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67CB4" w14:textId="77777777" w:rsidR="003E1141" w:rsidRDefault="00BC72C4">
      <w:pPr>
        <w:pStyle w:val="GvdeMetni"/>
        <w:rPr>
          <w:rFonts w:ascii="Times New Roman"/>
          <w:sz w:val="72"/>
        </w:rPr>
      </w:pPr>
      <w:r>
        <w:rPr>
          <w:rFonts w:ascii="Times New Roman"/>
          <w:noProof/>
          <w:sz w:val="72"/>
        </w:rPr>
        <mc:AlternateContent>
          <mc:Choice Requires="wpg">
            <w:drawing>
              <wp:anchor distT="0" distB="0" distL="0" distR="0" simplePos="0" relativeHeight="251658247" behindDoc="1" locked="0" layoutInCell="1" allowOverlap="1" wp14:anchorId="26168F70" wp14:editId="26168F71">
                <wp:simplePos x="0" y="0"/>
                <wp:positionH relativeFrom="page">
                  <wp:posOffset>0</wp:posOffset>
                </wp:positionH>
                <wp:positionV relativeFrom="page">
                  <wp:posOffset>937894</wp:posOffset>
                </wp:positionV>
                <wp:extent cx="7560945" cy="974915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9749155"/>
                          <a:chOff x="0" y="0"/>
                          <a:chExt cx="7560945" cy="9749155"/>
                        </a:xfrm>
                      </wpg:grpSpPr>
                      <wps:wsp>
                        <wps:cNvPr id="3" name="Graphic 3"/>
                        <wps:cNvSpPr/>
                        <wps:spPr>
                          <a:xfrm>
                            <a:off x="0" y="5729617"/>
                            <a:ext cx="7560945" cy="4019550"/>
                          </a:xfrm>
                          <a:custGeom>
                            <a:avLst/>
                            <a:gdLst/>
                            <a:ahLst/>
                            <a:cxnLst/>
                            <a:rect l="l" t="t" r="r" b="b"/>
                            <a:pathLst>
                              <a:path w="7560945" h="4019550">
                                <a:moveTo>
                                  <a:pt x="7560564" y="0"/>
                                </a:moveTo>
                                <a:lnTo>
                                  <a:pt x="0" y="0"/>
                                </a:lnTo>
                                <a:lnTo>
                                  <a:pt x="0" y="4019537"/>
                                </a:lnTo>
                                <a:lnTo>
                                  <a:pt x="7560564" y="4019537"/>
                                </a:lnTo>
                                <a:lnTo>
                                  <a:pt x="7560564" y="0"/>
                                </a:lnTo>
                                <a:close/>
                              </a:path>
                            </a:pathLst>
                          </a:custGeom>
                          <a:solidFill>
                            <a:srgbClr val="34ABA1"/>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1" cstate="print"/>
                          <a:stretch>
                            <a:fillRect/>
                          </a:stretch>
                        </pic:blipFill>
                        <pic:spPr>
                          <a:xfrm>
                            <a:off x="182880" y="9084691"/>
                            <a:ext cx="7121651" cy="236981"/>
                          </a:xfrm>
                          <a:prstGeom prst="rect">
                            <a:avLst/>
                          </a:prstGeom>
                        </pic:spPr>
                      </pic:pic>
                      <wps:wsp>
                        <wps:cNvPr id="5" name="Graphic 5"/>
                        <wps:cNvSpPr/>
                        <wps:spPr>
                          <a:xfrm>
                            <a:off x="392429" y="0"/>
                            <a:ext cx="3938904" cy="8656955"/>
                          </a:xfrm>
                          <a:custGeom>
                            <a:avLst/>
                            <a:gdLst/>
                            <a:ahLst/>
                            <a:cxnLst/>
                            <a:rect l="l" t="t" r="r" b="b"/>
                            <a:pathLst>
                              <a:path w="3938904" h="8656955">
                                <a:moveTo>
                                  <a:pt x="3938904" y="0"/>
                                </a:moveTo>
                                <a:lnTo>
                                  <a:pt x="0" y="0"/>
                                </a:lnTo>
                                <a:lnTo>
                                  <a:pt x="0" y="8656955"/>
                                </a:lnTo>
                                <a:lnTo>
                                  <a:pt x="3938904" y="8656955"/>
                                </a:lnTo>
                                <a:lnTo>
                                  <a:pt x="3938904"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594361" y="641078"/>
                            <a:ext cx="1390650" cy="1270"/>
                          </a:xfrm>
                          <a:custGeom>
                            <a:avLst/>
                            <a:gdLst/>
                            <a:ahLst/>
                            <a:cxnLst/>
                            <a:rect l="l" t="t" r="r" b="b"/>
                            <a:pathLst>
                              <a:path w="1390650">
                                <a:moveTo>
                                  <a:pt x="0" y="0"/>
                                </a:moveTo>
                                <a:lnTo>
                                  <a:pt x="1390650" y="0"/>
                                </a:lnTo>
                              </a:path>
                            </a:pathLst>
                          </a:custGeom>
                          <a:ln w="38100">
                            <a:solidFill>
                              <a:srgbClr val="072A75"/>
                            </a:solidFill>
                            <a:prstDash val="solid"/>
                          </a:ln>
                        </wps:spPr>
                        <wps:bodyPr wrap="square" lIns="0" tIns="0" rIns="0" bIns="0" rtlCol="0">
                          <a:prstTxWarp prst="textNoShape">
                            <a:avLst/>
                          </a:prstTxWarp>
                          <a:noAutofit/>
                        </wps:bodyPr>
                      </wps:wsp>
                      <pic:pic xmlns:pic="http://schemas.openxmlformats.org/drawingml/2006/picture">
                        <pic:nvPicPr>
                          <pic:cNvPr id="7" name="Image 7" descr="Menderes Tekstil | Sarayköy "/>
                          <pic:cNvPicPr/>
                        </pic:nvPicPr>
                        <pic:blipFill>
                          <a:blip r:embed="rId12" cstate="print"/>
                          <a:stretch>
                            <a:fillRect/>
                          </a:stretch>
                        </pic:blipFill>
                        <pic:spPr>
                          <a:xfrm>
                            <a:off x="403225" y="4769700"/>
                            <a:ext cx="3893807" cy="3893816"/>
                          </a:xfrm>
                          <a:prstGeom prst="rect">
                            <a:avLst/>
                          </a:prstGeom>
                        </pic:spPr>
                      </pic:pic>
                    </wpg:wgp>
                  </a:graphicData>
                </a:graphic>
              </wp:anchor>
            </w:drawing>
          </mc:Choice>
          <mc:Fallback>
            <w:pict>
              <v:group w14:anchorId="7613A4DE" id="Group 2" o:spid="_x0000_s1026" style="position:absolute;margin-left:0;margin-top:73.85pt;width:595.35pt;height:767.65pt;z-index:-251658233;mso-wrap-distance-left:0;mso-wrap-distance-right:0;mso-position-horizontal-relative:page;mso-position-vertical-relative:page" coordsize="75609,97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">
                <v:shape id="Graphic 3" o:spid="_x0000_s1027" style="position:absolute;top:57296;width:75609;height:40195;visibility:visible;mso-wrap-style:square;v-text-anchor:top" coordsize="7560945,401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" path="m7560564,l,,,4019537r7560564,l7560564,xe" fillcolor="#34aba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1828;top:90846;width:71217;height:2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">
                  <v:imagedata r:id="rId13" o:title=""/>
                </v:shape>
                <v:shape id="Graphic 5" o:spid="_x0000_s1029" style="position:absolute;left:3924;width:39389;height:86569;visibility:visible;mso-wrap-style:square;v-text-anchor:top" coordsize="3938904,865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" path="m3938904,l,,,8656955r3938904,l3938904,xe" stroked="f">
                  <v:path arrowok="t"/>
                </v:shape>
                <v:shape id="Graphic 6" o:spid="_x0000_s1030" style="position:absolute;left:5943;top:6410;width:13907;height:13;visibility:visible;mso-wrap-style:square;v-text-anchor:top" coordsize="1390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" path="m,l1390650,e" filled="f" strokecolor="#072a75" strokeweight="3pt">
                  <v:path arrowok="t"/>
                </v:shape>
                <v:shape id="Image 7" o:spid="_x0000_s1031" type="#_x0000_t75" alt="Menderes Tekstil | Sarayköy " style="position:absolute;left:4032;top:47697;width:38938;height:38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">
                  <v:imagedata r:id="rId14" o:title="Menderes Tekstil | Sarayköy "/>
                </v:shape>
                <w10:wrap anchorx="page" anchory="page"/>
              </v:group>
            </w:pict>
          </mc:Fallback>
        </mc:AlternateContent>
      </w:r>
    </w:p>
    <w:p w14:paraId="26167CB5" w14:textId="77777777" w:rsidR="003E1141" w:rsidRDefault="003E1141">
      <w:pPr>
        <w:pStyle w:val="GvdeMetni"/>
        <w:spacing w:before="768"/>
        <w:rPr>
          <w:rFonts w:ascii="Times New Roman"/>
          <w:sz w:val="72"/>
        </w:rPr>
      </w:pPr>
    </w:p>
    <w:p w14:paraId="26167CB6" w14:textId="77777777" w:rsidR="003E1141" w:rsidRDefault="00BC72C4">
      <w:pPr>
        <w:pStyle w:val="KonuBal"/>
      </w:pPr>
      <w:r>
        <w:rPr>
          <w:color w:val="072A75"/>
        </w:rPr>
        <w:t>Menderes</w:t>
      </w:r>
      <w:r>
        <w:rPr>
          <w:color w:val="072A75"/>
          <w:spacing w:val="-32"/>
        </w:rPr>
        <w:t xml:space="preserve"> </w:t>
      </w:r>
      <w:r>
        <w:rPr>
          <w:color w:val="072A75"/>
        </w:rPr>
        <w:t xml:space="preserve">Tekstil </w:t>
      </w:r>
      <w:r>
        <w:rPr>
          <w:color w:val="072A75"/>
          <w:spacing w:val="-2"/>
        </w:rPr>
        <w:t>Kurumsal Sürdürülebilirlik Raporu</w:t>
      </w:r>
    </w:p>
    <w:p w14:paraId="26167CB7" w14:textId="77777777" w:rsidR="003E1141" w:rsidRDefault="003E1141">
      <w:pPr>
        <w:pStyle w:val="GvdeMetni"/>
        <w:spacing w:before="171"/>
        <w:rPr>
          <w:b/>
          <w:sz w:val="56"/>
        </w:rPr>
      </w:pPr>
    </w:p>
    <w:p w14:paraId="26167CB8" w14:textId="5FC5C32F" w:rsidR="003E1141" w:rsidRDefault="00BC72C4">
      <w:pPr>
        <w:ind w:left="2246"/>
        <w:rPr>
          <w:b/>
          <w:sz w:val="56"/>
        </w:rPr>
      </w:pPr>
      <w:r>
        <w:rPr>
          <w:b/>
          <w:color w:val="072A75"/>
          <w:spacing w:val="-4"/>
          <w:sz w:val="56"/>
        </w:rPr>
        <w:t>202</w:t>
      </w:r>
      <w:r w:rsidR="00A64B98">
        <w:rPr>
          <w:b/>
          <w:color w:val="072A75"/>
          <w:spacing w:val="-4"/>
          <w:sz w:val="56"/>
        </w:rPr>
        <w:t>5</w:t>
      </w:r>
    </w:p>
    <w:p w14:paraId="26167CB9" w14:textId="77777777" w:rsidR="003E1141" w:rsidRDefault="003E1141">
      <w:pPr>
        <w:pStyle w:val="GvdeMetni"/>
        <w:rPr>
          <w:b/>
          <w:sz w:val="48"/>
        </w:rPr>
      </w:pPr>
    </w:p>
    <w:p w14:paraId="26167CBA" w14:textId="77777777" w:rsidR="003E1141" w:rsidRDefault="003E1141">
      <w:pPr>
        <w:pStyle w:val="GvdeMetni"/>
        <w:rPr>
          <w:b/>
          <w:sz w:val="48"/>
        </w:rPr>
      </w:pPr>
    </w:p>
    <w:p w14:paraId="26167CBB" w14:textId="77777777" w:rsidR="003E1141" w:rsidRDefault="003E1141">
      <w:pPr>
        <w:pStyle w:val="GvdeMetni"/>
        <w:rPr>
          <w:b/>
          <w:sz w:val="48"/>
        </w:rPr>
      </w:pPr>
    </w:p>
    <w:p w14:paraId="26167CBC" w14:textId="77777777" w:rsidR="003E1141" w:rsidRDefault="003E1141">
      <w:pPr>
        <w:pStyle w:val="GvdeMetni"/>
        <w:rPr>
          <w:b/>
          <w:sz w:val="48"/>
        </w:rPr>
      </w:pPr>
    </w:p>
    <w:p w14:paraId="26167CBD" w14:textId="77777777" w:rsidR="003E1141" w:rsidRDefault="003E1141">
      <w:pPr>
        <w:pStyle w:val="GvdeMetni"/>
        <w:rPr>
          <w:b/>
          <w:sz w:val="48"/>
        </w:rPr>
      </w:pPr>
    </w:p>
    <w:p w14:paraId="26167CBE" w14:textId="77777777" w:rsidR="003E1141" w:rsidRDefault="003E1141">
      <w:pPr>
        <w:pStyle w:val="GvdeMetni"/>
        <w:rPr>
          <w:b/>
          <w:sz w:val="48"/>
        </w:rPr>
      </w:pPr>
    </w:p>
    <w:p w14:paraId="26167CBF" w14:textId="77777777" w:rsidR="003E1141" w:rsidRDefault="003E1141">
      <w:pPr>
        <w:pStyle w:val="GvdeMetni"/>
        <w:rPr>
          <w:b/>
          <w:sz w:val="48"/>
        </w:rPr>
      </w:pPr>
    </w:p>
    <w:p w14:paraId="26167CC0" w14:textId="77777777" w:rsidR="003E1141" w:rsidRDefault="003E1141">
      <w:pPr>
        <w:pStyle w:val="GvdeMetni"/>
        <w:rPr>
          <w:b/>
          <w:sz w:val="48"/>
        </w:rPr>
      </w:pPr>
    </w:p>
    <w:p w14:paraId="26167CC1" w14:textId="77777777" w:rsidR="003E1141" w:rsidRDefault="003E1141">
      <w:pPr>
        <w:pStyle w:val="GvdeMetni"/>
        <w:rPr>
          <w:b/>
          <w:sz w:val="48"/>
        </w:rPr>
      </w:pPr>
    </w:p>
    <w:p w14:paraId="26167CC2" w14:textId="77777777" w:rsidR="003E1141" w:rsidRDefault="003E1141">
      <w:pPr>
        <w:pStyle w:val="GvdeMetni"/>
        <w:rPr>
          <w:b/>
          <w:sz w:val="48"/>
        </w:rPr>
      </w:pPr>
    </w:p>
    <w:p w14:paraId="26167CC3" w14:textId="77777777" w:rsidR="003E1141" w:rsidRDefault="003E1141">
      <w:pPr>
        <w:pStyle w:val="GvdeMetni"/>
        <w:rPr>
          <w:b/>
          <w:sz w:val="48"/>
        </w:rPr>
      </w:pPr>
    </w:p>
    <w:p w14:paraId="26167CC4" w14:textId="77777777" w:rsidR="003E1141" w:rsidRDefault="003E1141">
      <w:pPr>
        <w:pStyle w:val="GvdeMetni"/>
        <w:spacing w:before="301"/>
        <w:rPr>
          <w:b/>
          <w:sz w:val="48"/>
        </w:rPr>
      </w:pPr>
    </w:p>
    <w:p w14:paraId="26167CC5" w14:textId="77777777" w:rsidR="003E1141" w:rsidRDefault="00BC72C4">
      <w:pPr>
        <w:ind w:left="47"/>
        <w:rPr>
          <w:b/>
          <w:sz w:val="48"/>
        </w:rPr>
      </w:pPr>
      <w:r>
        <w:rPr>
          <w:b/>
          <w:noProof/>
          <w:sz w:val="48"/>
        </w:rPr>
        <mc:AlternateContent>
          <mc:Choice Requires="wps">
            <w:drawing>
              <wp:anchor distT="0" distB="0" distL="0" distR="0" simplePos="0" relativeHeight="251658246" behindDoc="1" locked="0" layoutInCell="1" allowOverlap="1" wp14:anchorId="26168F72" wp14:editId="26168F73">
                <wp:simplePos x="0" y="0"/>
                <wp:positionH relativeFrom="page">
                  <wp:posOffset>3735323</wp:posOffset>
                </wp:positionH>
                <wp:positionV relativeFrom="paragraph">
                  <wp:posOffset>208073</wp:posOffset>
                </wp:positionV>
                <wp:extent cx="90170" cy="1778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177800"/>
                        </a:xfrm>
                        <a:prstGeom prst="rect">
                          <a:avLst/>
                        </a:prstGeom>
                      </wps:spPr>
                      <wps:txbx>
                        <w:txbxContent>
                          <w:p w14:paraId="26169021" w14:textId="77777777" w:rsidR="003E1141" w:rsidRDefault="00BC72C4">
                            <w:pPr>
                              <w:spacing w:line="280" w:lineRule="exact"/>
                              <w:rPr>
                                <w:rFonts w:ascii="Calibri"/>
                                <w:b/>
                                <w:sz w:val="28"/>
                              </w:rPr>
                            </w:pPr>
                            <w:r>
                              <w:rPr>
                                <w:rFonts w:ascii="Calibri"/>
                                <w:b/>
                                <w:color w:val="072A75"/>
                                <w:spacing w:val="-10"/>
                                <w:sz w:val="28"/>
                              </w:rPr>
                              <w:t>1</w:t>
                            </w:r>
                          </w:p>
                        </w:txbxContent>
                      </wps:txbx>
                      <wps:bodyPr wrap="square" lIns="0" tIns="0" rIns="0" bIns="0" rtlCol="0">
                        <a:noAutofit/>
                      </wps:bodyPr>
                    </wps:wsp>
                  </a:graphicData>
                </a:graphic>
              </wp:anchor>
            </w:drawing>
          </mc:Choice>
          <mc:Fallback>
            <w:pict>
              <v:shapetype w14:anchorId="26168F72" id="_x0000_t202" coordsize="21600,21600" o:spt="202" path="m,l,21600r21600,l21600,xe">
                <v:stroke joinstyle="miter"/>
                <v:path gradientshapeok="t" o:connecttype="rect"/>
              </v:shapetype>
              <v:shape id="Textbox 8" o:spid="_x0000_s1026" type="#_x0000_t202" style="position:absolute;left:0;text-align:left;margin-left:294.1pt;margin-top:16.4pt;width:7.1pt;height:14pt;z-index:-25165823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" filled="f" stroked="f">
                <v:textbox inset="0,0,0,0">
                  <w:txbxContent>
                    <w:p w14:paraId="26169021" w14:textId="77777777" w:rsidR="003E1141" w:rsidRDefault="00BC72C4">
                      <w:pPr>
                        <w:spacing w:line="280" w:lineRule="exact"/>
                        <w:rPr>
                          <w:rFonts w:ascii="Calibri"/>
                          <w:b/>
                          <w:sz w:val="28"/>
                        </w:rPr>
                      </w:pPr>
                      <w:r>
                        <w:rPr>
                          <w:rFonts w:ascii="Calibri"/>
                          <w:b/>
                          <w:color w:val="072A75"/>
                          <w:spacing w:val="-10"/>
                          <w:sz w:val="28"/>
                        </w:rPr>
                        <w:t>1</w:t>
                      </w:r>
                    </w:p>
                  </w:txbxContent>
                </v:textbox>
                <w10:wrap anchorx="page"/>
              </v:shape>
            </w:pict>
          </mc:Fallback>
        </mc:AlternateContent>
      </w:r>
      <w:r>
        <w:rPr>
          <w:b/>
          <w:color w:val="072A75"/>
          <w:sz w:val="48"/>
        </w:rPr>
        <w:t>Köklerinden</w:t>
      </w:r>
      <w:r>
        <w:rPr>
          <w:b/>
          <w:color w:val="072A75"/>
          <w:spacing w:val="-7"/>
          <w:sz w:val="48"/>
        </w:rPr>
        <w:t xml:space="preserve"> </w:t>
      </w:r>
      <w:r>
        <w:rPr>
          <w:b/>
          <w:color w:val="072A75"/>
          <w:sz w:val="48"/>
        </w:rPr>
        <w:t>Güç</w:t>
      </w:r>
      <w:r>
        <w:rPr>
          <w:b/>
          <w:color w:val="072A75"/>
          <w:spacing w:val="-4"/>
          <w:sz w:val="48"/>
        </w:rPr>
        <w:t xml:space="preserve"> </w:t>
      </w:r>
      <w:r>
        <w:rPr>
          <w:b/>
          <w:color w:val="072A75"/>
          <w:sz w:val="48"/>
        </w:rPr>
        <w:t>Alan</w:t>
      </w:r>
      <w:r>
        <w:rPr>
          <w:b/>
          <w:color w:val="072A75"/>
          <w:spacing w:val="-5"/>
          <w:sz w:val="48"/>
        </w:rPr>
        <w:t xml:space="preserve"> </w:t>
      </w:r>
      <w:r>
        <w:rPr>
          <w:b/>
          <w:color w:val="072A75"/>
          <w:sz w:val="48"/>
        </w:rPr>
        <w:t>Sürdürülebilir</w:t>
      </w:r>
      <w:r>
        <w:rPr>
          <w:b/>
          <w:color w:val="072A75"/>
          <w:spacing w:val="-4"/>
          <w:sz w:val="48"/>
        </w:rPr>
        <w:t xml:space="preserve"> </w:t>
      </w:r>
      <w:r>
        <w:rPr>
          <w:b/>
          <w:color w:val="072A75"/>
          <w:spacing w:val="-2"/>
          <w:sz w:val="48"/>
        </w:rPr>
        <w:t>Üretim</w:t>
      </w:r>
    </w:p>
    <w:p w14:paraId="26167CC6" w14:textId="77777777" w:rsidR="003E1141" w:rsidRDefault="003E1141">
      <w:pPr>
        <w:rPr>
          <w:b/>
          <w:sz w:val="48"/>
        </w:rPr>
        <w:sectPr w:rsidR="003E1141">
          <w:headerReference w:type="default" r:id="rId15"/>
          <w:type w:val="continuous"/>
          <w:pgSz w:w="11910" w:h="16840"/>
          <w:pgMar w:top="1360" w:right="141" w:bottom="280" w:left="850" w:header="868" w:footer="0" w:gutter="0"/>
          <w:pgNumType w:start="1"/>
          <w:cols w:space="708"/>
        </w:sectPr>
      </w:pPr>
    </w:p>
    <w:p w14:paraId="26167CC7" w14:textId="77777777" w:rsidR="003E1141" w:rsidRDefault="00BC72C4">
      <w:pPr>
        <w:spacing w:before="89"/>
        <w:ind w:left="85"/>
        <w:rPr>
          <w:b/>
          <w:sz w:val="28"/>
        </w:rPr>
      </w:pPr>
      <w:r>
        <w:rPr>
          <w:b/>
          <w:color w:val="072A75"/>
          <w:spacing w:val="-2"/>
          <w:sz w:val="28"/>
        </w:rPr>
        <w:lastRenderedPageBreak/>
        <w:t>İÇİNDEKİLER</w:t>
      </w:r>
    </w:p>
    <w:p w14:paraId="26167CC8" w14:textId="77777777" w:rsidR="003E1141" w:rsidRDefault="003E1141">
      <w:pPr>
        <w:rPr>
          <w:b/>
          <w:sz w:val="28"/>
        </w:rPr>
        <w:sectPr w:rsidR="003E1141">
          <w:headerReference w:type="default" r:id="rId16"/>
          <w:footerReference w:type="default" r:id="rId17"/>
          <w:pgSz w:w="11910" w:h="16840"/>
          <w:pgMar w:top="1360" w:right="141" w:bottom="1664" w:left="850" w:header="868" w:footer="795" w:gutter="0"/>
          <w:pgNumType w:start="2"/>
          <w:cols w:space="708"/>
        </w:sectPr>
      </w:pPr>
    </w:p>
    <w:sdt>
      <w:sdtPr>
        <w:id w:val="-1420791638"/>
        <w:docPartObj>
          <w:docPartGallery w:val="Table of Contents"/>
          <w:docPartUnique/>
        </w:docPartObj>
      </w:sdtPr>
      <w:sdtEndPr/>
      <w:sdtContent>
        <w:p w14:paraId="26167CC9" w14:textId="77777777" w:rsidR="003E1141" w:rsidRDefault="00BC72C4">
          <w:pPr>
            <w:pStyle w:val="T2"/>
            <w:numPr>
              <w:ilvl w:val="0"/>
              <w:numId w:val="27"/>
            </w:numPr>
            <w:tabs>
              <w:tab w:val="left" w:pos="445"/>
              <w:tab w:val="right" w:pos="9579"/>
            </w:tabs>
            <w:spacing w:before="400"/>
            <w:ind w:left="445"/>
          </w:pPr>
          <w:r>
            <w:t>Rapor</w:t>
          </w:r>
          <w:r>
            <w:rPr>
              <w:spacing w:val="-5"/>
            </w:rPr>
            <w:t xml:space="preserve"> </w:t>
          </w:r>
          <w:r>
            <w:rPr>
              <w:spacing w:val="-2"/>
            </w:rPr>
            <w:t>Hakkında</w:t>
          </w:r>
          <w:r>
            <w:rPr>
              <w:rFonts w:ascii="Times New Roman" w:hAnsi="Times New Roman"/>
            </w:rPr>
            <w:tab/>
          </w:r>
          <w:r>
            <w:rPr>
              <w:spacing w:val="-12"/>
            </w:rPr>
            <w:t>4</w:t>
          </w:r>
        </w:p>
        <w:p w14:paraId="26167CCA" w14:textId="77777777" w:rsidR="003E1141" w:rsidRDefault="003E1141">
          <w:pPr>
            <w:pStyle w:val="T2"/>
            <w:numPr>
              <w:ilvl w:val="0"/>
              <w:numId w:val="27"/>
            </w:numPr>
            <w:tabs>
              <w:tab w:val="left" w:pos="445"/>
              <w:tab w:val="right" w:pos="9579"/>
            </w:tabs>
            <w:ind w:left="445"/>
          </w:pPr>
          <w:hyperlink w:anchor="_TOC_250003" w:history="1">
            <w:r>
              <w:t>Yönetim</w:t>
            </w:r>
            <w:r>
              <w:rPr>
                <w:spacing w:val="-6"/>
              </w:rPr>
              <w:t xml:space="preserve"> </w:t>
            </w:r>
            <w:r>
              <w:t>Kurulu</w:t>
            </w:r>
            <w:r>
              <w:rPr>
                <w:spacing w:val="-7"/>
              </w:rPr>
              <w:t xml:space="preserve"> </w:t>
            </w:r>
            <w:r>
              <w:t>Başkan</w:t>
            </w:r>
            <w:r>
              <w:rPr>
                <w:spacing w:val="-6"/>
              </w:rPr>
              <w:t xml:space="preserve"> </w:t>
            </w:r>
            <w:r>
              <w:t>Vekili</w:t>
            </w:r>
            <w:r>
              <w:rPr>
                <w:spacing w:val="-6"/>
              </w:rPr>
              <w:t xml:space="preserve"> </w:t>
            </w:r>
            <w:r>
              <w:rPr>
                <w:spacing w:val="-2"/>
              </w:rPr>
              <w:t>Mesajı</w:t>
            </w:r>
            <w:r>
              <w:rPr>
                <w:rFonts w:ascii="Times New Roman" w:hAnsi="Times New Roman"/>
              </w:rPr>
              <w:tab/>
            </w:r>
            <w:r>
              <w:rPr>
                <w:spacing w:val="-10"/>
              </w:rPr>
              <w:t>5</w:t>
            </w:r>
          </w:hyperlink>
        </w:p>
        <w:p w14:paraId="26167CCB" w14:textId="77777777" w:rsidR="003E1141" w:rsidRDefault="003E1141">
          <w:pPr>
            <w:pStyle w:val="T1"/>
            <w:numPr>
              <w:ilvl w:val="0"/>
              <w:numId w:val="26"/>
            </w:numPr>
            <w:tabs>
              <w:tab w:val="left" w:pos="395"/>
            </w:tabs>
            <w:spacing w:before="376"/>
            <w:ind w:left="395" w:hanging="310"/>
          </w:pPr>
          <w:hyperlink w:anchor="_TOC_250002" w:history="1">
            <w:r>
              <w:rPr>
                <w:color w:val="072A75"/>
              </w:rPr>
              <w:t>Menderes</w:t>
            </w:r>
            <w:r>
              <w:rPr>
                <w:color w:val="072A75"/>
                <w:spacing w:val="-14"/>
              </w:rPr>
              <w:t xml:space="preserve"> </w:t>
            </w:r>
            <w:r>
              <w:rPr>
                <w:color w:val="072A75"/>
              </w:rPr>
              <w:t>Tekstil</w:t>
            </w:r>
            <w:r>
              <w:rPr>
                <w:color w:val="072A75"/>
                <w:spacing w:val="-13"/>
              </w:rPr>
              <w:t xml:space="preserve"> </w:t>
            </w:r>
            <w:r>
              <w:rPr>
                <w:color w:val="072A75"/>
                <w:spacing w:val="-2"/>
              </w:rPr>
              <w:t>Hakkında</w:t>
            </w:r>
          </w:hyperlink>
        </w:p>
        <w:p w14:paraId="26167CCC" w14:textId="77777777" w:rsidR="003E1141" w:rsidRDefault="00BC72C4">
          <w:pPr>
            <w:pStyle w:val="T3"/>
            <w:numPr>
              <w:ilvl w:val="1"/>
              <w:numId w:val="26"/>
            </w:numPr>
            <w:tabs>
              <w:tab w:val="left" w:pos="1525"/>
              <w:tab w:val="right" w:pos="9579"/>
            </w:tabs>
            <w:spacing w:before="401"/>
            <w:ind w:left="1525" w:hanging="359"/>
          </w:pPr>
          <w:r>
            <w:t>Akça</w:t>
          </w:r>
          <w:r>
            <w:rPr>
              <w:spacing w:val="-1"/>
            </w:rPr>
            <w:t xml:space="preserve"> </w:t>
          </w:r>
          <w:r>
            <w:rPr>
              <w:spacing w:val="-2"/>
            </w:rPr>
            <w:t>Holding</w:t>
          </w:r>
          <w:r>
            <w:rPr>
              <w:rFonts w:ascii="Times New Roman" w:hAnsi="Times New Roman"/>
            </w:rPr>
            <w:tab/>
          </w:r>
          <w:r>
            <w:rPr>
              <w:spacing w:val="-10"/>
            </w:rPr>
            <w:t>9</w:t>
          </w:r>
        </w:p>
        <w:p w14:paraId="26167CCD" w14:textId="77777777" w:rsidR="003E1141" w:rsidRDefault="00BC72C4">
          <w:pPr>
            <w:pStyle w:val="T3"/>
            <w:numPr>
              <w:ilvl w:val="1"/>
              <w:numId w:val="26"/>
            </w:numPr>
            <w:tabs>
              <w:tab w:val="left" w:pos="1524"/>
              <w:tab w:val="right" w:pos="9579"/>
            </w:tabs>
            <w:spacing w:before="116"/>
            <w:ind w:left="1524" w:hanging="359"/>
          </w:pPr>
          <w:r>
            <w:t>Menderes</w:t>
          </w:r>
          <w:r>
            <w:rPr>
              <w:spacing w:val="-10"/>
            </w:rPr>
            <w:t xml:space="preserve"> </w:t>
          </w:r>
          <w:r>
            <w:rPr>
              <w:spacing w:val="-2"/>
            </w:rPr>
            <w:t>Tekstil</w:t>
          </w:r>
          <w:r>
            <w:rPr>
              <w:rFonts w:ascii="Times New Roman" w:hAnsi="Times New Roman"/>
            </w:rPr>
            <w:tab/>
          </w:r>
          <w:r>
            <w:rPr>
              <w:spacing w:val="-10"/>
            </w:rPr>
            <w:t>9</w:t>
          </w:r>
        </w:p>
        <w:p w14:paraId="26167CCE" w14:textId="77777777" w:rsidR="003E1141" w:rsidRDefault="00BC72C4">
          <w:pPr>
            <w:pStyle w:val="T3"/>
            <w:numPr>
              <w:ilvl w:val="1"/>
              <w:numId w:val="26"/>
            </w:numPr>
            <w:tabs>
              <w:tab w:val="left" w:pos="1524"/>
              <w:tab w:val="right" w:pos="9712"/>
            </w:tabs>
            <w:ind w:left="1524" w:hanging="359"/>
          </w:pPr>
          <w:r>
            <w:t>Kilometre</w:t>
          </w:r>
          <w:r>
            <w:rPr>
              <w:spacing w:val="-12"/>
            </w:rPr>
            <w:t xml:space="preserve"> </w:t>
          </w:r>
          <w:r>
            <w:rPr>
              <w:spacing w:val="-2"/>
            </w:rPr>
            <w:t>Taşları</w:t>
          </w:r>
          <w:r>
            <w:rPr>
              <w:rFonts w:ascii="Times New Roman" w:hAnsi="Times New Roman"/>
            </w:rPr>
            <w:tab/>
          </w:r>
          <w:r>
            <w:rPr>
              <w:spacing w:val="-5"/>
            </w:rPr>
            <w:t>12</w:t>
          </w:r>
        </w:p>
        <w:p w14:paraId="26167CCF" w14:textId="3FAD3D2E" w:rsidR="003E1141" w:rsidRDefault="00BC72C4">
          <w:pPr>
            <w:pStyle w:val="T3"/>
            <w:numPr>
              <w:ilvl w:val="1"/>
              <w:numId w:val="26"/>
            </w:numPr>
            <w:tabs>
              <w:tab w:val="left" w:pos="1524"/>
              <w:tab w:val="right" w:pos="9712"/>
            </w:tabs>
            <w:ind w:left="1524" w:hanging="359"/>
          </w:pPr>
          <w:r>
            <w:t>Rakamlarla</w:t>
          </w:r>
          <w:r>
            <w:rPr>
              <w:spacing w:val="-5"/>
            </w:rPr>
            <w:t xml:space="preserve"> </w:t>
          </w:r>
          <w:r>
            <w:t>Menderes</w:t>
          </w:r>
          <w:r>
            <w:rPr>
              <w:spacing w:val="-10"/>
            </w:rPr>
            <w:t xml:space="preserve"> </w:t>
          </w:r>
          <w:r>
            <w:rPr>
              <w:spacing w:val="-2"/>
            </w:rPr>
            <w:t>Tekstil</w:t>
          </w:r>
          <w:r>
            <w:rPr>
              <w:rFonts w:ascii="Times New Roman" w:hAnsi="Times New Roman"/>
            </w:rPr>
            <w:tab/>
          </w:r>
          <w:r>
            <w:rPr>
              <w:spacing w:val="-5"/>
            </w:rPr>
            <w:t>1</w:t>
          </w:r>
          <w:r w:rsidR="001F2F09">
            <w:rPr>
              <w:spacing w:val="-5"/>
            </w:rPr>
            <w:t>8</w:t>
          </w:r>
        </w:p>
        <w:p w14:paraId="26167CD0" w14:textId="77777777" w:rsidR="003E1141" w:rsidRDefault="003E1141">
          <w:pPr>
            <w:pStyle w:val="T1"/>
            <w:numPr>
              <w:ilvl w:val="0"/>
              <w:numId w:val="26"/>
            </w:numPr>
            <w:tabs>
              <w:tab w:val="left" w:pos="395"/>
            </w:tabs>
            <w:spacing w:before="358"/>
            <w:ind w:left="395" w:hanging="310"/>
          </w:pPr>
          <w:hyperlink w:anchor="_TOC_250001" w:history="1">
            <w:r>
              <w:rPr>
                <w:color w:val="072A75"/>
              </w:rPr>
              <w:t>Kurumsal</w:t>
            </w:r>
            <w:r>
              <w:rPr>
                <w:color w:val="072A75"/>
                <w:spacing w:val="-16"/>
              </w:rPr>
              <w:t xml:space="preserve"> </w:t>
            </w:r>
            <w:r>
              <w:rPr>
                <w:color w:val="072A75"/>
                <w:spacing w:val="-2"/>
              </w:rPr>
              <w:t>Yönetim</w:t>
            </w:r>
          </w:hyperlink>
        </w:p>
        <w:p w14:paraId="26167CD1" w14:textId="77777777" w:rsidR="003E1141" w:rsidRDefault="00BC72C4">
          <w:pPr>
            <w:pStyle w:val="T3"/>
            <w:numPr>
              <w:ilvl w:val="1"/>
              <w:numId w:val="26"/>
            </w:numPr>
            <w:tabs>
              <w:tab w:val="left" w:pos="1525"/>
              <w:tab w:val="right" w:pos="9712"/>
            </w:tabs>
            <w:spacing w:before="401"/>
            <w:ind w:left="1525" w:hanging="359"/>
          </w:pPr>
          <w:r>
            <w:rPr>
              <w:spacing w:val="-2"/>
            </w:rPr>
            <w:t>Menderes</w:t>
          </w:r>
          <w:r>
            <w:rPr>
              <w:spacing w:val="-3"/>
            </w:rPr>
            <w:t xml:space="preserve"> </w:t>
          </w:r>
          <w:r>
            <w:rPr>
              <w:spacing w:val="-2"/>
            </w:rPr>
            <w:t>Tekstil</w:t>
          </w:r>
          <w:r>
            <w:rPr>
              <w:spacing w:val="-5"/>
            </w:rPr>
            <w:t xml:space="preserve"> </w:t>
          </w:r>
          <w:r>
            <w:rPr>
              <w:spacing w:val="-2"/>
            </w:rPr>
            <w:t>Yönetim</w:t>
          </w:r>
          <w:r>
            <w:rPr>
              <w:spacing w:val="-1"/>
            </w:rPr>
            <w:t xml:space="preserve"> </w:t>
          </w:r>
          <w:r>
            <w:rPr>
              <w:spacing w:val="-2"/>
            </w:rPr>
            <w:t>Yapısı</w:t>
          </w:r>
          <w:r>
            <w:rPr>
              <w:rFonts w:ascii="Times New Roman" w:hAnsi="Times New Roman"/>
            </w:rPr>
            <w:tab/>
          </w:r>
          <w:r>
            <w:rPr>
              <w:spacing w:val="-5"/>
            </w:rPr>
            <w:t>20</w:t>
          </w:r>
        </w:p>
        <w:p w14:paraId="26167CD2" w14:textId="7A5087E5" w:rsidR="003E1141" w:rsidRDefault="00BC72C4">
          <w:pPr>
            <w:pStyle w:val="T3"/>
            <w:numPr>
              <w:ilvl w:val="1"/>
              <w:numId w:val="26"/>
            </w:numPr>
            <w:tabs>
              <w:tab w:val="left" w:pos="1524"/>
              <w:tab w:val="right" w:pos="9712"/>
            </w:tabs>
            <w:spacing w:before="116"/>
            <w:ind w:left="1524" w:hanging="359"/>
          </w:pPr>
          <w:r>
            <w:t>Komiteler</w:t>
          </w:r>
          <w:r>
            <w:rPr>
              <w:spacing w:val="-3"/>
            </w:rPr>
            <w:t xml:space="preserve"> </w:t>
          </w:r>
          <w:r>
            <w:t>ve</w:t>
          </w:r>
          <w:r>
            <w:rPr>
              <w:spacing w:val="-2"/>
            </w:rPr>
            <w:t xml:space="preserve"> Politikalar</w:t>
          </w:r>
          <w:r>
            <w:rPr>
              <w:rFonts w:ascii="Times New Roman" w:hAnsi="Times New Roman"/>
            </w:rPr>
            <w:tab/>
          </w:r>
          <w:r>
            <w:rPr>
              <w:spacing w:val="-5"/>
            </w:rPr>
            <w:t>2</w:t>
          </w:r>
          <w:r w:rsidR="005859A5">
            <w:rPr>
              <w:spacing w:val="-5"/>
            </w:rPr>
            <w:t>2</w:t>
          </w:r>
        </w:p>
        <w:p w14:paraId="26167CD3" w14:textId="77777777" w:rsidR="003E1141" w:rsidRDefault="00BC72C4">
          <w:pPr>
            <w:pStyle w:val="T3"/>
            <w:numPr>
              <w:ilvl w:val="1"/>
              <w:numId w:val="26"/>
            </w:numPr>
            <w:tabs>
              <w:tab w:val="left" w:pos="1524"/>
              <w:tab w:val="right" w:pos="9712"/>
            </w:tabs>
            <w:ind w:left="1524" w:hanging="359"/>
          </w:pPr>
          <w:r>
            <w:t>Risk</w:t>
          </w:r>
          <w:r>
            <w:rPr>
              <w:spacing w:val="-7"/>
            </w:rPr>
            <w:t xml:space="preserve"> </w:t>
          </w:r>
          <w:r>
            <w:t>Yönetimi</w:t>
          </w:r>
          <w:r>
            <w:rPr>
              <w:spacing w:val="-1"/>
            </w:rPr>
            <w:t xml:space="preserve"> </w:t>
          </w:r>
          <w:r>
            <w:t>ve</w:t>
          </w:r>
          <w:r>
            <w:rPr>
              <w:spacing w:val="-1"/>
            </w:rPr>
            <w:t xml:space="preserve"> </w:t>
          </w:r>
          <w:r>
            <w:t>İç</w:t>
          </w:r>
          <w:r>
            <w:rPr>
              <w:spacing w:val="-1"/>
            </w:rPr>
            <w:t xml:space="preserve"> </w:t>
          </w:r>
          <w:r>
            <w:rPr>
              <w:spacing w:val="-2"/>
            </w:rPr>
            <w:t>Denetim</w:t>
          </w:r>
          <w:r>
            <w:rPr>
              <w:rFonts w:ascii="Times New Roman" w:hAnsi="Times New Roman"/>
            </w:rPr>
            <w:tab/>
          </w:r>
          <w:r>
            <w:rPr>
              <w:spacing w:val="-5"/>
            </w:rPr>
            <w:t>24</w:t>
          </w:r>
        </w:p>
        <w:p w14:paraId="26167CD4" w14:textId="34C79C94" w:rsidR="003E1141" w:rsidRDefault="00BC72C4">
          <w:pPr>
            <w:pStyle w:val="T3"/>
            <w:numPr>
              <w:ilvl w:val="1"/>
              <w:numId w:val="26"/>
            </w:numPr>
            <w:tabs>
              <w:tab w:val="left" w:pos="1524"/>
              <w:tab w:val="right" w:pos="9712"/>
            </w:tabs>
            <w:ind w:left="1524" w:hanging="359"/>
          </w:pPr>
          <w:r>
            <w:t>İş</w:t>
          </w:r>
          <w:r>
            <w:rPr>
              <w:spacing w:val="-3"/>
            </w:rPr>
            <w:t xml:space="preserve"> </w:t>
          </w:r>
          <w:r>
            <w:t>Etiği</w:t>
          </w:r>
          <w:r>
            <w:rPr>
              <w:spacing w:val="-1"/>
            </w:rPr>
            <w:t xml:space="preserve"> </w:t>
          </w:r>
          <w:r>
            <w:t>ve</w:t>
          </w:r>
          <w:r>
            <w:rPr>
              <w:spacing w:val="-1"/>
            </w:rPr>
            <w:t xml:space="preserve"> </w:t>
          </w:r>
          <w:r>
            <w:rPr>
              <w:spacing w:val="-4"/>
            </w:rPr>
            <w:t>Uyum</w:t>
          </w:r>
          <w:r>
            <w:rPr>
              <w:rFonts w:ascii="Times New Roman" w:hAnsi="Times New Roman"/>
            </w:rPr>
            <w:tab/>
          </w:r>
          <w:r>
            <w:rPr>
              <w:spacing w:val="-7"/>
            </w:rPr>
            <w:t>2</w:t>
          </w:r>
          <w:r w:rsidR="005859A5">
            <w:rPr>
              <w:spacing w:val="-7"/>
            </w:rPr>
            <w:t>8</w:t>
          </w:r>
        </w:p>
        <w:p w14:paraId="26167CD5" w14:textId="77777777" w:rsidR="003E1141" w:rsidRPr="00667E48" w:rsidRDefault="003E1141">
          <w:pPr>
            <w:pStyle w:val="T1"/>
            <w:numPr>
              <w:ilvl w:val="0"/>
              <w:numId w:val="26"/>
            </w:numPr>
            <w:tabs>
              <w:tab w:val="left" w:pos="395"/>
            </w:tabs>
            <w:spacing w:before="356"/>
            <w:ind w:left="395" w:hanging="310"/>
          </w:pPr>
          <w:hyperlink w:anchor="_TOC_250000" w:history="1">
            <w:r w:rsidRPr="00667E48">
              <w:rPr>
                <w:color w:val="072A75"/>
                <w:spacing w:val="-2"/>
              </w:rPr>
              <w:t>Sürdürülebilirlik</w:t>
            </w:r>
            <w:r w:rsidRPr="00667E48">
              <w:rPr>
                <w:color w:val="072A75"/>
                <w:spacing w:val="6"/>
              </w:rPr>
              <w:t xml:space="preserve"> </w:t>
            </w:r>
            <w:r w:rsidRPr="00667E48">
              <w:rPr>
                <w:color w:val="072A75"/>
                <w:spacing w:val="-2"/>
              </w:rPr>
              <w:t>Çalışmaları</w:t>
            </w:r>
          </w:hyperlink>
        </w:p>
        <w:p w14:paraId="26167CD6" w14:textId="7F223374" w:rsidR="003E1141" w:rsidRDefault="00BC72C4">
          <w:pPr>
            <w:pStyle w:val="T3"/>
            <w:numPr>
              <w:ilvl w:val="1"/>
              <w:numId w:val="26"/>
            </w:numPr>
            <w:tabs>
              <w:tab w:val="left" w:pos="1525"/>
              <w:tab w:val="right" w:pos="9712"/>
            </w:tabs>
            <w:spacing w:before="401"/>
            <w:ind w:left="1525" w:hanging="359"/>
          </w:pPr>
          <w:r>
            <w:t>Sürdürülebilirlik</w:t>
          </w:r>
          <w:r>
            <w:rPr>
              <w:spacing w:val="-16"/>
            </w:rPr>
            <w:t xml:space="preserve"> </w:t>
          </w:r>
          <w:r>
            <w:rPr>
              <w:spacing w:val="-2"/>
            </w:rPr>
            <w:t>Yaklaşımı</w:t>
          </w:r>
          <w:r>
            <w:rPr>
              <w:rFonts w:ascii="Times New Roman" w:hAnsi="Times New Roman"/>
            </w:rPr>
            <w:tab/>
          </w:r>
          <w:r>
            <w:rPr>
              <w:spacing w:val="-5"/>
            </w:rPr>
            <w:t>3</w:t>
          </w:r>
          <w:r w:rsidR="00055DE2">
            <w:rPr>
              <w:spacing w:val="-5"/>
            </w:rPr>
            <w:t>1</w:t>
          </w:r>
        </w:p>
        <w:p w14:paraId="26167CD7" w14:textId="1464BB69" w:rsidR="003E1141" w:rsidRDefault="00BC72C4">
          <w:pPr>
            <w:pStyle w:val="T3"/>
            <w:numPr>
              <w:ilvl w:val="1"/>
              <w:numId w:val="26"/>
            </w:numPr>
            <w:tabs>
              <w:tab w:val="left" w:pos="1524"/>
              <w:tab w:val="right" w:pos="9712"/>
            </w:tabs>
            <w:ind w:left="1524" w:hanging="359"/>
          </w:pPr>
          <w:r>
            <w:t>Sürdürülebilirlik</w:t>
          </w:r>
          <w:r>
            <w:rPr>
              <w:spacing w:val="-12"/>
            </w:rPr>
            <w:t xml:space="preserve"> </w:t>
          </w:r>
          <w:r>
            <w:t>Yönetim</w:t>
          </w:r>
          <w:r>
            <w:rPr>
              <w:spacing w:val="-11"/>
            </w:rPr>
            <w:t xml:space="preserve"> </w:t>
          </w:r>
          <w:r>
            <w:rPr>
              <w:spacing w:val="-2"/>
            </w:rPr>
            <w:t>Yapısı</w:t>
          </w:r>
          <w:r>
            <w:rPr>
              <w:rFonts w:ascii="Times New Roman" w:hAnsi="Times New Roman"/>
            </w:rPr>
            <w:tab/>
          </w:r>
          <w:r>
            <w:rPr>
              <w:spacing w:val="-5"/>
            </w:rPr>
            <w:t>3</w:t>
          </w:r>
          <w:r w:rsidR="00055DE2">
            <w:rPr>
              <w:spacing w:val="-5"/>
            </w:rPr>
            <w:t>2</w:t>
          </w:r>
        </w:p>
        <w:p w14:paraId="26167CD8" w14:textId="77777777" w:rsidR="003E1141" w:rsidRDefault="00BC72C4">
          <w:pPr>
            <w:pStyle w:val="T3"/>
            <w:numPr>
              <w:ilvl w:val="1"/>
              <w:numId w:val="26"/>
            </w:numPr>
            <w:tabs>
              <w:tab w:val="left" w:pos="1524"/>
              <w:tab w:val="right" w:pos="9712"/>
            </w:tabs>
            <w:ind w:left="1524" w:hanging="359"/>
          </w:pPr>
          <w:r>
            <w:t>Paydaş</w:t>
          </w:r>
          <w:r>
            <w:rPr>
              <w:spacing w:val="-4"/>
            </w:rPr>
            <w:t xml:space="preserve"> </w:t>
          </w:r>
          <w:r>
            <w:t>Katılımı</w:t>
          </w:r>
          <w:r>
            <w:rPr>
              <w:spacing w:val="-3"/>
            </w:rPr>
            <w:t xml:space="preserve"> </w:t>
          </w:r>
          <w:r>
            <w:t>ve</w:t>
          </w:r>
          <w:r>
            <w:rPr>
              <w:spacing w:val="-3"/>
            </w:rPr>
            <w:t xml:space="preserve"> </w:t>
          </w:r>
          <w:r>
            <w:t>Önemlilik</w:t>
          </w:r>
          <w:r>
            <w:rPr>
              <w:spacing w:val="-3"/>
            </w:rPr>
            <w:t xml:space="preserve"> </w:t>
          </w:r>
          <w:r>
            <w:rPr>
              <w:spacing w:val="-2"/>
            </w:rPr>
            <w:t>Çalışmaları</w:t>
          </w:r>
          <w:r>
            <w:rPr>
              <w:rFonts w:ascii="Times New Roman" w:hAnsi="Times New Roman"/>
            </w:rPr>
            <w:tab/>
          </w:r>
          <w:r>
            <w:rPr>
              <w:spacing w:val="-5"/>
            </w:rPr>
            <w:t>35</w:t>
          </w:r>
        </w:p>
        <w:p w14:paraId="26167CD9" w14:textId="77777777" w:rsidR="003E1141" w:rsidRDefault="00BC72C4">
          <w:pPr>
            <w:pStyle w:val="T3"/>
            <w:numPr>
              <w:ilvl w:val="1"/>
              <w:numId w:val="26"/>
            </w:numPr>
            <w:tabs>
              <w:tab w:val="left" w:pos="1524"/>
              <w:tab w:val="right" w:pos="9712"/>
            </w:tabs>
            <w:ind w:left="1524" w:hanging="359"/>
          </w:pPr>
          <w:r>
            <w:t>Sürdürülebilirlik</w:t>
          </w:r>
          <w:r>
            <w:rPr>
              <w:spacing w:val="-11"/>
            </w:rPr>
            <w:t xml:space="preserve"> </w:t>
          </w:r>
          <w:r>
            <w:rPr>
              <w:spacing w:val="-2"/>
            </w:rPr>
            <w:t>Öncelikleri</w:t>
          </w:r>
          <w:r>
            <w:rPr>
              <w:rFonts w:ascii="Times New Roman" w:hAnsi="Times New Roman"/>
            </w:rPr>
            <w:tab/>
          </w:r>
          <w:r>
            <w:rPr>
              <w:spacing w:val="-5"/>
            </w:rPr>
            <w:t>41</w:t>
          </w:r>
        </w:p>
        <w:p w14:paraId="26167CDA" w14:textId="15F32A20" w:rsidR="003E1141" w:rsidRDefault="00BC72C4">
          <w:pPr>
            <w:pStyle w:val="T3"/>
            <w:numPr>
              <w:ilvl w:val="1"/>
              <w:numId w:val="26"/>
            </w:numPr>
            <w:tabs>
              <w:tab w:val="left" w:pos="1524"/>
              <w:tab w:val="right" w:pos="9712"/>
            </w:tabs>
            <w:spacing w:before="116"/>
            <w:ind w:left="1524" w:hanging="359"/>
          </w:pPr>
          <w:r>
            <w:t>Sürdürülebilir</w:t>
          </w:r>
          <w:r>
            <w:rPr>
              <w:spacing w:val="-9"/>
            </w:rPr>
            <w:t xml:space="preserve"> </w:t>
          </w:r>
          <w:r>
            <w:t>Kalkınma</w:t>
          </w:r>
          <w:r>
            <w:rPr>
              <w:spacing w:val="-16"/>
            </w:rPr>
            <w:t xml:space="preserve"> </w:t>
          </w:r>
          <w:r>
            <w:rPr>
              <w:spacing w:val="-2"/>
            </w:rPr>
            <w:t>Amaçları</w:t>
          </w:r>
          <w:r>
            <w:rPr>
              <w:rFonts w:ascii="Times New Roman" w:hAnsi="Times New Roman"/>
            </w:rPr>
            <w:tab/>
          </w:r>
          <w:r>
            <w:rPr>
              <w:spacing w:val="-5"/>
            </w:rPr>
            <w:t>6</w:t>
          </w:r>
          <w:r w:rsidR="00667E48">
            <w:rPr>
              <w:spacing w:val="-5"/>
            </w:rPr>
            <w:t>1</w:t>
          </w:r>
        </w:p>
        <w:p w14:paraId="26167CDB" w14:textId="77777777" w:rsidR="003E1141" w:rsidRDefault="00BC72C4">
          <w:pPr>
            <w:pStyle w:val="T1"/>
            <w:numPr>
              <w:ilvl w:val="0"/>
              <w:numId w:val="26"/>
            </w:numPr>
            <w:tabs>
              <w:tab w:val="left" w:pos="395"/>
            </w:tabs>
            <w:spacing w:before="277"/>
            <w:ind w:left="395" w:hanging="310"/>
          </w:pPr>
          <w:r>
            <w:rPr>
              <w:color w:val="072A75"/>
            </w:rPr>
            <w:t>Çevreye</w:t>
          </w:r>
          <w:r>
            <w:rPr>
              <w:color w:val="072A75"/>
              <w:spacing w:val="-13"/>
            </w:rPr>
            <w:t xml:space="preserve"> </w:t>
          </w:r>
          <w:r>
            <w:rPr>
              <w:color w:val="072A75"/>
              <w:spacing w:val="-2"/>
            </w:rPr>
            <w:t>Değer</w:t>
          </w:r>
        </w:p>
        <w:p w14:paraId="26167CDC" w14:textId="71C38607" w:rsidR="003E1141" w:rsidRDefault="00BC72C4">
          <w:pPr>
            <w:pStyle w:val="T3"/>
            <w:numPr>
              <w:ilvl w:val="1"/>
              <w:numId w:val="26"/>
            </w:numPr>
            <w:tabs>
              <w:tab w:val="left" w:pos="1525"/>
              <w:tab w:val="right" w:pos="9712"/>
            </w:tabs>
            <w:spacing w:before="162"/>
            <w:ind w:left="1525" w:hanging="359"/>
          </w:pPr>
          <w:r>
            <w:t>Sorumlu</w:t>
          </w:r>
          <w:r>
            <w:rPr>
              <w:spacing w:val="-4"/>
            </w:rPr>
            <w:t xml:space="preserve"> </w:t>
          </w:r>
          <w:r>
            <w:t>Hammadde</w:t>
          </w:r>
          <w:r>
            <w:rPr>
              <w:spacing w:val="-4"/>
            </w:rPr>
            <w:t xml:space="preserve"> </w:t>
          </w:r>
          <w:r>
            <w:rPr>
              <w:spacing w:val="-2"/>
            </w:rPr>
            <w:t>Kullanımı</w:t>
          </w:r>
          <w:r>
            <w:rPr>
              <w:rFonts w:ascii="Times New Roman" w:hAnsi="Times New Roman"/>
            </w:rPr>
            <w:tab/>
          </w:r>
          <w:r>
            <w:rPr>
              <w:spacing w:val="-5"/>
            </w:rPr>
            <w:t>6</w:t>
          </w:r>
          <w:r w:rsidR="00F92009">
            <w:rPr>
              <w:spacing w:val="-5"/>
            </w:rPr>
            <w:t>5</w:t>
          </w:r>
        </w:p>
        <w:p w14:paraId="26167CDD" w14:textId="2BD71F33" w:rsidR="003E1141" w:rsidRDefault="00BC72C4">
          <w:pPr>
            <w:pStyle w:val="T3"/>
            <w:numPr>
              <w:ilvl w:val="1"/>
              <w:numId w:val="26"/>
            </w:numPr>
            <w:tabs>
              <w:tab w:val="left" w:pos="1524"/>
              <w:tab w:val="right" w:pos="9712"/>
            </w:tabs>
            <w:spacing w:before="116"/>
            <w:ind w:left="1524" w:hanging="359"/>
          </w:pPr>
          <w:r>
            <w:t>İklim</w:t>
          </w:r>
          <w:r>
            <w:rPr>
              <w:spacing w:val="-3"/>
            </w:rPr>
            <w:t xml:space="preserve"> </w:t>
          </w:r>
          <w:r>
            <w:t>Değişikliğiyle</w:t>
          </w:r>
          <w:r>
            <w:rPr>
              <w:spacing w:val="-3"/>
            </w:rPr>
            <w:t xml:space="preserve"> </w:t>
          </w:r>
          <w:r>
            <w:t>Mücadele</w:t>
          </w:r>
          <w:r>
            <w:rPr>
              <w:spacing w:val="-4"/>
            </w:rPr>
            <w:t xml:space="preserve"> </w:t>
          </w:r>
          <w:r>
            <w:t>ve</w:t>
          </w:r>
          <w:r>
            <w:rPr>
              <w:spacing w:val="-2"/>
            </w:rPr>
            <w:t xml:space="preserve"> </w:t>
          </w:r>
          <w:r>
            <w:rPr>
              <w:spacing w:val="-4"/>
            </w:rPr>
            <w:t>Uyum</w:t>
          </w:r>
          <w:r>
            <w:rPr>
              <w:rFonts w:ascii="Times New Roman" w:hAnsi="Times New Roman"/>
            </w:rPr>
            <w:tab/>
          </w:r>
          <w:r>
            <w:rPr>
              <w:spacing w:val="-5"/>
            </w:rPr>
            <w:t>6</w:t>
          </w:r>
          <w:r w:rsidR="00F92009">
            <w:rPr>
              <w:spacing w:val="-5"/>
            </w:rPr>
            <w:t>7</w:t>
          </w:r>
        </w:p>
        <w:p w14:paraId="26167CDE" w14:textId="5B2D8344" w:rsidR="003E1141" w:rsidRDefault="00BC72C4">
          <w:pPr>
            <w:pStyle w:val="T3"/>
            <w:numPr>
              <w:ilvl w:val="1"/>
              <w:numId w:val="26"/>
            </w:numPr>
            <w:tabs>
              <w:tab w:val="left" w:pos="1524"/>
              <w:tab w:val="right" w:pos="9712"/>
            </w:tabs>
            <w:ind w:left="1524" w:hanging="359"/>
          </w:pPr>
          <w:r>
            <w:t>Enerji</w:t>
          </w:r>
          <w:r>
            <w:rPr>
              <w:spacing w:val="-13"/>
            </w:rPr>
            <w:t xml:space="preserve"> </w:t>
          </w:r>
          <w:r>
            <w:t>Yönetimi</w:t>
          </w:r>
          <w:r>
            <w:rPr>
              <w:spacing w:val="-9"/>
            </w:rPr>
            <w:t xml:space="preserve"> </w:t>
          </w:r>
          <w:r>
            <w:t>ve</w:t>
          </w:r>
          <w:r>
            <w:rPr>
              <w:spacing w:val="-13"/>
            </w:rPr>
            <w:t xml:space="preserve"> </w:t>
          </w:r>
          <w:r>
            <w:t>Yenilenebilir</w:t>
          </w:r>
          <w:r>
            <w:rPr>
              <w:spacing w:val="-8"/>
            </w:rPr>
            <w:t xml:space="preserve"> </w:t>
          </w:r>
          <w:r>
            <w:t>Kaynak</w:t>
          </w:r>
          <w:r>
            <w:rPr>
              <w:spacing w:val="-9"/>
            </w:rPr>
            <w:t xml:space="preserve"> </w:t>
          </w:r>
          <w:r>
            <w:rPr>
              <w:spacing w:val="-2"/>
            </w:rPr>
            <w:t>Kullanımı</w:t>
          </w:r>
          <w:r>
            <w:rPr>
              <w:rFonts w:ascii="Times New Roman" w:hAnsi="Times New Roman"/>
            </w:rPr>
            <w:tab/>
          </w:r>
          <w:r>
            <w:rPr>
              <w:spacing w:val="-5"/>
            </w:rPr>
            <w:t>6</w:t>
          </w:r>
          <w:r w:rsidR="00F92009">
            <w:rPr>
              <w:spacing w:val="-5"/>
            </w:rPr>
            <w:t>8</w:t>
          </w:r>
        </w:p>
        <w:p w14:paraId="26167CDF" w14:textId="4F79F49C" w:rsidR="003E1141" w:rsidRDefault="00BC72C4">
          <w:pPr>
            <w:pStyle w:val="T3"/>
            <w:numPr>
              <w:ilvl w:val="1"/>
              <w:numId w:val="26"/>
            </w:numPr>
            <w:tabs>
              <w:tab w:val="left" w:pos="1524"/>
              <w:tab w:val="right" w:pos="9712"/>
            </w:tabs>
            <w:ind w:left="1524" w:hanging="359"/>
          </w:pPr>
          <w:r>
            <w:t>Kimyasal</w:t>
          </w:r>
          <w:r>
            <w:rPr>
              <w:spacing w:val="-8"/>
            </w:rPr>
            <w:t xml:space="preserve"> </w:t>
          </w:r>
          <w:r>
            <w:rPr>
              <w:spacing w:val="-2"/>
            </w:rPr>
            <w:t>Yönetimi</w:t>
          </w:r>
          <w:r>
            <w:rPr>
              <w:rFonts w:ascii="Times New Roman" w:hAnsi="Times New Roman"/>
            </w:rPr>
            <w:tab/>
          </w:r>
          <w:r>
            <w:rPr>
              <w:spacing w:val="-7"/>
            </w:rPr>
            <w:t>7</w:t>
          </w:r>
          <w:r w:rsidR="00F92009">
            <w:rPr>
              <w:spacing w:val="-7"/>
            </w:rPr>
            <w:t>3</w:t>
          </w:r>
        </w:p>
        <w:p w14:paraId="26167CE0" w14:textId="55A1840D" w:rsidR="003E1141" w:rsidRDefault="00BC72C4">
          <w:pPr>
            <w:pStyle w:val="T3"/>
            <w:numPr>
              <w:ilvl w:val="1"/>
              <w:numId w:val="26"/>
            </w:numPr>
            <w:tabs>
              <w:tab w:val="left" w:pos="1524"/>
              <w:tab w:val="right" w:pos="9712"/>
            </w:tabs>
            <w:ind w:left="1524" w:hanging="359"/>
          </w:pPr>
          <w:r>
            <w:t>Sürdürülebilir</w:t>
          </w:r>
          <w:r>
            <w:rPr>
              <w:spacing w:val="-10"/>
            </w:rPr>
            <w:t xml:space="preserve"> </w:t>
          </w:r>
          <w:r>
            <w:rPr>
              <w:spacing w:val="-4"/>
            </w:rPr>
            <w:t>Ürün</w:t>
          </w:r>
          <w:r>
            <w:rPr>
              <w:rFonts w:ascii="Times New Roman" w:hAnsi="Times New Roman"/>
            </w:rPr>
            <w:tab/>
          </w:r>
          <w:r>
            <w:rPr>
              <w:spacing w:val="-7"/>
            </w:rPr>
            <w:t>7</w:t>
          </w:r>
          <w:r w:rsidR="00F92009">
            <w:rPr>
              <w:spacing w:val="-7"/>
            </w:rPr>
            <w:t>4</w:t>
          </w:r>
        </w:p>
        <w:p w14:paraId="26167CE1" w14:textId="1A314D6A" w:rsidR="003E1141" w:rsidRDefault="00BC72C4">
          <w:pPr>
            <w:pStyle w:val="T3"/>
            <w:numPr>
              <w:ilvl w:val="1"/>
              <w:numId w:val="26"/>
            </w:numPr>
            <w:tabs>
              <w:tab w:val="left" w:pos="1524"/>
              <w:tab w:val="right" w:pos="9712"/>
            </w:tabs>
            <w:ind w:left="1524" w:hanging="359"/>
          </w:pPr>
          <w:r>
            <w:t>Döngüsel</w:t>
          </w:r>
          <w:r>
            <w:rPr>
              <w:spacing w:val="-4"/>
            </w:rPr>
            <w:t xml:space="preserve"> </w:t>
          </w:r>
          <w:r>
            <w:t>Ekonomi</w:t>
          </w:r>
          <w:r>
            <w:rPr>
              <w:spacing w:val="-2"/>
            </w:rPr>
            <w:t xml:space="preserve"> </w:t>
          </w:r>
          <w:r>
            <w:t>ve</w:t>
          </w:r>
          <w:r>
            <w:rPr>
              <w:spacing w:val="-15"/>
            </w:rPr>
            <w:t xml:space="preserve"> </w:t>
          </w:r>
          <w:r>
            <w:t>Atık</w:t>
          </w:r>
          <w:r>
            <w:rPr>
              <w:spacing w:val="-7"/>
            </w:rPr>
            <w:t xml:space="preserve"> </w:t>
          </w:r>
          <w:r>
            <w:rPr>
              <w:spacing w:val="-2"/>
            </w:rPr>
            <w:t>Yönetimi</w:t>
          </w:r>
          <w:r>
            <w:rPr>
              <w:rFonts w:ascii="Times New Roman" w:hAnsi="Times New Roman"/>
            </w:rPr>
            <w:tab/>
          </w:r>
          <w:r>
            <w:rPr>
              <w:spacing w:val="-5"/>
            </w:rPr>
            <w:t>7</w:t>
          </w:r>
          <w:r w:rsidR="00F92009">
            <w:rPr>
              <w:spacing w:val="-5"/>
            </w:rPr>
            <w:t>7</w:t>
          </w:r>
        </w:p>
        <w:p w14:paraId="26167CE2" w14:textId="2BD624E6" w:rsidR="003E1141" w:rsidRDefault="00BC72C4">
          <w:pPr>
            <w:pStyle w:val="T3"/>
            <w:numPr>
              <w:ilvl w:val="1"/>
              <w:numId w:val="26"/>
            </w:numPr>
            <w:tabs>
              <w:tab w:val="left" w:pos="1524"/>
              <w:tab w:val="right" w:pos="9712"/>
            </w:tabs>
            <w:spacing w:before="116"/>
            <w:ind w:left="1524" w:hanging="359"/>
          </w:pPr>
          <w:r>
            <w:t>Su</w:t>
          </w:r>
          <w:r>
            <w:rPr>
              <w:spacing w:val="-1"/>
            </w:rPr>
            <w:t xml:space="preserve"> </w:t>
          </w:r>
          <w:r>
            <w:t>ve</w:t>
          </w:r>
          <w:r>
            <w:rPr>
              <w:spacing w:val="-14"/>
            </w:rPr>
            <w:t xml:space="preserve"> </w:t>
          </w:r>
          <w:r>
            <w:t>Atık</w:t>
          </w:r>
          <w:r>
            <w:rPr>
              <w:spacing w:val="-2"/>
            </w:rPr>
            <w:t xml:space="preserve"> </w:t>
          </w:r>
          <w:r>
            <w:t>Su</w:t>
          </w:r>
          <w:r>
            <w:rPr>
              <w:spacing w:val="-5"/>
            </w:rPr>
            <w:t xml:space="preserve"> </w:t>
          </w:r>
          <w:r>
            <w:rPr>
              <w:spacing w:val="-2"/>
            </w:rPr>
            <w:t>Yönetimi</w:t>
          </w:r>
          <w:r>
            <w:rPr>
              <w:rFonts w:ascii="Times New Roman" w:hAnsi="Times New Roman"/>
            </w:rPr>
            <w:tab/>
          </w:r>
          <w:r w:rsidR="00FD5241">
            <w:rPr>
              <w:spacing w:val="-5"/>
            </w:rPr>
            <w:t>78</w:t>
          </w:r>
        </w:p>
        <w:p w14:paraId="03253126" w14:textId="60E3470B" w:rsidR="00055DE2" w:rsidRPr="00055DE2" w:rsidRDefault="00BC72C4">
          <w:pPr>
            <w:pStyle w:val="T3"/>
            <w:numPr>
              <w:ilvl w:val="1"/>
              <w:numId w:val="26"/>
            </w:numPr>
            <w:tabs>
              <w:tab w:val="left" w:pos="1524"/>
              <w:tab w:val="right" w:pos="9712"/>
            </w:tabs>
            <w:spacing w:after="20"/>
            <w:ind w:left="1524" w:hanging="359"/>
          </w:pPr>
          <w:r>
            <w:t>Biyolojik</w:t>
          </w:r>
          <w:r>
            <w:rPr>
              <w:spacing w:val="-4"/>
            </w:rPr>
            <w:t xml:space="preserve"> </w:t>
          </w:r>
          <w:r>
            <w:t>Çeşitlilik</w:t>
          </w:r>
          <w:r>
            <w:rPr>
              <w:spacing w:val="-3"/>
            </w:rPr>
            <w:t xml:space="preserve"> </w:t>
          </w:r>
          <w:r>
            <w:t>ve</w:t>
          </w:r>
          <w:r>
            <w:rPr>
              <w:spacing w:val="-4"/>
            </w:rPr>
            <w:t xml:space="preserve"> </w:t>
          </w:r>
          <w:r>
            <w:t>Ekosistemin</w:t>
          </w:r>
          <w:r>
            <w:rPr>
              <w:spacing w:val="-3"/>
            </w:rPr>
            <w:t xml:space="preserve"> </w:t>
          </w:r>
          <w:r>
            <w:rPr>
              <w:spacing w:val="-2"/>
            </w:rPr>
            <w:t>Korunması</w:t>
          </w:r>
          <w:r w:rsidR="00FD5241">
            <w:rPr>
              <w:spacing w:val="-2"/>
            </w:rPr>
            <w:t xml:space="preserve">                                                  80</w:t>
          </w:r>
        </w:p>
        <w:p w14:paraId="26167CE3" w14:textId="49F5C826" w:rsidR="003E1141" w:rsidRDefault="00BC72C4" w:rsidP="00F92009">
          <w:pPr>
            <w:pStyle w:val="T3"/>
            <w:tabs>
              <w:tab w:val="left" w:pos="1524"/>
              <w:tab w:val="right" w:pos="9712"/>
            </w:tabs>
            <w:spacing w:after="20"/>
            <w:ind w:firstLine="0"/>
          </w:pPr>
          <w:r>
            <w:rPr>
              <w:rFonts w:ascii="Times New Roman" w:hAnsi="Times New Roman"/>
            </w:rPr>
            <w:tab/>
          </w:r>
        </w:p>
        <w:p w14:paraId="26167CE4" w14:textId="77777777" w:rsidR="003E1141" w:rsidRDefault="00BC72C4">
          <w:pPr>
            <w:pStyle w:val="T1"/>
            <w:numPr>
              <w:ilvl w:val="0"/>
              <w:numId w:val="26"/>
            </w:numPr>
            <w:tabs>
              <w:tab w:val="left" w:pos="395"/>
            </w:tabs>
            <w:ind w:left="395" w:hanging="310"/>
          </w:pPr>
          <w:r>
            <w:rPr>
              <w:color w:val="072A75"/>
            </w:rPr>
            <w:lastRenderedPageBreak/>
            <w:t>İşe</w:t>
          </w:r>
          <w:r>
            <w:rPr>
              <w:color w:val="072A75"/>
              <w:spacing w:val="-4"/>
            </w:rPr>
            <w:t xml:space="preserve"> Önem</w:t>
          </w:r>
        </w:p>
        <w:p w14:paraId="26167CE5" w14:textId="6F5F0BEF" w:rsidR="003E1141" w:rsidRDefault="00BC72C4">
          <w:pPr>
            <w:pStyle w:val="T3"/>
            <w:numPr>
              <w:ilvl w:val="1"/>
              <w:numId w:val="26"/>
            </w:numPr>
            <w:tabs>
              <w:tab w:val="left" w:pos="1525"/>
              <w:tab w:val="left" w:pos="9445"/>
            </w:tabs>
            <w:spacing w:before="161"/>
            <w:ind w:left="1525" w:hanging="359"/>
          </w:pPr>
          <w:r>
            <w:t>Menderes</w:t>
          </w:r>
          <w:r>
            <w:rPr>
              <w:spacing w:val="-14"/>
            </w:rPr>
            <w:t xml:space="preserve"> </w:t>
          </w:r>
          <w:r>
            <w:t>Tekstil</w:t>
          </w:r>
          <w:r>
            <w:rPr>
              <w:spacing w:val="-7"/>
            </w:rPr>
            <w:t xml:space="preserve"> </w:t>
          </w:r>
          <w:r>
            <w:t>Değer</w:t>
          </w:r>
          <w:r>
            <w:rPr>
              <w:spacing w:val="-6"/>
            </w:rPr>
            <w:t xml:space="preserve"> </w:t>
          </w:r>
          <w:r>
            <w:t>Zinciri</w:t>
          </w:r>
          <w:r>
            <w:rPr>
              <w:spacing w:val="-7"/>
            </w:rPr>
            <w:t xml:space="preserve"> </w:t>
          </w:r>
          <w:r>
            <w:t>ve</w:t>
          </w:r>
          <w:r>
            <w:rPr>
              <w:spacing w:val="-7"/>
            </w:rPr>
            <w:t xml:space="preserve"> </w:t>
          </w:r>
          <w:r>
            <w:t>İş</w:t>
          </w:r>
          <w:r>
            <w:rPr>
              <w:spacing w:val="-6"/>
            </w:rPr>
            <w:t xml:space="preserve"> </w:t>
          </w:r>
          <w:r>
            <w:rPr>
              <w:spacing w:val="-2"/>
            </w:rPr>
            <w:t>Modeli</w:t>
          </w:r>
          <w:r>
            <w:rPr>
              <w:rFonts w:ascii="Times New Roman" w:hAnsi="Times New Roman"/>
            </w:rPr>
            <w:tab/>
          </w:r>
          <w:r>
            <w:rPr>
              <w:spacing w:val="-5"/>
            </w:rPr>
            <w:t>8</w:t>
          </w:r>
          <w:r w:rsidR="00FD5241">
            <w:rPr>
              <w:spacing w:val="-5"/>
            </w:rPr>
            <w:t>3</w:t>
          </w:r>
        </w:p>
        <w:p w14:paraId="26167CE6" w14:textId="5F3DB578" w:rsidR="003E1141" w:rsidRDefault="00BC72C4">
          <w:pPr>
            <w:pStyle w:val="T3"/>
            <w:numPr>
              <w:ilvl w:val="1"/>
              <w:numId w:val="26"/>
            </w:numPr>
            <w:tabs>
              <w:tab w:val="left" w:pos="1524"/>
              <w:tab w:val="left" w:pos="9445"/>
            </w:tabs>
            <w:ind w:left="1524" w:hanging="359"/>
          </w:pPr>
          <w:r>
            <w:t>Kalite</w:t>
          </w:r>
          <w:r>
            <w:rPr>
              <w:spacing w:val="-8"/>
            </w:rPr>
            <w:t xml:space="preserve"> </w:t>
          </w:r>
          <w:r>
            <w:rPr>
              <w:spacing w:val="-2"/>
            </w:rPr>
            <w:t>Yönetimi</w:t>
          </w:r>
          <w:r>
            <w:rPr>
              <w:rFonts w:ascii="Times New Roman" w:hAnsi="Times New Roman"/>
            </w:rPr>
            <w:tab/>
          </w:r>
          <w:r w:rsidR="00FD5241">
            <w:rPr>
              <w:spacing w:val="-5"/>
            </w:rPr>
            <w:t>88</w:t>
          </w:r>
        </w:p>
        <w:p w14:paraId="26167CE7" w14:textId="285EAC93" w:rsidR="003E1141" w:rsidRDefault="00BC72C4">
          <w:pPr>
            <w:pStyle w:val="T3"/>
            <w:numPr>
              <w:ilvl w:val="1"/>
              <w:numId w:val="26"/>
            </w:numPr>
            <w:tabs>
              <w:tab w:val="left" w:pos="1524"/>
              <w:tab w:val="left" w:pos="9445"/>
            </w:tabs>
            <w:ind w:left="1524" w:hanging="359"/>
          </w:pPr>
          <w:r>
            <w:t>Ar-Ge</w:t>
          </w:r>
          <w:r>
            <w:rPr>
              <w:spacing w:val="-1"/>
            </w:rPr>
            <w:t xml:space="preserve"> </w:t>
          </w:r>
          <w:r>
            <w:t>ve</w:t>
          </w:r>
          <w:r>
            <w:rPr>
              <w:spacing w:val="-1"/>
            </w:rPr>
            <w:t xml:space="preserve"> </w:t>
          </w:r>
          <w:r>
            <w:rPr>
              <w:spacing w:val="-2"/>
            </w:rPr>
            <w:t>İnovasyon</w:t>
          </w:r>
          <w:r>
            <w:rPr>
              <w:rFonts w:ascii="Times New Roman" w:hAnsi="Times New Roman"/>
            </w:rPr>
            <w:tab/>
          </w:r>
          <w:r>
            <w:rPr>
              <w:spacing w:val="-7"/>
            </w:rPr>
            <w:t>9</w:t>
          </w:r>
          <w:r w:rsidR="00A67A22">
            <w:rPr>
              <w:spacing w:val="-7"/>
            </w:rPr>
            <w:t>1</w:t>
          </w:r>
        </w:p>
        <w:p w14:paraId="26167CE8" w14:textId="16967125" w:rsidR="003E1141" w:rsidRDefault="00BC72C4">
          <w:pPr>
            <w:pStyle w:val="T3"/>
            <w:numPr>
              <w:ilvl w:val="1"/>
              <w:numId w:val="26"/>
            </w:numPr>
            <w:tabs>
              <w:tab w:val="left" w:pos="1524"/>
              <w:tab w:val="left" w:pos="9445"/>
            </w:tabs>
            <w:spacing w:before="116"/>
            <w:ind w:left="1524" w:hanging="359"/>
          </w:pPr>
          <w:r>
            <w:rPr>
              <w:spacing w:val="-2"/>
            </w:rPr>
            <w:t>Dijitalleşme</w:t>
          </w:r>
          <w:r>
            <w:rPr>
              <w:rFonts w:ascii="Times New Roman" w:hAnsi="Times New Roman"/>
            </w:rPr>
            <w:tab/>
          </w:r>
          <w:r>
            <w:rPr>
              <w:spacing w:val="-5"/>
            </w:rPr>
            <w:t>9</w:t>
          </w:r>
          <w:r w:rsidR="00E7135D">
            <w:rPr>
              <w:spacing w:val="-5"/>
            </w:rPr>
            <w:t>4</w:t>
          </w:r>
        </w:p>
      </w:sdtContent>
    </w:sdt>
    <w:p w14:paraId="26167CE9" w14:textId="77777777" w:rsidR="003E1141" w:rsidRDefault="003E1141">
      <w:pPr>
        <w:pStyle w:val="T3"/>
        <w:sectPr w:rsidR="003E1141">
          <w:type w:val="continuous"/>
          <w:pgSz w:w="11910" w:h="16840"/>
          <w:pgMar w:top="1372" w:right="141" w:bottom="1664" w:left="850" w:header="868" w:footer="795" w:gutter="0"/>
          <w:cols w:space="708"/>
        </w:sectPr>
      </w:pPr>
    </w:p>
    <w:p w14:paraId="26167CEA" w14:textId="77777777" w:rsidR="003E1141" w:rsidRDefault="00BC72C4">
      <w:pPr>
        <w:pStyle w:val="ListeParagraf"/>
        <w:numPr>
          <w:ilvl w:val="0"/>
          <w:numId w:val="26"/>
        </w:numPr>
        <w:tabs>
          <w:tab w:val="left" w:pos="395"/>
        </w:tabs>
        <w:spacing w:before="357"/>
        <w:ind w:left="395" w:hanging="310"/>
        <w:rPr>
          <w:b/>
          <w:sz w:val="28"/>
        </w:rPr>
      </w:pPr>
      <w:r>
        <w:rPr>
          <w:b/>
          <w:color w:val="072A75"/>
          <w:sz w:val="28"/>
        </w:rPr>
        <w:t>İnsana</w:t>
      </w:r>
      <w:r>
        <w:rPr>
          <w:b/>
          <w:color w:val="072A75"/>
          <w:spacing w:val="-11"/>
          <w:sz w:val="28"/>
        </w:rPr>
        <w:t xml:space="preserve"> </w:t>
      </w:r>
      <w:r>
        <w:rPr>
          <w:b/>
          <w:color w:val="072A75"/>
          <w:spacing w:val="-4"/>
          <w:sz w:val="28"/>
        </w:rPr>
        <w:t>Saygı</w:t>
      </w:r>
    </w:p>
    <w:p w14:paraId="26167CEB" w14:textId="77777777" w:rsidR="003E1141" w:rsidRDefault="003E1141" w:rsidP="0065726E">
      <w:pPr>
        <w:pStyle w:val="GvdeMetni"/>
        <w:spacing w:line="276" w:lineRule="auto"/>
        <w:ind w:left="86" w:right="193"/>
        <w:rPr>
          <w:b/>
          <w:sz w:val="20"/>
        </w:rPr>
      </w:pPr>
    </w:p>
    <w:tbl>
      <w:tblPr>
        <w:tblStyle w:val="TableNormal"/>
        <w:tblW w:w="0" w:type="auto"/>
        <w:tblInd w:w="43" w:type="dxa"/>
        <w:tblLayout w:type="fixed"/>
        <w:tblLook w:val="01E0" w:firstRow="1" w:lastRow="1" w:firstColumn="1" w:lastColumn="1" w:noHBand="0" w:noVBand="0"/>
      </w:tblPr>
      <w:tblGrid>
        <w:gridCol w:w="1400"/>
        <w:gridCol w:w="6864"/>
        <w:gridCol w:w="1596"/>
      </w:tblGrid>
      <w:tr w:rsidR="003E1141" w14:paraId="26167CEF" w14:textId="77777777">
        <w:trPr>
          <w:trHeight w:val="351"/>
        </w:trPr>
        <w:tc>
          <w:tcPr>
            <w:tcW w:w="1400" w:type="dxa"/>
          </w:tcPr>
          <w:p w14:paraId="26167CEC" w14:textId="77777777" w:rsidR="003E1141" w:rsidRDefault="00BC72C4">
            <w:pPr>
              <w:pStyle w:val="TableParagraph"/>
              <w:spacing w:before="17"/>
              <w:ind w:right="123"/>
              <w:jc w:val="right"/>
              <w:rPr>
                <w:rFonts w:ascii="Courier New"/>
                <w:sz w:val="24"/>
              </w:rPr>
            </w:pPr>
            <w:r>
              <w:rPr>
                <w:rFonts w:ascii="Courier New"/>
                <w:spacing w:val="-10"/>
                <w:sz w:val="24"/>
              </w:rPr>
              <w:t>o</w:t>
            </w:r>
          </w:p>
        </w:tc>
        <w:tc>
          <w:tcPr>
            <w:tcW w:w="6864" w:type="dxa"/>
          </w:tcPr>
          <w:p w14:paraId="26167CED" w14:textId="77777777" w:rsidR="003E1141" w:rsidRDefault="00BC72C4" w:rsidP="0065726E">
            <w:pPr>
              <w:pStyle w:val="GvdeMetni"/>
              <w:spacing w:line="276" w:lineRule="auto"/>
              <w:ind w:left="86" w:right="193"/>
            </w:pPr>
            <w:r>
              <w:t>İnsan</w:t>
            </w:r>
            <w:r>
              <w:rPr>
                <w:spacing w:val="-4"/>
              </w:rPr>
              <w:t xml:space="preserve"> </w:t>
            </w:r>
            <w:r>
              <w:t>Kaynakları</w:t>
            </w:r>
            <w:r>
              <w:rPr>
                <w:spacing w:val="-3"/>
              </w:rPr>
              <w:t xml:space="preserve"> </w:t>
            </w:r>
            <w:r>
              <w:rPr>
                <w:spacing w:val="-2"/>
              </w:rPr>
              <w:t>Uygulamaları</w:t>
            </w:r>
          </w:p>
        </w:tc>
        <w:tc>
          <w:tcPr>
            <w:tcW w:w="1596" w:type="dxa"/>
          </w:tcPr>
          <w:p w14:paraId="26167CEE" w14:textId="68A60983" w:rsidR="003E1141" w:rsidRDefault="00BC72C4">
            <w:pPr>
              <w:pStyle w:val="TableParagraph"/>
              <w:spacing w:line="268" w:lineRule="exact"/>
              <w:ind w:right="48"/>
              <w:jc w:val="right"/>
              <w:rPr>
                <w:sz w:val="24"/>
              </w:rPr>
            </w:pPr>
            <w:r>
              <w:rPr>
                <w:spacing w:val="-5"/>
                <w:sz w:val="24"/>
              </w:rPr>
              <w:t>10</w:t>
            </w:r>
            <w:r w:rsidR="00E7135D">
              <w:rPr>
                <w:spacing w:val="-5"/>
                <w:sz w:val="24"/>
              </w:rPr>
              <w:t>2</w:t>
            </w:r>
          </w:p>
        </w:tc>
      </w:tr>
      <w:tr w:rsidR="003E1141" w14:paraId="26167CF3" w14:textId="77777777">
        <w:trPr>
          <w:trHeight w:val="414"/>
        </w:trPr>
        <w:tc>
          <w:tcPr>
            <w:tcW w:w="1400" w:type="dxa"/>
          </w:tcPr>
          <w:p w14:paraId="26167CF0" w14:textId="77777777" w:rsidR="003E1141" w:rsidRDefault="00BC72C4">
            <w:pPr>
              <w:pStyle w:val="TableParagraph"/>
              <w:spacing w:before="79"/>
              <w:ind w:right="123"/>
              <w:jc w:val="right"/>
              <w:rPr>
                <w:rFonts w:ascii="Courier New"/>
                <w:sz w:val="24"/>
              </w:rPr>
            </w:pPr>
            <w:r>
              <w:rPr>
                <w:rFonts w:ascii="Courier New"/>
                <w:spacing w:val="-10"/>
                <w:sz w:val="24"/>
              </w:rPr>
              <w:t>o</w:t>
            </w:r>
          </w:p>
        </w:tc>
        <w:tc>
          <w:tcPr>
            <w:tcW w:w="6864" w:type="dxa"/>
          </w:tcPr>
          <w:p w14:paraId="26167CF1" w14:textId="77777777" w:rsidR="003E1141" w:rsidRDefault="00BC72C4">
            <w:pPr>
              <w:pStyle w:val="TableParagraph"/>
              <w:spacing w:before="54"/>
              <w:ind w:left="89"/>
              <w:rPr>
                <w:sz w:val="24"/>
              </w:rPr>
            </w:pPr>
            <w:r>
              <w:rPr>
                <w:sz w:val="24"/>
              </w:rPr>
              <w:t>İnsan</w:t>
            </w:r>
            <w:r>
              <w:rPr>
                <w:spacing w:val="-6"/>
                <w:sz w:val="24"/>
              </w:rPr>
              <w:t xml:space="preserve"> </w:t>
            </w:r>
            <w:r>
              <w:rPr>
                <w:sz w:val="24"/>
              </w:rPr>
              <w:t>Hakları,</w:t>
            </w:r>
            <w:r>
              <w:rPr>
                <w:spacing w:val="-2"/>
                <w:sz w:val="24"/>
              </w:rPr>
              <w:t xml:space="preserve"> </w:t>
            </w:r>
            <w:r>
              <w:rPr>
                <w:sz w:val="24"/>
              </w:rPr>
              <w:t>Çeşitlilik,</w:t>
            </w:r>
            <w:r>
              <w:rPr>
                <w:spacing w:val="-3"/>
                <w:sz w:val="24"/>
              </w:rPr>
              <w:t xml:space="preserve"> </w:t>
            </w:r>
            <w:r>
              <w:rPr>
                <w:sz w:val="24"/>
              </w:rPr>
              <w:t>Eşitlik</w:t>
            </w:r>
            <w:r>
              <w:rPr>
                <w:spacing w:val="-3"/>
                <w:sz w:val="24"/>
              </w:rPr>
              <w:t xml:space="preserve"> </w:t>
            </w:r>
            <w:r>
              <w:rPr>
                <w:sz w:val="24"/>
              </w:rPr>
              <w:t>ve</w:t>
            </w:r>
            <w:r>
              <w:rPr>
                <w:spacing w:val="-3"/>
                <w:sz w:val="24"/>
              </w:rPr>
              <w:t xml:space="preserve"> </w:t>
            </w:r>
            <w:r>
              <w:rPr>
                <w:sz w:val="24"/>
              </w:rPr>
              <w:t>Kapsayıcılık</w:t>
            </w:r>
            <w:r>
              <w:rPr>
                <w:spacing w:val="-3"/>
                <w:sz w:val="24"/>
              </w:rPr>
              <w:t xml:space="preserve"> </w:t>
            </w:r>
            <w:r>
              <w:rPr>
                <w:spacing w:val="-2"/>
                <w:sz w:val="24"/>
              </w:rPr>
              <w:t>İlkeleri</w:t>
            </w:r>
          </w:p>
        </w:tc>
        <w:tc>
          <w:tcPr>
            <w:tcW w:w="1596" w:type="dxa"/>
          </w:tcPr>
          <w:p w14:paraId="26167CF2" w14:textId="0D14DA19" w:rsidR="003E1141" w:rsidRDefault="00BC72C4">
            <w:pPr>
              <w:pStyle w:val="TableParagraph"/>
              <w:spacing w:before="54"/>
              <w:ind w:right="48"/>
              <w:jc w:val="right"/>
              <w:rPr>
                <w:sz w:val="24"/>
              </w:rPr>
            </w:pPr>
            <w:r>
              <w:rPr>
                <w:spacing w:val="-5"/>
                <w:sz w:val="24"/>
              </w:rPr>
              <w:t>10</w:t>
            </w:r>
            <w:r w:rsidR="009B6FE0">
              <w:rPr>
                <w:spacing w:val="-5"/>
                <w:sz w:val="24"/>
              </w:rPr>
              <w:t>5</w:t>
            </w:r>
          </w:p>
        </w:tc>
      </w:tr>
      <w:tr w:rsidR="003E1141" w14:paraId="26167CF7" w14:textId="77777777">
        <w:trPr>
          <w:trHeight w:val="414"/>
        </w:trPr>
        <w:tc>
          <w:tcPr>
            <w:tcW w:w="1400" w:type="dxa"/>
          </w:tcPr>
          <w:p w14:paraId="26167CF4" w14:textId="77777777" w:rsidR="003E1141" w:rsidRDefault="00BC72C4">
            <w:pPr>
              <w:pStyle w:val="TableParagraph"/>
              <w:spacing w:before="79"/>
              <w:ind w:right="123"/>
              <w:jc w:val="right"/>
              <w:rPr>
                <w:rFonts w:ascii="Courier New"/>
                <w:sz w:val="24"/>
              </w:rPr>
            </w:pPr>
            <w:r>
              <w:rPr>
                <w:rFonts w:ascii="Courier New"/>
                <w:spacing w:val="-10"/>
                <w:sz w:val="24"/>
              </w:rPr>
              <w:t>o</w:t>
            </w:r>
          </w:p>
        </w:tc>
        <w:tc>
          <w:tcPr>
            <w:tcW w:w="6864" w:type="dxa"/>
          </w:tcPr>
          <w:p w14:paraId="26167CF5" w14:textId="77777777" w:rsidR="003E1141" w:rsidRDefault="00BC72C4">
            <w:pPr>
              <w:pStyle w:val="TableParagraph"/>
              <w:spacing w:before="54"/>
              <w:ind w:left="89"/>
              <w:rPr>
                <w:sz w:val="24"/>
              </w:rPr>
            </w:pPr>
            <w:r>
              <w:rPr>
                <w:sz w:val="24"/>
              </w:rPr>
              <w:t>Çalışan</w:t>
            </w:r>
            <w:r>
              <w:rPr>
                <w:spacing w:val="-3"/>
                <w:sz w:val="24"/>
              </w:rPr>
              <w:t xml:space="preserve"> </w:t>
            </w:r>
            <w:r>
              <w:rPr>
                <w:sz w:val="24"/>
              </w:rPr>
              <w:t>Hakları</w:t>
            </w:r>
            <w:r>
              <w:rPr>
                <w:spacing w:val="-1"/>
                <w:sz w:val="24"/>
              </w:rPr>
              <w:t xml:space="preserve"> </w:t>
            </w:r>
            <w:r>
              <w:rPr>
                <w:sz w:val="24"/>
              </w:rPr>
              <w:t>ve</w:t>
            </w:r>
            <w:r>
              <w:rPr>
                <w:spacing w:val="-2"/>
                <w:sz w:val="24"/>
              </w:rPr>
              <w:t xml:space="preserve"> Memnuniyeti</w:t>
            </w:r>
          </w:p>
        </w:tc>
        <w:tc>
          <w:tcPr>
            <w:tcW w:w="1596" w:type="dxa"/>
          </w:tcPr>
          <w:p w14:paraId="26167CF6" w14:textId="5BCDB8E7" w:rsidR="003E1141" w:rsidRDefault="00BC72C4">
            <w:pPr>
              <w:pStyle w:val="TableParagraph"/>
              <w:spacing w:before="54"/>
              <w:ind w:right="66"/>
              <w:jc w:val="right"/>
              <w:rPr>
                <w:sz w:val="24"/>
              </w:rPr>
            </w:pPr>
            <w:r>
              <w:rPr>
                <w:spacing w:val="-5"/>
                <w:sz w:val="24"/>
              </w:rPr>
              <w:t>1</w:t>
            </w:r>
            <w:r w:rsidR="002D66CA">
              <w:rPr>
                <w:spacing w:val="-5"/>
                <w:sz w:val="24"/>
              </w:rPr>
              <w:t>08</w:t>
            </w:r>
          </w:p>
        </w:tc>
      </w:tr>
      <w:tr w:rsidR="003E1141" w14:paraId="26167CFB" w14:textId="77777777">
        <w:trPr>
          <w:trHeight w:val="414"/>
        </w:trPr>
        <w:tc>
          <w:tcPr>
            <w:tcW w:w="1400" w:type="dxa"/>
          </w:tcPr>
          <w:p w14:paraId="26167CF8" w14:textId="77777777" w:rsidR="003E1141" w:rsidRDefault="00BC72C4">
            <w:pPr>
              <w:pStyle w:val="TableParagraph"/>
              <w:spacing w:before="79"/>
              <w:ind w:right="123"/>
              <w:jc w:val="right"/>
              <w:rPr>
                <w:rFonts w:ascii="Courier New"/>
                <w:sz w:val="24"/>
              </w:rPr>
            </w:pPr>
            <w:r>
              <w:rPr>
                <w:rFonts w:ascii="Courier New"/>
                <w:spacing w:val="-10"/>
                <w:sz w:val="24"/>
              </w:rPr>
              <w:t>o</w:t>
            </w:r>
          </w:p>
        </w:tc>
        <w:tc>
          <w:tcPr>
            <w:tcW w:w="6864" w:type="dxa"/>
          </w:tcPr>
          <w:p w14:paraId="26167CF9" w14:textId="77777777" w:rsidR="003E1141" w:rsidRDefault="00BC72C4">
            <w:pPr>
              <w:pStyle w:val="TableParagraph"/>
              <w:spacing w:before="54"/>
              <w:ind w:left="89"/>
              <w:rPr>
                <w:sz w:val="24"/>
              </w:rPr>
            </w:pPr>
            <w:r>
              <w:rPr>
                <w:sz w:val="24"/>
              </w:rPr>
              <w:t>Çalışan</w:t>
            </w:r>
            <w:r>
              <w:rPr>
                <w:spacing w:val="-4"/>
                <w:sz w:val="24"/>
              </w:rPr>
              <w:t xml:space="preserve"> </w:t>
            </w:r>
            <w:r>
              <w:rPr>
                <w:sz w:val="24"/>
              </w:rPr>
              <w:t>Gelişimi,</w:t>
            </w:r>
            <w:r>
              <w:rPr>
                <w:spacing w:val="-3"/>
                <w:sz w:val="24"/>
              </w:rPr>
              <w:t xml:space="preserve"> </w:t>
            </w:r>
            <w:r>
              <w:rPr>
                <w:sz w:val="24"/>
              </w:rPr>
              <w:t>Eğitim</w:t>
            </w:r>
            <w:r>
              <w:rPr>
                <w:spacing w:val="-2"/>
                <w:sz w:val="24"/>
              </w:rPr>
              <w:t xml:space="preserve"> </w:t>
            </w:r>
            <w:r>
              <w:rPr>
                <w:sz w:val="24"/>
              </w:rPr>
              <w:t>ve</w:t>
            </w:r>
            <w:r>
              <w:rPr>
                <w:spacing w:val="-4"/>
                <w:sz w:val="24"/>
              </w:rPr>
              <w:t xml:space="preserve"> </w:t>
            </w:r>
            <w:r>
              <w:rPr>
                <w:sz w:val="24"/>
              </w:rPr>
              <w:t>Performans</w:t>
            </w:r>
            <w:r>
              <w:rPr>
                <w:spacing w:val="-8"/>
                <w:sz w:val="24"/>
              </w:rPr>
              <w:t xml:space="preserve"> </w:t>
            </w:r>
            <w:r>
              <w:rPr>
                <w:spacing w:val="-2"/>
                <w:sz w:val="24"/>
              </w:rPr>
              <w:t>Yönetimi</w:t>
            </w:r>
          </w:p>
        </w:tc>
        <w:tc>
          <w:tcPr>
            <w:tcW w:w="1596" w:type="dxa"/>
          </w:tcPr>
          <w:p w14:paraId="26167CFA" w14:textId="266A0BD6" w:rsidR="003E1141" w:rsidRDefault="00BC72C4">
            <w:pPr>
              <w:pStyle w:val="TableParagraph"/>
              <w:spacing w:before="54"/>
              <w:ind w:right="66"/>
              <w:jc w:val="right"/>
              <w:rPr>
                <w:sz w:val="24"/>
              </w:rPr>
            </w:pPr>
            <w:r>
              <w:rPr>
                <w:spacing w:val="-5"/>
                <w:sz w:val="24"/>
              </w:rPr>
              <w:t>11</w:t>
            </w:r>
            <w:r w:rsidR="00CD24F6">
              <w:rPr>
                <w:spacing w:val="-5"/>
                <w:sz w:val="24"/>
              </w:rPr>
              <w:t>1</w:t>
            </w:r>
          </w:p>
        </w:tc>
      </w:tr>
      <w:tr w:rsidR="003E1141" w14:paraId="26167CFF" w14:textId="77777777">
        <w:trPr>
          <w:trHeight w:val="414"/>
        </w:trPr>
        <w:tc>
          <w:tcPr>
            <w:tcW w:w="1400" w:type="dxa"/>
          </w:tcPr>
          <w:p w14:paraId="26167CFC" w14:textId="77777777" w:rsidR="003E1141" w:rsidRDefault="00BC72C4">
            <w:pPr>
              <w:pStyle w:val="TableParagraph"/>
              <w:spacing w:before="79"/>
              <w:ind w:right="123"/>
              <w:jc w:val="right"/>
              <w:rPr>
                <w:rFonts w:ascii="Courier New"/>
                <w:sz w:val="24"/>
              </w:rPr>
            </w:pPr>
            <w:r>
              <w:rPr>
                <w:rFonts w:ascii="Courier New"/>
                <w:spacing w:val="-10"/>
                <w:sz w:val="24"/>
              </w:rPr>
              <w:t>o</w:t>
            </w:r>
          </w:p>
        </w:tc>
        <w:tc>
          <w:tcPr>
            <w:tcW w:w="6864" w:type="dxa"/>
          </w:tcPr>
          <w:p w14:paraId="26167CFD" w14:textId="77777777" w:rsidR="003E1141" w:rsidRDefault="00BC72C4">
            <w:pPr>
              <w:pStyle w:val="TableParagraph"/>
              <w:spacing w:before="54"/>
              <w:ind w:left="89"/>
              <w:rPr>
                <w:sz w:val="24"/>
              </w:rPr>
            </w:pPr>
            <w:r>
              <w:rPr>
                <w:sz w:val="24"/>
              </w:rPr>
              <w:t>Sosyal</w:t>
            </w:r>
            <w:r>
              <w:rPr>
                <w:spacing w:val="-5"/>
                <w:sz w:val="24"/>
              </w:rPr>
              <w:t xml:space="preserve"> </w:t>
            </w:r>
            <w:r>
              <w:rPr>
                <w:sz w:val="24"/>
              </w:rPr>
              <w:t>Uygunluk</w:t>
            </w:r>
            <w:r>
              <w:rPr>
                <w:spacing w:val="-8"/>
                <w:sz w:val="24"/>
              </w:rPr>
              <w:t xml:space="preserve"> </w:t>
            </w:r>
            <w:r>
              <w:rPr>
                <w:spacing w:val="-2"/>
                <w:sz w:val="24"/>
              </w:rPr>
              <w:t>Yönetimi</w:t>
            </w:r>
          </w:p>
        </w:tc>
        <w:tc>
          <w:tcPr>
            <w:tcW w:w="1596" w:type="dxa"/>
          </w:tcPr>
          <w:p w14:paraId="26167CFE" w14:textId="36C5B59A" w:rsidR="003E1141" w:rsidRDefault="00BC72C4">
            <w:pPr>
              <w:pStyle w:val="TableParagraph"/>
              <w:spacing w:before="54"/>
              <w:ind w:right="66"/>
              <w:jc w:val="right"/>
              <w:rPr>
                <w:sz w:val="24"/>
              </w:rPr>
            </w:pPr>
            <w:r>
              <w:rPr>
                <w:spacing w:val="-5"/>
                <w:sz w:val="24"/>
              </w:rPr>
              <w:t>11</w:t>
            </w:r>
            <w:r w:rsidR="00F43088">
              <w:rPr>
                <w:spacing w:val="-5"/>
                <w:sz w:val="24"/>
              </w:rPr>
              <w:t>4</w:t>
            </w:r>
          </w:p>
        </w:tc>
      </w:tr>
      <w:tr w:rsidR="003E1141" w14:paraId="26167D03" w14:textId="77777777">
        <w:trPr>
          <w:trHeight w:val="413"/>
        </w:trPr>
        <w:tc>
          <w:tcPr>
            <w:tcW w:w="1400" w:type="dxa"/>
          </w:tcPr>
          <w:p w14:paraId="26167D00" w14:textId="77777777" w:rsidR="003E1141" w:rsidRDefault="00BC72C4">
            <w:pPr>
              <w:pStyle w:val="TableParagraph"/>
              <w:spacing w:before="79"/>
              <w:ind w:right="123"/>
              <w:jc w:val="right"/>
              <w:rPr>
                <w:rFonts w:ascii="Courier New"/>
                <w:sz w:val="24"/>
              </w:rPr>
            </w:pPr>
            <w:r>
              <w:rPr>
                <w:rFonts w:ascii="Courier New"/>
                <w:spacing w:val="-10"/>
                <w:sz w:val="24"/>
              </w:rPr>
              <w:t>o</w:t>
            </w:r>
          </w:p>
        </w:tc>
        <w:tc>
          <w:tcPr>
            <w:tcW w:w="6864" w:type="dxa"/>
          </w:tcPr>
          <w:p w14:paraId="26167D01" w14:textId="77777777" w:rsidR="003E1141" w:rsidRDefault="00BC72C4">
            <w:pPr>
              <w:pStyle w:val="TableParagraph"/>
              <w:spacing w:before="54"/>
              <w:ind w:left="89"/>
              <w:rPr>
                <w:sz w:val="24"/>
              </w:rPr>
            </w:pPr>
            <w:r>
              <w:rPr>
                <w:sz w:val="24"/>
              </w:rPr>
              <w:t>İş</w:t>
            </w:r>
            <w:r>
              <w:rPr>
                <w:spacing w:val="-5"/>
                <w:sz w:val="24"/>
              </w:rPr>
              <w:t xml:space="preserve"> </w:t>
            </w:r>
            <w:r>
              <w:rPr>
                <w:sz w:val="24"/>
              </w:rPr>
              <w:t>Sağlığı</w:t>
            </w:r>
            <w:r>
              <w:rPr>
                <w:spacing w:val="-1"/>
                <w:sz w:val="24"/>
              </w:rPr>
              <w:t xml:space="preserve"> </w:t>
            </w:r>
            <w:r>
              <w:rPr>
                <w:sz w:val="24"/>
              </w:rPr>
              <w:t>ve</w:t>
            </w:r>
            <w:r>
              <w:rPr>
                <w:spacing w:val="-2"/>
                <w:sz w:val="24"/>
              </w:rPr>
              <w:t xml:space="preserve"> Güvenliği</w:t>
            </w:r>
          </w:p>
        </w:tc>
        <w:tc>
          <w:tcPr>
            <w:tcW w:w="1596" w:type="dxa"/>
          </w:tcPr>
          <w:p w14:paraId="26167D02" w14:textId="732DCD65" w:rsidR="003E1141" w:rsidRDefault="00BC72C4">
            <w:pPr>
              <w:pStyle w:val="TableParagraph"/>
              <w:spacing w:before="54"/>
              <w:ind w:right="66"/>
              <w:jc w:val="right"/>
              <w:rPr>
                <w:sz w:val="24"/>
              </w:rPr>
            </w:pPr>
            <w:r>
              <w:rPr>
                <w:spacing w:val="-5"/>
                <w:sz w:val="24"/>
              </w:rPr>
              <w:t>1</w:t>
            </w:r>
            <w:r w:rsidR="001953C7">
              <w:rPr>
                <w:spacing w:val="-5"/>
                <w:sz w:val="24"/>
              </w:rPr>
              <w:t>14</w:t>
            </w:r>
          </w:p>
        </w:tc>
      </w:tr>
      <w:tr w:rsidR="003E1141" w14:paraId="26167D07" w14:textId="77777777">
        <w:trPr>
          <w:trHeight w:val="534"/>
        </w:trPr>
        <w:tc>
          <w:tcPr>
            <w:tcW w:w="1400" w:type="dxa"/>
          </w:tcPr>
          <w:p w14:paraId="26167D04" w14:textId="77777777" w:rsidR="003E1141" w:rsidRDefault="00BC72C4">
            <w:pPr>
              <w:pStyle w:val="TableParagraph"/>
              <w:spacing w:before="79"/>
              <w:ind w:right="123"/>
              <w:jc w:val="right"/>
              <w:rPr>
                <w:rFonts w:ascii="Courier New"/>
                <w:sz w:val="24"/>
              </w:rPr>
            </w:pPr>
            <w:r>
              <w:rPr>
                <w:rFonts w:ascii="Courier New"/>
                <w:spacing w:val="-10"/>
                <w:sz w:val="24"/>
              </w:rPr>
              <w:t>o</w:t>
            </w:r>
          </w:p>
        </w:tc>
        <w:tc>
          <w:tcPr>
            <w:tcW w:w="6864" w:type="dxa"/>
          </w:tcPr>
          <w:p w14:paraId="26167D05" w14:textId="77777777" w:rsidR="003E1141" w:rsidRDefault="00BC72C4">
            <w:pPr>
              <w:pStyle w:val="TableParagraph"/>
              <w:spacing w:before="54"/>
              <w:ind w:left="89"/>
              <w:rPr>
                <w:sz w:val="24"/>
              </w:rPr>
            </w:pPr>
            <w:r>
              <w:rPr>
                <w:spacing w:val="-2"/>
                <w:sz w:val="24"/>
              </w:rPr>
              <w:t>Toplumsal Sosyal Sorumluluk</w:t>
            </w:r>
          </w:p>
        </w:tc>
        <w:tc>
          <w:tcPr>
            <w:tcW w:w="1596" w:type="dxa"/>
          </w:tcPr>
          <w:p w14:paraId="26167D06" w14:textId="062551E8" w:rsidR="003E1141" w:rsidRDefault="00BC72C4">
            <w:pPr>
              <w:pStyle w:val="TableParagraph"/>
              <w:spacing w:before="54"/>
              <w:ind w:right="66"/>
              <w:jc w:val="right"/>
              <w:rPr>
                <w:sz w:val="24"/>
              </w:rPr>
            </w:pPr>
            <w:r>
              <w:rPr>
                <w:spacing w:val="-5"/>
                <w:sz w:val="24"/>
              </w:rPr>
              <w:t>11</w:t>
            </w:r>
            <w:r w:rsidR="00A447E7">
              <w:rPr>
                <w:spacing w:val="-5"/>
                <w:sz w:val="24"/>
              </w:rPr>
              <w:t>7</w:t>
            </w:r>
          </w:p>
        </w:tc>
      </w:tr>
      <w:tr w:rsidR="003E1141" w14:paraId="26167D0B" w14:textId="77777777">
        <w:trPr>
          <w:trHeight w:val="700"/>
        </w:trPr>
        <w:tc>
          <w:tcPr>
            <w:tcW w:w="1400" w:type="dxa"/>
          </w:tcPr>
          <w:p w14:paraId="26167D08" w14:textId="77777777" w:rsidR="003E1141" w:rsidRDefault="00BC72C4">
            <w:pPr>
              <w:pStyle w:val="TableParagraph"/>
              <w:spacing w:before="173"/>
              <w:ind w:right="87"/>
              <w:jc w:val="right"/>
              <w:rPr>
                <w:b/>
                <w:sz w:val="28"/>
              </w:rPr>
            </w:pPr>
            <w:r>
              <w:rPr>
                <w:b/>
                <w:color w:val="072A75"/>
                <w:sz w:val="28"/>
              </w:rPr>
              <w:t>7.</w:t>
            </w:r>
            <w:r>
              <w:rPr>
                <w:b/>
                <w:color w:val="072A75"/>
                <w:spacing w:val="-3"/>
                <w:sz w:val="28"/>
              </w:rPr>
              <w:t xml:space="preserve"> </w:t>
            </w:r>
            <w:r>
              <w:rPr>
                <w:b/>
                <w:color w:val="072A75"/>
                <w:spacing w:val="-2"/>
                <w:sz w:val="28"/>
              </w:rPr>
              <w:t>EKLER</w:t>
            </w:r>
          </w:p>
        </w:tc>
        <w:tc>
          <w:tcPr>
            <w:tcW w:w="6864" w:type="dxa"/>
          </w:tcPr>
          <w:p w14:paraId="26167D09" w14:textId="77777777" w:rsidR="003E1141" w:rsidRDefault="003E1141">
            <w:pPr>
              <w:pStyle w:val="TableParagraph"/>
              <w:rPr>
                <w:rFonts w:ascii="Times New Roman"/>
                <w:sz w:val="24"/>
              </w:rPr>
            </w:pPr>
          </w:p>
        </w:tc>
        <w:tc>
          <w:tcPr>
            <w:tcW w:w="1596" w:type="dxa"/>
          </w:tcPr>
          <w:p w14:paraId="26167D0A" w14:textId="77777777" w:rsidR="003E1141" w:rsidRDefault="003E1141">
            <w:pPr>
              <w:pStyle w:val="TableParagraph"/>
              <w:rPr>
                <w:rFonts w:ascii="Times New Roman"/>
                <w:sz w:val="24"/>
              </w:rPr>
            </w:pPr>
          </w:p>
        </w:tc>
      </w:tr>
      <w:tr w:rsidR="003E1141" w14:paraId="26167D0F" w14:textId="77777777">
        <w:trPr>
          <w:trHeight w:val="556"/>
        </w:trPr>
        <w:tc>
          <w:tcPr>
            <w:tcW w:w="1400" w:type="dxa"/>
          </w:tcPr>
          <w:p w14:paraId="26167D0C" w14:textId="77777777" w:rsidR="003E1141" w:rsidRDefault="00BC72C4">
            <w:pPr>
              <w:pStyle w:val="TableParagraph"/>
              <w:spacing w:before="222"/>
              <w:ind w:right="123"/>
              <w:jc w:val="right"/>
              <w:rPr>
                <w:rFonts w:ascii="Courier New"/>
                <w:sz w:val="24"/>
              </w:rPr>
            </w:pPr>
            <w:r>
              <w:rPr>
                <w:rFonts w:ascii="Courier New"/>
                <w:spacing w:val="-10"/>
                <w:sz w:val="24"/>
              </w:rPr>
              <w:t>o</w:t>
            </w:r>
          </w:p>
        </w:tc>
        <w:tc>
          <w:tcPr>
            <w:tcW w:w="6864" w:type="dxa"/>
          </w:tcPr>
          <w:p w14:paraId="26167D0D" w14:textId="77777777" w:rsidR="003E1141" w:rsidRDefault="00BC72C4">
            <w:pPr>
              <w:pStyle w:val="TableParagraph"/>
              <w:spacing w:before="197"/>
              <w:ind w:left="90"/>
              <w:rPr>
                <w:sz w:val="24"/>
              </w:rPr>
            </w:pPr>
            <w:r>
              <w:rPr>
                <w:sz w:val="24"/>
              </w:rPr>
              <w:t>Sosyal</w:t>
            </w:r>
            <w:r>
              <w:rPr>
                <w:spacing w:val="-4"/>
                <w:sz w:val="24"/>
              </w:rPr>
              <w:t xml:space="preserve"> </w:t>
            </w:r>
            <w:r>
              <w:rPr>
                <w:sz w:val="24"/>
              </w:rPr>
              <w:t>Performans</w:t>
            </w:r>
            <w:r>
              <w:rPr>
                <w:spacing w:val="-3"/>
                <w:sz w:val="24"/>
              </w:rPr>
              <w:t xml:space="preserve"> </w:t>
            </w:r>
            <w:r>
              <w:rPr>
                <w:spacing w:val="-2"/>
                <w:sz w:val="24"/>
              </w:rPr>
              <w:t>Göstergeleri</w:t>
            </w:r>
          </w:p>
        </w:tc>
        <w:tc>
          <w:tcPr>
            <w:tcW w:w="1596" w:type="dxa"/>
          </w:tcPr>
          <w:p w14:paraId="26167D0E" w14:textId="67267B10" w:rsidR="003E1141" w:rsidRDefault="00BC72C4">
            <w:pPr>
              <w:pStyle w:val="TableParagraph"/>
              <w:spacing w:before="197"/>
              <w:ind w:right="48"/>
              <w:jc w:val="right"/>
              <w:rPr>
                <w:sz w:val="24"/>
              </w:rPr>
            </w:pPr>
            <w:r>
              <w:rPr>
                <w:spacing w:val="-5"/>
                <w:sz w:val="24"/>
              </w:rPr>
              <w:t>12</w:t>
            </w:r>
            <w:r w:rsidR="00A447E7">
              <w:rPr>
                <w:spacing w:val="-5"/>
                <w:sz w:val="24"/>
              </w:rPr>
              <w:t>0</w:t>
            </w:r>
          </w:p>
        </w:tc>
      </w:tr>
      <w:tr w:rsidR="003E1141" w14:paraId="26167D13" w14:textId="77777777">
        <w:trPr>
          <w:trHeight w:val="414"/>
        </w:trPr>
        <w:tc>
          <w:tcPr>
            <w:tcW w:w="1400" w:type="dxa"/>
          </w:tcPr>
          <w:p w14:paraId="26167D10" w14:textId="77777777" w:rsidR="003E1141" w:rsidRDefault="00BC72C4">
            <w:pPr>
              <w:pStyle w:val="TableParagraph"/>
              <w:spacing w:before="79"/>
              <w:ind w:right="123"/>
              <w:jc w:val="right"/>
              <w:rPr>
                <w:rFonts w:ascii="Courier New"/>
                <w:sz w:val="24"/>
              </w:rPr>
            </w:pPr>
            <w:r>
              <w:rPr>
                <w:rFonts w:ascii="Courier New"/>
                <w:spacing w:val="-10"/>
                <w:sz w:val="24"/>
              </w:rPr>
              <w:t>o</w:t>
            </w:r>
          </w:p>
        </w:tc>
        <w:tc>
          <w:tcPr>
            <w:tcW w:w="6864" w:type="dxa"/>
          </w:tcPr>
          <w:p w14:paraId="26167D11" w14:textId="77777777" w:rsidR="003E1141" w:rsidRDefault="00BC72C4">
            <w:pPr>
              <w:pStyle w:val="TableParagraph"/>
              <w:spacing w:before="54"/>
              <w:ind w:left="89"/>
              <w:rPr>
                <w:sz w:val="24"/>
              </w:rPr>
            </w:pPr>
            <w:r>
              <w:rPr>
                <w:sz w:val="24"/>
              </w:rPr>
              <w:t>Çevresel</w:t>
            </w:r>
            <w:r>
              <w:rPr>
                <w:spacing w:val="-5"/>
                <w:sz w:val="24"/>
              </w:rPr>
              <w:t xml:space="preserve"> </w:t>
            </w:r>
            <w:r>
              <w:rPr>
                <w:sz w:val="24"/>
              </w:rPr>
              <w:t>Performans</w:t>
            </w:r>
            <w:r>
              <w:rPr>
                <w:spacing w:val="-4"/>
                <w:sz w:val="24"/>
              </w:rPr>
              <w:t xml:space="preserve"> </w:t>
            </w:r>
            <w:r>
              <w:rPr>
                <w:spacing w:val="-2"/>
                <w:sz w:val="24"/>
              </w:rPr>
              <w:t>Göstergeleri</w:t>
            </w:r>
          </w:p>
        </w:tc>
        <w:tc>
          <w:tcPr>
            <w:tcW w:w="1596" w:type="dxa"/>
          </w:tcPr>
          <w:p w14:paraId="26167D12" w14:textId="48C1A4CB" w:rsidR="003E1141" w:rsidRDefault="00BC72C4">
            <w:pPr>
              <w:pStyle w:val="TableParagraph"/>
              <w:spacing w:before="54"/>
              <w:ind w:right="48"/>
              <w:jc w:val="right"/>
              <w:rPr>
                <w:sz w:val="24"/>
              </w:rPr>
            </w:pPr>
            <w:r>
              <w:rPr>
                <w:spacing w:val="-5"/>
                <w:sz w:val="24"/>
              </w:rPr>
              <w:t>12</w:t>
            </w:r>
            <w:r w:rsidR="00A447E7">
              <w:rPr>
                <w:spacing w:val="-5"/>
                <w:sz w:val="24"/>
              </w:rPr>
              <w:t>4</w:t>
            </w:r>
          </w:p>
        </w:tc>
      </w:tr>
      <w:tr w:rsidR="003E1141" w14:paraId="26167D17" w14:textId="77777777">
        <w:trPr>
          <w:trHeight w:val="351"/>
        </w:trPr>
        <w:tc>
          <w:tcPr>
            <w:tcW w:w="1400" w:type="dxa"/>
          </w:tcPr>
          <w:p w14:paraId="26167D14" w14:textId="77777777" w:rsidR="003E1141" w:rsidRDefault="00BC72C4">
            <w:pPr>
              <w:pStyle w:val="TableParagraph"/>
              <w:spacing w:before="79" w:line="252" w:lineRule="exact"/>
              <w:ind w:right="123"/>
              <w:jc w:val="right"/>
              <w:rPr>
                <w:rFonts w:ascii="Courier New"/>
                <w:sz w:val="24"/>
              </w:rPr>
            </w:pPr>
            <w:r>
              <w:rPr>
                <w:rFonts w:ascii="Courier New"/>
                <w:spacing w:val="-10"/>
                <w:sz w:val="24"/>
              </w:rPr>
              <w:t>o</w:t>
            </w:r>
          </w:p>
        </w:tc>
        <w:tc>
          <w:tcPr>
            <w:tcW w:w="6864" w:type="dxa"/>
          </w:tcPr>
          <w:p w14:paraId="26167D15" w14:textId="77777777" w:rsidR="003E1141" w:rsidRDefault="00BC72C4">
            <w:pPr>
              <w:pStyle w:val="TableParagraph"/>
              <w:spacing w:before="54"/>
              <w:ind w:left="89"/>
              <w:rPr>
                <w:sz w:val="24"/>
              </w:rPr>
            </w:pPr>
            <w:r>
              <w:rPr>
                <w:sz w:val="24"/>
              </w:rPr>
              <w:t xml:space="preserve">GRI </w:t>
            </w:r>
            <w:r>
              <w:rPr>
                <w:spacing w:val="-2"/>
                <w:sz w:val="24"/>
              </w:rPr>
              <w:t>İndeksi</w:t>
            </w:r>
          </w:p>
        </w:tc>
        <w:tc>
          <w:tcPr>
            <w:tcW w:w="1596" w:type="dxa"/>
          </w:tcPr>
          <w:p w14:paraId="26167D16" w14:textId="20BE24CB" w:rsidR="003E1141" w:rsidRDefault="00BC72C4">
            <w:pPr>
              <w:pStyle w:val="TableParagraph"/>
              <w:spacing w:before="54"/>
              <w:ind w:right="48"/>
              <w:jc w:val="right"/>
              <w:rPr>
                <w:sz w:val="24"/>
              </w:rPr>
            </w:pPr>
            <w:r>
              <w:rPr>
                <w:spacing w:val="-5"/>
                <w:sz w:val="24"/>
              </w:rPr>
              <w:t>12</w:t>
            </w:r>
            <w:r w:rsidR="00E43A37">
              <w:rPr>
                <w:spacing w:val="-5"/>
                <w:sz w:val="24"/>
              </w:rPr>
              <w:t>6</w:t>
            </w:r>
          </w:p>
        </w:tc>
      </w:tr>
    </w:tbl>
    <w:p w14:paraId="26167D18" w14:textId="77777777" w:rsidR="003E1141" w:rsidRDefault="003E1141">
      <w:pPr>
        <w:pStyle w:val="TableParagraph"/>
        <w:jc w:val="right"/>
        <w:rPr>
          <w:sz w:val="24"/>
        </w:rPr>
        <w:sectPr w:rsidR="003E1141">
          <w:type w:val="continuous"/>
          <w:pgSz w:w="11910" w:h="16840"/>
          <w:pgMar w:top="1360" w:right="141" w:bottom="1000" w:left="850" w:header="868" w:footer="795" w:gutter="0"/>
          <w:cols w:space="708"/>
        </w:sectPr>
      </w:pPr>
    </w:p>
    <w:p w14:paraId="26167D19" w14:textId="77777777" w:rsidR="003E1141" w:rsidRDefault="00BC72C4">
      <w:pPr>
        <w:spacing w:before="89"/>
        <w:ind w:left="85"/>
        <w:rPr>
          <w:b/>
          <w:sz w:val="28"/>
        </w:rPr>
      </w:pPr>
      <w:r>
        <w:rPr>
          <w:b/>
          <w:color w:val="013956"/>
          <w:sz w:val="28"/>
        </w:rPr>
        <w:lastRenderedPageBreak/>
        <w:t>RAPOR</w:t>
      </w:r>
      <w:r>
        <w:rPr>
          <w:b/>
          <w:color w:val="013956"/>
          <w:spacing w:val="-14"/>
          <w:sz w:val="28"/>
        </w:rPr>
        <w:t xml:space="preserve"> </w:t>
      </w:r>
      <w:r>
        <w:rPr>
          <w:b/>
          <w:color w:val="013956"/>
          <w:spacing w:val="-2"/>
          <w:sz w:val="28"/>
        </w:rPr>
        <w:t>HAKKINDA</w:t>
      </w:r>
    </w:p>
    <w:p w14:paraId="26167D1A" w14:textId="6D786D7B" w:rsidR="003E1141" w:rsidRDefault="00BC72C4">
      <w:pPr>
        <w:pStyle w:val="GvdeMetni"/>
        <w:spacing w:before="211" w:line="278" w:lineRule="auto"/>
        <w:ind w:left="85" w:right="795"/>
      </w:pPr>
      <w:r>
        <w:t>Sürdürülebilirliği kurumsal değerlerinin temelinde konumlandıran Menderes Tekstil olarak, faaliyete başladığımız ilk günden bu yana sürdürülebilir bir geleceğin inşasını stratejik bir sorumluluk olarak benimsiyoruz. Kuruluş amacımızdan hareketle üretim süreçlerimizden ürünlerimize, toplumsal katkılarımızdan kurumsal yönetimimize kadar her adımda sürdürülebilirlik ilkelerini rehber edindik. Hesap verebilirlik ve şeffaflık ilkeleri doğrultusunda hazırlanan</w:t>
      </w:r>
      <w:r>
        <w:rPr>
          <w:spacing w:val="-6"/>
        </w:rPr>
        <w:t xml:space="preserve"> </w:t>
      </w:r>
      <w:r>
        <w:t>Menderes</w:t>
      </w:r>
      <w:r>
        <w:rPr>
          <w:spacing w:val="-11"/>
        </w:rPr>
        <w:t xml:space="preserve"> </w:t>
      </w:r>
      <w:r>
        <w:t>Tekstil</w:t>
      </w:r>
      <w:r>
        <w:rPr>
          <w:spacing w:val="-7"/>
        </w:rPr>
        <w:t xml:space="preserve"> </w:t>
      </w:r>
      <w:r>
        <w:t>202</w:t>
      </w:r>
      <w:r w:rsidR="00390A6E">
        <w:t>5</w:t>
      </w:r>
      <w:r>
        <w:rPr>
          <w:spacing w:val="-7"/>
        </w:rPr>
        <w:t xml:space="preserve"> </w:t>
      </w:r>
      <w:r>
        <w:t>Sürdürülebilirlik</w:t>
      </w:r>
      <w:r>
        <w:rPr>
          <w:spacing w:val="-7"/>
        </w:rPr>
        <w:t xml:space="preserve"> </w:t>
      </w:r>
      <w:r>
        <w:t>Raporu</w:t>
      </w:r>
      <w:r>
        <w:rPr>
          <w:spacing w:val="-7"/>
        </w:rPr>
        <w:t xml:space="preserve"> </w:t>
      </w:r>
      <w:r>
        <w:t>ile</w:t>
      </w:r>
      <w:r>
        <w:rPr>
          <w:spacing w:val="-7"/>
        </w:rPr>
        <w:t xml:space="preserve"> </w:t>
      </w:r>
      <w:r>
        <w:t>bu</w:t>
      </w:r>
      <w:r>
        <w:rPr>
          <w:spacing w:val="-7"/>
        </w:rPr>
        <w:t xml:space="preserve"> </w:t>
      </w:r>
      <w:r>
        <w:t>sorumluluğun</w:t>
      </w:r>
      <w:r>
        <w:rPr>
          <w:spacing w:val="-7"/>
        </w:rPr>
        <w:t xml:space="preserve"> </w:t>
      </w:r>
      <w:r>
        <w:t>bir</w:t>
      </w:r>
      <w:r>
        <w:rPr>
          <w:spacing w:val="-6"/>
        </w:rPr>
        <w:t xml:space="preserve"> </w:t>
      </w:r>
      <w:r>
        <w:t>yansıması olarak, 202</w:t>
      </w:r>
      <w:r w:rsidR="00390A6E">
        <w:t>5</w:t>
      </w:r>
      <w:r>
        <w:t xml:space="preserve"> yılına ait sürdürülebilirlik performansımızı, çevresel etkimizi, sosyal sorumluluklarımızı ve yönetim anlayışımızı detaylandırarak paydaşlarımıza sunmaktan memnuniyet duyuyoruz.</w:t>
      </w:r>
    </w:p>
    <w:p w14:paraId="26167D1B" w14:textId="2D893FDD" w:rsidR="003E1141" w:rsidRDefault="00BC72C4">
      <w:pPr>
        <w:pStyle w:val="GvdeMetni"/>
        <w:spacing w:before="156" w:line="278" w:lineRule="auto"/>
        <w:ind w:left="86" w:right="795"/>
      </w:pPr>
      <w:r>
        <w:t>Menderes Tekstil 202</w:t>
      </w:r>
      <w:r w:rsidR="00390A6E">
        <w:t>5</w:t>
      </w:r>
      <w:r>
        <w:t xml:space="preserve"> Sürdürülebilirlik Raporu, 1 Ocak </w:t>
      </w:r>
      <w:r w:rsidR="002C28A8">
        <w:t>2025-</w:t>
      </w:r>
      <w:r>
        <w:t xml:space="preserve"> 31</w:t>
      </w:r>
      <w:r>
        <w:rPr>
          <w:spacing w:val="-7"/>
        </w:rPr>
        <w:t xml:space="preserve"> </w:t>
      </w:r>
      <w:r>
        <w:t>Aralık 202</w:t>
      </w:r>
      <w:r w:rsidR="00390A6E">
        <w:t>5</w:t>
      </w:r>
      <w:r>
        <w:t xml:space="preserve"> dönemini kapsayacak</w:t>
      </w:r>
      <w:r>
        <w:rPr>
          <w:spacing w:val="-4"/>
        </w:rPr>
        <w:t xml:space="preserve"> </w:t>
      </w:r>
      <w:r>
        <w:t>şekilde,</w:t>
      </w:r>
      <w:r>
        <w:rPr>
          <w:spacing w:val="-3"/>
        </w:rPr>
        <w:t xml:space="preserve"> </w:t>
      </w:r>
      <w:r>
        <w:t>Global</w:t>
      </w:r>
      <w:r>
        <w:rPr>
          <w:spacing w:val="-4"/>
        </w:rPr>
        <w:t xml:space="preserve"> </w:t>
      </w:r>
      <w:r>
        <w:t>Reporting</w:t>
      </w:r>
      <w:r>
        <w:rPr>
          <w:spacing w:val="-4"/>
        </w:rPr>
        <w:t xml:space="preserve"> </w:t>
      </w:r>
      <w:r>
        <w:t>Initiative</w:t>
      </w:r>
      <w:r>
        <w:rPr>
          <w:spacing w:val="-4"/>
        </w:rPr>
        <w:t xml:space="preserve"> </w:t>
      </w:r>
      <w:r>
        <w:t>(GRI)</w:t>
      </w:r>
      <w:r>
        <w:rPr>
          <w:spacing w:val="-5"/>
        </w:rPr>
        <w:t xml:space="preserve"> </w:t>
      </w:r>
      <w:r>
        <w:t>tarafından</w:t>
      </w:r>
      <w:r>
        <w:rPr>
          <w:spacing w:val="-4"/>
        </w:rPr>
        <w:t xml:space="preserve"> </w:t>
      </w:r>
      <w:r>
        <w:t>yayınlanan</w:t>
      </w:r>
      <w:r>
        <w:rPr>
          <w:spacing w:val="-3"/>
        </w:rPr>
        <w:t xml:space="preserve"> </w:t>
      </w:r>
      <w:r>
        <w:t>GRI</w:t>
      </w:r>
      <w:r>
        <w:rPr>
          <w:spacing w:val="-3"/>
        </w:rPr>
        <w:t xml:space="preserve"> </w:t>
      </w:r>
      <w:r>
        <w:t>Universal Standards 2021’e uyumlu (in accordance with) olarak hazırlanmıştır.</w:t>
      </w:r>
    </w:p>
    <w:p w14:paraId="26167D1C" w14:textId="77777777" w:rsidR="003E1141" w:rsidRDefault="00BC72C4">
      <w:pPr>
        <w:pStyle w:val="GvdeMetni"/>
        <w:spacing w:before="158" w:line="278" w:lineRule="auto"/>
        <w:ind w:left="86" w:right="795"/>
      </w:pPr>
      <w:r>
        <w:t>Menderes</w:t>
      </w:r>
      <w:r>
        <w:rPr>
          <w:spacing w:val="-11"/>
        </w:rPr>
        <w:t xml:space="preserve"> </w:t>
      </w:r>
      <w:r>
        <w:t>Tekstil</w:t>
      </w:r>
      <w:r>
        <w:rPr>
          <w:spacing w:val="-7"/>
        </w:rPr>
        <w:t xml:space="preserve"> </w:t>
      </w:r>
      <w:r>
        <w:t>olarak,</w:t>
      </w:r>
      <w:r>
        <w:rPr>
          <w:spacing w:val="-6"/>
        </w:rPr>
        <w:t xml:space="preserve"> </w:t>
      </w:r>
      <w:r>
        <w:t>Birleşmiş</w:t>
      </w:r>
      <w:r>
        <w:rPr>
          <w:spacing w:val="-7"/>
        </w:rPr>
        <w:t xml:space="preserve"> </w:t>
      </w:r>
      <w:r>
        <w:t>Milletler</w:t>
      </w:r>
      <w:r>
        <w:rPr>
          <w:spacing w:val="-6"/>
        </w:rPr>
        <w:t xml:space="preserve"> </w:t>
      </w:r>
      <w:r>
        <w:t>(BM)</w:t>
      </w:r>
      <w:r>
        <w:rPr>
          <w:spacing w:val="-6"/>
        </w:rPr>
        <w:t xml:space="preserve"> </w:t>
      </w:r>
      <w:r>
        <w:t>tarafından</w:t>
      </w:r>
      <w:r>
        <w:rPr>
          <w:spacing w:val="-7"/>
        </w:rPr>
        <w:t xml:space="preserve"> </w:t>
      </w:r>
      <w:r>
        <w:t>belirlenen</w:t>
      </w:r>
      <w:r>
        <w:rPr>
          <w:spacing w:val="-7"/>
        </w:rPr>
        <w:t xml:space="preserve"> </w:t>
      </w:r>
      <w:r>
        <w:t>Sürdürülebilir</w:t>
      </w:r>
      <w:r>
        <w:rPr>
          <w:spacing w:val="-6"/>
        </w:rPr>
        <w:t xml:space="preserve"> </w:t>
      </w:r>
      <w:r>
        <w:t>Kalkınma Amaçları'nın (SKA), daha adil ve yaşanabilir bir dünya vizyonuna ulaşmada kritik bir rol oynadığı</w:t>
      </w:r>
      <w:r>
        <w:rPr>
          <w:spacing w:val="-4"/>
        </w:rPr>
        <w:t xml:space="preserve"> </w:t>
      </w:r>
      <w:r>
        <w:t>inancıyla</w:t>
      </w:r>
      <w:r>
        <w:rPr>
          <w:spacing w:val="-5"/>
        </w:rPr>
        <w:t xml:space="preserve"> </w:t>
      </w:r>
      <w:r>
        <w:t>SKA'ları</w:t>
      </w:r>
      <w:r>
        <w:rPr>
          <w:spacing w:val="-4"/>
        </w:rPr>
        <w:t xml:space="preserve"> </w:t>
      </w:r>
      <w:r>
        <w:t>destekliyoruz.</w:t>
      </w:r>
      <w:r>
        <w:rPr>
          <w:spacing w:val="-4"/>
        </w:rPr>
        <w:t xml:space="preserve"> </w:t>
      </w:r>
      <w:r>
        <w:t>Raporumuzdan,</w:t>
      </w:r>
      <w:r>
        <w:rPr>
          <w:spacing w:val="-4"/>
        </w:rPr>
        <w:t xml:space="preserve"> </w:t>
      </w:r>
      <w:r>
        <w:t>önemlilik</w:t>
      </w:r>
      <w:r>
        <w:rPr>
          <w:spacing w:val="-5"/>
        </w:rPr>
        <w:t xml:space="preserve"> </w:t>
      </w:r>
      <w:r>
        <w:t>çalışmamız,</w:t>
      </w:r>
      <w:r>
        <w:rPr>
          <w:spacing w:val="-6"/>
        </w:rPr>
        <w:t xml:space="preserve"> </w:t>
      </w:r>
      <w:r>
        <w:t>risk</w:t>
      </w:r>
      <w:r>
        <w:rPr>
          <w:spacing w:val="-5"/>
        </w:rPr>
        <w:t xml:space="preserve"> </w:t>
      </w:r>
      <w:r>
        <w:t>yönetimi süreçlerimiz ve paydaş görüşlerimizden temel alarak desteklediğimiz SKA’lara raporumuzun ilgili bölümünden ulaşabilirsiniz.</w:t>
      </w:r>
    </w:p>
    <w:p w14:paraId="26167D1D" w14:textId="1981C0DB" w:rsidR="003E1141" w:rsidRDefault="00BC72C4">
      <w:pPr>
        <w:pStyle w:val="GvdeMetni"/>
        <w:spacing w:before="158" w:line="278" w:lineRule="auto"/>
        <w:ind w:left="86" w:right="795"/>
      </w:pPr>
      <w:r>
        <w:t>Menderes</w:t>
      </w:r>
      <w:r>
        <w:rPr>
          <w:spacing w:val="-12"/>
        </w:rPr>
        <w:t xml:space="preserve"> </w:t>
      </w:r>
      <w:r>
        <w:t>Tekstil</w:t>
      </w:r>
      <w:r>
        <w:rPr>
          <w:spacing w:val="-7"/>
        </w:rPr>
        <w:t xml:space="preserve"> </w:t>
      </w:r>
      <w:r>
        <w:t>202</w:t>
      </w:r>
      <w:r w:rsidR="002C28A8">
        <w:t>5</w:t>
      </w:r>
      <w:r>
        <w:rPr>
          <w:spacing w:val="-7"/>
        </w:rPr>
        <w:t xml:space="preserve"> </w:t>
      </w:r>
      <w:r>
        <w:t>Sürdürülebilirlik</w:t>
      </w:r>
      <w:r>
        <w:rPr>
          <w:spacing w:val="-7"/>
        </w:rPr>
        <w:t xml:space="preserve"> </w:t>
      </w:r>
      <w:r>
        <w:t>Raporu,</w:t>
      </w:r>
      <w:r>
        <w:rPr>
          <w:spacing w:val="-11"/>
        </w:rPr>
        <w:t xml:space="preserve"> </w:t>
      </w:r>
      <w:r>
        <w:t>Türkçe</w:t>
      </w:r>
      <w:r>
        <w:rPr>
          <w:spacing w:val="-7"/>
        </w:rPr>
        <w:t xml:space="preserve"> </w:t>
      </w:r>
      <w:r>
        <w:t>hazırlanmış</w:t>
      </w:r>
      <w:r>
        <w:rPr>
          <w:spacing w:val="-7"/>
        </w:rPr>
        <w:t xml:space="preserve"> </w:t>
      </w:r>
      <w:r>
        <w:t>olup</w:t>
      </w:r>
      <w:r>
        <w:rPr>
          <w:spacing w:val="-7"/>
        </w:rPr>
        <w:t xml:space="preserve"> </w:t>
      </w:r>
      <w:r>
        <w:t>raporumuzun</w:t>
      </w:r>
      <w:r>
        <w:rPr>
          <w:spacing w:val="-11"/>
        </w:rPr>
        <w:t xml:space="preserve"> </w:t>
      </w:r>
      <w:r>
        <w:t xml:space="preserve">TSRS bölümleri bağımsız denetim sürecinden geçerken, raporun bütünü dış denetime tabi tutulmamıştır. </w:t>
      </w:r>
    </w:p>
    <w:p w14:paraId="26167D1E" w14:textId="77777777" w:rsidR="003E1141" w:rsidRDefault="00BC72C4">
      <w:pPr>
        <w:pStyle w:val="GvdeMetni"/>
        <w:spacing w:before="158" w:line="278" w:lineRule="auto"/>
        <w:ind w:left="86" w:right="795"/>
      </w:pPr>
      <w:r>
        <w:t>Sürdürülebilirlik</w:t>
      </w:r>
      <w:r>
        <w:rPr>
          <w:spacing w:val="-5"/>
        </w:rPr>
        <w:t xml:space="preserve"> </w:t>
      </w:r>
      <w:r>
        <w:t>yolculuğumuzda</w:t>
      </w:r>
      <w:r>
        <w:rPr>
          <w:spacing w:val="-5"/>
        </w:rPr>
        <w:t xml:space="preserve"> </w:t>
      </w:r>
      <w:r>
        <w:t>şeffaflığı</w:t>
      </w:r>
      <w:r>
        <w:rPr>
          <w:spacing w:val="-4"/>
        </w:rPr>
        <w:t xml:space="preserve"> </w:t>
      </w:r>
      <w:r>
        <w:t>ve</w:t>
      </w:r>
      <w:r>
        <w:rPr>
          <w:spacing w:val="-6"/>
        </w:rPr>
        <w:t xml:space="preserve"> </w:t>
      </w:r>
      <w:r>
        <w:t>sürekli</w:t>
      </w:r>
      <w:r>
        <w:rPr>
          <w:spacing w:val="-5"/>
        </w:rPr>
        <w:t xml:space="preserve"> </w:t>
      </w:r>
      <w:r>
        <w:t>gelişimi</w:t>
      </w:r>
      <w:r>
        <w:rPr>
          <w:spacing w:val="-5"/>
        </w:rPr>
        <w:t xml:space="preserve"> </w:t>
      </w:r>
      <w:r>
        <w:t>temel</w:t>
      </w:r>
      <w:r>
        <w:rPr>
          <w:spacing w:val="-5"/>
        </w:rPr>
        <w:t xml:space="preserve"> </w:t>
      </w:r>
      <w:r>
        <w:t>ilke</w:t>
      </w:r>
      <w:r>
        <w:rPr>
          <w:spacing w:val="-5"/>
        </w:rPr>
        <w:t xml:space="preserve"> </w:t>
      </w:r>
      <w:r>
        <w:t>olarak</w:t>
      </w:r>
      <w:r>
        <w:rPr>
          <w:spacing w:val="-5"/>
        </w:rPr>
        <w:t xml:space="preserve"> </w:t>
      </w:r>
      <w:r>
        <w:t xml:space="preserve">benimsediğimiz anlayışımızla raporumuz hakkında paydaşlarımızdan gelecek her türlü geri bildirimi büyük bir değer olarak görmekteyiz. Sürdürülebilirlik çalışmalarımız hakkında daha fazla bilgi edinmek, soru, görüş veya önerilerinizi iletmek ya da raporumuza ilişkin geribildirimde bulunmak için </w:t>
      </w:r>
      <w:hyperlink r:id="rId18">
        <w:r w:rsidR="003E1141">
          <w:rPr>
            <w:color w:val="0562C1"/>
            <w:u w:val="single" w:color="0562C1"/>
          </w:rPr>
          <w:t>surdurulebilirlik@menderes.com</w:t>
        </w:r>
      </w:hyperlink>
      <w:r>
        <w:rPr>
          <w:color w:val="0562C1"/>
          <w:spacing w:val="40"/>
        </w:rPr>
        <w:t xml:space="preserve"> </w:t>
      </w:r>
      <w:r>
        <w:t>üzerinden bizimle iletişime geçebilirsiniz.</w:t>
      </w:r>
    </w:p>
    <w:p w14:paraId="26167D1F" w14:textId="77777777" w:rsidR="003E1141" w:rsidRDefault="003E1141">
      <w:pPr>
        <w:pStyle w:val="GvdeMetni"/>
        <w:spacing w:line="278" w:lineRule="auto"/>
        <w:sectPr w:rsidR="003E1141">
          <w:pgSz w:w="11910" w:h="16840"/>
          <w:pgMar w:top="1360" w:right="141" w:bottom="1000" w:left="850" w:header="868" w:footer="795" w:gutter="0"/>
          <w:cols w:space="708"/>
        </w:sectPr>
      </w:pPr>
    </w:p>
    <w:p w14:paraId="26167D20" w14:textId="77777777" w:rsidR="003E1141" w:rsidRDefault="00BC72C4">
      <w:pPr>
        <w:pStyle w:val="Balk2"/>
        <w:spacing w:before="89"/>
        <w:ind w:left="85" w:firstLine="0"/>
      </w:pPr>
      <w:bookmarkStart w:id="0" w:name="_TOC_250003"/>
      <w:r w:rsidRPr="00576095">
        <w:rPr>
          <w:color w:val="013956"/>
        </w:rPr>
        <w:lastRenderedPageBreak/>
        <w:t>Yönetim</w:t>
      </w:r>
      <w:r w:rsidRPr="00576095">
        <w:rPr>
          <w:color w:val="013956"/>
          <w:spacing w:val="-15"/>
        </w:rPr>
        <w:t xml:space="preserve"> </w:t>
      </w:r>
      <w:r w:rsidRPr="00576095">
        <w:rPr>
          <w:color w:val="013956"/>
        </w:rPr>
        <w:t>Kurulu</w:t>
      </w:r>
      <w:r w:rsidRPr="00576095">
        <w:rPr>
          <w:color w:val="013956"/>
          <w:spacing w:val="-15"/>
        </w:rPr>
        <w:t xml:space="preserve"> </w:t>
      </w:r>
      <w:r w:rsidRPr="00576095">
        <w:rPr>
          <w:color w:val="013956"/>
        </w:rPr>
        <w:t>Başkan</w:t>
      </w:r>
      <w:r w:rsidRPr="00576095">
        <w:rPr>
          <w:color w:val="013956"/>
          <w:spacing w:val="-15"/>
        </w:rPr>
        <w:t xml:space="preserve"> </w:t>
      </w:r>
      <w:r w:rsidRPr="00576095">
        <w:rPr>
          <w:color w:val="013956"/>
        </w:rPr>
        <w:t>Vekili</w:t>
      </w:r>
      <w:r w:rsidRPr="00576095">
        <w:rPr>
          <w:color w:val="013956"/>
          <w:spacing w:val="-15"/>
        </w:rPr>
        <w:t xml:space="preserve"> </w:t>
      </w:r>
      <w:bookmarkEnd w:id="0"/>
      <w:r w:rsidRPr="00576095">
        <w:rPr>
          <w:color w:val="013956"/>
          <w:spacing w:val="-2"/>
        </w:rPr>
        <w:t>Mesajı</w:t>
      </w:r>
    </w:p>
    <w:p w14:paraId="5D916424" w14:textId="77777777" w:rsidR="003E1141" w:rsidRDefault="003E1141">
      <w:pPr>
        <w:pStyle w:val="GvdeMetni"/>
        <w:spacing w:line="278" w:lineRule="auto"/>
      </w:pPr>
    </w:p>
    <w:p w14:paraId="022C6B98" w14:textId="77777777" w:rsidR="00DD6C7B" w:rsidRPr="0062718D" w:rsidRDefault="00DD6C7B" w:rsidP="00DD6C7B">
      <w:pPr>
        <w:pStyle w:val="GvdeMetni"/>
        <w:spacing w:before="211" w:line="278" w:lineRule="auto"/>
        <w:ind w:left="85" w:right="795"/>
      </w:pPr>
      <w:r w:rsidRPr="0062718D">
        <w:t xml:space="preserve">Sürdürülebilirliğin sadece bir gereklilik değil, büyüme, yenilik ve küresel etki sağlayan dönüştürücü bir güç olduğuna </w:t>
      </w:r>
      <w:r>
        <w:t>yürekt</w:t>
      </w:r>
      <w:r w:rsidRPr="0062718D">
        <w:t xml:space="preserve">en inanıyoruz. Menderes Tekstil olarak varlığımızın, adımızın ve gücümüzün temeli doğadan geliyor. Dolayısıyla sürdürülebilirlik bizim her gün konumuz ve her gün yaptığımız işler ya da iş yapış şeklimizdir. </w:t>
      </w:r>
      <w:r w:rsidRPr="002A602B">
        <w:t>Küresel ve ulusal ölçekte yaşanan gelişmeler, sürdürülebilirlik alanında gecikmeden harekete geçilmesinin önemini ortaya koymaktadır. Bu doğrultuda, sürdürülebilirlik hedeflerimizi somut uygulamalara dönüştürmeyi, ölçülebilir, uygulanabilir ve uzun vadeli etki yaratacak adımları önceliklendirmeyi esas alıyoruz</w:t>
      </w:r>
      <w:r>
        <w:t>.</w:t>
      </w:r>
      <w:r w:rsidRPr="0062718D">
        <w:t xml:space="preserve"> Sürdürülebilirliği sadece bir uyum aracı olarak değil, aynı zamanda yenilik, adaptasyon ve büyümeyi yönlendiren stratejik bir öncelik olarak benimsiyoruz. Kuruluşumuzdan beri sürdürülebilirliğe önem veren bir kuru</w:t>
      </w:r>
      <w:r>
        <w:t>m</w:t>
      </w:r>
      <w:r w:rsidRPr="0062718D">
        <w:t xml:space="preserve"> olan Menderes Tekstil, 2020 yılından beri sürdürülebilirlik raporunu yayınlamaktadır. </w:t>
      </w:r>
      <w:r>
        <w:t xml:space="preserve">2024 kurumsal sürdürülebilirlik raporunu 2025 yılında ilk olarak GRI ve TSRS standartlarına uygun olarak yayınlamıştır. </w:t>
      </w:r>
      <w:r w:rsidRPr="0062718D">
        <w:t>Bu sene Sürdürülebilirlik raporumuzu</w:t>
      </w:r>
      <w:r>
        <w:t>n 6.sını</w:t>
      </w:r>
      <w:r w:rsidRPr="0062718D">
        <w:t xml:space="preserve"> yayınlamanın, paydaşlarımızla paylaşmanın heyecan ve gururunu yaşıyoruz.</w:t>
      </w:r>
    </w:p>
    <w:p w14:paraId="7D2852F3" w14:textId="77777777" w:rsidR="00DD6C7B" w:rsidRPr="0062718D" w:rsidRDefault="00DD6C7B" w:rsidP="00DD6C7B">
      <w:pPr>
        <w:pStyle w:val="GvdeMetni"/>
        <w:spacing w:before="154" w:line="278" w:lineRule="auto"/>
        <w:ind w:left="86" w:right="795"/>
      </w:pPr>
      <w:r w:rsidRPr="0062718D">
        <w:t>Yenilik ile verimliliği, yenilikçilik ve buna elverişli, uygulanabilir stratejilerin tespiti ile uygulamasını yaparken uçtan uca tekstil yaşam döngüsü felsefesiyle hareket ediyoruz. Sürdürülebilirlik</w:t>
      </w:r>
      <w:r w:rsidRPr="0062718D">
        <w:rPr>
          <w:spacing w:val="-6"/>
        </w:rPr>
        <w:t xml:space="preserve"> </w:t>
      </w:r>
      <w:r w:rsidRPr="0062718D">
        <w:t>stratejilerinin</w:t>
      </w:r>
      <w:r w:rsidRPr="0062718D">
        <w:rPr>
          <w:spacing w:val="-6"/>
        </w:rPr>
        <w:t xml:space="preserve"> </w:t>
      </w:r>
      <w:r w:rsidRPr="0062718D">
        <w:t>uygulamalarla</w:t>
      </w:r>
      <w:r w:rsidRPr="0062718D">
        <w:rPr>
          <w:spacing w:val="-6"/>
        </w:rPr>
        <w:t xml:space="preserve"> </w:t>
      </w:r>
      <w:r w:rsidRPr="0062718D">
        <w:t>somut</w:t>
      </w:r>
      <w:r w:rsidRPr="0062718D">
        <w:rPr>
          <w:spacing w:val="-5"/>
        </w:rPr>
        <w:t xml:space="preserve"> </w:t>
      </w:r>
      <w:r w:rsidRPr="0062718D">
        <w:t>sonuçlara</w:t>
      </w:r>
      <w:r w:rsidRPr="0062718D">
        <w:rPr>
          <w:spacing w:val="-6"/>
        </w:rPr>
        <w:t xml:space="preserve"> </w:t>
      </w:r>
      <w:r w:rsidRPr="0062718D">
        <w:t>dönüştürülmesi</w:t>
      </w:r>
      <w:r w:rsidRPr="0062718D">
        <w:rPr>
          <w:spacing w:val="-6"/>
        </w:rPr>
        <w:t xml:space="preserve"> </w:t>
      </w:r>
      <w:r w:rsidRPr="0062718D">
        <w:t>gerekliliğinin önemini biliyor ve bir kez daha vurgulamakta fayda görüyoruz. Menderes Tekstil sürdürülebilirlik yaklaşımında proaktif bir rol üstlenmektedir.</w:t>
      </w:r>
    </w:p>
    <w:p w14:paraId="0F031EFB" w14:textId="77777777" w:rsidR="00DD6C7B" w:rsidRPr="0062718D" w:rsidRDefault="00DD6C7B" w:rsidP="00DD6C7B">
      <w:pPr>
        <w:pStyle w:val="GvdeMetni"/>
        <w:spacing w:before="157" w:line="278" w:lineRule="auto"/>
        <w:ind w:left="86" w:right="875"/>
      </w:pPr>
      <w:r w:rsidRPr="0062718D">
        <w:t>Tekstil sektöründe sürdürülebilirliği ilerletme misyonunun ortak bir görev olduğunu, daha sürdürülebilir bir gelecek yaratmada oynadığı kritik rolü ve küresel tekstil endüstrisini dönüştüren dinamiklerin en önemlilerinden biri olduğunu düşünüyoruz.</w:t>
      </w:r>
      <w:r>
        <w:t xml:space="preserve"> Yenilenebilir enerjiye sürekli yatırım yaparak gelişiyor, geliştiriyoruz.</w:t>
      </w:r>
      <w:r w:rsidRPr="0062718D">
        <w:t xml:space="preserve"> Sürdürülebilirlik yenilikçileri ve teknoloji öncüleri olan paydaşlarımızla bir araya gelerek tekstil değer zincirindeki temel zorluklara yönelik yenilikçi çözümleri hayata geçiriyoruz. Sorumlu hammadde</w:t>
      </w:r>
      <w:r w:rsidRPr="0062718D">
        <w:rPr>
          <w:spacing w:val="-3"/>
        </w:rPr>
        <w:t xml:space="preserve"> </w:t>
      </w:r>
      <w:r w:rsidRPr="0062718D">
        <w:t>tedariki,</w:t>
      </w:r>
      <w:r w:rsidRPr="0062718D">
        <w:rPr>
          <w:spacing w:val="-3"/>
        </w:rPr>
        <w:t xml:space="preserve"> </w:t>
      </w:r>
      <w:r w:rsidRPr="0062718D">
        <w:t>izlenebilirlik,</w:t>
      </w:r>
      <w:r w:rsidRPr="0062718D">
        <w:rPr>
          <w:spacing w:val="-3"/>
        </w:rPr>
        <w:t xml:space="preserve"> </w:t>
      </w:r>
      <w:r w:rsidRPr="0062718D">
        <w:t>enerji</w:t>
      </w:r>
      <w:r w:rsidRPr="0062718D">
        <w:rPr>
          <w:spacing w:val="-4"/>
        </w:rPr>
        <w:t xml:space="preserve"> </w:t>
      </w:r>
      <w:r w:rsidRPr="0062718D">
        <w:t>ve</w:t>
      </w:r>
      <w:r w:rsidRPr="0062718D">
        <w:rPr>
          <w:spacing w:val="-4"/>
        </w:rPr>
        <w:t xml:space="preserve"> </w:t>
      </w:r>
      <w:r w:rsidRPr="0062718D">
        <w:t>su</w:t>
      </w:r>
      <w:r w:rsidRPr="0062718D">
        <w:rPr>
          <w:spacing w:val="-3"/>
        </w:rPr>
        <w:t xml:space="preserve"> </w:t>
      </w:r>
      <w:r w:rsidRPr="0062718D">
        <w:t>verimliliği</w:t>
      </w:r>
      <w:r w:rsidRPr="0062718D">
        <w:rPr>
          <w:spacing w:val="-4"/>
        </w:rPr>
        <w:t xml:space="preserve"> </w:t>
      </w:r>
      <w:r w:rsidRPr="0062718D">
        <w:t>ile</w:t>
      </w:r>
      <w:r w:rsidRPr="0062718D">
        <w:rPr>
          <w:spacing w:val="-4"/>
        </w:rPr>
        <w:t xml:space="preserve"> </w:t>
      </w:r>
      <w:r w:rsidRPr="0062718D">
        <w:t>kaynakların</w:t>
      </w:r>
      <w:r w:rsidRPr="0062718D">
        <w:rPr>
          <w:spacing w:val="-4"/>
        </w:rPr>
        <w:t xml:space="preserve"> </w:t>
      </w:r>
      <w:r w:rsidRPr="0062718D">
        <w:t>minimum</w:t>
      </w:r>
      <w:r w:rsidRPr="0062718D">
        <w:rPr>
          <w:spacing w:val="-3"/>
        </w:rPr>
        <w:t xml:space="preserve"> </w:t>
      </w:r>
      <w:r w:rsidRPr="0062718D">
        <w:t>kullanımı</w:t>
      </w:r>
      <w:r w:rsidRPr="0062718D">
        <w:rPr>
          <w:spacing w:val="-5"/>
        </w:rPr>
        <w:t xml:space="preserve"> </w:t>
      </w:r>
      <w:r w:rsidRPr="0062718D">
        <w:t>gibi konularını ön plana çıkarıp etkin uygulamalarla sektörün geleceğini şekillendiren en iyi uygulamaları keşfetmek, sürdürülebilirlik odaklı teknolojilerini ve ürünlerini kullanmak ve öncü olmak için sürekli gayret ediyor sektördeki dönüşümün katalizörlüğünü üstlenen bir firma olmaya gayret ediyoruz.</w:t>
      </w:r>
    </w:p>
    <w:p w14:paraId="05C8408E" w14:textId="77777777" w:rsidR="00DD6C7B" w:rsidRPr="0062718D" w:rsidRDefault="00DD6C7B" w:rsidP="00DD6C7B">
      <w:pPr>
        <w:pStyle w:val="GvdeMetni"/>
        <w:spacing w:before="155" w:line="278" w:lineRule="auto"/>
        <w:ind w:left="86" w:right="795"/>
      </w:pPr>
      <w:r w:rsidRPr="0062718D">
        <w:t>Günümüzde</w:t>
      </w:r>
      <w:r w:rsidRPr="0062718D">
        <w:rPr>
          <w:spacing w:val="-4"/>
        </w:rPr>
        <w:t xml:space="preserve"> </w:t>
      </w:r>
      <w:r w:rsidRPr="0062718D">
        <w:t>öne</w:t>
      </w:r>
      <w:r w:rsidRPr="0062718D">
        <w:rPr>
          <w:spacing w:val="-4"/>
        </w:rPr>
        <w:t xml:space="preserve"> </w:t>
      </w:r>
      <w:r w:rsidRPr="0062718D">
        <w:t>çıkan</w:t>
      </w:r>
      <w:r w:rsidRPr="0062718D">
        <w:rPr>
          <w:spacing w:val="-4"/>
        </w:rPr>
        <w:t xml:space="preserve"> </w:t>
      </w:r>
      <w:r w:rsidRPr="0062718D">
        <w:t>ana</w:t>
      </w:r>
      <w:r w:rsidRPr="0062718D">
        <w:rPr>
          <w:spacing w:val="-4"/>
        </w:rPr>
        <w:t xml:space="preserve"> </w:t>
      </w:r>
      <w:r w:rsidRPr="0062718D">
        <w:t>eğilimler</w:t>
      </w:r>
      <w:r w:rsidRPr="0062718D">
        <w:rPr>
          <w:spacing w:val="-3"/>
        </w:rPr>
        <w:t xml:space="preserve"> </w:t>
      </w:r>
      <w:r w:rsidRPr="0062718D">
        <w:t>arasında</w:t>
      </w:r>
      <w:r w:rsidRPr="0062718D">
        <w:rPr>
          <w:spacing w:val="-4"/>
        </w:rPr>
        <w:t xml:space="preserve"> </w:t>
      </w:r>
      <w:r w:rsidRPr="0062718D">
        <w:t>döngüsel</w:t>
      </w:r>
      <w:r w:rsidRPr="0062718D">
        <w:rPr>
          <w:spacing w:val="-4"/>
        </w:rPr>
        <w:t xml:space="preserve"> </w:t>
      </w:r>
      <w:r w:rsidRPr="0062718D">
        <w:t>üretim</w:t>
      </w:r>
      <w:r w:rsidRPr="0062718D">
        <w:rPr>
          <w:spacing w:val="-3"/>
        </w:rPr>
        <w:t xml:space="preserve"> </w:t>
      </w:r>
      <w:r w:rsidRPr="0062718D">
        <w:t>modellerinin</w:t>
      </w:r>
      <w:r w:rsidRPr="0062718D">
        <w:rPr>
          <w:spacing w:val="-4"/>
        </w:rPr>
        <w:t xml:space="preserve"> </w:t>
      </w:r>
      <w:r w:rsidRPr="0062718D">
        <w:t>yükselişi,</w:t>
      </w:r>
      <w:r w:rsidRPr="0062718D">
        <w:rPr>
          <w:spacing w:val="-3"/>
        </w:rPr>
        <w:t xml:space="preserve"> </w:t>
      </w:r>
      <w:r>
        <w:rPr>
          <w:spacing w:val="-3"/>
        </w:rPr>
        <w:t xml:space="preserve">malzeme ve </w:t>
      </w:r>
      <w:r w:rsidRPr="0062718D">
        <w:t>kimyasal geri dönüşüm, teknoloji kullanarak kaynak tüketimini en aza indir</w:t>
      </w:r>
      <w:r>
        <w:t>irken yenilenebilir enerji kaynaklarına yönelme</w:t>
      </w:r>
      <w:r w:rsidRPr="0062718D">
        <w:t>, şeffaflığı artırma ve endüstride döngüselliği sağlamayı hedefleyen dönüştürücü çözümlere odaklanıyoruz.</w:t>
      </w:r>
    </w:p>
    <w:p w14:paraId="6E6131FE" w14:textId="77777777" w:rsidR="00DD6C7B" w:rsidRPr="0062718D" w:rsidRDefault="00DD6C7B" w:rsidP="00DD6C7B">
      <w:pPr>
        <w:pStyle w:val="GvdeMetni"/>
        <w:spacing w:line="278" w:lineRule="auto"/>
        <w:ind w:left="86" w:right="795"/>
      </w:pPr>
      <w:r w:rsidRPr="0062718D">
        <w:t>Teknolojiyi;</w:t>
      </w:r>
      <w:r w:rsidRPr="0062718D">
        <w:rPr>
          <w:spacing w:val="-7"/>
        </w:rPr>
        <w:t xml:space="preserve"> </w:t>
      </w:r>
      <w:r w:rsidRPr="0062718D">
        <w:t>kaynakların</w:t>
      </w:r>
      <w:r w:rsidRPr="0062718D">
        <w:rPr>
          <w:spacing w:val="-8"/>
        </w:rPr>
        <w:t xml:space="preserve"> </w:t>
      </w:r>
      <w:r w:rsidRPr="0062718D">
        <w:t>korunması,</w:t>
      </w:r>
      <w:r w:rsidRPr="0062718D">
        <w:rPr>
          <w:spacing w:val="-7"/>
        </w:rPr>
        <w:t xml:space="preserve"> </w:t>
      </w:r>
      <w:r w:rsidRPr="0062718D">
        <w:t>emisyonların</w:t>
      </w:r>
      <w:r w:rsidRPr="0062718D">
        <w:rPr>
          <w:spacing w:val="-8"/>
        </w:rPr>
        <w:t xml:space="preserve"> </w:t>
      </w:r>
      <w:r w:rsidRPr="0062718D">
        <w:t>azaltılması,</w:t>
      </w:r>
      <w:r w:rsidRPr="0062718D">
        <w:rPr>
          <w:spacing w:val="-7"/>
        </w:rPr>
        <w:t xml:space="preserve"> </w:t>
      </w:r>
      <w:r w:rsidRPr="0062718D">
        <w:t>şeffaf</w:t>
      </w:r>
      <w:r w:rsidRPr="0062718D">
        <w:rPr>
          <w:spacing w:val="-7"/>
        </w:rPr>
        <w:t xml:space="preserve"> </w:t>
      </w:r>
      <w:r w:rsidRPr="0062718D">
        <w:t>ve</w:t>
      </w:r>
      <w:r w:rsidRPr="0062718D">
        <w:rPr>
          <w:spacing w:val="-8"/>
        </w:rPr>
        <w:t xml:space="preserve"> </w:t>
      </w:r>
      <w:r w:rsidRPr="0062718D">
        <w:t>döngüsel</w:t>
      </w:r>
      <w:r w:rsidRPr="0062718D">
        <w:rPr>
          <w:spacing w:val="-8"/>
        </w:rPr>
        <w:t xml:space="preserve"> </w:t>
      </w:r>
      <w:r w:rsidRPr="0062718D">
        <w:t>bir</w:t>
      </w:r>
      <w:r w:rsidRPr="0062718D">
        <w:rPr>
          <w:spacing w:val="-7"/>
        </w:rPr>
        <w:t xml:space="preserve"> </w:t>
      </w:r>
      <w:r w:rsidRPr="0062718D">
        <w:t>ekonomi oluşturulması için uygulanabilir çözüm görerek, küresel sürdürülebilirlik dönüşümünde etkili adımlar atıyoruz. Sürdürülebilirliği operasyonlarımızın merkezine alarak büyüme ve gelişim fırsatlarını</w:t>
      </w:r>
      <w:r w:rsidRPr="0062718D">
        <w:rPr>
          <w:spacing w:val="-8"/>
        </w:rPr>
        <w:t xml:space="preserve"> </w:t>
      </w:r>
      <w:r w:rsidRPr="0062718D">
        <w:t>yakalıyoruz.</w:t>
      </w:r>
      <w:r w:rsidRPr="0062718D">
        <w:rPr>
          <w:spacing w:val="-10"/>
        </w:rPr>
        <w:t xml:space="preserve"> </w:t>
      </w:r>
      <w:r w:rsidRPr="0062718D">
        <w:t>Tekstil</w:t>
      </w:r>
      <w:r w:rsidRPr="0062718D">
        <w:rPr>
          <w:spacing w:val="-7"/>
        </w:rPr>
        <w:t xml:space="preserve"> </w:t>
      </w:r>
      <w:r w:rsidRPr="0062718D">
        <w:t>sektörünün,</w:t>
      </w:r>
      <w:r w:rsidRPr="0062718D">
        <w:rPr>
          <w:spacing w:val="-6"/>
        </w:rPr>
        <w:t xml:space="preserve"> </w:t>
      </w:r>
      <w:r w:rsidRPr="0062718D">
        <w:t>artan</w:t>
      </w:r>
      <w:r w:rsidRPr="0062718D">
        <w:rPr>
          <w:spacing w:val="-7"/>
        </w:rPr>
        <w:t xml:space="preserve"> </w:t>
      </w:r>
      <w:r w:rsidRPr="0062718D">
        <w:t>küresel</w:t>
      </w:r>
      <w:r w:rsidRPr="0062718D">
        <w:rPr>
          <w:spacing w:val="-7"/>
        </w:rPr>
        <w:t xml:space="preserve"> </w:t>
      </w:r>
      <w:r w:rsidRPr="0062718D">
        <w:t>zorluklar</w:t>
      </w:r>
      <w:r w:rsidRPr="0062718D">
        <w:rPr>
          <w:spacing w:val="-6"/>
        </w:rPr>
        <w:t xml:space="preserve"> </w:t>
      </w:r>
      <w:r w:rsidRPr="0062718D">
        <w:t>ve</w:t>
      </w:r>
      <w:r w:rsidRPr="0062718D">
        <w:rPr>
          <w:spacing w:val="-7"/>
        </w:rPr>
        <w:t xml:space="preserve"> </w:t>
      </w:r>
      <w:r w:rsidRPr="0062718D">
        <w:t>değişim</w:t>
      </w:r>
      <w:r w:rsidRPr="0062718D">
        <w:rPr>
          <w:spacing w:val="-6"/>
        </w:rPr>
        <w:t xml:space="preserve"> </w:t>
      </w:r>
      <w:r w:rsidRPr="0062718D">
        <w:t>hızının</w:t>
      </w:r>
      <w:r w:rsidRPr="0062718D">
        <w:rPr>
          <w:spacing w:val="-7"/>
        </w:rPr>
        <w:t xml:space="preserve"> </w:t>
      </w:r>
      <w:r w:rsidRPr="0062718D">
        <w:t xml:space="preserve">giderek arttığı bir dönemde, acil ve somut adımlar atılmasının gerektiği kritik bir süreçte olduğunu belirtmek isteriz. Çünkü sürdürülebilir uygulamalara uyum sağlamakta geciken işletmelerin fırsatları kaçırabileceğini ve gelecekte rekabet edemeyecek duruma düşebileceğini </w:t>
      </w:r>
      <w:r w:rsidRPr="0062718D">
        <w:rPr>
          <w:spacing w:val="-2"/>
        </w:rPr>
        <w:t>düşünüyoruz.</w:t>
      </w:r>
    </w:p>
    <w:p w14:paraId="21C7D623" w14:textId="77777777" w:rsidR="00DD6C7B" w:rsidRPr="0062718D" w:rsidRDefault="00DD6C7B" w:rsidP="00DD6C7B">
      <w:pPr>
        <w:pStyle w:val="GvdeMetni"/>
        <w:spacing w:before="89" w:line="278" w:lineRule="auto"/>
        <w:ind w:left="85" w:right="795"/>
      </w:pPr>
      <w:r w:rsidRPr="0062718D">
        <w:lastRenderedPageBreak/>
        <w:t>Geçtiğimiz yıllarda, başta pandemi olmak üzere artan enerji ve lojistik maliyetler, tedarik zincirindeki sıkıntılar, artarak devam eden jeopolitik gerilimlerle artan savaş tehdidini çok yakından</w:t>
      </w:r>
      <w:r w:rsidRPr="0062718D">
        <w:rPr>
          <w:spacing w:val="-4"/>
        </w:rPr>
        <w:t xml:space="preserve"> </w:t>
      </w:r>
      <w:r w:rsidRPr="0062718D">
        <w:t>hissetmemiz</w:t>
      </w:r>
      <w:r w:rsidRPr="0062718D">
        <w:rPr>
          <w:spacing w:val="-5"/>
        </w:rPr>
        <w:t xml:space="preserve"> </w:t>
      </w:r>
      <w:r w:rsidRPr="0062718D">
        <w:t>gibi</w:t>
      </w:r>
      <w:r w:rsidRPr="0062718D">
        <w:rPr>
          <w:spacing w:val="-4"/>
        </w:rPr>
        <w:t xml:space="preserve"> </w:t>
      </w:r>
      <w:r w:rsidRPr="0062718D">
        <w:t>birçok</w:t>
      </w:r>
      <w:r w:rsidRPr="0062718D">
        <w:rPr>
          <w:spacing w:val="-4"/>
        </w:rPr>
        <w:t xml:space="preserve"> </w:t>
      </w:r>
      <w:r w:rsidRPr="0062718D">
        <w:t>farklı</w:t>
      </w:r>
      <w:r w:rsidRPr="0062718D">
        <w:rPr>
          <w:spacing w:val="-3"/>
        </w:rPr>
        <w:t xml:space="preserve"> </w:t>
      </w:r>
      <w:r w:rsidRPr="0062718D">
        <w:t>zorluk</w:t>
      </w:r>
      <w:r w:rsidRPr="0062718D">
        <w:rPr>
          <w:spacing w:val="-5"/>
        </w:rPr>
        <w:t xml:space="preserve"> </w:t>
      </w:r>
      <w:r w:rsidRPr="0062718D">
        <w:t>ve</w:t>
      </w:r>
      <w:r w:rsidRPr="0062718D">
        <w:rPr>
          <w:spacing w:val="-4"/>
        </w:rPr>
        <w:t xml:space="preserve"> </w:t>
      </w:r>
      <w:r w:rsidRPr="0062718D">
        <w:t>belirsizlikler</w:t>
      </w:r>
      <w:r w:rsidRPr="0062718D">
        <w:rPr>
          <w:spacing w:val="-3"/>
        </w:rPr>
        <w:t xml:space="preserve"> </w:t>
      </w:r>
      <w:r w:rsidRPr="0062718D">
        <w:t>iş</w:t>
      </w:r>
      <w:r w:rsidRPr="0062718D">
        <w:rPr>
          <w:spacing w:val="-4"/>
        </w:rPr>
        <w:t xml:space="preserve"> </w:t>
      </w:r>
      <w:r w:rsidRPr="0062718D">
        <w:t>dünyasını</w:t>
      </w:r>
      <w:r w:rsidRPr="0062718D">
        <w:rPr>
          <w:spacing w:val="-3"/>
        </w:rPr>
        <w:t xml:space="preserve"> </w:t>
      </w:r>
      <w:r w:rsidRPr="0062718D">
        <w:t>etkilemeye</w:t>
      </w:r>
      <w:r w:rsidRPr="0062718D">
        <w:rPr>
          <w:spacing w:val="-4"/>
        </w:rPr>
        <w:t xml:space="preserve"> </w:t>
      </w:r>
      <w:r w:rsidRPr="0062718D">
        <w:t>devam etmesine</w:t>
      </w:r>
      <w:r w:rsidRPr="0062718D">
        <w:rPr>
          <w:spacing w:val="-4"/>
        </w:rPr>
        <w:t xml:space="preserve"> </w:t>
      </w:r>
      <w:r w:rsidRPr="0062718D">
        <w:t>rağmen</w:t>
      </w:r>
      <w:r w:rsidRPr="0062718D">
        <w:rPr>
          <w:spacing w:val="-4"/>
        </w:rPr>
        <w:t xml:space="preserve"> </w:t>
      </w:r>
      <w:r w:rsidRPr="0062718D">
        <w:t>biz</w:t>
      </w:r>
      <w:r w:rsidRPr="0062718D">
        <w:rPr>
          <w:spacing w:val="-4"/>
        </w:rPr>
        <w:t xml:space="preserve"> </w:t>
      </w:r>
      <w:r>
        <w:t>b</w:t>
      </w:r>
      <w:r w:rsidRPr="001957FF">
        <w:t>u süreçte Menderes olarak, kısa vadeli koşullardan bağımsız biçimde sürdürülebilirlik politika ve hedeflerimizi kararlılıkla uygulamaya devam etmekteyiz</w:t>
      </w:r>
      <w:r w:rsidRPr="0062718D">
        <w:t>.</w:t>
      </w:r>
    </w:p>
    <w:p w14:paraId="0A6EAFBF" w14:textId="77777777" w:rsidR="00DD6C7B" w:rsidRPr="007B1B29" w:rsidRDefault="00DD6C7B" w:rsidP="00DD6C7B">
      <w:pPr>
        <w:pStyle w:val="GvdeMetni"/>
        <w:spacing w:before="158" w:line="278" w:lineRule="auto"/>
        <w:ind w:left="85" w:right="795"/>
      </w:pPr>
      <w:r w:rsidRPr="005967A2">
        <w:t>Avrupa Yeşil Mutabakatı kapsamında belirlenen iklim hedeflerini yakından takip ediyor; enerji dönüşümü ve emisyon azaltımına yönelik yatırımlarımızı bu çerçevede planlıyoruz. 2022 yılında devreye alınan çatı üstü Güneş Enerjisi Santrali (GES) yatırımımız ve yenilenebilir enerji sertifikalarıyla desteklenen elektrik kullanımı, bu yaklaşımın somut çıktıları arasında yer almaktadır. 2021 yılından bu yana Kapsam 2 emisyonlarımızın %100 yenilenebilir elektrik kaynaklarıyla karşılanması bu yöndeki çalışmalarımızın önemli bir göstergesidir</w:t>
      </w:r>
      <w:r w:rsidRPr="007B1B29">
        <w:t>.</w:t>
      </w:r>
    </w:p>
    <w:p w14:paraId="5358DA3F" w14:textId="77777777" w:rsidR="00DD6C7B" w:rsidRPr="0062718D" w:rsidRDefault="00DD6C7B" w:rsidP="00DD6C7B">
      <w:pPr>
        <w:pStyle w:val="GvdeMetni"/>
        <w:spacing w:before="155" w:line="278" w:lineRule="auto"/>
        <w:ind w:left="85" w:right="795"/>
      </w:pPr>
      <w:r w:rsidRPr="0062718D">
        <w:t>Uluslararası bir üretim üssü olmanın sorumluluğunu yerine getirmek ve değişime liderlik eden rolümüzü sürdürmek için inovasyonun da sürekli olması gerektiğinin bilincindeyiz. Tüm paydaşlarımızın bildiği ve yakından takip ettiği Türkiye'nin inovasyona dayalı ihracat artışının desteklenmesi, şirketlerde inovasyon bilincinin geliştirilmesi, şirketlerin inovasyon kültürlerini interaktif bir platformda geliştirmesi ve inovasyon yetkinliklerinin kazanılması için yapılan çalışmaların</w:t>
      </w:r>
      <w:r w:rsidRPr="0062718D">
        <w:rPr>
          <w:spacing w:val="-5"/>
        </w:rPr>
        <w:t xml:space="preserve"> </w:t>
      </w:r>
      <w:r w:rsidRPr="0062718D">
        <w:t>ödüllendirilmesi</w:t>
      </w:r>
      <w:r w:rsidRPr="0062718D">
        <w:rPr>
          <w:spacing w:val="-5"/>
        </w:rPr>
        <w:t xml:space="preserve"> </w:t>
      </w:r>
      <w:r w:rsidRPr="0062718D">
        <w:t>amacıyla</w:t>
      </w:r>
      <w:r w:rsidRPr="0062718D">
        <w:rPr>
          <w:spacing w:val="-5"/>
        </w:rPr>
        <w:t xml:space="preserve"> </w:t>
      </w:r>
      <w:r w:rsidRPr="0062718D">
        <w:t>yürütülen</w:t>
      </w:r>
      <w:r w:rsidRPr="0062718D">
        <w:rPr>
          <w:spacing w:val="-5"/>
        </w:rPr>
        <w:t xml:space="preserve"> </w:t>
      </w:r>
      <w:r w:rsidRPr="0062718D">
        <w:t>“</w:t>
      </w:r>
      <w:r>
        <w:t>İ</w:t>
      </w:r>
      <w:r w:rsidRPr="0062718D">
        <w:t>novalig”</w:t>
      </w:r>
      <w:r w:rsidRPr="0062718D">
        <w:rPr>
          <w:spacing w:val="-8"/>
        </w:rPr>
        <w:t xml:space="preserve"> </w:t>
      </w:r>
      <w:r w:rsidRPr="0062718D">
        <w:t>Türkiye’nin</w:t>
      </w:r>
      <w:r w:rsidRPr="0062718D">
        <w:rPr>
          <w:spacing w:val="-5"/>
        </w:rPr>
        <w:t xml:space="preserve"> </w:t>
      </w:r>
      <w:r w:rsidRPr="0062718D">
        <w:t>İlk</w:t>
      </w:r>
      <w:r w:rsidRPr="0062718D">
        <w:rPr>
          <w:spacing w:val="-5"/>
        </w:rPr>
        <w:t xml:space="preserve"> </w:t>
      </w:r>
      <w:r w:rsidRPr="0062718D">
        <w:t>İnovasyon</w:t>
      </w:r>
      <w:r w:rsidRPr="0062718D">
        <w:rPr>
          <w:spacing w:val="-5"/>
        </w:rPr>
        <w:t xml:space="preserve"> </w:t>
      </w:r>
      <w:r w:rsidRPr="0062718D">
        <w:t>Geliştirme Programı İnovasyon Şampiyonları organizasyonuna geçen sene katılım sağlayarak 2023 yılı “İnovalig” programında: İnovasyon Organizasyonu ve Kültürü kategorisinde Türkiye 2. si oluşumuzu siz paydaşlarımıza büyük onurla paylaşmıştık.</w:t>
      </w:r>
    </w:p>
    <w:p w14:paraId="12B99501" w14:textId="77777777" w:rsidR="00DD6C7B" w:rsidRDefault="00DD6C7B" w:rsidP="00DD6C7B">
      <w:pPr>
        <w:pStyle w:val="GvdeMetni"/>
        <w:spacing w:before="156" w:line="278" w:lineRule="auto"/>
        <w:ind w:left="85" w:right="795"/>
      </w:pPr>
      <w:r w:rsidRPr="0062718D">
        <w:t>Menderes Tekstil değişimin sürekliliğinin ve iyi yönetilmesi gerektiğinin bilinci ile inovatif yaklaşımını</w:t>
      </w:r>
      <w:r w:rsidRPr="0062718D">
        <w:rPr>
          <w:spacing w:val="-7"/>
        </w:rPr>
        <w:t xml:space="preserve"> </w:t>
      </w:r>
      <w:r w:rsidRPr="0062718D">
        <w:t>yıllardır</w:t>
      </w:r>
      <w:r w:rsidRPr="0062718D">
        <w:rPr>
          <w:spacing w:val="-5"/>
        </w:rPr>
        <w:t xml:space="preserve"> </w:t>
      </w:r>
      <w:r w:rsidRPr="0062718D">
        <w:t>sürdürmekte</w:t>
      </w:r>
      <w:r w:rsidRPr="0062718D">
        <w:rPr>
          <w:spacing w:val="-7"/>
        </w:rPr>
        <w:t xml:space="preserve"> </w:t>
      </w:r>
      <w:r w:rsidRPr="0062718D">
        <w:t>olduğunu</w:t>
      </w:r>
      <w:r w:rsidRPr="0062718D">
        <w:rPr>
          <w:spacing w:val="-6"/>
        </w:rPr>
        <w:t xml:space="preserve"> </w:t>
      </w:r>
      <w:r w:rsidRPr="0062718D">
        <w:t>tüm</w:t>
      </w:r>
      <w:r w:rsidRPr="0062718D">
        <w:rPr>
          <w:spacing w:val="-5"/>
        </w:rPr>
        <w:t xml:space="preserve"> </w:t>
      </w:r>
      <w:r w:rsidRPr="0062718D">
        <w:t>paydaşlarımız</w:t>
      </w:r>
      <w:r w:rsidRPr="0062718D">
        <w:rPr>
          <w:spacing w:val="-7"/>
        </w:rPr>
        <w:t xml:space="preserve"> </w:t>
      </w:r>
      <w:r w:rsidRPr="0062718D">
        <w:t>yakından</w:t>
      </w:r>
      <w:r w:rsidRPr="0062718D">
        <w:rPr>
          <w:spacing w:val="-6"/>
        </w:rPr>
        <w:t xml:space="preserve"> </w:t>
      </w:r>
      <w:r w:rsidRPr="0062718D">
        <w:t>görmektedir.</w:t>
      </w:r>
      <w:r w:rsidRPr="0062718D">
        <w:rPr>
          <w:spacing w:val="-5"/>
        </w:rPr>
        <w:t xml:space="preserve"> </w:t>
      </w:r>
      <w:r>
        <w:t>2024</w:t>
      </w:r>
      <w:r w:rsidRPr="0062718D">
        <w:rPr>
          <w:spacing w:val="-6"/>
        </w:rPr>
        <w:t xml:space="preserve"> </w:t>
      </w:r>
      <w:r w:rsidRPr="0062718D">
        <w:t>sene</w:t>
      </w:r>
      <w:r>
        <w:t>sinde</w:t>
      </w:r>
      <w:r w:rsidRPr="0062718D">
        <w:rPr>
          <w:spacing w:val="-6"/>
        </w:rPr>
        <w:t xml:space="preserve"> </w:t>
      </w:r>
      <w:r w:rsidRPr="0062718D">
        <w:t>Ar-Ge projesi olarak çalıştığımız: En iyi TOG değerine sahip olan buluşumuz uluslararası RDCONF 2024 yılının, “En iyi</w:t>
      </w:r>
      <w:r w:rsidRPr="0062718D">
        <w:rPr>
          <w:spacing w:val="-1"/>
        </w:rPr>
        <w:t xml:space="preserve"> </w:t>
      </w:r>
      <w:r w:rsidRPr="0062718D">
        <w:t>Tekstil Mühendisliği Projesi” dalında ödül almış bulunmaktadır. Geliştirdiğimiz kumaşımız sağladığı termal konfor ile dünyada az kaynak kullanımına sebep olarak sürdürülebilirliğe büyük katkı sağlayacaktır.</w:t>
      </w:r>
    </w:p>
    <w:p w14:paraId="74961356" w14:textId="77777777" w:rsidR="00DD6C7B" w:rsidRDefault="00DD6C7B" w:rsidP="00DD6C7B">
      <w:pPr>
        <w:pStyle w:val="GvdeMetni"/>
        <w:spacing w:before="156" w:line="278" w:lineRule="auto"/>
        <w:ind w:left="85" w:right="795"/>
      </w:pPr>
      <w:r w:rsidRPr="008E70BD">
        <w:t>“Teknik Tekstillere Yenilikçi Bir Yaklaşım: Olefin Bazlı Dış Mekan Kumaşlarının Performansının Değerlendirilmesi” konulu araştırma</w:t>
      </w:r>
      <w:r>
        <w:t>mız e</w:t>
      </w:r>
      <w:r w:rsidRPr="008E70BD">
        <w:t xml:space="preserve">n iyi sektör projesi olarak RDconf </w:t>
      </w:r>
      <w:r>
        <w:t xml:space="preserve">2025 yılı </w:t>
      </w:r>
      <w:r w:rsidRPr="008E70BD">
        <w:t xml:space="preserve">BİRİNCİLİK ÖDÜLÜ alınmıştır. </w:t>
      </w:r>
      <w:r>
        <w:t xml:space="preserve">Daha sürdürülebilir bir dünya yaratmak adına ARGE çalışmalarımıza aralıksız devam ederken, nice birincilik haberlerini devam eden raporlarımızda duyurmak için çalışıyoruz. </w:t>
      </w:r>
      <w:r w:rsidRPr="0062718D">
        <w:t xml:space="preserve">Geliştirdiğimiz kumaşımız sağladığı </w:t>
      </w:r>
      <w:r>
        <w:t>dayanıklılık</w:t>
      </w:r>
      <w:r w:rsidRPr="0062718D">
        <w:t xml:space="preserve"> ile dünyada az kaynak kullanımına sebep olarak sürdürülebilirliğe büyük katkı sağlayacaktır.</w:t>
      </w:r>
    </w:p>
    <w:p w14:paraId="3C70D17D" w14:textId="77777777" w:rsidR="00DD6C7B" w:rsidRDefault="00DD6C7B" w:rsidP="00DD6C7B">
      <w:pPr>
        <w:pStyle w:val="GvdeMetni"/>
        <w:spacing w:before="156" w:line="278" w:lineRule="auto"/>
        <w:ind w:left="85" w:right="795"/>
      </w:pPr>
      <w:r w:rsidRPr="005E0032">
        <w:t>Operasyonel mükemmellik anlayışıyla yürütülen sürekli iyileştirme çalışmaları sayesinde kaynak verimliliği artırılmakta, geri dönüştürülmüş malzeme kullanımı yaygınlaştırılmakta ve sürdürülebilirlik yaklaşımı tüm organizasyon genelinde günlük iş süreçlerine entegre edilmektedir</w:t>
      </w:r>
      <w:r>
        <w:t>.</w:t>
      </w:r>
    </w:p>
    <w:p w14:paraId="4F217D01" w14:textId="77777777" w:rsidR="00DD6C7B" w:rsidRPr="0062718D" w:rsidRDefault="00DD6C7B" w:rsidP="00DD6C7B">
      <w:pPr>
        <w:pStyle w:val="GvdeMetni"/>
        <w:spacing w:before="156" w:line="278" w:lineRule="auto"/>
        <w:ind w:left="85" w:right="794"/>
      </w:pPr>
      <w:r w:rsidRPr="0062718D">
        <w:t>Doğrusal</w:t>
      </w:r>
      <w:r w:rsidRPr="00007DC7">
        <w:t xml:space="preserve"> </w:t>
      </w:r>
      <w:r w:rsidRPr="0062718D">
        <w:t>yaklaşımdan</w:t>
      </w:r>
      <w:r w:rsidRPr="00007DC7">
        <w:t xml:space="preserve"> </w:t>
      </w:r>
      <w:r w:rsidRPr="0062718D">
        <w:t>döngüsel</w:t>
      </w:r>
      <w:r w:rsidRPr="00007DC7">
        <w:t xml:space="preserve"> </w:t>
      </w:r>
      <w:r w:rsidRPr="0062718D">
        <w:t>yaklaşıma</w:t>
      </w:r>
      <w:r w:rsidRPr="00007DC7">
        <w:t xml:space="preserve"> </w:t>
      </w:r>
      <w:r w:rsidRPr="0062718D">
        <w:t>geçiş</w:t>
      </w:r>
      <w:r w:rsidRPr="00007DC7">
        <w:t xml:space="preserve"> </w:t>
      </w:r>
      <w:r w:rsidRPr="0062718D">
        <w:t>için</w:t>
      </w:r>
      <w:r w:rsidRPr="00007DC7">
        <w:t xml:space="preserve"> </w:t>
      </w:r>
      <w:r w:rsidRPr="0062718D">
        <w:t>oluşturduğumuz</w:t>
      </w:r>
      <w:r w:rsidRPr="00007DC7">
        <w:t xml:space="preserve"> </w:t>
      </w:r>
      <w:r w:rsidRPr="0062718D">
        <w:t>Menderes</w:t>
      </w:r>
      <w:r w:rsidRPr="00007DC7">
        <w:t xml:space="preserve"> </w:t>
      </w:r>
      <w:r w:rsidRPr="0062718D">
        <w:t>Döngüsel Yaklaşım Stratejisi ile yolumuza devam ederek, Dünyayı İyileştirmeye katkı sunuyoruz.</w:t>
      </w:r>
    </w:p>
    <w:p w14:paraId="69758E0F" w14:textId="77777777" w:rsidR="00091BB5" w:rsidRDefault="00DD6C7B" w:rsidP="00DD6C7B">
      <w:pPr>
        <w:pStyle w:val="GvdeMetni"/>
        <w:spacing w:before="156" w:line="278" w:lineRule="auto"/>
        <w:ind w:left="85" w:right="794"/>
      </w:pPr>
      <w:r w:rsidRPr="0062718D">
        <w:t>Menderes, yenilikçi ve sürdürülebilir teknolojilerle, çevresel ve sosyal sorumluluklarını yerine getiren ev tekstili ve kumaş sektörünün güvenilir lider firması olmak vizyonuyla: Günümüzün dünyadaki</w:t>
      </w:r>
      <w:r w:rsidRPr="00007DC7">
        <w:t xml:space="preserve"> </w:t>
      </w:r>
      <w:r w:rsidRPr="0062718D">
        <w:t>en</w:t>
      </w:r>
      <w:r w:rsidRPr="00007DC7">
        <w:t xml:space="preserve"> </w:t>
      </w:r>
      <w:r w:rsidRPr="0062718D">
        <w:t>büyük</w:t>
      </w:r>
      <w:r w:rsidRPr="00007DC7">
        <w:t xml:space="preserve"> </w:t>
      </w:r>
      <w:r w:rsidRPr="0062718D">
        <w:t>ev</w:t>
      </w:r>
      <w:r w:rsidRPr="00007DC7">
        <w:t xml:space="preserve"> </w:t>
      </w:r>
      <w:r w:rsidRPr="0062718D">
        <w:t>tekstili</w:t>
      </w:r>
      <w:r w:rsidRPr="00007DC7">
        <w:t xml:space="preserve"> </w:t>
      </w:r>
      <w:r w:rsidRPr="0062718D">
        <w:t>üreticilerinden</w:t>
      </w:r>
      <w:r w:rsidRPr="00007DC7">
        <w:t xml:space="preserve"> </w:t>
      </w:r>
      <w:r w:rsidRPr="0062718D">
        <w:t>biri</w:t>
      </w:r>
      <w:r w:rsidRPr="00007DC7">
        <w:t xml:space="preserve"> </w:t>
      </w:r>
      <w:r w:rsidRPr="0062718D">
        <w:t>olma</w:t>
      </w:r>
      <w:r w:rsidRPr="00007DC7">
        <w:t xml:space="preserve"> </w:t>
      </w:r>
      <w:r w:rsidRPr="0062718D">
        <w:t>konumunu</w:t>
      </w:r>
      <w:r w:rsidRPr="00007DC7">
        <w:t xml:space="preserve"> </w:t>
      </w:r>
      <w:r w:rsidRPr="0062718D">
        <w:t>yıllar</w:t>
      </w:r>
      <w:r w:rsidRPr="00007DC7">
        <w:t xml:space="preserve"> </w:t>
      </w:r>
      <w:r w:rsidRPr="0062718D">
        <w:t>boyu</w:t>
      </w:r>
      <w:r w:rsidRPr="00007DC7">
        <w:t xml:space="preserve"> </w:t>
      </w:r>
      <w:r w:rsidRPr="0062718D">
        <w:t>sürdürmüştür.</w:t>
      </w:r>
    </w:p>
    <w:p w14:paraId="52C56BF9" w14:textId="005574FC" w:rsidR="00DD6C7B" w:rsidRPr="0062718D" w:rsidRDefault="00DD6C7B" w:rsidP="00DD6C7B">
      <w:pPr>
        <w:pStyle w:val="GvdeMetni"/>
        <w:spacing w:before="156" w:line="278" w:lineRule="auto"/>
        <w:ind w:left="85" w:right="794"/>
      </w:pPr>
      <w:r w:rsidRPr="00007DC7">
        <w:lastRenderedPageBreak/>
        <w:t xml:space="preserve"> </w:t>
      </w:r>
      <w:r w:rsidRPr="0062718D">
        <w:t>Ev tekstili</w:t>
      </w:r>
      <w:r w:rsidRPr="00007DC7">
        <w:t xml:space="preserve"> </w:t>
      </w:r>
      <w:r w:rsidRPr="0062718D">
        <w:t>ve</w:t>
      </w:r>
      <w:r w:rsidRPr="00007DC7">
        <w:t xml:space="preserve"> </w:t>
      </w:r>
      <w:r w:rsidRPr="0062718D">
        <w:t>kumaş</w:t>
      </w:r>
      <w:r w:rsidRPr="00007DC7">
        <w:t xml:space="preserve"> </w:t>
      </w:r>
      <w:r w:rsidRPr="0062718D">
        <w:t>sektörlerinde;</w:t>
      </w:r>
      <w:r w:rsidRPr="00007DC7">
        <w:t xml:space="preserve"> </w:t>
      </w:r>
      <w:r w:rsidRPr="0062718D">
        <w:t>insana</w:t>
      </w:r>
      <w:r w:rsidRPr="00007DC7">
        <w:t xml:space="preserve"> </w:t>
      </w:r>
      <w:r w:rsidRPr="0062718D">
        <w:t>ve</w:t>
      </w:r>
      <w:r w:rsidRPr="00007DC7">
        <w:t xml:space="preserve"> </w:t>
      </w:r>
      <w:r w:rsidRPr="0062718D">
        <w:t>yaşama</w:t>
      </w:r>
      <w:r w:rsidRPr="00007DC7">
        <w:t xml:space="preserve"> </w:t>
      </w:r>
      <w:r w:rsidRPr="0062718D">
        <w:t>dair</w:t>
      </w:r>
      <w:r w:rsidRPr="00007DC7">
        <w:t xml:space="preserve"> </w:t>
      </w:r>
      <w:r w:rsidRPr="0062718D">
        <w:t>her</w:t>
      </w:r>
      <w:r w:rsidRPr="00007DC7">
        <w:t xml:space="preserve"> </w:t>
      </w:r>
      <w:r w:rsidRPr="0062718D">
        <w:t>konuda</w:t>
      </w:r>
      <w:r w:rsidRPr="00007DC7">
        <w:t xml:space="preserve"> </w:t>
      </w:r>
      <w:r w:rsidRPr="0062718D">
        <w:t>ürünlerimizle</w:t>
      </w:r>
      <w:r w:rsidRPr="00007DC7">
        <w:t xml:space="preserve"> </w:t>
      </w:r>
      <w:r w:rsidRPr="0062718D">
        <w:t>değer</w:t>
      </w:r>
      <w:r w:rsidRPr="00007DC7">
        <w:t xml:space="preserve"> </w:t>
      </w:r>
      <w:r w:rsidRPr="0062718D">
        <w:t xml:space="preserve">katmak </w:t>
      </w:r>
      <w:r w:rsidRPr="00007DC7">
        <w:t>misyonumuzla</w:t>
      </w:r>
      <w:r w:rsidRPr="0062718D">
        <w:rPr>
          <w:spacing w:val="-2"/>
        </w:rPr>
        <w:t>:</w:t>
      </w:r>
    </w:p>
    <w:p w14:paraId="7ACC1CC6" w14:textId="77777777" w:rsidR="00DD6C7B" w:rsidRPr="0062718D" w:rsidRDefault="00DD6C7B" w:rsidP="00DD6C7B">
      <w:pPr>
        <w:pStyle w:val="GvdeMetni"/>
        <w:spacing w:before="157" w:line="278" w:lineRule="auto"/>
        <w:ind w:left="86" w:right="795"/>
      </w:pPr>
      <w:r w:rsidRPr="0062718D">
        <w:t>Tüm paydaşlarımıza sürdürülebilirlik konusunda en üst düzeyde hizmet vermeye devam etmekteyiz. Her yıl artan sayıda ulusal ve uluslararası sürdürülebilirlik projelerine katılarak, dünyamıza katkı sağlamaktan mutluluk duyuyoruz. Menderes, en büyük küresel mağaza zincirlerine üretim yaptığından: Her zaman öncü konumunda olmak zorundadır. Bu sebeple değişen dünya koşullarını öngörerek ya da değişimi çok çabuk algılayarak proaktif yaklaşım tarzı ile tüm süreçlerini yönlendirmektedir. Bu şekilde iş dünyası için</w:t>
      </w:r>
      <w:r w:rsidRPr="0062718D">
        <w:rPr>
          <w:spacing w:val="-1"/>
        </w:rPr>
        <w:t xml:space="preserve"> </w:t>
      </w:r>
      <w:r w:rsidRPr="0062718D">
        <w:t>oluşan riskleri her zaman fırsata</w:t>
      </w:r>
      <w:r w:rsidRPr="0062718D">
        <w:rPr>
          <w:spacing w:val="-7"/>
        </w:rPr>
        <w:t xml:space="preserve"> </w:t>
      </w:r>
      <w:r w:rsidRPr="0062718D">
        <w:t>çevirebilmektedir.</w:t>
      </w:r>
      <w:r w:rsidRPr="0062718D">
        <w:rPr>
          <w:spacing w:val="-5"/>
        </w:rPr>
        <w:t xml:space="preserve"> </w:t>
      </w:r>
      <w:r w:rsidRPr="0062718D">
        <w:t>Bizim</w:t>
      </w:r>
      <w:r w:rsidRPr="0062718D">
        <w:rPr>
          <w:spacing w:val="-5"/>
        </w:rPr>
        <w:t xml:space="preserve"> </w:t>
      </w:r>
      <w:r w:rsidRPr="0062718D">
        <w:t>yaklaşımımıza</w:t>
      </w:r>
      <w:r w:rsidRPr="0062718D">
        <w:rPr>
          <w:spacing w:val="-6"/>
        </w:rPr>
        <w:t xml:space="preserve"> </w:t>
      </w:r>
      <w:r w:rsidRPr="0062718D">
        <w:t>göre,</w:t>
      </w:r>
      <w:r w:rsidRPr="0062718D">
        <w:rPr>
          <w:spacing w:val="-5"/>
        </w:rPr>
        <w:t xml:space="preserve"> </w:t>
      </w:r>
      <w:r w:rsidRPr="0062718D">
        <w:t>iklim</w:t>
      </w:r>
      <w:r w:rsidRPr="0062718D">
        <w:rPr>
          <w:spacing w:val="-5"/>
        </w:rPr>
        <w:t xml:space="preserve"> </w:t>
      </w:r>
      <w:r w:rsidRPr="0062718D">
        <w:t>değişikliği</w:t>
      </w:r>
      <w:r w:rsidRPr="0062718D">
        <w:rPr>
          <w:spacing w:val="-6"/>
        </w:rPr>
        <w:t xml:space="preserve"> </w:t>
      </w:r>
      <w:r w:rsidRPr="0062718D">
        <w:t>ve</w:t>
      </w:r>
      <w:r w:rsidRPr="0062718D">
        <w:rPr>
          <w:spacing w:val="-6"/>
        </w:rPr>
        <w:t xml:space="preserve"> </w:t>
      </w:r>
      <w:r w:rsidRPr="0062718D">
        <w:t>sürdürülebilirlik</w:t>
      </w:r>
      <w:r w:rsidRPr="0062718D">
        <w:rPr>
          <w:spacing w:val="-6"/>
        </w:rPr>
        <w:t xml:space="preserve"> </w:t>
      </w:r>
      <w:r w:rsidRPr="0062718D">
        <w:t>olguları önümüzdeki en büyük fırsatlardır. Tüm paydaşlarımızla, bu raporu paylaşmaktan gurur duyduğumu da belirtmek isterim.</w:t>
      </w:r>
    </w:p>
    <w:p w14:paraId="0378D8A9" w14:textId="77777777" w:rsidR="00DD6C7B" w:rsidRPr="0062718D" w:rsidRDefault="00DD6C7B" w:rsidP="002C1006">
      <w:pPr>
        <w:pStyle w:val="GvdeMetni"/>
        <w:spacing w:line="278" w:lineRule="auto"/>
        <w:ind w:right="854"/>
      </w:pPr>
      <w:r w:rsidRPr="0062718D">
        <w:t>"Sürdürülebilirlik</w:t>
      </w:r>
      <w:r w:rsidRPr="0062718D">
        <w:rPr>
          <w:spacing w:val="-5"/>
        </w:rPr>
        <w:t xml:space="preserve"> </w:t>
      </w:r>
      <w:r w:rsidRPr="0062718D">
        <w:t>bizim</w:t>
      </w:r>
      <w:r w:rsidRPr="0062718D">
        <w:rPr>
          <w:spacing w:val="-4"/>
        </w:rPr>
        <w:t xml:space="preserve"> </w:t>
      </w:r>
      <w:r w:rsidRPr="0062718D">
        <w:t>her</w:t>
      </w:r>
      <w:r w:rsidRPr="0062718D">
        <w:rPr>
          <w:spacing w:val="-4"/>
        </w:rPr>
        <w:t xml:space="preserve"> </w:t>
      </w:r>
      <w:r w:rsidRPr="0062718D">
        <w:t>gün</w:t>
      </w:r>
      <w:r w:rsidRPr="0062718D">
        <w:rPr>
          <w:spacing w:val="-5"/>
        </w:rPr>
        <w:t xml:space="preserve"> </w:t>
      </w:r>
      <w:r w:rsidRPr="0062718D">
        <w:t>konumuz</w:t>
      </w:r>
      <w:r w:rsidRPr="0062718D">
        <w:rPr>
          <w:spacing w:val="-5"/>
        </w:rPr>
        <w:t xml:space="preserve"> </w:t>
      </w:r>
      <w:r w:rsidRPr="0062718D">
        <w:t>ve</w:t>
      </w:r>
      <w:r w:rsidRPr="0062718D">
        <w:rPr>
          <w:spacing w:val="-5"/>
        </w:rPr>
        <w:t xml:space="preserve"> </w:t>
      </w:r>
      <w:r w:rsidRPr="0062718D">
        <w:t>her</w:t>
      </w:r>
      <w:r w:rsidRPr="0062718D">
        <w:rPr>
          <w:spacing w:val="-4"/>
        </w:rPr>
        <w:t xml:space="preserve"> </w:t>
      </w:r>
      <w:r w:rsidRPr="0062718D">
        <w:t>gün</w:t>
      </w:r>
      <w:r w:rsidRPr="0062718D">
        <w:rPr>
          <w:spacing w:val="-5"/>
        </w:rPr>
        <w:t xml:space="preserve"> </w:t>
      </w:r>
      <w:r w:rsidRPr="0062718D">
        <w:t>yaptığımız</w:t>
      </w:r>
      <w:r w:rsidRPr="0062718D">
        <w:rPr>
          <w:spacing w:val="-5"/>
        </w:rPr>
        <w:t xml:space="preserve"> </w:t>
      </w:r>
      <w:r w:rsidRPr="0062718D">
        <w:t>işlerdir.</w:t>
      </w:r>
      <w:r w:rsidRPr="0062718D">
        <w:rPr>
          <w:spacing w:val="-9"/>
        </w:rPr>
        <w:t xml:space="preserve"> </w:t>
      </w:r>
      <w:r w:rsidRPr="0062718D">
        <w:t>Tüm</w:t>
      </w:r>
      <w:r w:rsidRPr="0062718D">
        <w:rPr>
          <w:spacing w:val="-6"/>
        </w:rPr>
        <w:t xml:space="preserve"> </w:t>
      </w:r>
      <w:r w:rsidRPr="0062718D">
        <w:t>paydaşlarımızla içselleştirerek adımlar atmaya devam edeceğiz. Sürdürülebilir bir dünyada yaşamak için katkılarından dolayı tüm paydaşlarımıza teşekkürü borç bilir</w:t>
      </w:r>
      <w:r>
        <w:t>im.”</w:t>
      </w:r>
      <w:r w:rsidRPr="0062718D">
        <w:t xml:space="preserve"> </w:t>
      </w:r>
    </w:p>
    <w:p w14:paraId="26167D31" w14:textId="77777777" w:rsidR="00DD6C7B" w:rsidRDefault="00DD6C7B">
      <w:pPr>
        <w:pStyle w:val="GvdeMetni"/>
        <w:spacing w:line="278" w:lineRule="auto"/>
        <w:sectPr w:rsidR="00DD6C7B">
          <w:pgSz w:w="11910" w:h="16840"/>
          <w:pgMar w:top="1360" w:right="141" w:bottom="1000" w:left="850" w:header="868" w:footer="795" w:gutter="0"/>
          <w:cols w:space="708"/>
        </w:sectPr>
      </w:pPr>
    </w:p>
    <w:p w14:paraId="26167D32" w14:textId="77777777" w:rsidR="003E1141" w:rsidRDefault="003E1141">
      <w:pPr>
        <w:pStyle w:val="GvdeMetni"/>
        <w:spacing w:before="239"/>
        <w:rPr>
          <w:sz w:val="52"/>
        </w:rPr>
      </w:pPr>
    </w:p>
    <w:p w14:paraId="26167D33" w14:textId="77777777" w:rsidR="003E1141" w:rsidRDefault="00BC72C4">
      <w:pPr>
        <w:pStyle w:val="Balk1"/>
        <w:numPr>
          <w:ilvl w:val="0"/>
          <w:numId w:val="25"/>
        </w:numPr>
        <w:tabs>
          <w:tab w:val="left" w:pos="603"/>
        </w:tabs>
        <w:ind w:left="603" w:hanging="518"/>
        <w:jc w:val="left"/>
        <w:rPr>
          <w:color w:val="013956"/>
        </w:rPr>
      </w:pPr>
      <w:bookmarkStart w:id="1" w:name="_TOC_250002"/>
      <w:r>
        <w:rPr>
          <w:color w:val="013956"/>
        </w:rPr>
        <w:t>Menderes</w:t>
      </w:r>
      <w:r>
        <w:rPr>
          <w:color w:val="013956"/>
          <w:spacing w:val="-20"/>
        </w:rPr>
        <w:t xml:space="preserve"> </w:t>
      </w:r>
      <w:r>
        <w:rPr>
          <w:color w:val="013956"/>
        </w:rPr>
        <w:t>Tekstil</w:t>
      </w:r>
      <w:r>
        <w:rPr>
          <w:color w:val="013956"/>
          <w:spacing w:val="-20"/>
        </w:rPr>
        <w:t xml:space="preserve"> </w:t>
      </w:r>
      <w:bookmarkEnd w:id="1"/>
      <w:r>
        <w:rPr>
          <w:color w:val="013956"/>
          <w:spacing w:val="-2"/>
        </w:rPr>
        <w:t>Hakkında</w:t>
      </w:r>
    </w:p>
    <w:p w14:paraId="26167D34" w14:textId="77777777" w:rsidR="003E1141" w:rsidRDefault="003E1141">
      <w:pPr>
        <w:pStyle w:val="GvdeMetni"/>
        <w:rPr>
          <w:rFonts w:ascii="Calibri"/>
          <w:b/>
          <w:sz w:val="20"/>
        </w:rPr>
      </w:pPr>
    </w:p>
    <w:p w14:paraId="26167D35" w14:textId="77777777" w:rsidR="003E1141" w:rsidRDefault="003E1141">
      <w:pPr>
        <w:pStyle w:val="GvdeMetni"/>
        <w:rPr>
          <w:rFonts w:ascii="Calibri"/>
          <w:b/>
          <w:sz w:val="20"/>
        </w:rPr>
      </w:pPr>
    </w:p>
    <w:p w14:paraId="26167D36" w14:textId="77777777" w:rsidR="003E1141" w:rsidRDefault="003E1141">
      <w:pPr>
        <w:pStyle w:val="GvdeMetni"/>
        <w:rPr>
          <w:rFonts w:ascii="Calibri"/>
          <w:b/>
          <w:sz w:val="20"/>
        </w:rPr>
      </w:pPr>
    </w:p>
    <w:p w14:paraId="26167D37" w14:textId="77777777" w:rsidR="003E1141" w:rsidRDefault="003E1141">
      <w:pPr>
        <w:pStyle w:val="GvdeMetni"/>
        <w:rPr>
          <w:rFonts w:ascii="Calibri"/>
          <w:b/>
          <w:sz w:val="20"/>
        </w:rPr>
      </w:pPr>
    </w:p>
    <w:p w14:paraId="26167D38" w14:textId="77777777" w:rsidR="003E1141" w:rsidRDefault="003E1141">
      <w:pPr>
        <w:pStyle w:val="GvdeMetni"/>
        <w:rPr>
          <w:rFonts w:ascii="Calibri"/>
          <w:b/>
          <w:sz w:val="20"/>
        </w:rPr>
      </w:pPr>
    </w:p>
    <w:p w14:paraId="26167D39" w14:textId="77777777" w:rsidR="003E1141" w:rsidRDefault="00BC72C4">
      <w:pPr>
        <w:pStyle w:val="GvdeMetni"/>
        <w:spacing w:before="66"/>
        <w:rPr>
          <w:rFonts w:ascii="Calibri"/>
          <w:b/>
          <w:sz w:val="20"/>
        </w:rPr>
      </w:pPr>
      <w:r>
        <w:rPr>
          <w:rFonts w:ascii="Calibri"/>
          <w:b/>
          <w:noProof/>
          <w:sz w:val="20"/>
        </w:rPr>
        <w:drawing>
          <wp:anchor distT="0" distB="0" distL="0" distR="0" simplePos="0" relativeHeight="251658249" behindDoc="1" locked="0" layoutInCell="1" allowOverlap="1" wp14:anchorId="26168F74" wp14:editId="26168F75">
            <wp:simplePos x="0" y="0"/>
            <wp:positionH relativeFrom="page">
              <wp:posOffset>594360</wp:posOffset>
            </wp:positionH>
            <wp:positionV relativeFrom="paragraph">
              <wp:posOffset>212384</wp:posOffset>
            </wp:positionV>
            <wp:extent cx="6267962" cy="2282952"/>
            <wp:effectExtent l="0" t="0" r="0" b="0"/>
            <wp:wrapTopAndBottom/>
            <wp:docPr id="11" name="Image 11" descr="harita, Hava fotoğrafçılığı, kuş bakışı görünüm, kent tasarımı içeren bir resim  Açıklama otomatik olarak oluşturuldu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harita, Hava fotoğrafçılığı, kuş bakışı görünüm, kent tasarımı içeren bir resim  Açıklama otomatik olarak oluşturuldu "/>
                    <pic:cNvPicPr/>
                  </pic:nvPicPr>
                  <pic:blipFill>
                    <a:blip r:embed="rId19" cstate="print"/>
                    <a:stretch>
                      <a:fillRect/>
                    </a:stretch>
                  </pic:blipFill>
                  <pic:spPr>
                    <a:xfrm>
                      <a:off x="0" y="0"/>
                      <a:ext cx="6267962" cy="2282952"/>
                    </a:xfrm>
                    <a:prstGeom prst="rect">
                      <a:avLst/>
                    </a:prstGeom>
                  </pic:spPr>
                </pic:pic>
              </a:graphicData>
            </a:graphic>
          </wp:anchor>
        </w:drawing>
      </w:r>
    </w:p>
    <w:p w14:paraId="26167D3A" w14:textId="77777777" w:rsidR="003E1141" w:rsidRDefault="003E1141">
      <w:pPr>
        <w:pStyle w:val="GvdeMetni"/>
        <w:rPr>
          <w:rFonts w:ascii="Calibri"/>
          <w:b/>
          <w:sz w:val="20"/>
        </w:rPr>
        <w:sectPr w:rsidR="003E1141">
          <w:pgSz w:w="11910" w:h="16840"/>
          <w:pgMar w:top="1360" w:right="141" w:bottom="1000" w:left="850" w:header="868" w:footer="795" w:gutter="0"/>
          <w:cols w:space="708"/>
        </w:sectPr>
      </w:pPr>
    </w:p>
    <w:p w14:paraId="26167D3B" w14:textId="77777777" w:rsidR="003E1141" w:rsidRDefault="00BC72C4">
      <w:pPr>
        <w:pStyle w:val="Balk2"/>
        <w:numPr>
          <w:ilvl w:val="1"/>
          <w:numId w:val="25"/>
        </w:numPr>
        <w:tabs>
          <w:tab w:val="left" w:pos="669"/>
        </w:tabs>
        <w:spacing w:before="90"/>
        <w:ind w:left="669" w:hanging="544"/>
        <w:rPr>
          <w:color w:val="013956"/>
        </w:rPr>
      </w:pPr>
      <w:r>
        <w:rPr>
          <w:color w:val="013956"/>
        </w:rPr>
        <w:lastRenderedPageBreak/>
        <w:t>Akça</w:t>
      </w:r>
      <w:r>
        <w:rPr>
          <w:color w:val="013956"/>
          <w:spacing w:val="-9"/>
        </w:rPr>
        <w:t xml:space="preserve"> </w:t>
      </w:r>
      <w:r>
        <w:rPr>
          <w:color w:val="013956"/>
          <w:spacing w:val="-2"/>
        </w:rPr>
        <w:t>Holding</w:t>
      </w:r>
    </w:p>
    <w:p w14:paraId="26167D3C" w14:textId="77777777" w:rsidR="003E1141" w:rsidRDefault="003E1141">
      <w:pPr>
        <w:pStyle w:val="GvdeMetni"/>
        <w:spacing w:before="43"/>
        <w:rPr>
          <w:b/>
          <w:sz w:val="28"/>
        </w:rPr>
      </w:pPr>
    </w:p>
    <w:p w14:paraId="26167D3D" w14:textId="77777777" w:rsidR="003E1141" w:rsidRDefault="00BC72C4">
      <w:pPr>
        <w:pStyle w:val="GvdeMetni"/>
        <w:spacing w:line="276" w:lineRule="auto"/>
        <w:ind w:left="125" w:right="875"/>
      </w:pPr>
      <w:r>
        <w:t>Menderes Tekstil, 1994 yılında Ege Bölgesi'nin en yüksek sermayeli holdinglerinden biri olarak kurulan Akça Holding A.Ş. bünyesinde faaliyet göstermektedir. Kökleri 1955 yılına dayanan ve üç kuşaktır faaliyet gösteren Akça Holding; tekstil, araç muayene istasyonları işletmeciliği,</w:t>
      </w:r>
      <w:r>
        <w:rPr>
          <w:spacing w:val="-3"/>
        </w:rPr>
        <w:t xml:space="preserve"> </w:t>
      </w:r>
      <w:r>
        <w:t>kuru</w:t>
      </w:r>
      <w:r>
        <w:rPr>
          <w:spacing w:val="-4"/>
        </w:rPr>
        <w:t xml:space="preserve"> </w:t>
      </w:r>
      <w:r>
        <w:t>gıda,</w:t>
      </w:r>
      <w:r>
        <w:rPr>
          <w:spacing w:val="-5"/>
        </w:rPr>
        <w:t xml:space="preserve"> </w:t>
      </w:r>
      <w:r>
        <w:t>seracılık</w:t>
      </w:r>
      <w:r>
        <w:rPr>
          <w:spacing w:val="-4"/>
        </w:rPr>
        <w:t xml:space="preserve"> </w:t>
      </w:r>
      <w:r>
        <w:t>ve</w:t>
      </w:r>
      <w:r>
        <w:rPr>
          <w:spacing w:val="-4"/>
        </w:rPr>
        <w:t xml:space="preserve"> </w:t>
      </w:r>
      <w:r>
        <w:t>enerji</w:t>
      </w:r>
      <w:r>
        <w:rPr>
          <w:spacing w:val="-4"/>
        </w:rPr>
        <w:t xml:space="preserve"> </w:t>
      </w:r>
      <w:r>
        <w:t>gibi</w:t>
      </w:r>
      <w:r>
        <w:rPr>
          <w:spacing w:val="-3"/>
        </w:rPr>
        <w:t xml:space="preserve"> </w:t>
      </w:r>
      <w:r>
        <w:t>farklı</w:t>
      </w:r>
      <w:r>
        <w:rPr>
          <w:spacing w:val="-3"/>
        </w:rPr>
        <w:t xml:space="preserve"> </w:t>
      </w:r>
      <w:r>
        <w:t>sektörlerdeki</w:t>
      </w:r>
      <w:r>
        <w:rPr>
          <w:spacing w:val="-4"/>
        </w:rPr>
        <w:t xml:space="preserve"> </w:t>
      </w:r>
      <w:r>
        <w:t>yatırımlarıyla</w:t>
      </w:r>
      <w:r>
        <w:rPr>
          <w:spacing w:val="-5"/>
        </w:rPr>
        <w:t xml:space="preserve"> </w:t>
      </w:r>
      <w:r>
        <w:t>hizmet</w:t>
      </w:r>
      <w:r>
        <w:rPr>
          <w:spacing w:val="-3"/>
        </w:rPr>
        <w:t xml:space="preserve"> </w:t>
      </w:r>
      <w:r>
        <w:t>alanını her geçen gün genişletmektedir.</w:t>
      </w:r>
    </w:p>
    <w:p w14:paraId="26167D3E" w14:textId="77777777" w:rsidR="003E1141" w:rsidRDefault="003E1141">
      <w:pPr>
        <w:pStyle w:val="GvdeMetni"/>
        <w:spacing w:before="40"/>
      </w:pPr>
    </w:p>
    <w:p w14:paraId="26167D3F" w14:textId="77777777" w:rsidR="003E1141" w:rsidRDefault="00BC72C4">
      <w:pPr>
        <w:pStyle w:val="GvdeMetni"/>
        <w:spacing w:line="276" w:lineRule="auto"/>
        <w:ind w:left="125" w:right="795"/>
      </w:pPr>
      <w:r>
        <w:t>4.000’e yakın çalışanıyla ülke ekonomisine katkıda bulunan Holding, faaliyet gösterdiği her sektörde</w:t>
      </w:r>
      <w:r>
        <w:rPr>
          <w:spacing w:val="-5"/>
        </w:rPr>
        <w:t xml:space="preserve"> </w:t>
      </w:r>
      <w:r>
        <w:t>sürdürülebilir</w:t>
      </w:r>
      <w:r>
        <w:rPr>
          <w:spacing w:val="-4"/>
        </w:rPr>
        <w:t xml:space="preserve"> </w:t>
      </w:r>
      <w:r>
        <w:t>büyümeyi</w:t>
      </w:r>
      <w:r>
        <w:rPr>
          <w:spacing w:val="-5"/>
        </w:rPr>
        <w:t xml:space="preserve"> </w:t>
      </w:r>
      <w:r>
        <w:t>ve</w:t>
      </w:r>
      <w:r>
        <w:rPr>
          <w:spacing w:val="-5"/>
        </w:rPr>
        <w:t xml:space="preserve"> </w:t>
      </w:r>
      <w:r>
        <w:t>toplumsal</w:t>
      </w:r>
      <w:r>
        <w:rPr>
          <w:spacing w:val="-5"/>
        </w:rPr>
        <w:t xml:space="preserve"> </w:t>
      </w:r>
      <w:r>
        <w:t>etkiyi</w:t>
      </w:r>
      <w:r>
        <w:rPr>
          <w:spacing w:val="-5"/>
        </w:rPr>
        <w:t xml:space="preserve"> </w:t>
      </w:r>
      <w:r>
        <w:t>önceliklendirmekte;</w:t>
      </w:r>
      <w:r>
        <w:rPr>
          <w:spacing w:val="-4"/>
        </w:rPr>
        <w:t xml:space="preserve"> </w:t>
      </w:r>
      <w:r>
        <w:t>bağlı</w:t>
      </w:r>
      <w:r>
        <w:rPr>
          <w:spacing w:val="-4"/>
        </w:rPr>
        <w:t xml:space="preserve"> </w:t>
      </w:r>
      <w:r>
        <w:t>ortaklıkları</w:t>
      </w:r>
      <w:r>
        <w:rPr>
          <w:spacing w:val="-4"/>
        </w:rPr>
        <w:t xml:space="preserve"> </w:t>
      </w:r>
      <w:r>
        <w:t>ve iştirakleri aracılığıyla ekonomik gücünü daha da artırmaktadır.</w:t>
      </w:r>
    </w:p>
    <w:p w14:paraId="26167D40" w14:textId="77777777" w:rsidR="003E1141" w:rsidRDefault="00BC72C4">
      <w:pPr>
        <w:pStyle w:val="GvdeMetni"/>
        <w:spacing w:before="14"/>
        <w:rPr>
          <w:sz w:val="20"/>
        </w:rPr>
      </w:pPr>
      <w:r>
        <w:rPr>
          <w:noProof/>
          <w:sz w:val="20"/>
        </w:rPr>
        <w:drawing>
          <wp:anchor distT="0" distB="0" distL="0" distR="0" simplePos="0" relativeHeight="251658250" behindDoc="1" locked="0" layoutInCell="1" allowOverlap="1" wp14:anchorId="26168F76" wp14:editId="26168F77">
            <wp:simplePos x="0" y="0"/>
            <wp:positionH relativeFrom="page">
              <wp:posOffset>2087830</wp:posOffset>
            </wp:positionH>
            <wp:positionV relativeFrom="paragraph">
              <wp:posOffset>170627</wp:posOffset>
            </wp:positionV>
            <wp:extent cx="3408117" cy="1536191"/>
            <wp:effectExtent l="0" t="0" r="0" b="0"/>
            <wp:wrapTopAndBottom/>
            <wp:docPr id="12" name="Image 12" descr="Akça Holding A.Ş. İhracat Operasyon Uzmanı İş İlanı - 16.04.2024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kça Holding A.Ş. İhracat Operasyon Uzmanı İş İlanı - 16.04.2024 "/>
                    <pic:cNvPicPr/>
                  </pic:nvPicPr>
                  <pic:blipFill>
                    <a:blip r:embed="rId20" cstate="print"/>
                    <a:stretch>
                      <a:fillRect/>
                    </a:stretch>
                  </pic:blipFill>
                  <pic:spPr>
                    <a:xfrm>
                      <a:off x="0" y="0"/>
                      <a:ext cx="3408117" cy="1536191"/>
                    </a:xfrm>
                    <a:prstGeom prst="rect">
                      <a:avLst/>
                    </a:prstGeom>
                  </pic:spPr>
                </pic:pic>
              </a:graphicData>
            </a:graphic>
          </wp:anchor>
        </w:drawing>
      </w:r>
    </w:p>
    <w:p w14:paraId="26167D41" w14:textId="77777777" w:rsidR="003E1141" w:rsidRDefault="003E1141">
      <w:pPr>
        <w:pStyle w:val="GvdeMetni"/>
      </w:pPr>
    </w:p>
    <w:p w14:paraId="26167D42" w14:textId="77777777" w:rsidR="003E1141" w:rsidRDefault="003E1141">
      <w:pPr>
        <w:pStyle w:val="GvdeMetni"/>
        <w:spacing w:before="100"/>
      </w:pPr>
    </w:p>
    <w:p w14:paraId="26167D43" w14:textId="77777777" w:rsidR="003E1141" w:rsidRDefault="00BC72C4">
      <w:pPr>
        <w:pStyle w:val="Balk2"/>
        <w:numPr>
          <w:ilvl w:val="1"/>
          <w:numId w:val="25"/>
        </w:numPr>
        <w:tabs>
          <w:tab w:val="left" w:pos="669"/>
        </w:tabs>
        <w:spacing w:before="1"/>
        <w:ind w:left="669" w:hanging="544"/>
        <w:rPr>
          <w:color w:val="013956"/>
        </w:rPr>
      </w:pPr>
      <w:r>
        <w:rPr>
          <w:color w:val="013956"/>
        </w:rPr>
        <w:t>Menderes</w:t>
      </w:r>
      <w:r>
        <w:rPr>
          <w:color w:val="013956"/>
          <w:spacing w:val="-17"/>
        </w:rPr>
        <w:t xml:space="preserve"> </w:t>
      </w:r>
      <w:r>
        <w:rPr>
          <w:color w:val="013956"/>
          <w:spacing w:val="-2"/>
        </w:rPr>
        <w:t>Tekstil</w:t>
      </w:r>
    </w:p>
    <w:p w14:paraId="26167D44" w14:textId="77777777" w:rsidR="003E1141" w:rsidRDefault="003E1141">
      <w:pPr>
        <w:pStyle w:val="GvdeMetni"/>
        <w:spacing w:before="42"/>
        <w:rPr>
          <w:b/>
          <w:sz w:val="28"/>
        </w:rPr>
      </w:pPr>
    </w:p>
    <w:p w14:paraId="26167D45" w14:textId="77777777" w:rsidR="003E1141" w:rsidRDefault="00BC72C4">
      <w:pPr>
        <w:pStyle w:val="GvdeMetni"/>
        <w:spacing w:line="276" w:lineRule="auto"/>
        <w:ind w:left="125" w:right="795"/>
      </w:pPr>
      <w:r>
        <w:t>Yarım</w:t>
      </w:r>
      <w:r>
        <w:rPr>
          <w:spacing w:val="-2"/>
        </w:rPr>
        <w:t xml:space="preserve"> </w:t>
      </w:r>
      <w:r>
        <w:t>asrı</w:t>
      </w:r>
      <w:r>
        <w:rPr>
          <w:spacing w:val="-4"/>
        </w:rPr>
        <w:t xml:space="preserve"> </w:t>
      </w:r>
      <w:r>
        <w:t>aşan</w:t>
      </w:r>
      <w:r>
        <w:rPr>
          <w:spacing w:val="-3"/>
        </w:rPr>
        <w:t xml:space="preserve"> </w:t>
      </w:r>
      <w:r>
        <w:t>tecrübesiyle</w:t>
      </w:r>
      <w:r>
        <w:rPr>
          <w:spacing w:val="-3"/>
        </w:rPr>
        <w:t xml:space="preserve"> </w:t>
      </w:r>
      <w:r>
        <w:t>küresel</w:t>
      </w:r>
      <w:r>
        <w:rPr>
          <w:spacing w:val="-3"/>
        </w:rPr>
        <w:t xml:space="preserve"> </w:t>
      </w:r>
      <w:r>
        <w:t>pazarda</w:t>
      </w:r>
      <w:r>
        <w:rPr>
          <w:spacing w:val="-3"/>
        </w:rPr>
        <w:t xml:space="preserve"> </w:t>
      </w:r>
      <w:r>
        <w:t>güçlü</w:t>
      </w:r>
      <w:r>
        <w:rPr>
          <w:spacing w:val="-3"/>
        </w:rPr>
        <w:t xml:space="preserve"> </w:t>
      </w:r>
      <w:r>
        <w:t>bir</w:t>
      </w:r>
      <w:r>
        <w:rPr>
          <w:spacing w:val="-2"/>
        </w:rPr>
        <w:t xml:space="preserve"> </w:t>
      </w:r>
      <w:r>
        <w:t>konuma</w:t>
      </w:r>
      <w:r>
        <w:rPr>
          <w:spacing w:val="-3"/>
        </w:rPr>
        <w:t xml:space="preserve"> </w:t>
      </w:r>
      <w:r>
        <w:t>sahip</w:t>
      </w:r>
      <w:r>
        <w:rPr>
          <w:spacing w:val="-3"/>
        </w:rPr>
        <w:t xml:space="preserve"> </w:t>
      </w:r>
      <w:r>
        <w:t>olan</w:t>
      </w:r>
      <w:r>
        <w:rPr>
          <w:spacing w:val="-3"/>
        </w:rPr>
        <w:t xml:space="preserve"> </w:t>
      </w:r>
      <w:r>
        <w:t>Menderes</w:t>
      </w:r>
      <w:r>
        <w:rPr>
          <w:spacing w:val="-3"/>
        </w:rPr>
        <w:t xml:space="preserve"> </w:t>
      </w:r>
      <w:r>
        <w:t>Tekstil Sanayi</w:t>
      </w:r>
      <w:r>
        <w:rPr>
          <w:spacing w:val="-6"/>
        </w:rPr>
        <w:t xml:space="preserve"> </w:t>
      </w:r>
      <w:r>
        <w:t>ve</w:t>
      </w:r>
      <w:r>
        <w:rPr>
          <w:spacing w:val="-2"/>
        </w:rPr>
        <w:t xml:space="preserve"> </w:t>
      </w:r>
      <w:r>
        <w:t>Ticaret</w:t>
      </w:r>
      <w:r>
        <w:rPr>
          <w:spacing w:val="-2"/>
        </w:rPr>
        <w:t xml:space="preserve"> </w:t>
      </w:r>
      <w:r>
        <w:t>A.Ş.,</w:t>
      </w:r>
      <w:r>
        <w:rPr>
          <w:spacing w:val="-5"/>
        </w:rPr>
        <w:t xml:space="preserve"> </w:t>
      </w:r>
      <w:r>
        <w:t>faaliyetlerini</w:t>
      </w:r>
      <w:r>
        <w:rPr>
          <w:spacing w:val="-3"/>
        </w:rPr>
        <w:t xml:space="preserve"> </w:t>
      </w:r>
      <w:r>
        <w:t>tekstil,</w:t>
      </w:r>
      <w:r>
        <w:rPr>
          <w:spacing w:val="-2"/>
        </w:rPr>
        <w:t xml:space="preserve"> </w:t>
      </w:r>
      <w:r>
        <w:t>enerji</w:t>
      </w:r>
      <w:r>
        <w:rPr>
          <w:spacing w:val="-3"/>
        </w:rPr>
        <w:t xml:space="preserve"> </w:t>
      </w:r>
      <w:r>
        <w:t>ve</w:t>
      </w:r>
      <w:r>
        <w:rPr>
          <w:spacing w:val="-4"/>
        </w:rPr>
        <w:t xml:space="preserve"> </w:t>
      </w:r>
      <w:r>
        <w:t>kuru</w:t>
      </w:r>
      <w:r>
        <w:rPr>
          <w:spacing w:val="-3"/>
        </w:rPr>
        <w:t xml:space="preserve"> </w:t>
      </w:r>
      <w:r>
        <w:t>gıda</w:t>
      </w:r>
      <w:r>
        <w:rPr>
          <w:spacing w:val="-3"/>
        </w:rPr>
        <w:t xml:space="preserve"> </w:t>
      </w:r>
      <w:r>
        <w:t>sektörlerinde</w:t>
      </w:r>
      <w:r>
        <w:rPr>
          <w:spacing w:val="-3"/>
        </w:rPr>
        <w:t xml:space="preserve"> </w:t>
      </w:r>
      <w:r>
        <w:rPr>
          <w:spacing w:val="-2"/>
        </w:rPr>
        <w:t>sürdürmektedir.</w:t>
      </w:r>
    </w:p>
    <w:p w14:paraId="26167D46" w14:textId="77777777" w:rsidR="003E1141" w:rsidRDefault="003E1141">
      <w:pPr>
        <w:pStyle w:val="GvdeMetni"/>
        <w:spacing w:before="42"/>
      </w:pPr>
    </w:p>
    <w:p w14:paraId="26167D47" w14:textId="77777777" w:rsidR="003E1141" w:rsidRDefault="00BC72C4">
      <w:pPr>
        <w:pStyle w:val="GvdeMetni"/>
        <w:spacing w:line="276" w:lineRule="auto"/>
        <w:ind w:left="125" w:right="795"/>
      </w:pPr>
      <w:r>
        <w:t>Şirketimiz, istikrarlı ve sürdürülebilir bir büyüme modeli benimseyerek ihracat odaklı, çeşitlendirilmiş</w:t>
      </w:r>
      <w:r>
        <w:rPr>
          <w:spacing w:val="-4"/>
        </w:rPr>
        <w:t xml:space="preserve"> </w:t>
      </w:r>
      <w:r>
        <w:t>bir</w:t>
      </w:r>
      <w:r>
        <w:rPr>
          <w:spacing w:val="-3"/>
        </w:rPr>
        <w:t xml:space="preserve"> </w:t>
      </w:r>
      <w:r>
        <w:t>portföy</w:t>
      </w:r>
      <w:r>
        <w:rPr>
          <w:spacing w:val="-4"/>
        </w:rPr>
        <w:t xml:space="preserve"> </w:t>
      </w:r>
      <w:r>
        <w:t>yapısı</w:t>
      </w:r>
      <w:r>
        <w:rPr>
          <w:spacing w:val="-5"/>
        </w:rPr>
        <w:t xml:space="preserve"> </w:t>
      </w:r>
      <w:r>
        <w:t>ile</w:t>
      </w:r>
      <w:r>
        <w:rPr>
          <w:spacing w:val="-4"/>
        </w:rPr>
        <w:t xml:space="preserve"> </w:t>
      </w:r>
      <w:r>
        <w:t>pazarlarını</w:t>
      </w:r>
      <w:r>
        <w:rPr>
          <w:spacing w:val="-3"/>
        </w:rPr>
        <w:t xml:space="preserve"> </w:t>
      </w:r>
      <w:r>
        <w:t>ve</w:t>
      </w:r>
      <w:r>
        <w:rPr>
          <w:spacing w:val="-4"/>
        </w:rPr>
        <w:t xml:space="preserve"> </w:t>
      </w:r>
      <w:r>
        <w:t>gelir</w:t>
      </w:r>
      <w:r>
        <w:rPr>
          <w:spacing w:val="-3"/>
        </w:rPr>
        <w:t xml:space="preserve"> </w:t>
      </w:r>
      <w:r>
        <w:t>kaynaklarını</w:t>
      </w:r>
      <w:r>
        <w:rPr>
          <w:spacing w:val="-3"/>
        </w:rPr>
        <w:t xml:space="preserve"> </w:t>
      </w:r>
      <w:r>
        <w:t>sürekli</w:t>
      </w:r>
      <w:r>
        <w:rPr>
          <w:spacing w:val="-4"/>
        </w:rPr>
        <w:t xml:space="preserve"> </w:t>
      </w:r>
      <w:r>
        <w:t>geliştirmektedir.</w:t>
      </w:r>
    </w:p>
    <w:p w14:paraId="26167D48" w14:textId="77777777" w:rsidR="003E1141" w:rsidRDefault="003E1141">
      <w:pPr>
        <w:pStyle w:val="GvdeMetni"/>
        <w:spacing w:before="41"/>
      </w:pPr>
    </w:p>
    <w:p w14:paraId="26167D49" w14:textId="77777777" w:rsidR="003E1141" w:rsidRDefault="00BC72C4">
      <w:pPr>
        <w:pStyle w:val="GvdeMetni"/>
        <w:spacing w:line="276" w:lineRule="auto"/>
        <w:ind w:left="125" w:right="795"/>
      </w:pPr>
      <w:r>
        <w:t>Tekstil alanındaki en büyük gücümüz, ev tekstilinin yanı sıra dokuma kumaş (gömleklik, outdoor</w:t>
      </w:r>
      <w:r>
        <w:rPr>
          <w:spacing w:val="-3"/>
        </w:rPr>
        <w:t xml:space="preserve"> </w:t>
      </w:r>
      <w:r>
        <w:t>vb.)</w:t>
      </w:r>
      <w:r>
        <w:rPr>
          <w:spacing w:val="-3"/>
        </w:rPr>
        <w:t xml:space="preserve"> </w:t>
      </w:r>
      <w:r>
        <w:t>üretimini</w:t>
      </w:r>
      <w:r>
        <w:rPr>
          <w:spacing w:val="-5"/>
        </w:rPr>
        <w:t xml:space="preserve"> </w:t>
      </w:r>
      <w:r>
        <w:t>de</w:t>
      </w:r>
      <w:r>
        <w:rPr>
          <w:spacing w:val="-4"/>
        </w:rPr>
        <w:t xml:space="preserve"> </w:t>
      </w:r>
      <w:r>
        <w:t>kapsayan</w:t>
      </w:r>
      <w:r>
        <w:rPr>
          <w:spacing w:val="-4"/>
        </w:rPr>
        <w:t xml:space="preserve"> </w:t>
      </w:r>
      <w:r>
        <w:t>entegre</w:t>
      </w:r>
      <w:r>
        <w:rPr>
          <w:spacing w:val="-4"/>
        </w:rPr>
        <w:t xml:space="preserve"> </w:t>
      </w:r>
      <w:r>
        <w:t>tesis</w:t>
      </w:r>
      <w:r>
        <w:rPr>
          <w:spacing w:val="-4"/>
        </w:rPr>
        <w:t xml:space="preserve"> </w:t>
      </w:r>
      <w:r>
        <w:t>yapımızdır.</w:t>
      </w:r>
      <w:r>
        <w:rPr>
          <w:spacing w:val="-3"/>
        </w:rPr>
        <w:t xml:space="preserve"> </w:t>
      </w:r>
      <w:r>
        <w:t>Bu</w:t>
      </w:r>
      <w:r>
        <w:rPr>
          <w:spacing w:val="-4"/>
        </w:rPr>
        <w:t xml:space="preserve"> </w:t>
      </w:r>
      <w:r>
        <w:t>yapı;</w:t>
      </w:r>
      <w:r>
        <w:rPr>
          <w:spacing w:val="-3"/>
        </w:rPr>
        <w:t xml:space="preserve"> </w:t>
      </w:r>
      <w:r>
        <w:t>yüksek</w:t>
      </w:r>
      <w:r>
        <w:rPr>
          <w:spacing w:val="-5"/>
        </w:rPr>
        <w:t xml:space="preserve"> </w:t>
      </w:r>
      <w:r>
        <w:t>üretim</w:t>
      </w:r>
      <w:r>
        <w:rPr>
          <w:spacing w:val="-3"/>
        </w:rPr>
        <w:t xml:space="preserve"> </w:t>
      </w:r>
      <w:r>
        <w:t>verimliliği, operasyonel esneklik ve farklı pazarlara adaptasyon kabiliyeti sağlayarak şirketimizin rekabet gücünü artırmaktadır.</w:t>
      </w:r>
    </w:p>
    <w:p w14:paraId="26167D4A" w14:textId="77777777" w:rsidR="003E1141" w:rsidRDefault="003E1141">
      <w:pPr>
        <w:pStyle w:val="GvdeMetni"/>
        <w:spacing w:before="41"/>
      </w:pPr>
    </w:p>
    <w:p w14:paraId="26167D4B" w14:textId="77777777" w:rsidR="003E1141" w:rsidRDefault="00BC72C4">
      <w:pPr>
        <w:pStyle w:val="GvdeMetni"/>
        <w:spacing w:line="276" w:lineRule="auto"/>
        <w:ind w:left="125" w:right="795"/>
      </w:pPr>
      <w:r>
        <w:t>Tüm dünyadaki ev tekstili standartlarına uygun desen ve şablon üretimi yeteneğimiz sayesinde,</w:t>
      </w:r>
      <w:r>
        <w:rPr>
          <w:spacing w:val="-3"/>
        </w:rPr>
        <w:t xml:space="preserve"> </w:t>
      </w:r>
      <w:r>
        <w:t>Avrupa,</w:t>
      </w:r>
      <w:r>
        <w:rPr>
          <w:spacing w:val="-3"/>
        </w:rPr>
        <w:t xml:space="preserve"> </w:t>
      </w:r>
      <w:r>
        <w:t>Amerika,</w:t>
      </w:r>
      <w:r>
        <w:rPr>
          <w:spacing w:val="-3"/>
        </w:rPr>
        <w:t xml:space="preserve"> </w:t>
      </w:r>
      <w:r>
        <w:t>Kuzey</w:t>
      </w:r>
      <w:r>
        <w:rPr>
          <w:spacing w:val="-3"/>
        </w:rPr>
        <w:t xml:space="preserve"> </w:t>
      </w:r>
      <w:r>
        <w:t>Afrika</w:t>
      </w:r>
      <w:r>
        <w:rPr>
          <w:spacing w:val="-3"/>
        </w:rPr>
        <w:t xml:space="preserve"> </w:t>
      </w:r>
      <w:r>
        <w:t>ve</w:t>
      </w:r>
      <w:r>
        <w:rPr>
          <w:spacing w:val="-3"/>
        </w:rPr>
        <w:t xml:space="preserve"> </w:t>
      </w:r>
      <w:r>
        <w:t>Orta</w:t>
      </w:r>
      <w:r>
        <w:rPr>
          <w:spacing w:val="-4"/>
        </w:rPr>
        <w:t xml:space="preserve"> </w:t>
      </w:r>
      <w:r>
        <w:t>Doğu</w:t>
      </w:r>
      <w:r>
        <w:rPr>
          <w:spacing w:val="-3"/>
        </w:rPr>
        <w:t xml:space="preserve"> </w:t>
      </w:r>
      <w:r>
        <w:t>gibi</w:t>
      </w:r>
      <w:r>
        <w:rPr>
          <w:spacing w:val="-3"/>
        </w:rPr>
        <w:t xml:space="preserve"> </w:t>
      </w:r>
      <w:r>
        <w:t>pazarlarda</w:t>
      </w:r>
      <w:r>
        <w:rPr>
          <w:spacing w:val="-3"/>
        </w:rPr>
        <w:t xml:space="preserve"> </w:t>
      </w:r>
      <w:r>
        <w:t>kalıcı</w:t>
      </w:r>
      <w:r>
        <w:rPr>
          <w:spacing w:val="-3"/>
        </w:rPr>
        <w:t xml:space="preserve"> </w:t>
      </w:r>
      <w:r>
        <w:t>bir</w:t>
      </w:r>
      <w:r>
        <w:rPr>
          <w:spacing w:val="-3"/>
        </w:rPr>
        <w:t xml:space="preserve"> </w:t>
      </w:r>
      <w:r>
        <w:t>varlık sürdürmekte; Ar-Ge, Ür-Ge ve Tasarım Merkezi çalışmalarımızla “Menderes Fabrics” markamızın küresel pazar payını sürekli artırmayı hedeflemekteyiz.</w:t>
      </w:r>
    </w:p>
    <w:p w14:paraId="26167D4C" w14:textId="77777777" w:rsidR="003E1141" w:rsidRDefault="003E1141">
      <w:pPr>
        <w:pStyle w:val="GvdeMetni"/>
        <w:spacing w:line="276" w:lineRule="auto"/>
        <w:sectPr w:rsidR="003E1141">
          <w:pgSz w:w="11910" w:h="16840"/>
          <w:pgMar w:top="1360" w:right="141" w:bottom="1000" w:left="850" w:header="868" w:footer="795" w:gutter="0"/>
          <w:cols w:space="708"/>
        </w:sectPr>
      </w:pPr>
    </w:p>
    <w:p w14:paraId="26167D4D" w14:textId="77777777" w:rsidR="003E1141" w:rsidRDefault="00BC72C4">
      <w:pPr>
        <w:pStyle w:val="GvdeMetni"/>
        <w:spacing w:before="89" w:line="276" w:lineRule="auto"/>
        <w:ind w:left="125" w:right="795"/>
      </w:pPr>
      <w:r>
        <w:lastRenderedPageBreak/>
        <w:t>Gıda alanında, Osman Akça Tarım Ürünleri İthalat İhracat Sanayi ve Ticaret A.Ş. ile gerçekleştirdiğimiz</w:t>
      </w:r>
      <w:r>
        <w:rPr>
          <w:spacing w:val="-5"/>
        </w:rPr>
        <w:t xml:space="preserve"> </w:t>
      </w:r>
      <w:r>
        <w:t>Fason</w:t>
      </w:r>
      <w:r>
        <w:rPr>
          <w:spacing w:val="-5"/>
        </w:rPr>
        <w:t xml:space="preserve"> </w:t>
      </w:r>
      <w:r>
        <w:t>Üretim</w:t>
      </w:r>
      <w:r>
        <w:rPr>
          <w:spacing w:val="-6"/>
        </w:rPr>
        <w:t xml:space="preserve"> </w:t>
      </w:r>
      <w:r>
        <w:t>Sözleşmesi</w:t>
      </w:r>
      <w:r>
        <w:rPr>
          <w:spacing w:val="-4"/>
        </w:rPr>
        <w:t xml:space="preserve"> </w:t>
      </w:r>
      <w:r>
        <w:t>kapsamında</w:t>
      </w:r>
      <w:r>
        <w:rPr>
          <w:spacing w:val="-5"/>
        </w:rPr>
        <w:t xml:space="preserve"> </w:t>
      </w:r>
      <w:r>
        <w:t>kuru</w:t>
      </w:r>
      <w:r>
        <w:rPr>
          <w:spacing w:val="-5"/>
        </w:rPr>
        <w:t xml:space="preserve"> </w:t>
      </w:r>
      <w:r>
        <w:t>meyve</w:t>
      </w:r>
      <w:r>
        <w:rPr>
          <w:spacing w:val="-5"/>
        </w:rPr>
        <w:t xml:space="preserve"> </w:t>
      </w:r>
      <w:r>
        <w:t>alım-satım</w:t>
      </w:r>
      <w:r>
        <w:rPr>
          <w:spacing w:val="-6"/>
        </w:rPr>
        <w:t xml:space="preserve"> </w:t>
      </w:r>
      <w:r>
        <w:t>faaliyetleri yürütüyor, bu stratejik iş birliği sayesinde hem gıda tedarik zincirinde sürdürülebilir uygulamaları destekliyor, hem de şirketimizin ekonomik çeşitliliğini artırıyoruz.</w:t>
      </w:r>
    </w:p>
    <w:p w14:paraId="26167D4E" w14:textId="77777777" w:rsidR="003E1141" w:rsidRDefault="003E1141">
      <w:pPr>
        <w:pStyle w:val="GvdeMetni"/>
        <w:spacing w:before="41"/>
      </w:pPr>
    </w:p>
    <w:p w14:paraId="26167D4F" w14:textId="77777777" w:rsidR="003E1141" w:rsidRDefault="00BC72C4">
      <w:pPr>
        <w:pStyle w:val="GvdeMetni"/>
        <w:spacing w:line="276" w:lineRule="auto"/>
        <w:ind w:left="125" w:right="795"/>
      </w:pPr>
      <w:r>
        <w:t>Enerji sektöründeki yatırımlarımızla sürdürülebilirlik taahhüdümüzü güçlendiriyoruz. Enerji Grubumuz;</w:t>
      </w:r>
      <w:r>
        <w:rPr>
          <w:spacing w:val="-4"/>
        </w:rPr>
        <w:t xml:space="preserve"> </w:t>
      </w:r>
      <w:r>
        <w:t>toplam</w:t>
      </w:r>
      <w:r>
        <w:rPr>
          <w:spacing w:val="-2"/>
        </w:rPr>
        <w:t xml:space="preserve"> </w:t>
      </w:r>
      <w:r>
        <w:t>106,9</w:t>
      </w:r>
      <w:r>
        <w:rPr>
          <w:spacing w:val="-3"/>
        </w:rPr>
        <w:t xml:space="preserve"> </w:t>
      </w:r>
      <w:r>
        <w:t>MW</w:t>
      </w:r>
      <w:r>
        <w:rPr>
          <w:spacing w:val="-4"/>
        </w:rPr>
        <w:t xml:space="preserve"> </w:t>
      </w:r>
      <w:r>
        <w:t>kurulu</w:t>
      </w:r>
      <w:r>
        <w:rPr>
          <w:spacing w:val="-3"/>
        </w:rPr>
        <w:t xml:space="preserve"> </w:t>
      </w:r>
      <w:r>
        <w:t>güce</w:t>
      </w:r>
      <w:r>
        <w:rPr>
          <w:spacing w:val="-3"/>
        </w:rPr>
        <w:t xml:space="preserve"> </w:t>
      </w:r>
      <w:r>
        <w:t>sahip</w:t>
      </w:r>
      <w:r>
        <w:rPr>
          <w:spacing w:val="-3"/>
        </w:rPr>
        <w:t xml:space="preserve"> </w:t>
      </w:r>
      <w:r>
        <w:t>2</w:t>
      </w:r>
      <w:r>
        <w:rPr>
          <w:spacing w:val="-3"/>
        </w:rPr>
        <w:t xml:space="preserve"> </w:t>
      </w:r>
      <w:r>
        <w:t>Jeotermal</w:t>
      </w:r>
      <w:r>
        <w:rPr>
          <w:spacing w:val="-3"/>
        </w:rPr>
        <w:t xml:space="preserve"> </w:t>
      </w:r>
      <w:r>
        <w:t>Enerji</w:t>
      </w:r>
      <w:r>
        <w:rPr>
          <w:spacing w:val="-3"/>
        </w:rPr>
        <w:t xml:space="preserve"> </w:t>
      </w:r>
      <w:r>
        <w:t>Santrali</w:t>
      </w:r>
      <w:r>
        <w:rPr>
          <w:spacing w:val="-3"/>
        </w:rPr>
        <w:t xml:space="preserve"> </w:t>
      </w:r>
      <w:r>
        <w:t>(JES),</w:t>
      </w:r>
      <w:r>
        <w:rPr>
          <w:spacing w:val="-2"/>
        </w:rPr>
        <w:t xml:space="preserve"> </w:t>
      </w:r>
      <w:r>
        <w:t>2</w:t>
      </w:r>
      <w:r>
        <w:rPr>
          <w:spacing w:val="-3"/>
        </w:rPr>
        <w:t xml:space="preserve"> </w:t>
      </w:r>
      <w:r>
        <w:t>Rüzgâr Enerjisi Santrali (RES) ve 1 Kojen-Güneş Enerjisi Santrali (GES) ile yenilenebilir enerji üretimine katkı sağlamaktadır.</w:t>
      </w:r>
    </w:p>
    <w:p w14:paraId="26167D50" w14:textId="77777777" w:rsidR="003E1141" w:rsidRDefault="003E1141">
      <w:pPr>
        <w:pStyle w:val="GvdeMetni"/>
        <w:spacing w:before="41"/>
      </w:pPr>
    </w:p>
    <w:p w14:paraId="26167D51" w14:textId="77777777" w:rsidR="003E1141" w:rsidRDefault="00BC72C4">
      <w:pPr>
        <w:pStyle w:val="GvdeMetni"/>
        <w:spacing w:line="276" w:lineRule="auto"/>
        <w:ind w:left="125" w:right="875"/>
      </w:pPr>
      <w:r>
        <w:t>Menderes Tekstil olarak 2.000’i aşkın çalışanımız ve toplam 500.000 metre kare alan üzerinde</w:t>
      </w:r>
      <w:r>
        <w:rPr>
          <w:spacing w:val="-4"/>
        </w:rPr>
        <w:t xml:space="preserve"> </w:t>
      </w:r>
      <w:r>
        <w:t>yer</w:t>
      </w:r>
      <w:r>
        <w:rPr>
          <w:spacing w:val="-3"/>
        </w:rPr>
        <w:t xml:space="preserve"> </w:t>
      </w:r>
      <w:r>
        <w:t>alan</w:t>
      </w:r>
      <w:r>
        <w:rPr>
          <w:spacing w:val="-4"/>
        </w:rPr>
        <w:t xml:space="preserve"> </w:t>
      </w:r>
      <w:r>
        <w:t>fabrikamız</w:t>
      </w:r>
      <w:r>
        <w:rPr>
          <w:spacing w:val="-4"/>
        </w:rPr>
        <w:t xml:space="preserve"> </w:t>
      </w:r>
      <w:r>
        <w:t>ile</w:t>
      </w:r>
      <w:r>
        <w:rPr>
          <w:spacing w:val="-4"/>
        </w:rPr>
        <w:t xml:space="preserve"> </w:t>
      </w:r>
      <w:r>
        <w:t>faaliyetlerimizi</w:t>
      </w:r>
      <w:r>
        <w:rPr>
          <w:spacing w:val="-5"/>
        </w:rPr>
        <w:t xml:space="preserve"> </w:t>
      </w:r>
      <w:r>
        <w:t>sürdürülebilirlik</w:t>
      </w:r>
      <w:r>
        <w:rPr>
          <w:spacing w:val="-4"/>
        </w:rPr>
        <w:t xml:space="preserve"> </w:t>
      </w:r>
      <w:r>
        <w:t>ilkeleri</w:t>
      </w:r>
      <w:r>
        <w:rPr>
          <w:spacing w:val="-4"/>
        </w:rPr>
        <w:t xml:space="preserve"> </w:t>
      </w:r>
      <w:r>
        <w:t>ışığında</w:t>
      </w:r>
      <w:r>
        <w:rPr>
          <w:spacing w:val="-5"/>
        </w:rPr>
        <w:t xml:space="preserve"> </w:t>
      </w:r>
      <w:r>
        <w:t>ve</w:t>
      </w:r>
      <w:r>
        <w:rPr>
          <w:spacing w:val="-4"/>
        </w:rPr>
        <w:t xml:space="preserve"> </w:t>
      </w:r>
      <w:r>
        <w:t>geleceğe dönük bir bakış açısıyla kararlılıkla sürdürmeye devam ediyoruz.</w:t>
      </w:r>
    </w:p>
    <w:p w14:paraId="26167D52" w14:textId="77777777" w:rsidR="003E1141" w:rsidRDefault="003E1141">
      <w:pPr>
        <w:pStyle w:val="GvdeMetni"/>
        <w:rPr>
          <w:sz w:val="20"/>
        </w:rPr>
      </w:pPr>
    </w:p>
    <w:p w14:paraId="26167D53" w14:textId="77777777" w:rsidR="003E1141" w:rsidRDefault="003E1141">
      <w:pPr>
        <w:pStyle w:val="GvdeMetni"/>
        <w:rPr>
          <w:sz w:val="20"/>
        </w:rPr>
      </w:pPr>
    </w:p>
    <w:p w14:paraId="26167D54" w14:textId="77777777" w:rsidR="003E1141" w:rsidRDefault="003E1141">
      <w:pPr>
        <w:pStyle w:val="GvdeMetni"/>
        <w:rPr>
          <w:sz w:val="20"/>
        </w:rPr>
      </w:pPr>
    </w:p>
    <w:p w14:paraId="26167D55" w14:textId="77777777" w:rsidR="003E1141" w:rsidRDefault="00BC72C4">
      <w:pPr>
        <w:pStyle w:val="GvdeMetni"/>
        <w:spacing w:before="89"/>
        <w:rPr>
          <w:sz w:val="20"/>
        </w:rPr>
      </w:pPr>
      <w:r>
        <w:rPr>
          <w:noProof/>
          <w:sz w:val="20"/>
        </w:rPr>
        <mc:AlternateContent>
          <mc:Choice Requires="wps">
            <w:drawing>
              <wp:anchor distT="0" distB="0" distL="0" distR="0" simplePos="0" relativeHeight="251658251" behindDoc="1" locked="0" layoutInCell="1" allowOverlap="1" wp14:anchorId="26168F78" wp14:editId="26168F79">
                <wp:simplePos x="0" y="0"/>
                <wp:positionH relativeFrom="page">
                  <wp:posOffset>596900</wp:posOffset>
                </wp:positionH>
                <wp:positionV relativeFrom="paragraph">
                  <wp:posOffset>230977</wp:posOffset>
                </wp:positionV>
                <wp:extent cx="6604000" cy="2222500"/>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4000" cy="2222500"/>
                        </a:xfrm>
                        <a:prstGeom prst="rect">
                          <a:avLst/>
                        </a:prstGeom>
                        <a:ln w="25400">
                          <a:solidFill>
                            <a:srgbClr val="3592CF"/>
                          </a:solidFill>
                          <a:prstDash val="solid"/>
                        </a:ln>
                      </wps:spPr>
                      <wps:txbx>
                        <w:txbxContent>
                          <w:p w14:paraId="26169022" w14:textId="77777777" w:rsidR="003E1141" w:rsidRDefault="003E1141">
                            <w:pPr>
                              <w:pStyle w:val="GvdeMetni"/>
                              <w:spacing w:before="143"/>
                              <w:rPr>
                                <w:sz w:val="28"/>
                              </w:rPr>
                            </w:pPr>
                          </w:p>
                          <w:p w14:paraId="26169023" w14:textId="77777777" w:rsidR="003E1141" w:rsidRDefault="00BC72C4">
                            <w:pPr>
                              <w:ind w:left="4470"/>
                              <w:rPr>
                                <w:rFonts w:ascii="Calibri"/>
                                <w:b/>
                                <w:sz w:val="28"/>
                              </w:rPr>
                            </w:pPr>
                            <w:r>
                              <w:rPr>
                                <w:rFonts w:ascii="Calibri"/>
                                <w:b/>
                                <w:color w:val="013956"/>
                                <w:spacing w:val="-2"/>
                                <w:sz w:val="28"/>
                              </w:rPr>
                              <w:t>Vizyonumuz</w:t>
                            </w:r>
                          </w:p>
                          <w:p w14:paraId="26169024" w14:textId="77777777" w:rsidR="003E1141" w:rsidRDefault="00BC72C4">
                            <w:pPr>
                              <w:spacing w:before="51" w:line="276" w:lineRule="auto"/>
                              <w:ind w:left="144"/>
                              <w:rPr>
                                <w:rFonts w:ascii="Calibri" w:hAnsi="Calibri"/>
                                <w:i/>
                                <w:sz w:val="28"/>
                              </w:rPr>
                            </w:pPr>
                            <w:r>
                              <w:rPr>
                                <w:rFonts w:ascii="Calibri" w:hAnsi="Calibri"/>
                                <w:i/>
                                <w:color w:val="013956"/>
                                <w:sz w:val="28"/>
                              </w:rPr>
                              <w:t>Yenilikçi</w:t>
                            </w:r>
                            <w:r>
                              <w:rPr>
                                <w:rFonts w:ascii="Calibri" w:hAnsi="Calibri"/>
                                <w:i/>
                                <w:color w:val="013956"/>
                                <w:spacing w:val="-5"/>
                                <w:sz w:val="28"/>
                              </w:rPr>
                              <w:t xml:space="preserve"> </w:t>
                            </w:r>
                            <w:r>
                              <w:rPr>
                                <w:rFonts w:ascii="Calibri" w:hAnsi="Calibri"/>
                                <w:i/>
                                <w:color w:val="013956"/>
                                <w:sz w:val="28"/>
                              </w:rPr>
                              <w:t>ve</w:t>
                            </w:r>
                            <w:r>
                              <w:rPr>
                                <w:rFonts w:ascii="Calibri" w:hAnsi="Calibri"/>
                                <w:i/>
                                <w:color w:val="013956"/>
                                <w:spacing w:val="-6"/>
                                <w:sz w:val="28"/>
                              </w:rPr>
                              <w:t xml:space="preserve"> </w:t>
                            </w:r>
                            <w:r>
                              <w:rPr>
                                <w:rFonts w:ascii="Calibri" w:hAnsi="Calibri"/>
                                <w:i/>
                                <w:color w:val="013956"/>
                                <w:sz w:val="28"/>
                              </w:rPr>
                              <w:t>sürdürülebilir</w:t>
                            </w:r>
                            <w:r>
                              <w:rPr>
                                <w:rFonts w:ascii="Calibri" w:hAnsi="Calibri"/>
                                <w:i/>
                                <w:color w:val="013956"/>
                                <w:spacing w:val="-5"/>
                                <w:sz w:val="28"/>
                              </w:rPr>
                              <w:t xml:space="preserve"> </w:t>
                            </w:r>
                            <w:r>
                              <w:rPr>
                                <w:rFonts w:ascii="Calibri" w:hAnsi="Calibri"/>
                                <w:i/>
                                <w:color w:val="013956"/>
                                <w:sz w:val="28"/>
                              </w:rPr>
                              <w:t>teknolojilerle,</w:t>
                            </w:r>
                            <w:r>
                              <w:rPr>
                                <w:rFonts w:ascii="Calibri" w:hAnsi="Calibri"/>
                                <w:i/>
                                <w:color w:val="013956"/>
                                <w:spacing w:val="-5"/>
                                <w:sz w:val="28"/>
                              </w:rPr>
                              <w:t xml:space="preserve"> </w:t>
                            </w:r>
                            <w:r>
                              <w:rPr>
                                <w:rFonts w:ascii="Calibri" w:hAnsi="Calibri"/>
                                <w:i/>
                                <w:color w:val="013956"/>
                                <w:sz w:val="28"/>
                              </w:rPr>
                              <w:t>çevresel</w:t>
                            </w:r>
                            <w:r>
                              <w:rPr>
                                <w:rFonts w:ascii="Calibri" w:hAnsi="Calibri"/>
                                <w:i/>
                                <w:color w:val="013956"/>
                                <w:spacing w:val="-5"/>
                                <w:sz w:val="28"/>
                              </w:rPr>
                              <w:t xml:space="preserve"> </w:t>
                            </w:r>
                            <w:r>
                              <w:rPr>
                                <w:rFonts w:ascii="Calibri" w:hAnsi="Calibri"/>
                                <w:i/>
                                <w:color w:val="013956"/>
                                <w:sz w:val="28"/>
                              </w:rPr>
                              <w:t>ve</w:t>
                            </w:r>
                            <w:r>
                              <w:rPr>
                                <w:rFonts w:ascii="Calibri" w:hAnsi="Calibri"/>
                                <w:i/>
                                <w:color w:val="013956"/>
                                <w:spacing w:val="-4"/>
                                <w:sz w:val="28"/>
                              </w:rPr>
                              <w:t xml:space="preserve"> </w:t>
                            </w:r>
                            <w:r>
                              <w:rPr>
                                <w:rFonts w:ascii="Calibri" w:hAnsi="Calibri"/>
                                <w:i/>
                                <w:color w:val="013956"/>
                                <w:sz w:val="28"/>
                              </w:rPr>
                              <w:t>sosyal</w:t>
                            </w:r>
                            <w:r>
                              <w:rPr>
                                <w:rFonts w:ascii="Calibri" w:hAnsi="Calibri"/>
                                <w:i/>
                                <w:color w:val="013956"/>
                                <w:spacing w:val="-5"/>
                                <w:sz w:val="28"/>
                              </w:rPr>
                              <w:t xml:space="preserve"> </w:t>
                            </w:r>
                            <w:r>
                              <w:rPr>
                                <w:rFonts w:ascii="Calibri" w:hAnsi="Calibri"/>
                                <w:i/>
                                <w:color w:val="013956"/>
                                <w:sz w:val="28"/>
                              </w:rPr>
                              <w:t>sorumluluklarını</w:t>
                            </w:r>
                            <w:r>
                              <w:rPr>
                                <w:rFonts w:ascii="Calibri" w:hAnsi="Calibri"/>
                                <w:i/>
                                <w:color w:val="013956"/>
                                <w:spacing w:val="-5"/>
                                <w:sz w:val="28"/>
                              </w:rPr>
                              <w:t xml:space="preserve"> </w:t>
                            </w:r>
                            <w:r>
                              <w:rPr>
                                <w:rFonts w:ascii="Calibri" w:hAnsi="Calibri"/>
                                <w:i/>
                                <w:color w:val="013956"/>
                                <w:sz w:val="28"/>
                              </w:rPr>
                              <w:t>yerine</w:t>
                            </w:r>
                            <w:r>
                              <w:rPr>
                                <w:rFonts w:ascii="Calibri" w:hAnsi="Calibri"/>
                                <w:i/>
                                <w:color w:val="013956"/>
                                <w:spacing w:val="-7"/>
                                <w:sz w:val="28"/>
                              </w:rPr>
                              <w:t xml:space="preserve"> </w:t>
                            </w:r>
                            <w:r>
                              <w:rPr>
                                <w:rFonts w:ascii="Calibri" w:hAnsi="Calibri"/>
                                <w:i/>
                                <w:color w:val="013956"/>
                                <w:sz w:val="28"/>
                              </w:rPr>
                              <w:t>getiren, ev tekstili ve kumaş sektörünün güvenilir lider firması olmak.</w:t>
                            </w:r>
                          </w:p>
                          <w:p w14:paraId="26169025" w14:textId="77777777" w:rsidR="003E1141" w:rsidRDefault="003E1141">
                            <w:pPr>
                              <w:pStyle w:val="GvdeMetni"/>
                              <w:spacing w:before="51"/>
                              <w:rPr>
                                <w:rFonts w:ascii="Calibri"/>
                                <w:i/>
                                <w:sz w:val="28"/>
                              </w:rPr>
                            </w:pPr>
                          </w:p>
                          <w:p w14:paraId="26169026" w14:textId="77777777" w:rsidR="003E1141" w:rsidRDefault="00BC72C4">
                            <w:pPr>
                              <w:ind w:left="4437"/>
                              <w:rPr>
                                <w:rFonts w:ascii="Calibri"/>
                                <w:b/>
                                <w:i/>
                                <w:sz w:val="28"/>
                              </w:rPr>
                            </w:pPr>
                            <w:r>
                              <w:rPr>
                                <w:rFonts w:ascii="Calibri"/>
                                <w:b/>
                                <w:i/>
                                <w:color w:val="013956"/>
                                <w:spacing w:val="-2"/>
                                <w:sz w:val="28"/>
                              </w:rPr>
                              <w:t>Misyonumuz</w:t>
                            </w:r>
                          </w:p>
                          <w:p w14:paraId="26169027" w14:textId="77777777" w:rsidR="003E1141" w:rsidRDefault="00BC72C4">
                            <w:pPr>
                              <w:spacing w:before="51" w:line="276" w:lineRule="auto"/>
                              <w:ind w:left="144"/>
                              <w:rPr>
                                <w:rFonts w:ascii="Calibri" w:hAnsi="Calibri"/>
                                <w:i/>
                                <w:sz w:val="28"/>
                              </w:rPr>
                            </w:pPr>
                            <w:r>
                              <w:rPr>
                                <w:rFonts w:ascii="Calibri" w:hAnsi="Calibri"/>
                                <w:i/>
                                <w:color w:val="013956"/>
                                <w:sz w:val="28"/>
                              </w:rPr>
                              <w:t>Ev</w:t>
                            </w:r>
                            <w:r>
                              <w:rPr>
                                <w:rFonts w:ascii="Calibri" w:hAnsi="Calibri"/>
                                <w:i/>
                                <w:color w:val="013956"/>
                                <w:spacing w:val="-3"/>
                                <w:sz w:val="28"/>
                              </w:rPr>
                              <w:t xml:space="preserve"> </w:t>
                            </w:r>
                            <w:r>
                              <w:rPr>
                                <w:rFonts w:ascii="Calibri" w:hAnsi="Calibri"/>
                                <w:i/>
                                <w:color w:val="013956"/>
                                <w:sz w:val="28"/>
                              </w:rPr>
                              <w:t>tekstili</w:t>
                            </w:r>
                            <w:r>
                              <w:rPr>
                                <w:rFonts w:ascii="Calibri" w:hAnsi="Calibri"/>
                                <w:i/>
                                <w:color w:val="013956"/>
                                <w:spacing w:val="-4"/>
                                <w:sz w:val="28"/>
                              </w:rPr>
                              <w:t xml:space="preserve"> </w:t>
                            </w:r>
                            <w:r>
                              <w:rPr>
                                <w:rFonts w:ascii="Calibri" w:hAnsi="Calibri"/>
                                <w:i/>
                                <w:color w:val="013956"/>
                                <w:sz w:val="28"/>
                              </w:rPr>
                              <w:t>ve</w:t>
                            </w:r>
                            <w:r>
                              <w:rPr>
                                <w:rFonts w:ascii="Calibri" w:hAnsi="Calibri"/>
                                <w:i/>
                                <w:color w:val="013956"/>
                                <w:spacing w:val="-4"/>
                                <w:sz w:val="28"/>
                              </w:rPr>
                              <w:t xml:space="preserve"> </w:t>
                            </w:r>
                            <w:r>
                              <w:rPr>
                                <w:rFonts w:ascii="Calibri" w:hAnsi="Calibri"/>
                                <w:i/>
                                <w:color w:val="013956"/>
                                <w:sz w:val="28"/>
                              </w:rPr>
                              <w:t>kumaş</w:t>
                            </w:r>
                            <w:r>
                              <w:rPr>
                                <w:rFonts w:ascii="Calibri" w:hAnsi="Calibri"/>
                                <w:i/>
                                <w:color w:val="013956"/>
                                <w:spacing w:val="-3"/>
                                <w:sz w:val="28"/>
                              </w:rPr>
                              <w:t xml:space="preserve"> </w:t>
                            </w:r>
                            <w:r>
                              <w:rPr>
                                <w:rFonts w:ascii="Calibri" w:hAnsi="Calibri"/>
                                <w:i/>
                                <w:color w:val="013956"/>
                                <w:sz w:val="28"/>
                              </w:rPr>
                              <w:t>sektörlerinde;</w:t>
                            </w:r>
                            <w:r>
                              <w:rPr>
                                <w:rFonts w:ascii="Calibri" w:hAnsi="Calibri"/>
                                <w:i/>
                                <w:color w:val="013956"/>
                                <w:spacing w:val="-4"/>
                                <w:sz w:val="28"/>
                              </w:rPr>
                              <w:t xml:space="preserve"> </w:t>
                            </w:r>
                            <w:r>
                              <w:rPr>
                                <w:rFonts w:ascii="Calibri" w:hAnsi="Calibri"/>
                                <w:i/>
                                <w:color w:val="013956"/>
                                <w:sz w:val="28"/>
                              </w:rPr>
                              <w:t>insana</w:t>
                            </w:r>
                            <w:r>
                              <w:rPr>
                                <w:rFonts w:ascii="Calibri" w:hAnsi="Calibri"/>
                                <w:i/>
                                <w:color w:val="013956"/>
                                <w:spacing w:val="-3"/>
                                <w:sz w:val="28"/>
                              </w:rPr>
                              <w:t xml:space="preserve"> </w:t>
                            </w:r>
                            <w:r>
                              <w:rPr>
                                <w:rFonts w:ascii="Calibri" w:hAnsi="Calibri"/>
                                <w:i/>
                                <w:color w:val="013956"/>
                                <w:sz w:val="28"/>
                              </w:rPr>
                              <w:t>ve</w:t>
                            </w:r>
                            <w:r>
                              <w:rPr>
                                <w:rFonts w:ascii="Calibri" w:hAnsi="Calibri"/>
                                <w:i/>
                                <w:color w:val="013956"/>
                                <w:spacing w:val="-4"/>
                                <w:sz w:val="28"/>
                              </w:rPr>
                              <w:t xml:space="preserve"> </w:t>
                            </w:r>
                            <w:r>
                              <w:rPr>
                                <w:rFonts w:ascii="Calibri" w:hAnsi="Calibri"/>
                                <w:i/>
                                <w:color w:val="013956"/>
                                <w:sz w:val="28"/>
                              </w:rPr>
                              <w:t>yaşama</w:t>
                            </w:r>
                            <w:r>
                              <w:rPr>
                                <w:rFonts w:ascii="Calibri" w:hAnsi="Calibri"/>
                                <w:i/>
                                <w:color w:val="013956"/>
                                <w:spacing w:val="-3"/>
                                <w:sz w:val="28"/>
                              </w:rPr>
                              <w:t xml:space="preserve"> </w:t>
                            </w:r>
                            <w:r>
                              <w:rPr>
                                <w:rFonts w:ascii="Calibri" w:hAnsi="Calibri"/>
                                <w:i/>
                                <w:color w:val="013956"/>
                                <w:sz w:val="28"/>
                              </w:rPr>
                              <w:t>dair</w:t>
                            </w:r>
                            <w:r>
                              <w:rPr>
                                <w:rFonts w:ascii="Calibri" w:hAnsi="Calibri"/>
                                <w:i/>
                                <w:color w:val="013956"/>
                                <w:spacing w:val="-3"/>
                                <w:sz w:val="28"/>
                              </w:rPr>
                              <w:t xml:space="preserve"> </w:t>
                            </w:r>
                            <w:r>
                              <w:rPr>
                                <w:rFonts w:ascii="Calibri" w:hAnsi="Calibri"/>
                                <w:i/>
                                <w:color w:val="013956"/>
                                <w:sz w:val="28"/>
                              </w:rPr>
                              <w:t>her</w:t>
                            </w:r>
                            <w:r>
                              <w:rPr>
                                <w:rFonts w:ascii="Calibri" w:hAnsi="Calibri"/>
                                <w:i/>
                                <w:color w:val="013956"/>
                                <w:spacing w:val="-4"/>
                                <w:sz w:val="28"/>
                              </w:rPr>
                              <w:t xml:space="preserve"> </w:t>
                            </w:r>
                            <w:r>
                              <w:rPr>
                                <w:rFonts w:ascii="Calibri" w:hAnsi="Calibri"/>
                                <w:i/>
                                <w:color w:val="013956"/>
                                <w:sz w:val="28"/>
                              </w:rPr>
                              <w:t>konuda</w:t>
                            </w:r>
                            <w:r>
                              <w:rPr>
                                <w:rFonts w:ascii="Calibri" w:hAnsi="Calibri"/>
                                <w:i/>
                                <w:color w:val="013956"/>
                                <w:spacing w:val="-3"/>
                                <w:sz w:val="28"/>
                              </w:rPr>
                              <w:t xml:space="preserve"> </w:t>
                            </w:r>
                            <w:r>
                              <w:rPr>
                                <w:rFonts w:ascii="Calibri" w:hAnsi="Calibri"/>
                                <w:i/>
                                <w:color w:val="013956"/>
                                <w:sz w:val="28"/>
                              </w:rPr>
                              <w:t>ürünlerimizle</w:t>
                            </w:r>
                            <w:r>
                              <w:rPr>
                                <w:rFonts w:ascii="Calibri" w:hAnsi="Calibri"/>
                                <w:i/>
                                <w:color w:val="013956"/>
                                <w:spacing w:val="-4"/>
                                <w:sz w:val="28"/>
                              </w:rPr>
                              <w:t xml:space="preserve"> </w:t>
                            </w:r>
                            <w:r>
                              <w:rPr>
                                <w:rFonts w:ascii="Calibri" w:hAnsi="Calibri"/>
                                <w:i/>
                                <w:color w:val="013956"/>
                                <w:sz w:val="28"/>
                              </w:rPr>
                              <w:t xml:space="preserve">değer </w:t>
                            </w:r>
                            <w:r>
                              <w:rPr>
                                <w:rFonts w:ascii="Calibri" w:hAnsi="Calibri"/>
                                <w:i/>
                                <w:color w:val="013956"/>
                                <w:spacing w:val="-2"/>
                                <w:sz w:val="28"/>
                              </w:rPr>
                              <w:t>katmak.</w:t>
                            </w:r>
                          </w:p>
                        </w:txbxContent>
                      </wps:txbx>
                      <wps:bodyPr wrap="square" lIns="0" tIns="0" rIns="0" bIns="0" rtlCol="0">
                        <a:noAutofit/>
                      </wps:bodyPr>
                    </wps:wsp>
                  </a:graphicData>
                </a:graphic>
              </wp:anchor>
            </w:drawing>
          </mc:Choice>
          <mc:Fallback>
            <w:pict>
              <v:shape w14:anchorId="26168F78" id="Textbox 13" o:spid="_x0000_s1027" type="#_x0000_t202" style="position:absolute;margin-left:47pt;margin-top:18.2pt;width:520pt;height:175pt;z-index:-25165822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" filled="f" strokecolor="#3592cf" strokeweight="2pt">
                <v:path arrowok="t"/>
                <v:textbox inset="0,0,0,0">
                  <w:txbxContent>
                    <w:p w14:paraId="26169022" w14:textId="77777777" w:rsidR="003E1141" w:rsidRDefault="003E1141">
                      <w:pPr>
                        <w:pStyle w:val="GvdeMetni"/>
                        <w:spacing w:before="143"/>
                        <w:rPr>
                          <w:sz w:val="28"/>
                        </w:rPr>
                      </w:pPr>
                    </w:p>
                    <w:p w14:paraId="26169023" w14:textId="77777777" w:rsidR="003E1141" w:rsidRDefault="00BC72C4">
                      <w:pPr>
                        <w:ind w:left="4470"/>
                        <w:rPr>
                          <w:rFonts w:ascii="Calibri"/>
                          <w:b/>
                          <w:sz w:val="28"/>
                        </w:rPr>
                      </w:pPr>
                      <w:r>
                        <w:rPr>
                          <w:rFonts w:ascii="Calibri"/>
                          <w:b/>
                          <w:color w:val="013956"/>
                          <w:spacing w:val="-2"/>
                          <w:sz w:val="28"/>
                        </w:rPr>
                        <w:t>Vizyonumuz</w:t>
                      </w:r>
                    </w:p>
                    <w:p w14:paraId="26169024" w14:textId="77777777" w:rsidR="003E1141" w:rsidRDefault="00BC72C4">
                      <w:pPr>
                        <w:spacing w:before="51" w:line="276" w:lineRule="auto"/>
                        <w:ind w:left="144"/>
                        <w:rPr>
                          <w:rFonts w:ascii="Calibri" w:hAnsi="Calibri"/>
                          <w:i/>
                          <w:sz w:val="28"/>
                        </w:rPr>
                      </w:pPr>
                      <w:r>
                        <w:rPr>
                          <w:rFonts w:ascii="Calibri" w:hAnsi="Calibri"/>
                          <w:i/>
                          <w:color w:val="013956"/>
                          <w:sz w:val="28"/>
                        </w:rPr>
                        <w:t>Yenilikçi</w:t>
                      </w:r>
                      <w:r>
                        <w:rPr>
                          <w:rFonts w:ascii="Calibri" w:hAnsi="Calibri"/>
                          <w:i/>
                          <w:color w:val="013956"/>
                          <w:spacing w:val="-5"/>
                          <w:sz w:val="28"/>
                        </w:rPr>
                        <w:t xml:space="preserve"> </w:t>
                      </w:r>
                      <w:r>
                        <w:rPr>
                          <w:rFonts w:ascii="Calibri" w:hAnsi="Calibri"/>
                          <w:i/>
                          <w:color w:val="013956"/>
                          <w:sz w:val="28"/>
                        </w:rPr>
                        <w:t>ve</w:t>
                      </w:r>
                      <w:r>
                        <w:rPr>
                          <w:rFonts w:ascii="Calibri" w:hAnsi="Calibri"/>
                          <w:i/>
                          <w:color w:val="013956"/>
                          <w:spacing w:val="-6"/>
                          <w:sz w:val="28"/>
                        </w:rPr>
                        <w:t xml:space="preserve"> </w:t>
                      </w:r>
                      <w:r>
                        <w:rPr>
                          <w:rFonts w:ascii="Calibri" w:hAnsi="Calibri"/>
                          <w:i/>
                          <w:color w:val="013956"/>
                          <w:sz w:val="28"/>
                        </w:rPr>
                        <w:t>sürdürülebilir</w:t>
                      </w:r>
                      <w:r>
                        <w:rPr>
                          <w:rFonts w:ascii="Calibri" w:hAnsi="Calibri"/>
                          <w:i/>
                          <w:color w:val="013956"/>
                          <w:spacing w:val="-5"/>
                          <w:sz w:val="28"/>
                        </w:rPr>
                        <w:t xml:space="preserve"> </w:t>
                      </w:r>
                      <w:r>
                        <w:rPr>
                          <w:rFonts w:ascii="Calibri" w:hAnsi="Calibri"/>
                          <w:i/>
                          <w:color w:val="013956"/>
                          <w:sz w:val="28"/>
                        </w:rPr>
                        <w:t>teknolojilerle,</w:t>
                      </w:r>
                      <w:r>
                        <w:rPr>
                          <w:rFonts w:ascii="Calibri" w:hAnsi="Calibri"/>
                          <w:i/>
                          <w:color w:val="013956"/>
                          <w:spacing w:val="-5"/>
                          <w:sz w:val="28"/>
                        </w:rPr>
                        <w:t xml:space="preserve"> </w:t>
                      </w:r>
                      <w:r>
                        <w:rPr>
                          <w:rFonts w:ascii="Calibri" w:hAnsi="Calibri"/>
                          <w:i/>
                          <w:color w:val="013956"/>
                          <w:sz w:val="28"/>
                        </w:rPr>
                        <w:t>çevresel</w:t>
                      </w:r>
                      <w:r>
                        <w:rPr>
                          <w:rFonts w:ascii="Calibri" w:hAnsi="Calibri"/>
                          <w:i/>
                          <w:color w:val="013956"/>
                          <w:spacing w:val="-5"/>
                          <w:sz w:val="28"/>
                        </w:rPr>
                        <w:t xml:space="preserve"> </w:t>
                      </w:r>
                      <w:r>
                        <w:rPr>
                          <w:rFonts w:ascii="Calibri" w:hAnsi="Calibri"/>
                          <w:i/>
                          <w:color w:val="013956"/>
                          <w:sz w:val="28"/>
                        </w:rPr>
                        <w:t>ve</w:t>
                      </w:r>
                      <w:r>
                        <w:rPr>
                          <w:rFonts w:ascii="Calibri" w:hAnsi="Calibri"/>
                          <w:i/>
                          <w:color w:val="013956"/>
                          <w:spacing w:val="-4"/>
                          <w:sz w:val="28"/>
                        </w:rPr>
                        <w:t xml:space="preserve"> </w:t>
                      </w:r>
                      <w:r>
                        <w:rPr>
                          <w:rFonts w:ascii="Calibri" w:hAnsi="Calibri"/>
                          <w:i/>
                          <w:color w:val="013956"/>
                          <w:sz w:val="28"/>
                        </w:rPr>
                        <w:t>sosyal</w:t>
                      </w:r>
                      <w:r>
                        <w:rPr>
                          <w:rFonts w:ascii="Calibri" w:hAnsi="Calibri"/>
                          <w:i/>
                          <w:color w:val="013956"/>
                          <w:spacing w:val="-5"/>
                          <w:sz w:val="28"/>
                        </w:rPr>
                        <w:t xml:space="preserve"> </w:t>
                      </w:r>
                      <w:r>
                        <w:rPr>
                          <w:rFonts w:ascii="Calibri" w:hAnsi="Calibri"/>
                          <w:i/>
                          <w:color w:val="013956"/>
                          <w:sz w:val="28"/>
                        </w:rPr>
                        <w:t>sorumluluklarını</w:t>
                      </w:r>
                      <w:r>
                        <w:rPr>
                          <w:rFonts w:ascii="Calibri" w:hAnsi="Calibri"/>
                          <w:i/>
                          <w:color w:val="013956"/>
                          <w:spacing w:val="-5"/>
                          <w:sz w:val="28"/>
                        </w:rPr>
                        <w:t xml:space="preserve"> </w:t>
                      </w:r>
                      <w:r>
                        <w:rPr>
                          <w:rFonts w:ascii="Calibri" w:hAnsi="Calibri"/>
                          <w:i/>
                          <w:color w:val="013956"/>
                          <w:sz w:val="28"/>
                        </w:rPr>
                        <w:t>yerine</w:t>
                      </w:r>
                      <w:r>
                        <w:rPr>
                          <w:rFonts w:ascii="Calibri" w:hAnsi="Calibri"/>
                          <w:i/>
                          <w:color w:val="013956"/>
                          <w:spacing w:val="-7"/>
                          <w:sz w:val="28"/>
                        </w:rPr>
                        <w:t xml:space="preserve"> </w:t>
                      </w:r>
                      <w:r>
                        <w:rPr>
                          <w:rFonts w:ascii="Calibri" w:hAnsi="Calibri"/>
                          <w:i/>
                          <w:color w:val="013956"/>
                          <w:sz w:val="28"/>
                        </w:rPr>
                        <w:t>getiren, ev tekstili ve kumaş sektörünün güvenilir lider firması olmak.</w:t>
                      </w:r>
                    </w:p>
                    <w:p w14:paraId="26169025" w14:textId="77777777" w:rsidR="003E1141" w:rsidRDefault="003E1141">
                      <w:pPr>
                        <w:pStyle w:val="GvdeMetni"/>
                        <w:spacing w:before="51"/>
                        <w:rPr>
                          <w:rFonts w:ascii="Calibri"/>
                          <w:i/>
                          <w:sz w:val="28"/>
                        </w:rPr>
                      </w:pPr>
                    </w:p>
                    <w:p w14:paraId="26169026" w14:textId="77777777" w:rsidR="003E1141" w:rsidRDefault="00BC72C4">
                      <w:pPr>
                        <w:ind w:left="4437"/>
                        <w:rPr>
                          <w:rFonts w:ascii="Calibri"/>
                          <w:b/>
                          <w:i/>
                          <w:sz w:val="28"/>
                        </w:rPr>
                      </w:pPr>
                      <w:r>
                        <w:rPr>
                          <w:rFonts w:ascii="Calibri"/>
                          <w:b/>
                          <w:i/>
                          <w:color w:val="013956"/>
                          <w:spacing w:val="-2"/>
                          <w:sz w:val="28"/>
                        </w:rPr>
                        <w:t>Misyonumuz</w:t>
                      </w:r>
                    </w:p>
                    <w:p w14:paraId="26169027" w14:textId="77777777" w:rsidR="003E1141" w:rsidRDefault="00BC72C4">
                      <w:pPr>
                        <w:spacing w:before="51" w:line="276" w:lineRule="auto"/>
                        <w:ind w:left="144"/>
                        <w:rPr>
                          <w:rFonts w:ascii="Calibri" w:hAnsi="Calibri"/>
                          <w:i/>
                          <w:sz w:val="28"/>
                        </w:rPr>
                      </w:pPr>
                      <w:r>
                        <w:rPr>
                          <w:rFonts w:ascii="Calibri" w:hAnsi="Calibri"/>
                          <w:i/>
                          <w:color w:val="013956"/>
                          <w:sz w:val="28"/>
                        </w:rPr>
                        <w:t>Ev</w:t>
                      </w:r>
                      <w:r>
                        <w:rPr>
                          <w:rFonts w:ascii="Calibri" w:hAnsi="Calibri"/>
                          <w:i/>
                          <w:color w:val="013956"/>
                          <w:spacing w:val="-3"/>
                          <w:sz w:val="28"/>
                        </w:rPr>
                        <w:t xml:space="preserve"> </w:t>
                      </w:r>
                      <w:r>
                        <w:rPr>
                          <w:rFonts w:ascii="Calibri" w:hAnsi="Calibri"/>
                          <w:i/>
                          <w:color w:val="013956"/>
                          <w:sz w:val="28"/>
                        </w:rPr>
                        <w:t>tekstili</w:t>
                      </w:r>
                      <w:r>
                        <w:rPr>
                          <w:rFonts w:ascii="Calibri" w:hAnsi="Calibri"/>
                          <w:i/>
                          <w:color w:val="013956"/>
                          <w:spacing w:val="-4"/>
                          <w:sz w:val="28"/>
                        </w:rPr>
                        <w:t xml:space="preserve"> </w:t>
                      </w:r>
                      <w:r>
                        <w:rPr>
                          <w:rFonts w:ascii="Calibri" w:hAnsi="Calibri"/>
                          <w:i/>
                          <w:color w:val="013956"/>
                          <w:sz w:val="28"/>
                        </w:rPr>
                        <w:t>ve</w:t>
                      </w:r>
                      <w:r>
                        <w:rPr>
                          <w:rFonts w:ascii="Calibri" w:hAnsi="Calibri"/>
                          <w:i/>
                          <w:color w:val="013956"/>
                          <w:spacing w:val="-4"/>
                          <w:sz w:val="28"/>
                        </w:rPr>
                        <w:t xml:space="preserve"> </w:t>
                      </w:r>
                      <w:r>
                        <w:rPr>
                          <w:rFonts w:ascii="Calibri" w:hAnsi="Calibri"/>
                          <w:i/>
                          <w:color w:val="013956"/>
                          <w:sz w:val="28"/>
                        </w:rPr>
                        <w:t>kumaş</w:t>
                      </w:r>
                      <w:r>
                        <w:rPr>
                          <w:rFonts w:ascii="Calibri" w:hAnsi="Calibri"/>
                          <w:i/>
                          <w:color w:val="013956"/>
                          <w:spacing w:val="-3"/>
                          <w:sz w:val="28"/>
                        </w:rPr>
                        <w:t xml:space="preserve"> </w:t>
                      </w:r>
                      <w:r>
                        <w:rPr>
                          <w:rFonts w:ascii="Calibri" w:hAnsi="Calibri"/>
                          <w:i/>
                          <w:color w:val="013956"/>
                          <w:sz w:val="28"/>
                        </w:rPr>
                        <w:t>sektörlerinde;</w:t>
                      </w:r>
                      <w:r>
                        <w:rPr>
                          <w:rFonts w:ascii="Calibri" w:hAnsi="Calibri"/>
                          <w:i/>
                          <w:color w:val="013956"/>
                          <w:spacing w:val="-4"/>
                          <w:sz w:val="28"/>
                        </w:rPr>
                        <w:t xml:space="preserve"> </w:t>
                      </w:r>
                      <w:r>
                        <w:rPr>
                          <w:rFonts w:ascii="Calibri" w:hAnsi="Calibri"/>
                          <w:i/>
                          <w:color w:val="013956"/>
                          <w:sz w:val="28"/>
                        </w:rPr>
                        <w:t>insana</w:t>
                      </w:r>
                      <w:r>
                        <w:rPr>
                          <w:rFonts w:ascii="Calibri" w:hAnsi="Calibri"/>
                          <w:i/>
                          <w:color w:val="013956"/>
                          <w:spacing w:val="-3"/>
                          <w:sz w:val="28"/>
                        </w:rPr>
                        <w:t xml:space="preserve"> </w:t>
                      </w:r>
                      <w:r>
                        <w:rPr>
                          <w:rFonts w:ascii="Calibri" w:hAnsi="Calibri"/>
                          <w:i/>
                          <w:color w:val="013956"/>
                          <w:sz w:val="28"/>
                        </w:rPr>
                        <w:t>ve</w:t>
                      </w:r>
                      <w:r>
                        <w:rPr>
                          <w:rFonts w:ascii="Calibri" w:hAnsi="Calibri"/>
                          <w:i/>
                          <w:color w:val="013956"/>
                          <w:spacing w:val="-4"/>
                          <w:sz w:val="28"/>
                        </w:rPr>
                        <w:t xml:space="preserve"> </w:t>
                      </w:r>
                      <w:r>
                        <w:rPr>
                          <w:rFonts w:ascii="Calibri" w:hAnsi="Calibri"/>
                          <w:i/>
                          <w:color w:val="013956"/>
                          <w:sz w:val="28"/>
                        </w:rPr>
                        <w:t>yaşama</w:t>
                      </w:r>
                      <w:r>
                        <w:rPr>
                          <w:rFonts w:ascii="Calibri" w:hAnsi="Calibri"/>
                          <w:i/>
                          <w:color w:val="013956"/>
                          <w:spacing w:val="-3"/>
                          <w:sz w:val="28"/>
                        </w:rPr>
                        <w:t xml:space="preserve"> </w:t>
                      </w:r>
                      <w:r>
                        <w:rPr>
                          <w:rFonts w:ascii="Calibri" w:hAnsi="Calibri"/>
                          <w:i/>
                          <w:color w:val="013956"/>
                          <w:sz w:val="28"/>
                        </w:rPr>
                        <w:t>dair</w:t>
                      </w:r>
                      <w:r>
                        <w:rPr>
                          <w:rFonts w:ascii="Calibri" w:hAnsi="Calibri"/>
                          <w:i/>
                          <w:color w:val="013956"/>
                          <w:spacing w:val="-3"/>
                          <w:sz w:val="28"/>
                        </w:rPr>
                        <w:t xml:space="preserve"> </w:t>
                      </w:r>
                      <w:r>
                        <w:rPr>
                          <w:rFonts w:ascii="Calibri" w:hAnsi="Calibri"/>
                          <w:i/>
                          <w:color w:val="013956"/>
                          <w:sz w:val="28"/>
                        </w:rPr>
                        <w:t>her</w:t>
                      </w:r>
                      <w:r>
                        <w:rPr>
                          <w:rFonts w:ascii="Calibri" w:hAnsi="Calibri"/>
                          <w:i/>
                          <w:color w:val="013956"/>
                          <w:spacing w:val="-4"/>
                          <w:sz w:val="28"/>
                        </w:rPr>
                        <w:t xml:space="preserve"> </w:t>
                      </w:r>
                      <w:r>
                        <w:rPr>
                          <w:rFonts w:ascii="Calibri" w:hAnsi="Calibri"/>
                          <w:i/>
                          <w:color w:val="013956"/>
                          <w:sz w:val="28"/>
                        </w:rPr>
                        <w:t>konuda</w:t>
                      </w:r>
                      <w:r>
                        <w:rPr>
                          <w:rFonts w:ascii="Calibri" w:hAnsi="Calibri"/>
                          <w:i/>
                          <w:color w:val="013956"/>
                          <w:spacing w:val="-3"/>
                          <w:sz w:val="28"/>
                        </w:rPr>
                        <w:t xml:space="preserve"> </w:t>
                      </w:r>
                      <w:r>
                        <w:rPr>
                          <w:rFonts w:ascii="Calibri" w:hAnsi="Calibri"/>
                          <w:i/>
                          <w:color w:val="013956"/>
                          <w:sz w:val="28"/>
                        </w:rPr>
                        <w:t>ürünlerimizle</w:t>
                      </w:r>
                      <w:r>
                        <w:rPr>
                          <w:rFonts w:ascii="Calibri" w:hAnsi="Calibri"/>
                          <w:i/>
                          <w:color w:val="013956"/>
                          <w:spacing w:val="-4"/>
                          <w:sz w:val="28"/>
                        </w:rPr>
                        <w:t xml:space="preserve"> </w:t>
                      </w:r>
                      <w:r>
                        <w:rPr>
                          <w:rFonts w:ascii="Calibri" w:hAnsi="Calibri"/>
                          <w:i/>
                          <w:color w:val="013956"/>
                          <w:sz w:val="28"/>
                        </w:rPr>
                        <w:t xml:space="preserve">değer </w:t>
                      </w:r>
                      <w:r>
                        <w:rPr>
                          <w:rFonts w:ascii="Calibri" w:hAnsi="Calibri"/>
                          <w:i/>
                          <w:color w:val="013956"/>
                          <w:spacing w:val="-2"/>
                          <w:sz w:val="28"/>
                        </w:rPr>
                        <w:t>katmak.</w:t>
                      </w:r>
                    </w:p>
                  </w:txbxContent>
                </v:textbox>
                <w10:wrap type="topAndBottom" anchorx="page"/>
              </v:shape>
            </w:pict>
          </mc:Fallback>
        </mc:AlternateContent>
      </w:r>
    </w:p>
    <w:p w14:paraId="26167D56" w14:textId="77777777" w:rsidR="003E1141" w:rsidRDefault="003E1141">
      <w:pPr>
        <w:pStyle w:val="GvdeMetni"/>
        <w:rPr>
          <w:sz w:val="20"/>
        </w:rPr>
      </w:pPr>
    </w:p>
    <w:p w14:paraId="26167D57" w14:textId="77777777" w:rsidR="003E1141" w:rsidRDefault="003E1141">
      <w:pPr>
        <w:pStyle w:val="GvdeMetni"/>
        <w:rPr>
          <w:sz w:val="20"/>
        </w:rPr>
      </w:pPr>
    </w:p>
    <w:p w14:paraId="26167D58" w14:textId="77777777" w:rsidR="003E1141" w:rsidRDefault="00BC72C4">
      <w:pPr>
        <w:pStyle w:val="GvdeMetni"/>
        <w:spacing w:before="9"/>
        <w:rPr>
          <w:sz w:val="20"/>
        </w:rPr>
      </w:pPr>
      <w:r>
        <w:rPr>
          <w:noProof/>
          <w:sz w:val="20"/>
        </w:rPr>
        <w:drawing>
          <wp:anchor distT="0" distB="0" distL="0" distR="0" simplePos="0" relativeHeight="251658252" behindDoc="1" locked="0" layoutInCell="1" allowOverlap="1" wp14:anchorId="26168F7A" wp14:editId="26168F7B">
            <wp:simplePos x="0" y="0"/>
            <wp:positionH relativeFrom="page">
              <wp:posOffset>1784667</wp:posOffset>
            </wp:positionH>
            <wp:positionV relativeFrom="paragraph">
              <wp:posOffset>166992</wp:posOffset>
            </wp:positionV>
            <wp:extent cx="3976523" cy="856011"/>
            <wp:effectExtent l="0" t="0" r="0" b="0"/>
            <wp:wrapTopAndBottom/>
            <wp:docPr id="14" name="Image 14" descr="Menderes Teksti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Menderes Tekstil "/>
                    <pic:cNvPicPr/>
                  </pic:nvPicPr>
                  <pic:blipFill>
                    <a:blip r:embed="rId21" cstate="print"/>
                    <a:stretch>
                      <a:fillRect/>
                    </a:stretch>
                  </pic:blipFill>
                  <pic:spPr>
                    <a:xfrm>
                      <a:off x="0" y="0"/>
                      <a:ext cx="3976523" cy="856011"/>
                    </a:xfrm>
                    <a:prstGeom prst="rect">
                      <a:avLst/>
                    </a:prstGeom>
                  </pic:spPr>
                </pic:pic>
              </a:graphicData>
            </a:graphic>
          </wp:anchor>
        </w:drawing>
      </w:r>
    </w:p>
    <w:p w14:paraId="26167D59" w14:textId="77777777" w:rsidR="003E1141" w:rsidRDefault="003E1141">
      <w:pPr>
        <w:pStyle w:val="GvdeMetni"/>
        <w:rPr>
          <w:sz w:val="20"/>
        </w:rPr>
        <w:sectPr w:rsidR="003E1141">
          <w:pgSz w:w="11910" w:h="16840"/>
          <w:pgMar w:top="1360" w:right="141" w:bottom="1000" w:left="850" w:header="868" w:footer="795" w:gutter="0"/>
          <w:cols w:space="708"/>
        </w:sectPr>
      </w:pPr>
    </w:p>
    <w:p w14:paraId="26167D5A" w14:textId="77777777" w:rsidR="003E1141" w:rsidRDefault="00BC72C4">
      <w:pPr>
        <w:spacing w:before="89"/>
        <w:ind w:left="125"/>
        <w:rPr>
          <w:b/>
          <w:sz w:val="24"/>
        </w:rPr>
      </w:pPr>
      <w:r>
        <w:rPr>
          <w:b/>
          <w:color w:val="013956"/>
          <w:sz w:val="24"/>
        </w:rPr>
        <w:lastRenderedPageBreak/>
        <w:t>Kurumsal</w:t>
      </w:r>
      <w:r>
        <w:rPr>
          <w:b/>
          <w:color w:val="013956"/>
          <w:spacing w:val="-4"/>
          <w:sz w:val="24"/>
        </w:rPr>
        <w:t xml:space="preserve"> </w:t>
      </w:r>
      <w:r>
        <w:rPr>
          <w:b/>
          <w:color w:val="013956"/>
          <w:spacing w:val="-2"/>
          <w:sz w:val="24"/>
        </w:rPr>
        <w:t>Üyelikler</w:t>
      </w:r>
    </w:p>
    <w:p w14:paraId="26167D5B" w14:textId="77777777" w:rsidR="003E1141" w:rsidRDefault="003E1141">
      <w:pPr>
        <w:pStyle w:val="GvdeMetni"/>
        <w:spacing w:before="129"/>
        <w:rPr>
          <w:b/>
          <w:sz w:val="20"/>
        </w:rPr>
      </w:pP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9"/>
        <w:gridCol w:w="4820"/>
      </w:tblGrid>
      <w:tr w:rsidR="003E1141" w14:paraId="26167D5E" w14:textId="77777777">
        <w:trPr>
          <w:trHeight w:val="683"/>
        </w:trPr>
        <w:tc>
          <w:tcPr>
            <w:tcW w:w="4819" w:type="dxa"/>
            <w:shd w:val="clear" w:color="auto" w:fill="013956"/>
          </w:tcPr>
          <w:p w14:paraId="26167D5C" w14:textId="77777777" w:rsidR="003E1141" w:rsidRDefault="00BC72C4">
            <w:pPr>
              <w:pStyle w:val="TableParagraph"/>
              <w:ind w:left="11" w:right="2"/>
              <w:jc w:val="center"/>
              <w:rPr>
                <w:sz w:val="24"/>
              </w:rPr>
            </w:pPr>
            <w:r>
              <w:rPr>
                <w:color w:val="F1F1F1"/>
                <w:spacing w:val="-2"/>
                <w:sz w:val="24"/>
              </w:rPr>
              <w:t>SARAYKÖY</w:t>
            </w:r>
            <w:r>
              <w:rPr>
                <w:color w:val="F1F1F1"/>
                <w:spacing w:val="-10"/>
                <w:sz w:val="24"/>
              </w:rPr>
              <w:t xml:space="preserve"> </w:t>
            </w:r>
            <w:r>
              <w:rPr>
                <w:color w:val="F1F1F1"/>
                <w:spacing w:val="-2"/>
                <w:sz w:val="24"/>
              </w:rPr>
              <w:t>TİCARET</w:t>
            </w:r>
            <w:r>
              <w:rPr>
                <w:color w:val="F1F1F1"/>
                <w:spacing w:val="-1"/>
                <w:sz w:val="24"/>
              </w:rPr>
              <w:t xml:space="preserve"> </w:t>
            </w:r>
            <w:r>
              <w:rPr>
                <w:color w:val="F1F1F1"/>
                <w:spacing w:val="-2"/>
                <w:sz w:val="24"/>
              </w:rPr>
              <w:t>ODASI</w:t>
            </w:r>
          </w:p>
        </w:tc>
        <w:tc>
          <w:tcPr>
            <w:tcW w:w="4820" w:type="dxa"/>
            <w:shd w:val="clear" w:color="auto" w:fill="013956"/>
          </w:tcPr>
          <w:p w14:paraId="26167D5D" w14:textId="77777777" w:rsidR="003E1141" w:rsidRDefault="00BC72C4">
            <w:pPr>
              <w:pStyle w:val="TableParagraph"/>
              <w:ind w:left="10"/>
              <w:jc w:val="center"/>
              <w:rPr>
                <w:sz w:val="24"/>
              </w:rPr>
            </w:pPr>
            <w:r>
              <w:rPr>
                <w:color w:val="F1F1F1"/>
                <w:spacing w:val="-2"/>
                <w:sz w:val="24"/>
              </w:rPr>
              <w:t>TEKSTİL</w:t>
            </w:r>
          </w:p>
        </w:tc>
      </w:tr>
      <w:tr w:rsidR="003E1141" w14:paraId="26167D61" w14:textId="77777777">
        <w:trPr>
          <w:trHeight w:val="683"/>
        </w:trPr>
        <w:tc>
          <w:tcPr>
            <w:tcW w:w="4819" w:type="dxa"/>
            <w:shd w:val="clear" w:color="auto" w:fill="013956"/>
          </w:tcPr>
          <w:p w14:paraId="26167D5F" w14:textId="77777777" w:rsidR="003E1141" w:rsidRDefault="00BC72C4">
            <w:pPr>
              <w:pStyle w:val="TableParagraph"/>
              <w:ind w:left="11" w:right="2"/>
              <w:jc w:val="center"/>
              <w:rPr>
                <w:sz w:val="24"/>
              </w:rPr>
            </w:pPr>
            <w:r>
              <w:rPr>
                <w:color w:val="F1F1F1"/>
                <w:sz w:val="24"/>
              </w:rPr>
              <w:t>İZMİR</w:t>
            </w:r>
            <w:r>
              <w:rPr>
                <w:color w:val="F1F1F1"/>
                <w:spacing w:val="-11"/>
                <w:sz w:val="24"/>
              </w:rPr>
              <w:t xml:space="preserve"> </w:t>
            </w:r>
            <w:r>
              <w:rPr>
                <w:color w:val="F1F1F1"/>
                <w:sz w:val="24"/>
              </w:rPr>
              <w:t>TİCARET</w:t>
            </w:r>
            <w:r>
              <w:rPr>
                <w:color w:val="F1F1F1"/>
                <w:spacing w:val="-7"/>
                <w:sz w:val="24"/>
              </w:rPr>
              <w:t xml:space="preserve"> </w:t>
            </w:r>
            <w:r>
              <w:rPr>
                <w:color w:val="F1F1F1"/>
                <w:spacing w:val="-4"/>
                <w:sz w:val="24"/>
              </w:rPr>
              <w:t>ODASI</w:t>
            </w:r>
          </w:p>
        </w:tc>
        <w:tc>
          <w:tcPr>
            <w:tcW w:w="4820" w:type="dxa"/>
            <w:shd w:val="clear" w:color="auto" w:fill="013956"/>
          </w:tcPr>
          <w:p w14:paraId="26167D60" w14:textId="77777777" w:rsidR="003E1141" w:rsidRDefault="00BC72C4">
            <w:pPr>
              <w:pStyle w:val="TableParagraph"/>
              <w:ind w:left="10"/>
              <w:jc w:val="center"/>
              <w:rPr>
                <w:b/>
                <w:sz w:val="24"/>
              </w:rPr>
            </w:pPr>
            <w:r>
              <w:rPr>
                <w:b/>
                <w:color w:val="F1F1F1"/>
                <w:spacing w:val="-2"/>
                <w:sz w:val="24"/>
              </w:rPr>
              <w:t>TEKSTİL</w:t>
            </w:r>
          </w:p>
        </w:tc>
      </w:tr>
      <w:tr w:rsidR="003E1141" w14:paraId="26167D64" w14:textId="77777777">
        <w:trPr>
          <w:trHeight w:val="684"/>
        </w:trPr>
        <w:tc>
          <w:tcPr>
            <w:tcW w:w="4819" w:type="dxa"/>
            <w:shd w:val="clear" w:color="auto" w:fill="013956"/>
          </w:tcPr>
          <w:p w14:paraId="26167D62" w14:textId="77777777" w:rsidR="003E1141" w:rsidRDefault="00BC72C4">
            <w:pPr>
              <w:pStyle w:val="TableParagraph"/>
              <w:ind w:left="11" w:right="3"/>
              <w:jc w:val="center"/>
              <w:rPr>
                <w:sz w:val="24"/>
              </w:rPr>
            </w:pPr>
            <w:r>
              <w:rPr>
                <w:color w:val="F1F1F1"/>
                <w:sz w:val="24"/>
              </w:rPr>
              <w:t>DENİZLİ</w:t>
            </w:r>
            <w:r>
              <w:rPr>
                <w:color w:val="F1F1F1"/>
                <w:spacing w:val="-15"/>
                <w:sz w:val="24"/>
              </w:rPr>
              <w:t xml:space="preserve"> </w:t>
            </w:r>
            <w:r>
              <w:rPr>
                <w:color w:val="F1F1F1"/>
                <w:sz w:val="24"/>
              </w:rPr>
              <w:t>İHRACATÇILAR</w:t>
            </w:r>
            <w:r>
              <w:rPr>
                <w:color w:val="F1F1F1"/>
                <w:spacing w:val="-14"/>
                <w:sz w:val="24"/>
              </w:rPr>
              <w:t xml:space="preserve"> </w:t>
            </w:r>
            <w:r>
              <w:rPr>
                <w:color w:val="F1F1F1"/>
                <w:spacing w:val="-2"/>
                <w:sz w:val="24"/>
              </w:rPr>
              <w:t>BİRLİĞİ</w:t>
            </w:r>
          </w:p>
        </w:tc>
        <w:tc>
          <w:tcPr>
            <w:tcW w:w="4820" w:type="dxa"/>
            <w:shd w:val="clear" w:color="auto" w:fill="013956"/>
          </w:tcPr>
          <w:p w14:paraId="26167D63" w14:textId="77777777" w:rsidR="003E1141" w:rsidRDefault="00BC72C4">
            <w:pPr>
              <w:pStyle w:val="TableParagraph"/>
              <w:ind w:left="10"/>
              <w:jc w:val="center"/>
              <w:rPr>
                <w:b/>
                <w:sz w:val="24"/>
              </w:rPr>
            </w:pPr>
            <w:r>
              <w:rPr>
                <w:b/>
                <w:color w:val="F1F1F1"/>
                <w:spacing w:val="-2"/>
                <w:sz w:val="24"/>
              </w:rPr>
              <w:t>TEKSTİL</w:t>
            </w:r>
          </w:p>
        </w:tc>
      </w:tr>
      <w:tr w:rsidR="003E1141" w14:paraId="26167D67" w14:textId="77777777">
        <w:trPr>
          <w:trHeight w:val="683"/>
        </w:trPr>
        <w:tc>
          <w:tcPr>
            <w:tcW w:w="4819" w:type="dxa"/>
            <w:shd w:val="clear" w:color="auto" w:fill="013956"/>
          </w:tcPr>
          <w:p w14:paraId="26167D65" w14:textId="77777777" w:rsidR="003E1141" w:rsidRDefault="00BC72C4">
            <w:pPr>
              <w:pStyle w:val="TableParagraph"/>
              <w:ind w:left="11" w:right="3"/>
              <w:jc w:val="center"/>
              <w:rPr>
                <w:sz w:val="24"/>
              </w:rPr>
            </w:pPr>
            <w:r>
              <w:rPr>
                <w:color w:val="F1F1F1"/>
                <w:sz w:val="24"/>
              </w:rPr>
              <w:t>GS1</w:t>
            </w:r>
            <w:r>
              <w:rPr>
                <w:color w:val="F1F1F1"/>
                <w:spacing w:val="-13"/>
                <w:sz w:val="24"/>
              </w:rPr>
              <w:t xml:space="preserve"> </w:t>
            </w:r>
            <w:r>
              <w:rPr>
                <w:color w:val="F1F1F1"/>
                <w:sz w:val="24"/>
              </w:rPr>
              <w:t>TÜRKİYE</w:t>
            </w:r>
            <w:r>
              <w:rPr>
                <w:color w:val="F1F1F1"/>
                <w:spacing w:val="-7"/>
                <w:sz w:val="24"/>
              </w:rPr>
              <w:t xml:space="preserve"> </w:t>
            </w:r>
            <w:r>
              <w:rPr>
                <w:color w:val="F1F1F1"/>
                <w:sz w:val="24"/>
              </w:rPr>
              <w:t>VAKFI</w:t>
            </w:r>
            <w:r>
              <w:rPr>
                <w:color w:val="F1F1F1"/>
                <w:spacing w:val="-7"/>
                <w:sz w:val="24"/>
              </w:rPr>
              <w:t xml:space="preserve"> </w:t>
            </w:r>
            <w:r>
              <w:rPr>
                <w:color w:val="F1F1F1"/>
                <w:sz w:val="24"/>
              </w:rPr>
              <w:t>İKTİSADİ</w:t>
            </w:r>
            <w:r>
              <w:rPr>
                <w:color w:val="F1F1F1"/>
                <w:spacing w:val="-6"/>
                <w:sz w:val="24"/>
              </w:rPr>
              <w:t xml:space="preserve"> </w:t>
            </w:r>
            <w:r>
              <w:rPr>
                <w:color w:val="F1F1F1"/>
                <w:spacing w:val="-4"/>
                <w:sz w:val="24"/>
              </w:rPr>
              <w:t>İŞL.</w:t>
            </w:r>
          </w:p>
        </w:tc>
        <w:tc>
          <w:tcPr>
            <w:tcW w:w="4820" w:type="dxa"/>
            <w:shd w:val="clear" w:color="auto" w:fill="013956"/>
          </w:tcPr>
          <w:p w14:paraId="26167D66" w14:textId="77777777" w:rsidR="003E1141" w:rsidRDefault="00BC72C4">
            <w:pPr>
              <w:pStyle w:val="TableParagraph"/>
              <w:ind w:left="10"/>
              <w:jc w:val="center"/>
              <w:rPr>
                <w:b/>
                <w:sz w:val="24"/>
              </w:rPr>
            </w:pPr>
            <w:r>
              <w:rPr>
                <w:b/>
                <w:color w:val="F1F1F1"/>
                <w:spacing w:val="-2"/>
                <w:sz w:val="24"/>
              </w:rPr>
              <w:t>TEKSTİL</w:t>
            </w:r>
          </w:p>
        </w:tc>
      </w:tr>
      <w:tr w:rsidR="003E1141" w14:paraId="26167D6A" w14:textId="77777777">
        <w:trPr>
          <w:trHeight w:val="683"/>
        </w:trPr>
        <w:tc>
          <w:tcPr>
            <w:tcW w:w="4819" w:type="dxa"/>
            <w:shd w:val="clear" w:color="auto" w:fill="013956"/>
          </w:tcPr>
          <w:p w14:paraId="26167D68" w14:textId="77777777" w:rsidR="003E1141" w:rsidRDefault="00BC72C4">
            <w:pPr>
              <w:pStyle w:val="TableParagraph"/>
              <w:ind w:left="11" w:right="5"/>
              <w:jc w:val="center"/>
              <w:rPr>
                <w:sz w:val="24"/>
              </w:rPr>
            </w:pPr>
            <w:r>
              <w:rPr>
                <w:color w:val="F1F1F1"/>
                <w:sz w:val="24"/>
              </w:rPr>
              <w:t>ALİAĞA</w:t>
            </w:r>
            <w:r>
              <w:rPr>
                <w:color w:val="F1F1F1"/>
                <w:spacing w:val="-18"/>
                <w:sz w:val="24"/>
              </w:rPr>
              <w:t xml:space="preserve"> </w:t>
            </w:r>
            <w:r>
              <w:rPr>
                <w:color w:val="F1F1F1"/>
                <w:sz w:val="24"/>
              </w:rPr>
              <w:t>TİCARET</w:t>
            </w:r>
            <w:r>
              <w:rPr>
                <w:color w:val="F1F1F1"/>
                <w:spacing w:val="-11"/>
                <w:sz w:val="24"/>
              </w:rPr>
              <w:t xml:space="preserve"> </w:t>
            </w:r>
            <w:r>
              <w:rPr>
                <w:color w:val="F1F1F1"/>
                <w:spacing w:val="-2"/>
                <w:sz w:val="24"/>
              </w:rPr>
              <w:t>ODASI</w:t>
            </w:r>
          </w:p>
        </w:tc>
        <w:tc>
          <w:tcPr>
            <w:tcW w:w="4820" w:type="dxa"/>
            <w:shd w:val="clear" w:color="auto" w:fill="013956"/>
          </w:tcPr>
          <w:p w14:paraId="26167D69" w14:textId="77777777" w:rsidR="003E1141" w:rsidRDefault="00BC72C4">
            <w:pPr>
              <w:pStyle w:val="TableParagraph"/>
              <w:ind w:left="10" w:right="2"/>
              <w:jc w:val="center"/>
              <w:rPr>
                <w:b/>
                <w:sz w:val="24"/>
              </w:rPr>
            </w:pPr>
            <w:r>
              <w:rPr>
                <w:b/>
                <w:color w:val="F1F1F1"/>
                <w:spacing w:val="-2"/>
                <w:sz w:val="24"/>
              </w:rPr>
              <w:t>ENERJİ</w:t>
            </w:r>
          </w:p>
        </w:tc>
      </w:tr>
      <w:tr w:rsidR="003E1141" w14:paraId="26167D6D" w14:textId="77777777">
        <w:trPr>
          <w:trHeight w:val="684"/>
        </w:trPr>
        <w:tc>
          <w:tcPr>
            <w:tcW w:w="4819" w:type="dxa"/>
            <w:shd w:val="clear" w:color="auto" w:fill="013956"/>
          </w:tcPr>
          <w:p w14:paraId="26167D6B" w14:textId="77777777" w:rsidR="003E1141" w:rsidRDefault="00BC72C4">
            <w:pPr>
              <w:pStyle w:val="TableParagraph"/>
              <w:ind w:left="11" w:right="2"/>
              <w:jc w:val="center"/>
              <w:rPr>
                <w:sz w:val="24"/>
              </w:rPr>
            </w:pPr>
            <w:r>
              <w:rPr>
                <w:color w:val="F1F1F1"/>
                <w:sz w:val="24"/>
              </w:rPr>
              <w:t>BERGAMA</w:t>
            </w:r>
            <w:r>
              <w:rPr>
                <w:color w:val="F1F1F1"/>
                <w:spacing w:val="-17"/>
                <w:sz w:val="24"/>
              </w:rPr>
              <w:t xml:space="preserve"> </w:t>
            </w:r>
            <w:r>
              <w:rPr>
                <w:color w:val="F1F1F1"/>
                <w:sz w:val="24"/>
              </w:rPr>
              <w:t>TİCARET</w:t>
            </w:r>
            <w:r>
              <w:rPr>
                <w:color w:val="F1F1F1"/>
                <w:spacing w:val="-13"/>
                <w:sz w:val="24"/>
              </w:rPr>
              <w:t xml:space="preserve"> </w:t>
            </w:r>
            <w:r>
              <w:rPr>
                <w:color w:val="F1F1F1"/>
                <w:spacing w:val="-2"/>
                <w:sz w:val="24"/>
              </w:rPr>
              <w:t>ODASI</w:t>
            </w:r>
          </w:p>
        </w:tc>
        <w:tc>
          <w:tcPr>
            <w:tcW w:w="4820" w:type="dxa"/>
            <w:shd w:val="clear" w:color="auto" w:fill="013956"/>
          </w:tcPr>
          <w:p w14:paraId="26167D6C" w14:textId="77777777" w:rsidR="003E1141" w:rsidRDefault="00BC72C4">
            <w:pPr>
              <w:pStyle w:val="TableParagraph"/>
              <w:ind w:left="10" w:right="2"/>
              <w:jc w:val="center"/>
              <w:rPr>
                <w:b/>
                <w:sz w:val="24"/>
              </w:rPr>
            </w:pPr>
            <w:r>
              <w:rPr>
                <w:b/>
                <w:color w:val="F1F1F1"/>
                <w:spacing w:val="-2"/>
                <w:sz w:val="24"/>
              </w:rPr>
              <w:t>ENERJİ</w:t>
            </w:r>
          </w:p>
        </w:tc>
      </w:tr>
      <w:tr w:rsidR="003E1141" w14:paraId="26167D70" w14:textId="77777777">
        <w:trPr>
          <w:trHeight w:val="683"/>
        </w:trPr>
        <w:tc>
          <w:tcPr>
            <w:tcW w:w="4819" w:type="dxa"/>
            <w:shd w:val="clear" w:color="auto" w:fill="013956"/>
          </w:tcPr>
          <w:p w14:paraId="26167D6E" w14:textId="77777777" w:rsidR="003E1141" w:rsidRDefault="00BC72C4">
            <w:pPr>
              <w:pStyle w:val="TableParagraph"/>
              <w:ind w:left="11" w:right="2"/>
              <w:jc w:val="center"/>
              <w:rPr>
                <w:sz w:val="24"/>
              </w:rPr>
            </w:pPr>
            <w:r>
              <w:rPr>
                <w:color w:val="F1F1F1"/>
                <w:sz w:val="24"/>
              </w:rPr>
              <w:t>ALAŞEHİR</w:t>
            </w:r>
            <w:r>
              <w:rPr>
                <w:color w:val="F1F1F1"/>
                <w:spacing w:val="-9"/>
                <w:sz w:val="24"/>
              </w:rPr>
              <w:t xml:space="preserve"> </w:t>
            </w:r>
            <w:r>
              <w:rPr>
                <w:color w:val="F1F1F1"/>
                <w:sz w:val="24"/>
              </w:rPr>
              <w:t>TİCARET</w:t>
            </w:r>
            <w:r>
              <w:rPr>
                <w:color w:val="F1F1F1"/>
                <w:spacing w:val="-9"/>
                <w:sz w:val="24"/>
              </w:rPr>
              <w:t xml:space="preserve"> </w:t>
            </w:r>
            <w:r>
              <w:rPr>
                <w:color w:val="F1F1F1"/>
                <w:spacing w:val="-2"/>
                <w:sz w:val="24"/>
              </w:rPr>
              <w:t>ODASI</w:t>
            </w:r>
          </w:p>
        </w:tc>
        <w:tc>
          <w:tcPr>
            <w:tcW w:w="4820" w:type="dxa"/>
            <w:shd w:val="clear" w:color="auto" w:fill="013956"/>
          </w:tcPr>
          <w:p w14:paraId="26167D6F" w14:textId="77777777" w:rsidR="003E1141" w:rsidRDefault="00BC72C4">
            <w:pPr>
              <w:pStyle w:val="TableParagraph"/>
              <w:ind w:left="10" w:right="2"/>
              <w:jc w:val="center"/>
              <w:rPr>
                <w:b/>
                <w:sz w:val="24"/>
              </w:rPr>
            </w:pPr>
            <w:r>
              <w:rPr>
                <w:b/>
                <w:color w:val="F1F1F1"/>
                <w:spacing w:val="-2"/>
                <w:sz w:val="24"/>
              </w:rPr>
              <w:t>ENERJİ</w:t>
            </w:r>
          </w:p>
        </w:tc>
      </w:tr>
      <w:tr w:rsidR="003E1141" w14:paraId="26167D73" w14:textId="77777777">
        <w:trPr>
          <w:trHeight w:val="683"/>
        </w:trPr>
        <w:tc>
          <w:tcPr>
            <w:tcW w:w="4819" w:type="dxa"/>
            <w:shd w:val="clear" w:color="auto" w:fill="013956"/>
          </w:tcPr>
          <w:p w14:paraId="26167D71" w14:textId="77777777" w:rsidR="003E1141" w:rsidRDefault="00BC72C4">
            <w:pPr>
              <w:pStyle w:val="TableParagraph"/>
              <w:ind w:left="11" w:right="3"/>
              <w:jc w:val="center"/>
              <w:rPr>
                <w:sz w:val="24"/>
              </w:rPr>
            </w:pPr>
            <w:r>
              <w:rPr>
                <w:color w:val="F1F1F1"/>
                <w:sz w:val="24"/>
              </w:rPr>
              <w:t>DENİZLİ</w:t>
            </w:r>
            <w:r>
              <w:rPr>
                <w:color w:val="F1F1F1"/>
                <w:spacing w:val="-14"/>
                <w:sz w:val="24"/>
              </w:rPr>
              <w:t xml:space="preserve"> </w:t>
            </w:r>
            <w:r>
              <w:rPr>
                <w:color w:val="F1F1F1"/>
                <w:sz w:val="24"/>
              </w:rPr>
              <w:t>SANAYİ</w:t>
            </w:r>
            <w:r>
              <w:rPr>
                <w:color w:val="F1F1F1"/>
                <w:spacing w:val="-12"/>
                <w:sz w:val="24"/>
              </w:rPr>
              <w:t xml:space="preserve"> </w:t>
            </w:r>
            <w:r>
              <w:rPr>
                <w:color w:val="F1F1F1"/>
                <w:spacing w:val="-2"/>
                <w:sz w:val="24"/>
              </w:rPr>
              <w:t>ODASI</w:t>
            </w:r>
          </w:p>
        </w:tc>
        <w:tc>
          <w:tcPr>
            <w:tcW w:w="4820" w:type="dxa"/>
            <w:shd w:val="clear" w:color="auto" w:fill="013956"/>
          </w:tcPr>
          <w:p w14:paraId="26167D72" w14:textId="77777777" w:rsidR="003E1141" w:rsidRDefault="00BC72C4">
            <w:pPr>
              <w:pStyle w:val="TableParagraph"/>
              <w:ind w:left="10"/>
              <w:jc w:val="center"/>
              <w:rPr>
                <w:b/>
                <w:sz w:val="24"/>
              </w:rPr>
            </w:pPr>
            <w:r>
              <w:rPr>
                <w:b/>
                <w:color w:val="F1F1F1"/>
                <w:spacing w:val="-2"/>
                <w:sz w:val="24"/>
              </w:rPr>
              <w:t>TEKSTİL</w:t>
            </w:r>
          </w:p>
        </w:tc>
      </w:tr>
      <w:tr w:rsidR="003E1141" w14:paraId="26167D76" w14:textId="77777777">
        <w:trPr>
          <w:trHeight w:val="684"/>
        </w:trPr>
        <w:tc>
          <w:tcPr>
            <w:tcW w:w="4819" w:type="dxa"/>
            <w:shd w:val="clear" w:color="auto" w:fill="013956"/>
          </w:tcPr>
          <w:p w14:paraId="26167D74" w14:textId="77777777" w:rsidR="003E1141" w:rsidRDefault="00BC72C4">
            <w:pPr>
              <w:pStyle w:val="TableParagraph"/>
              <w:ind w:left="11"/>
              <w:jc w:val="center"/>
              <w:rPr>
                <w:sz w:val="24"/>
              </w:rPr>
            </w:pPr>
            <w:r>
              <w:rPr>
                <w:color w:val="F1F1F1"/>
                <w:spacing w:val="-2"/>
                <w:sz w:val="24"/>
              </w:rPr>
              <w:t>İSTANBUL</w:t>
            </w:r>
            <w:r>
              <w:rPr>
                <w:color w:val="F1F1F1"/>
                <w:spacing w:val="-15"/>
                <w:sz w:val="24"/>
              </w:rPr>
              <w:t xml:space="preserve"> </w:t>
            </w:r>
            <w:r>
              <w:rPr>
                <w:color w:val="F1F1F1"/>
                <w:spacing w:val="-2"/>
                <w:sz w:val="24"/>
              </w:rPr>
              <w:t>TEKS.</w:t>
            </w:r>
            <w:r>
              <w:rPr>
                <w:color w:val="F1F1F1"/>
                <w:spacing w:val="-9"/>
                <w:sz w:val="24"/>
              </w:rPr>
              <w:t xml:space="preserve"> </w:t>
            </w:r>
            <w:r>
              <w:rPr>
                <w:color w:val="F1F1F1"/>
                <w:spacing w:val="-2"/>
                <w:sz w:val="24"/>
              </w:rPr>
              <w:t>KONF.</w:t>
            </w:r>
            <w:r>
              <w:rPr>
                <w:color w:val="F1F1F1"/>
                <w:spacing w:val="-6"/>
                <w:sz w:val="24"/>
              </w:rPr>
              <w:t xml:space="preserve"> </w:t>
            </w:r>
            <w:r>
              <w:rPr>
                <w:color w:val="F1F1F1"/>
                <w:spacing w:val="-2"/>
                <w:sz w:val="24"/>
              </w:rPr>
              <w:t>İHR.BİRLİĞİ</w:t>
            </w:r>
          </w:p>
        </w:tc>
        <w:tc>
          <w:tcPr>
            <w:tcW w:w="4820" w:type="dxa"/>
            <w:shd w:val="clear" w:color="auto" w:fill="013956"/>
          </w:tcPr>
          <w:p w14:paraId="26167D75" w14:textId="77777777" w:rsidR="003E1141" w:rsidRDefault="00BC72C4">
            <w:pPr>
              <w:pStyle w:val="TableParagraph"/>
              <w:ind w:left="10"/>
              <w:jc w:val="center"/>
              <w:rPr>
                <w:b/>
                <w:sz w:val="24"/>
              </w:rPr>
            </w:pPr>
            <w:r>
              <w:rPr>
                <w:b/>
                <w:color w:val="F1F1F1"/>
                <w:spacing w:val="-2"/>
                <w:sz w:val="24"/>
              </w:rPr>
              <w:t>TEKSTİL</w:t>
            </w:r>
          </w:p>
        </w:tc>
      </w:tr>
      <w:tr w:rsidR="003E1141" w14:paraId="26167D79" w14:textId="77777777">
        <w:trPr>
          <w:trHeight w:val="683"/>
        </w:trPr>
        <w:tc>
          <w:tcPr>
            <w:tcW w:w="4819" w:type="dxa"/>
            <w:shd w:val="clear" w:color="auto" w:fill="013956"/>
          </w:tcPr>
          <w:p w14:paraId="26167D77" w14:textId="77777777" w:rsidR="003E1141" w:rsidRDefault="00BC72C4">
            <w:pPr>
              <w:pStyle w:val="TableParagraph"/>
              <w:ind w:left="11" w:right="2"/>
              <w:jc w:val="center"/>
              <w:rPr>
                <w:sz w:val="24"/>
              </w:rPr>
            </w:pPr>
            <w:r>
              <w:rPr>
                <w:color w:val="F1F1F1"/>
                <w:sz w:val="24"/>
              </w:rPr>
              <w:t>EGE</w:t>
            </w:r>
            <w:r>
              <w:rPr>
                <w:color w:val="F1F1F1"/>
                <w:spacing w:val="-13"/>
                <w:sz w:val="24"/>
              </w:rPr>
              <w:t xml:space="preserve"> </w:t>
            </w:r>
            <w:r>
              <w:rPr>
                <w:color w:val="F1F1F1"/>
                <w:sz w:val="24"/>
              </w:rPr>
              <w:t>İHRACATÇILAR</w:t>
            </w:r>
            <w:r>
              <w:rPr>
                <w:color w:val="F1F1F1"/>
                <w:spacing w:val="-12"/>
                <w:sz w:val="24"/>
              </w:rPr>
              <w:t xml:space="preserve"> </w:t>
            </w:r>
            <w:r>
              <w:rPr>
                <w:color w:val="F1F1F1"/>
                <w:spacing w:val="-2"/>
                <w:sz w:val="24"/>
              </w:rPr>
              <w:t>BİRLİĞİ</w:t>
            </w:r>
          </w:p>
        </w:tc>
        <w:tc>
          <w:tcPr>
            <w:tcW w:w="4820" w:type="dxa"/>
            <w:shd w:val="clear" w:color="auto" w:fill="013956"/>
          </w:tcPr>
          <w:p w14:paraId="26167D78" w14:textId="77777777" w:rsidR="003E1141" w:rsidRDefault="00BC72C4">
            <w:pPr>
              <w:pStyle w:val="TableParagraph"/>
              <w:ind w:left="10"/>
              <w:jc w:val="center"/>
              <w:rPr>
                <w:b/>
                <w:sz w:val="24"/>
              </w:rPr>
            </w:pPr>
            <w:r>
              <w:rPr>
                <w:b/>
                <w:color w:val="F1F1F1"/>
                <w:spacing w:val="-2"/>
                <w:sz w:val="24"/>
              </w:rPr>
              <w:t>TEKSTİL</w:t>
            </w:r>
          </w:p>
        </w:tc>
      </w:tr>
      <w:tr w:rsidR="003E1141" w14:paraId="26167D7C" w14:textId="77777777">
        <w:trPr>
          <w:trHeight w:val="683"/>
        </w:trPr>
        <w:tc>
          <w:tcPr>
            <w:tcW w:w="4819" w:type="dxa"/>
            <w:shd w:val="clear" w:color="auto" w:fill="013956"/>
          </w:tcPr>
          <w:p w14:paraId="26167D7A" w14:textId="77777777" w:rsidR="003E1141" w:rsidRDefault="00BC72C4">
            <w:pPr>
              <w:pStyle w:val="TableParagraph"/>
              <w:ind w:left="11" w:right="5"/>
              <w:jc w:val="center"/>
              <w:rPr>
                <w:sz w:val="24"/>
              </w:rPr>
            </w:pPr>
            <w:r>
              <w:rPr>
                <w:color w:val="F1F1F1"/>
                <w:sz w:val="24"/>
              </w:rPr>
              <w:t>İZMİR</w:t>
            </w:r>
            <w:r>
              <w:rPr>
                <w:color w:val="F1F1F1"/>
                <w:spacing w:val="-9"/>
                <w:sz w:val="24"/>
              </w:rPr>
              <w:t xml:space="preserve"> </w:t>
            </w:r>
            <w:r>
              <w:rPr>
                <w:color w:val="F1F1F1"/>
                <w:sz w:val="24"/>
              </w:rPr>
              <w:t>TİCARET</w:t>
            </w:r>
            <w:r>
              <w:rPr>
                <w:color w:val="F1F1F1"/>
                <w:spacing w:val="-7"/>
                <w:sz w:val="24"/>
              </w:rPr>
              <w:t xml:space="preserve"> </w:t>
            </w:r>
            <w:r>
              <w:rPr>
                <w:color w:val="F1F1F1"/>
                <w:spacing w:val="-2"/>
                <w:sz w:val="24"/>
              </w:rPr>
              <w:t>BORSASI</w:t>
            </w:r>
          </w:p>
        </w:tc>
        <w:tc>
          <w:tcPr>
            <w:tcW w:w="4820" w:type="dxa"/>
            <w:shd w:val="clear" w:color="auto" w:fill="013956"/>
          </w:tcPr>
          <w:p w14:paraId="26167D7B" w14:textId="77777777" w:rsidR="003E1141" w:rsidRDefault="00BC72C4">
            <w:pPr>
              <w:pStyle w:val="TableParagraph"/>
              <w:ind w:left="10"/>
              <w:jc w:val="center"/>
              <w:rPr>
                <w:b/>
                <w:sz w:val="24"/>
              </w:rPr>
            </w:pPr>
            <w:r>
              <w:rPr>
                <w:b/>
                <w:color w:val="F1F1F1"/>
                <w:sz w:val="24"/>
              </w:rPr>
              <w:t>KURU</w:t>
            </w:r>
            <w:r>
              <w:rPr>
                <w:b/>
                <w:color w:val="F1F1F1"/>
                <w:spacing w:val="-2"/>
                <w:sz w:val="24"/>
              </w:rPr>
              <w:t xml:space="preserve"> </w:t>
            </w:r>
            <w:r>
              <w:rPr>
                <w:b/>
                <w:color w:val="F1F1F1"/>
                <w:spacing w:val="-4"/>
                <w:sz w:val="24"/>
              </w:rPr>
              <w:t>GIDA</w:t>
            </w:r>
          </w:p>
        </w:tc>
      </w:tr>
      <w:tr w:rsidR="003E1141" w14:paraId="26167D7F" w14:textId="77777777">
        <w:trPr>
          <w:trHeight w:val="683"/>
        </w:trPr>
        <w:tc>
          <w:tcPr>
            <w:tcW w:w="4819" w:type="dxa"/>
            <w:shd w:val="clear" w:color="auto" w:fill="013956"/>
          </w:tcPr>
          <w:p w14:paraId="26167D7D" w14:textId="77777777" w:rsidR="003E1141" w:rsidRDefault="00BC72C4">
            <w:pPr>
              <w:pStyle w:val="TableParagraph"/>
              <w:ind w:left="11" w:right="3"/>
              <w:jc w:val="center"/>
              <w:rPr>
                <w:sz w:val="24"/>
              </w:rPr>
            </w:pPr>
            <w:r>
              <w:rPr>
                <w:color w:val="F1F1F1"/>
                <w:sz w:val="24"/>
              </w:rPr>
              <w:t>ALAŞEHİR</w:t>
            </w:r>
            <w:r>
              <w:rPr>
                <w:color w:val="F1F1F1"/>
                <w:spacing w:val="-9"/>
                <w:sz w:val="24"/>
              </w:rPr>
              <w:t xml:space="preserve"> </w:t>
            </w:r>
            <w:r>
              <w:rPr>
                <w:color w:val="F1F1F1"/>
                <w:sz w:val="24"/>
              </w:rPr>
              <w:t>TİCARET</w:t>
            </w:r>
            <w:r>
              <w:rPr>
                <w:color w:val="F1F1F1"/>
                <w:spacing w:val="-9"/>
                <w:sz w:val="24"/>
              </w:rPr>
              <w:t xml:space="preserve"> </w:t>
            </w:r>
            <w:r>
              <w:rPr>
                <w:color w:val="F1F1F1"/>
                <w:spacing w:val="-2"/>
                <w:sz w:val="24"/>
              </w:rPr>
              <w:t>BORSASI</w:t>
            </w:r>
          </w:p>
        </w:tc>
        <w:tc>
          <w:tcPr>
            <w:tcW w:w="4820" w:type="dxa"/>
            <w:shd w:val="clear" w:color="auto" w:fill="013956"/>
          </w:tcPr>
          <w:p w14:paraId="26167D7E" w14:textId="77777777" w:rsidR="003E1141" w:rsidRDefault="00BC72C4">
            <w:pPr>
              <w:pStyle w:val="TableParagraph"/>
              <w:ind w:left="10"/>
              <w:jc w:val="center"/>
              <w:rPr>
                <w:b/>
                <w:sz w:val="24"/>
              </w:rPr>
            </w:pPr>
            <w:r>
              <w:rPr>
                <w:b/>
                <w:color w:val="F1F1F1"/>
                <w:sz w:val="24"/>
              </w:rPr>
              <w:t>KURU</w:t>
            </w:r>
            <w:r>
              <w:rPr>
                <w:b/>
                <w:color w:val="F1F1F1"/>
                <w:spacing w:val="-2"/>
                <w:sz w:val="24"/>
              </w:rPr>
              <w:t xml:space="preserve"> </w:t>
            </w:r>
            <w:r>
              <w:rPr>
                <w:b/>
                <w:color w:val="F1F1F1"/>
                <w:spacing w:val="-4"/>
                <w:sz w:val="24"/>
              </w:rPr>
              <w:t>GIDA</w:t>
            </w:r>
          </w:p>
        </w:tc>
      </w:tr>
      <w:tr w:rsidR="003E1141" w14:paraId="26167D82" w14:textId="77777777">
        <w:trPr>
          <w:trHeight w:val="684"/>
        </w:trPr>
        <w:tc>
          <w:tcPr>
            <w:tcW w:w="4819" w:type="dxa"/>
            <w:shd w:val="clear" w:color="auto" w:fill="013956"/>
          </w:tcPr>
          <w:p w14:paraId="26167D80" w14:textId="77777777" w:rsidR="003E1141" w:rsidRDefault="00BC72C4">
            <w:pPr>
              <w:pStyle w:val="TableParagraph"/>
              <w:spacing w:before="1"/>
              <w:ind w:left="11" w:right="2"/>
              <w:jc w:val="center"/>
              <w:rPr>
                <w:sz w:val="24"/>
              </w:rPr>
            </w:pPr>
            <w:r>
              <w:rPr>
                <w:color w:val="F1F1F1"/>
                <w:sz w:val="24"/>
              </w:rPr>
              <w:t>MANİSA</w:t>
            </w:r>
            <w:r>
              <w:rPr>
                <w:color w:val="F1F1F1"/>
                <w:spacing w:val="-18"/>
                <w:sz w:val="24"/>
              </w:rPr>
              <w:t xml:space="preserve"> </w:t>
            </w:r>
            <w:r>
              <w:rPr>
                <w:color w:val="F1F1F1"/>
                <w:sz w:val="24"/>
              </w:rPr>
              <w:t>TİCARET</w:t>
            </w:r>
            <w:r>
              <w:rPr>
                <w:color w:val="F1F1F1"/>
                <w:spacing w:val="-11"/>
                <w:sz w:val="24"/>
              </w:rPr>
              <w:t xml:space="preserve"> </w:t>
            </w:r>
            <w:r>
              <w:rPr>
                <w:color w:val="F1F1F1"/>
                <w:spacing w:val="-2"/>
                <w:sz w:val="24"/>
              </w:rPr>
              <w:t>BORSASI</w:t>
            </w:r>
          </w:p>
        </w:tc>
        <w:tc>
          <w:tcPr>
            <w:tcW w:w="4820" w:type="dxa"/>
            <w:shd w:val="clear" w:color="auto" w:fill="013956"/>
          </w:tcPr>
          <w:p w14:paraId="26167D81" w14:textId="77777777" w:rsidR="003E1141" w:rsidRDefault="00BC72C4">
            <w:pPr>
              <w:pStyle w:val="TableParagraph"/>
              <w:spacing w:before="1"/>
              <w:ind w:left="10"/>
              <w:jc w:val="center"/>
              <w:rPr>
                <w:b/>
                <w:sz w:val="24"/>
              </w:rPr>
            </w:pPr>
            <w:r>
              <w:rPr>
                <w:b/>
                <w:color w:val="F1F1F1"/>
                <w:sz w:val="24"/>
              </w:rPr>
              <w:t>KURU</w:t>
            </w:r>
            <w:r>
              <w:rPr>
                <w:b/>
                <w:color w:val="F1F1F1"/>
                <w:spacing w:val="-2"/>
                <w:sz w:val="24"/>
              </w:rPr>
              <w:t xml:space="preserve"> </w:t>
            </w:r>
            <w:r>
              <w:rPr>
                <w:b/>
                <w:color w:val="F1F1F1"/>
                <w:spacing w:val="-4"/>
                <w:sz w:val="24"/>
              </w:rPr>
              <w:t>GIDA</w:t>
            </w:r>
          </w:p>
        </w:tc>
      </w:tr>
      <w:tr w:rsidR="003E1141" w14:paraId="26167D85" w14:textId="77777777">
        <w:trPr>
          <w:trHeight w:val="683"/>
        </w:trPr>
        <w:tc>
          <w:tcPr>
            <w:tcW w:w="4819" w:type="dxa"/>
            <w:shd w:val="clear" w:color="auto" w:fill="013956"/>
          </w:tcPr>
          <w:p w14:paraId="26167D83" w14:textId="77777777" w:rsidR="003E1141" w:rsidRDefault="00BC72C4">
            <w:pPr>
              <w:pStyle w:val="TableParagraph"/>
              <w:ind w:left="1922" w:hanging="1607"/>
              <w:rPr>
                <w:sz w:val="24"/>
              </w:rPr>
            </w:pPr>
            <w:r>
              <w:rPr>
                <w:color w:val="F1F1F1"/>
                <w:sz w:val="24"/>
              </w:rPr>
              <w:t>TÜRKİYE</w:t>
            </w:r>
            <w:r>
              <w:rPr>
                <w:color w:val="F1F1F1"/>
                <w:spacing w:val="-13"/>
                <w:sz w:val="24"/>
              </w:rPr>
              <w:t xml:space="preserve"> </w:t>
            </w:r>
            <w:r>
              <w:rPr>
                <w:color w:val="F1F1F1"/>
                <w:sz w:val="24"/>
              </w:rPr>
              <w:t>RÜZGÂR</w:t>
            </w:r>
            <w:r>
              <w:rPr>
                <w:color w:val="F1F1F1"/>
                <w:spacing w:val="-12"/>
                <w:sz w:val="24"/>
              </w:rPr>
              <w:t xml:space="preserve"> </w:t>
            </w:r>
            <w:r>
              <w:rPr>
                <w:color w:val="F1F1F1"/>
                <w:sz w:val="24"/>
              </w:rPr>
              <w:t>ENERJİSİ</w:t>
            </w:r>
            <w:r>
              <w:rPr>
                <w:color w:val="F1F1F1"/>
                <w:spacing w:val="-12"/>
                <w:sz w:val="24"/>
              </w:rPr>
              <w:t xml:space="preserve"> </w:t>
            </w:r>
            <w:r>
              <w:rPr>
                <w:color w:val="F1F1F1"/>
                <w:sz w:val="24"/>
              </w:rPr>
              <w:t xml:space="preserve">BİRLİĞİ </w:t>
            </w:r>
            <w:r>
              <w:rPr>
                <w:color w:val="F1F1F1"/>
                <w:spacing w:val="-2"/>
                <w:sz w:val="24"/>
              </w:rPr>
              <w:t>(TÜREB)</w:t>
            </w:r>
          </w:p>
        </w:tc>
        <w:tc>
          <w:tcPr>
            <w:tcW w:w="4820" w:type="dxa"/>
            <w:shd w:val="clear" w:color="auto" w:fill="013956"/>
          </w:tcPr>
          <w:p w14:paraId="26167D84" w14:textId="77777777" w:rsidR="003E1141" w:rsidRDefault="00BC72C4">
            <w:pPr>
              <w:pStyle w:val="TableParagraph"/>
              <w:ind w:left="10" w:right="2"/>
              <w:jc w:val="center"/>
              <w:rPr>
                <w:b/>
                <w:sz w:val="24"/>
              </w:rPr>
            </w:pPr>
            <w:r>
              <w:rPr>
                <w:b/>
                <w:color w:val="F1F1F1"/>
                <w:spacing w:val="-2"/>
                <w:sz w:val="24"/>
              </w:rPr>
              <w:t>ENERJİ</w:t>
            </w:r>
          </w:p>
        </w:tc>
      </w:tr>
      <w:tr w:rsidR="003E1141" w14:paraId="26167D88" w14:textId="77777777">
        <w:trPr>
          <w:trHeight w:val="683"/>
        </w:trPr>
        <w:tc>
          <w:tcPr>
            <w:tcW w:w="4819" w:type="dxa"/>
            <w:shd w:val="clear" w:color="auto" w:fill="013956"/>
          </w:tcPr>
          <w:p w14:paraId="26167D86" w14:textId="77777777" w:rsidR="003E1141" w:rsidRDefault="00BC72C4">
            <w:pPr>
              <w:pStyle w:val="TableParagraph"/>
              <w:ind w:left="387" w:firstLine="110"/>
              <w:rPr>
                <w:sz w:val="24"/>
              </w:rPr>
            </w:pPr>
            <w:r>
              <w:rPr>
                <w:color w:val="F1F1F1"/>
                <w:sz w:val="24"/>
              </w:rPr>
              <w:t xml:space="preserve">JEOTERMAL ELEKTRİK SANTRAL </w:t>
            </w:r>
            <w:r>
              <w:rPr>
                <w:color w:val="F1F1F1"/>
                <w:spacing w:val="-2"/>
                <w:sz w:val="24"/>
              </w:rPr>
              <w:t>YATIRIMCILARI</w:t>
            </w:r>
            <w:r>
              <w:rPr>
                <w:color w:val="F1F1F1"/>
                <w:spacing w:val="-10"/>
                <w:sz w:val="24"/>
              </w:rPr>
              <w:t xml:space="preserve"> </w:t>
            </w:r>
            <w:r>
              <w:rPr>
                <w:color w:val="F1F1F1"/>
                <w:spacing w:val="-2"/>
                <w:sz w:val="24"/>
              </w:rPr>
              <w:t>DERNEĞİ</w:t>
            </w:r>
            <w:r>
              <w:rPr>
                <w:color w:val="F1F1F1"/>
                <w:spacing w:val="-11"/>
                <w:sz w:val="24"/>
              </w:rPr>
              <w:t xml:space="preserve"> </w:t>
            </w:r>
            <w:r>
              <w:rPr>
                <w:color w:val="F1F1F1"/>
                <w:spacing w:val="-2"/>
                <w:sz w:val="24"/>
              </w:rPr>
              <w:t>(JESDER)</w:t>
            </w:r>
          </w:p>
        </w:tc>
        <w:tc>
          <w:tcPr>
            <w:tcW w:w="4820" w:type="dxa"/>
            <w:shd w:val="clear" w:color="auto" w:fill="013956"/>
          </w:tcPr>
          <w:p w14:paraId="26167D87" w14:textId="77777777" w:rsidR="003E1141" w:rsidRDefault="00BC72C4">
            <w:pPr>
              <w:pStyle w:val="TableParagraph"/>
              <w:ind w:left="10" w:right="2"/>
              <w:jc w:val="center"/>
              <w:rPr>
                <w:b/>
                <w:sz w:val="24"/>
              </w:rPr>
            </w:pPr>
            <w:r>
              <w:rPr>
                <w:b/>
                <w:color w:val="F1F1F1"/>
                <w:spacing w:val="-2"/>
                <w:sz w:val="24"/>
              </w:rPr>
              <w:t>ENERJİ</w:t>
            </w:r>
          </w:p>
        </w:tc>
      </w:tr>
      <w:tr w:rsidR="003E1141" w14:paraId="26167D8B" w14:textId="77777777">
        <w:trPr>
          <w:trHeight w:val="684"/>
        </w:trPr>
        <w:tc>
          <w:tcPr>
            <w:tcW w:w="4819" w:type="dxa"/>
            <w:shd w:val="clear" w:color="auto" w:fill="013956"/>
          </w:tcPr>
          <w:p w14:paraId="26167D89" w14:textId="77777777" w:rsidR="003E1141" w:rsidRDefault="00BC72C4">
            <w:pPr>
              <w:pStyle w:val="TableParagraph"/>
              <w:spacing w:before="1"/>
              <w:ind w:left="11" w:right="4"/>
              <w:jc w:val="center"/>
              <w:rPr>
                <w:sz w:val="24"/>
              </w:rPr>
            </w:pPr>
            <w:r>
              <w:rPr>
                <w:color w:val="F1F1F1"/>
                <w:sz w:val="24"/>
              </w:rPr>
              <w:t>TMMOB</w:t>
            </w:r>
            <w:r>
              <w:rPr>
                <w:color w:val="F1F1F1"/>
                <w:spacing w:val="-3"/>
                <w:sz w:val="24"/>
              </w:rPr>
              <w:t xml:space="preserve"> </w:t>
            </w:r>
            <w:r>
              <w:rPr>
                <w:color w:val="F1F1F1"/>
                <w:sz w:val="24"/>
              </w:rPr>
              <w:t>JEOLOJI</w:t>
            </w:r>
            <w:r>
              <w:rPr>
                <w:color w:val="F1F1F1"/>
                <w:spacing w:val="-4"/>
                <w:sz w:val="24"/>
              </w:rPr>
              <w:t xml:space="preserve"> </w:t>
            </w:r>
            <w:r>
              <w:rPr>
                <w:color w:val="F1F1F1"/>
                <w:sz w:val="24"/>
              </w:rPr>
              <w:t>MUH.</w:t>
            </w:r>
            <w:r>
              <w:rPr>
                <w:color w:val="F1F1F1"/>
                <w:spacing w:val="-1"/>
                <w:sz w:val="24"/>
              </w:rPr>
              <w:t xml:space="preserve"> </w:t>
            </w:r>
            <w:r>
              <w:rPr>
                <w:color w:val="F1F1F1"/>
                <w:spacing w:val="-4"/>
                <w:sz w:val="24"/>
              </w:rPr>
              <w:t>ODASI</w:t>
            </w:r>
          </w:p>
        </w:tc>
        <w:tc>
          <w:tcPr>
            <w:tcW w:w="4820" w:type="dxa"/>
            <w:shd w:val="clear" w:color="auto" w:fill="013956"/>
          </w:tcPr>
          <w:p w14:paraId="26167D8A" w14:textId="77777777" w:rsidR="003E1141" w:rsidRDefault="00BC72C4">
            <w:pPr>
              <w:pStyle w:val="TableParagraph"/>
              <w:spacing w:before="1"/>
              <w:ind w:left="10" w:right="2"/>
              <w:jc w:val="center"/>
              <w:rPr>
                <w:b/>
                <w:sz w:val="24"/>
              </w:rPr>
            </w:pPr>
            <w:r>
              <w:rPr>
                <w:b/>
                <w:color w:val="F1F1F1"/>
                <w:spacing w:val="-2"/>
                <w:sz w:val="24"/>
              </w:rPr>
              <w:t>ENERJİ</w:t>
            </w:r>
          </w:p>
        </w:tc>
      </w:tr>
      <w:tr w:rsidR="003E1141" w14:paraId="26167D8E" w14:textId="77777777">
        <w:trPr>
          <w:trHeight w:val="683"/>
        </w:trPr>
        <w:tc>
          <w:tcPr>
            <w:tcW w:w="4819" w:type="dxa"/>
            <w:shd w:val="clear" w:color="auto" w:fill="013956"/>
          </w:tcPr>
          <w:p w14:paraId="26167D8C" w14:textId="77777777" w:rsidR="003E1141" w:rsidRDefault="00BC72C4">
            <w:pPr>
              <w:pStyle w:val="TableParagraph"/>
              <w:ind w:left="1862" w:hanging="1373"/>
              <w:rPr>
                <w:sz w:val="24"/>
              </w:rPr>
            </w:pPr>
            <w:r>
              <w:rPr>
                <w:color w:val="F1F1F1"/>
                <w:spacing w:val="-2"/>
                <w:sz w:val="24"/>
              </w:rPr>
              <w:t>KONFEKSİYON</w:t>
            </w:r>
            <w:r>
              <w:rPr>
                <w:color w:val="F1F1F1"/>
                <w:spacing w:val="-15"/>
                <w:sz w:val="24"/>
              </w:rPr>
              <w:t xml:space="preserve"> </w:t>
            </w:r>
            <w:r>
              <w:rPr>
                <w:color w:val="F1F1F1"/>
                <w:spacing w:val="-2"/>
                <w:sz w:val="24"/>
              </w:rPr>
              <w:t>YAN</w:t>
            </w:r>
            <w:r>
              <w:rPr>
                <w:color w:val="F1F1F1"/>
                <w:spacing w:val="-15"/>
                <w:sz w:val="24"/>
              </w:rPr>
              <w:t xml:space="preserve"> </w:t>
            </w:r>
            <w:r>
              <w:rPr>
                <w:color w:val="F1F1F1"/>
                <w:spacing w:val="-2"/>
                <w:sz w:val="24"/>
              </w:rPr>
              <w:t>SANAYİCLER DERNEĞİ</w:t>
            </w:r>
          </w:p>
        </w:tc>
        <w:tc>
          <w:tcPr>
            <w:tcW w:w="4820" w:type="dxa"/>
            <w:shd w:val="clear" w:color="auto" w:fill="013956"/>
          </w:tcPr>
          <w:p w14:paraId="26167D8D" w14:textId="77777777" w:rsidR="003E1141" w:rsidRDefault="00BC72C4">
            <w:pPr>
              <w:pStyle w:val="TableParagraph"/>
              <w:ind w:left="10"/>
              <w:jc w:val="center"/>
              <w:rPr>
                <w:b/>
                <w:sz w:val="24"/>
              </w:rPr>
            </w:pPr>
            <w:r>
              <w:rPr>
                <w:b/>
                <w:color w:val="F1F1F1"/>
                <w:spacing w:val="-2"/>
                <w:sz w:val="24"/>
              </w:rPr>
              <w:t>TEKSTİL</w:t>
            </w:r>
          </w:p>
        </w:tc>
      </w:tr>
      <w:tr w:rsidR="003E1141" w14:paraId="26167D91" w14:textId="77777777">
        <w:trPr>
          <w:trHeight w:val="684"/>
        </w:trPr>
        <w:tc>
          <w:tcPr>
            <w:tcW w:w="4819" w:type="dxa"/>
            <w:shd w:val="clear" w:color="auto" w:fill="013956"/>
          </w:tcPr>
          <w:p w14:paraId="26167D8F" w14:textId="77777777" w:rsidR="003E1141" w:rsidRDefault="00BC72C4">
            <w:pPr>
              <w:pStyle w:val="TableParagraph"/>
              <w:ind w:left="11" w:right="3"/>
              <w:jc w:val="center"/>
              <w:rPr>
                <w:sz w:val="24"/>
              </w:rPr>
            </w:pPr>
            <w:r>
              <w:rPr>
                <w:color w:val="F1F1F1"/>
                <w:sz w:val="24"/>
              </w:rPr>
              <w:t>EGE</w:t>
            </w:r>
            <w:r>
              <w:rPr>
                <w:color w:val="F1F1F1"/>
                <w:spacing w:val="-3"/>
                <w:sz w:val="24"/>
              </w:rPr>
              <w:t xml:space="preserve"> </w:t>
            </w:r>
            <w:r>
              <w:rPr>
                <w:color w:val="F1F1F1"/>
                <w:sz w:val="24"/>
              </w:rPr>
              <w:t>İŞ</w:t>
            </w:r>
            <w:r>
              <w:rPr>
                <w:color w:val="F1F1F1"/>
                <w:spacing w:val="-16"/>
                <w:sz w:val="24"/>
              </w:rPr>
              <w:t xml:space="preserve"> </w:t>
            </w:r>
            <w:r>
              <w:rPr>
                <w:color w:val="F1F1F1"/>
                <w:sz w:val="24"/>
              </w:rPr>
              <w:t>ADAMLARI</w:t>
            </w:r>
            <w:r>
              <w:rPr>
                <w:color w:val="F1F1F1"/>
                <w:spacing w:val="-1"/>
                <w:sz w:val="24"/>
              </w:rPr>
              <w:t xml:space="preserve"> </w:t>
            </w:r>
            <w:r>
              <w:rPr>
                <w:color w:val="F1F1F1"/>
                <w:spacing w:val="-2"/>
                <w:sz w:val="24"/>
              </w:rPr>
              <w:t>DERNEĞİ</w:t>
            </w:r>
          </w:p>
        </w:tc>
        <w:tc>
          <w:tcPr>
            <w:tcW w:w="4820" w:type="dxa"/>
            <w:shd w:val="clear" w:color="auto" w:fill="013956"/>
          </w:tcPr>
          <w:p w14:paraId="26167D90" w14:textId="77777777" w:rsidR="003E1141" w:rsidRDefault="00BC72C4">
            <w:pPr>
              <w:pStyle w:val="TableParagraph"/>
              <w:ind w:left="10"/>
              <w:jc w:val="center"/>
              <w:rPr>
                <w:b/>
                <w:sz w:val="24"/>
              </w:rPr>
            </w:pPr>
            <w:r>
              <w:rPr>
                <w:b/>
                <w:color w:val="F1F1F1"/>
                <w:spacing w:val="-2"/>
                <w:sz w:val="24"/>
              </w:rPr>
              <w:t>TEKSTİL</w:t>
            </w:r>
          </w:p>
        </w:tc>
      </w:tr>
    </w:tbl>
    <w:p w14:paraId="26167D92" w14:textId="77777777" w:rsidR="003E1141" w:rsidRDefault="003E1141">
      <w:pPr>
        <w:pStyle w:val="TableParagraph"/>
        <w:jc w:val="center"/>
        <w:rPr>
          <w:b/>
          <w:sz w:val="24"/>
        </w:rPr>
        <w:sectPr w:rsidR="003E1141">
          <w:pgSz w:w="11910" w:h="16840"/>
          <w:pgMar w:top="1360" w:right="141" w:bottom="1000" w:left="850" w:header="868" w:footer="795" w:gutter="0"/>
          <w:cols w:space="708"/>
        </w:sectPr>
      </w:pPr>
    </w:p>
    <w:p w14:paraId="26167D93" w14:textId="77777777" w:rsidR="003E1141" w:rsidRDefault="00BC72C4">
      <w:pPr>
        <w:spacing w:before="89"/>
        <w:ind w:left="85"/>
        <w:rPr>
          <w:b/>
          <w:sz w:val="24"/>
        </w:rPr>
      </w:pPr>
      <w:r>
        <w:rPr>
          <w:b/>
          <w:color w:val="072A75"/>
          <w:spacing w:val="-2"/>
          <w:sz w:val="24"/>
        </w:rPr>
        <w:lastRenderedPageBreak/>
        <w:t>Ödüller</w:t>
      </w:r>
    </w:p>
    <w:p w14:paraId="26167D94" w14:textId="77777777" w:rsidR="003E1141" w:rsidRDefault="003E1141">
      <w:pPr>
        <w:pStyle w:val="GvdeMetni"/>
        <w:spacing w:before="11"/>
        <w:rPr>
          <w:b/>
          <w:sz w:val="20"/>
        </w:rPr>
      </w:pPr>
    </w:p>
    <w:tbl>
      <w:tblPr>
        <w:tblStyle w:val="TableNormal"/>
        <w:tblW w:w="0" w:type="auto"/>
        <w:tblInd w:w="98"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1E0" w:firstRow="1" w:lastRow="1" w:firstColumn="1" w:lastColumn="1" w:noHBand="0" w:noVBand="0"/>
      </w:tblPr>
      <w:tblGrid>
        <w:gridCol w:w="1271"/>
        <w:gridCol w:w="1843"/>
        <w:gridCol w:w="2579"/>
        <w:gridCol w:w="1950"/>
        <w:gridCol w:w="2324"/>
      </w:tblGrid>
      <w:tr w:rsidR="008B4D83" w14:paraId="26167D9A" w14:textId="77777777" w:rsidTr="00E535FE">
        <w:trPr>
          <w:trHeight w:val="275"/>
        </w:trPr>
        <w:tc>
          <w:tcPr>
            <w:tcW w:w="1271" w:type="dxa"/>
            <w:tcBorders>
              <w:left w:val="nil"/>
              <w:right w:val="nil"/>
            </w:tcBorders>
            <w:shd w:val="clear" w:color="auto" w:fill="013956"/>
          </w:tcPr>
          <w:p w14:paraId="26167D95" w14:textId="77777777" w:rsidR="003E1141" w:rsidRDefault="00BC72C4">
            <w:pPr>
              <w:pStyle w:val="TableParagraph"/>
              <w:spacing w:line="255" w:lineRule="exact"/>
              <w:ind w:left="9"/>
              <w:jc w:val="center"/>
              <w:rPr>
                <w:sz w:val="24"/>
              </w:rPr>
            </w:pPr>
            <w:r>
              <w:rPr>
                <w:color w:val="D9D9D9"/>
                <w:spacing w:val="-5"/>
                <w:sz w:val="24"/>
              </w:rPr>
              <w:t>Yıl</w:t>
            </w:r>
          </w:p>
        </w:tc>
        <w:tc>
          <w:tcPr>
            <w:tcW w:w="1843" w:type="dxa"/>
            <w:tcBorders>
              <w:top w:val="nil"/>
              <w:left w:val="nil"/>
            </w:tcBorders>
            <w:shd w:val="clear" w:color="auto" w:fill="013956"/>
          </w:tcPr>
          <w:p w14:paraId="26167D96" w14:textId="77777777" w:rsidR="003E1141" w:rsidRDefault="00BC72C4">
            <w:pPr>
              <w:pStyle w:val="TableParagraph"/>
              <w:spacing w:line="255" w:lineRule="exact"/>
              <w:ind w:left="14"/>
              <w:jc w:val="center"/>
              <w:rPr>
                <w:sz w:val="24"/>
              </w:rPr>
            </w:pPr>
            <w:r>
              <w:rPr>
                <w:color w:val="D9D9D9"/>
                <w:spacing w:val="-4"/>
                <w:sz w:val="24"/>
              </w:rPr>
              <w:t>Ödül</w:t>
            </w:r>
          </w:p>
        </w:tc>
        <w:tc>
          <w:tcPr>
            <w:tcW w:w="2579" w:type="dxa"/>
            <w:tcBorders>
              <w:top w:val="nil"/>
              <w:right w:val="nil"/>
            </w:tcBorders>
            <w:shd w:val="clear" w:color="auto" w:fill="013956"/>
          </w:tcPr>
          <w:p w14:paraId="26167D97" w14:textId="77777777" w:rsidR="003E1141" w:rsidRDefault="00BC72C4">
            <w:pPr>
              <w:pStyle w:val="TableParagraph"/>
              <w:spacing w:line="255" w:lineRule="exact"/>
              <w:ind w:left="1"/>
              <w:jc w:val="center"/>
              <w:rPr>
                <w:sz w:val="24"/>
              </w:rPr>
            </w:pPr>
            <w:r>
              <w:rPr>
                <w:color w:val="D9D9D9"/>
                <w:spacing w:val="-2"/>
                <w:sz w:val="24"/>
              </w:rPr>
              <w:t>Kurum</w:t>
            </w:r>
          </w:p>
        </w:tc>
        <w:tc>
          <w:tcPr>
            <w:tcW w:w="1950" w:type="dxa"/>
            <w:tcBorders>
              <w:top w:val="nil"/>
              <w:left w:val="nil"/>
              <w:right w:val="nil"/>
            </w:tcBorders>
            <w:shd w:val="clear" w:color="auto" w:fill="013956"/>
          </w:tcPr>
          <w:p w14:paraId="26167D98" w14:textId="77777777" w:rsidR="003E1141" w:rsidRDefault="00BC72C4">
            <w:pPr>
              <w:pStyle w:val="TableParagraph"/>
              <w:spacing w:line="255" w:lineRule="exact"/>
              <w:ind w:left="532"/>
              <w:rPr>
                <w:sz w:val="24"/>
              </w:rPr>
            </w:pPr>
            <w:r>
              <w:rPr>
                <w:color w:val="D9D9D9"/>
                <w:spacing w:val="-2"/>
                <w:sz w:val="24"/>
              </w:rPr>
              <w:t>Kategori</w:t>
            </w:r>
          </w:p>
        </w:tc>
        <w:tc>
          <w:tcPr>
            <w:tcW w:w="2324" w:type="dxa"/>
            <w:tcBorders>
              <w:left w:val="nil"/>
              <w:right w:val="nil"/>
            </w:tcBorders>
            <w:shd w:val="clear" w:color="auto" w:fill="013956"/>
          </w:tcPr>
          <w:p w14:paraId="26167D99" w14:textId="77777777" w:rsidR="003E1141" w:rsidRDefault="00BC72C4">
            <w:pPr>
              <w:pStyle w:val="TableParagraph"/>
              <w:spacing w:line="255" w:lineRule="exact"/>
              <w:ind w:left="8"/>
              <w:jc w:val="center"/>
              <w:rPr>
                <w:sz w:val="24"/>
              </w:rPr>
            </w:pPr>
            <w:r>
              <w:rPr>
                <w:color w:val="D9D9D9"/>
                <w:spacing w:val="-2"/>
                <w:sz w:val="24"/>
              </w:rPr>
              <w:t>Derece</w:t>
            </w:r>
          </w:p>
        </w:tc>
      </w:tr>
      <w:tr w:rsidR="003E1141" w14:paraId="26167DA0" w14:textId="77777777" w:rsidTr="00E535FE">
        <w:trPr>
          <w:trHeight w:val="1103"/>
        </w:trPr>
        <w:tc>
          <w:tcPr>
            <w:tcW w:w="1271" w:type="dxa"/>
            <w:shd w:val="clear" w:color="auto" w:fill="013956"/>
          </w:tcPr>
          <w:p w14:paraId="26167D9B" w14:textId="77777777" w:rsidR="003E1141" w:rsidRDefault="00BC72C4">
            <w:pPr>
              <w:pStyle w:val="TableParagraph"/>
              <w:ind w:left="8"/>
              <w:jc w:val="center"/>
              <w:rPr>
                <w:sz w:val="24"/>
              </w:rPr>
            </w:pPr>
            <w:r>
              <w:rPr>
                <w:color w:val="D9D9D9"/>
                <w:spacing w:val="-4"/>
                <w:sz w:val="24"/>
              </w:rPr>
              <w:t>2023</w:t>
            </w:r>
          </w:p>
        </w:tc>
        <w:tc>
          <w:tcPr>
            <w:tcW w:w="1843" w:type="dxa"/>
            <w:shd w:val="clear" w:color="auto" w:fill="013956"/>
          </w:tcPr>
          <w:p w14:paraId="26167D9C" w14:textId="77777777" w:rsidR="003E1141" w:rsidRDefault="00BC72C4">
            <w:pPr>
              <w:pStyle w:val="TableParagraph"/>
              <w:ind w:left="52" w:right="43"/>
              <w:jc w:val="center"/>
              <w:rPr>
                <w:b/>
                <w:sz w:val="24"/>
              </w:rPr>
            </w:pPr>
            <w:r>
              <w:rPr>
                <w:b/>
                <w:color w:val="D9D9D9"/>
                <w:spacing w:val="-2"/>
                <w:sz w:val="24"/>
              </w:rPr>
              <w:t>InovaLİG</w:t>
            </w:r>
          </w:p>
        </w:tc>
        <w:tc>
          <w:tcPr>
            <w:tcW w:w="2579" w:type="dxa"/>
            <w:shd w:val="clear" w:color="auto" w:fill="013956"/>
          </w:tcPr>
          <w:p w14:paraId="26167D9D" w14:textId="77777777" w:rsidR="003E1141" w:rsidRDefault="00BC72C4">
            <w:pPr>
              <w:pStyle w:val="TableParagraph"/>
              <w:ind w:left="568" w:hanging="382"/>
              <w:rPr>
                <w:b/>
                <w:sz w:val="24"/>
              </w:rPr>
            </w:pPr>
            <w:r>
              <w:rPr>
                <w:b/>
                <w:color w:val="D9D9D9"/>
                <w:sz w:val="24"/>
              </w:rPr>
              <w:t>Türkiye</w:t>
            </w:r>
            <w:r>
              <w:rPr>
                <w:b/>
                <w:color w:val="D9D9D9"/>
                <w:spacing w:val="-17"/>
                <w:sz w:val="24"/>
              </w:rPr>
              <w:t xml:space="preserve"> </w:t>
            </w:r>
            <w:r>
              <w:rPr>
                <w:b/>
                <w:color w:val="D9D9D9"/>
                <w:sz w:val="24"/>
              </w:rPr>
              <w:t>İhracatçılar Meclisi (TİM)</w:t>
            </w:r>
          </w:p>
        </w:tc>
        <w:tc>
          <w:tcPr>
            <w:tcW w:w="1950" w:type="dxa"/>
            <w:shd w:val="clear" w:color="auto" w:fill="013956"/>
          </w:tcPr>
          <w:p w14:paraId="26167D9E" w14:textId="77777777" w:rsidR="003E1141" w:rsidRDefault="00BC72C4">
            <w:pPr>
              <w:pStyle w:val="TableParagraph"/>
              <w:spacing w:line="270" w:lineRule="atLeast"/>
              <w:ind w:left="107" w:right="97" w:hanging="1"/>
              <w:jc w:val="center"/>
              <w:rPr>
                <w:b/>
                <w:sz w:val="24"/>
              </w:rPr>
            </w:pPr>
            <w:r>
              <w:rPr>
                <w:b/>
                <w:color w:val="D9D9D9"/>
                <w:spacing w:val="-2"/>
                <w:sz w:val="24"/>
              </w:rPr>
              <w:t xml:space="preserve">İnovasyon Organizasyonu </w:t>
            </w:r>
            <w:r>
              <w:rPr>
                <w:b/>
                <w:color w:val="D9D9D9"/>
                <w:sz w:val="24"/>
              </w:rPr>
              <w:t xml:space="preserve">ve Kültürü </w:t>
            </w:r>
            <w:r>
              <w:rPr>
                <w:b/>
                <w:color w:val="D9D9D9"/>
                <w:spacing w:val="-2"/>
                <w:sz w:val="24"/>
              </w:rPr>
              <w:t>kategorisinde</w:t>
            </w:r>
          </w:p>
        </w:tc>
        <w:tc>
          <w:tcPr>
            <w:tcW w:w="2324" w:type="dxa"/>
            <w:tcBorders>
              <w:right w:val="single" w:sz="4" w:space="0" w:color="000000"/>
            </w:tcBorders>
            <w:shd w:val="clear" w:color="auto" w:fill="013956"/>
          </w:tcPr>
          <w:p w14:paraId="26167D9F" w14:textId="77777777" w:rsidR="003E1141" w:rsidRDefault="00BC72C4">
            <w:pPr>
              <w:pStyle w:val="TableParagraph"/>
              <w:ind w:left="10"/>
              <w:jc w:val="center"/>
              <w:rPr>
                <w:b/>
                <w:sz w:val="24"/>
              </w:rPr>
            </w:pPr>
            <w:r>
              <w:rPr>
                <w:b/>
                <w:color w:val="D9D9D9"/>
                <w:spacing w:val="-2"/>
                <w:sz w:val="24"/>
              </w:rPr>
              <w:t>İkinci</w:t>
            </w:r>
          </w:p>
        </w:tc>
      </w:tr>
      <w:tr w:rsidR="003E1141" w14:paraId="26167DA8" w14:textId="77777777" w:rsidTr="00E535FE">
        <w:trPr>
          <w:trHeight w:val="1380"/>
        </w:trPr>
        <w:tc>
          <w:tcPr>
            <w:tcW w:w="1271" w:type="dxa"/>
            <w:tcBorders>
              <w:left w:val="nil"/>
              <w:bottom w:val="single" w:sz="4" w:space="0" w:color="000000"/>
            </w:tcBorders>
            <w:shd w:val="clear" w:color="auto" w:fill="013956"/>
          </w:tcPr>
          <w:p w14:paraId="26167DA1" w14:textId="77777777" w:rsidR="003E1141" w:rsidRDefault="00BC72C4">
            <w:pPr>
              <w:pStyle w:val="TableParagraph"/>
              <w:spacing w:before="1"/>
              <w:ind w:left="13"/>
              <w:jc w:val="center"/>
              <w:rPr>
                <w:sz w:val="24"/>
              </w:rPr>
            </w:pPr>
            <w:r>
              <w:rPr>
                <w:color w:val="D9D9D9"/>
                <w:spacing w:val="-4"/>
                <w:sz w:val="24"/>
              </w:rPr>
              <w:t>2024</w:t>
            </w:r>
          </w:p>
        </w:tc>
        <w:tc>
          <w:tcPr>
            <w:tcW w:w="1843" w:type="dxa"/>
            <w:shd w:val="clear" w:color="auto" w:fill="013956"/>
          </w:tcPr>
          <w:p w14:paraId="624C4287" w14:textId="77777777" w:rsidR="007C683E" w:rsidRDefault="007C683E">
            <w:pPr>
              <w:pStyle w:val="TableParagraph"/>
              <w:spacing w:before="1"/>
              <w:ind w:left="52" w:right="43"/>
              <w:jc w:val="center"/>
              <w:rPr>
                <w:b/>
                <w:color w:val="D9D9D9"/>
                <w:sz w:val="24"/>
              </w:rPr>
            </w:pPr>
          </w:p>
          <w:p w14:paraId="26167DA2" w14:textId="29815951" w:rsidR="003E1141" w:rsidRDefault="00BC72C4">
            <w:pPr>
              <w:pStyle w:val="TableParagraph"/>
              <w:spacing w:before="1"/>
              <w:ind w:left="52" w:right="43"/>
              <w:jc w:val="center"/>
              <w:rPr>
                <w:b/>
                <w:sz w:val="24"/>
              </w:rPr>
            </w:pPr>
            <w:r>
              <w:rPr>
                <w:b/>
                <w:color w:val="D9D9D9"/>
                <w:sz w:val="24"/>
              </w:rPr>
              <w:t>En</w:t>
            </w:r>
            <w:r>
              <w:rPr>
                <w:b/>
                <w:color w:val="D9D9D9"/>
                <w:spacing w:val="-17"/>
                <w:sz w:val="24"/>
              </w:rPr>
              <w:t xml:space="preserve"> </w:t>
            </w:r>
            <w:r>
              <w:rPr>
                <w:b/>
                <w:color w:val="D9D9D9"/>
                <w:sz w:val="24"/>
              </w:rPr>
              <w:t>iyi</w:t>
            </w:r>
            <w:r>
              <w:rPr>
                <w:b/>
                <w:color w:val="D9D9D9"/>
                <w:spacing w:val="-17"/>
                <w:sz w:val="24"/>
              </w:rPr>
              <w:t xml:space="preserve"> </w:t>
            </w:r>
            <w:r>
              <w:rPr>
                <w:b/>
                <w:color w:val="D9D9D9"/>
                <w:sz w:val="24"/>
              </w:rPr>
              <w:t xml:space="preserve">Tekstil </w:t>
            </w:r>
            <w:r>
              <w:rPr>
                <w:b/>
                <w:color w:val="D9D9D9"/>
                <w:spacing w:val="-2"/>
                <w:sz w:val="24"/>
              </w:rPr>
              <w:t>Mühendisliği Projesi</w:t>
            </w:r>
          </w:p>
        </w:tc>
        <w:tc>
          <w:tcPr>
            <w:tcW w:w="2579" w:type="dxa"/>
            <w:shd w:val="clear" w:color="auto" w:fill="013956"/>
          </w:tcPr>
          <w:p w14:paraId="26167DA3" w14:textId="77777777" w:rsidR="003E1141" w:rsidRDefault="00BC72C4">
            <w:pPr>
              <w:pStyle w:val="TableParagraph"/>
              <w:spacing w:before="1"/>
              <w:ind w:left="7"/>
              <w:jc w:val="center"/>
              <w:rPr>
                <w:b/>
                <w:sz w:val="24"/>
              </w:rPr>
            </w:pPr>
            <w:r>
              <w:rPr>
                <w:b/>
                <w:color w:val="D9D9D9"/>
                <w:sz w:val="24"/>
              </w:rPr>
              <w:t>RDCONF</w:t>
            </w:r>
            <w:r>
              <w:rPr>
                <w:b/>
                <w:color w:val="D9D9D9"/>
                <w:spacing w:val="-3"/>
                <w:sz w:val="24"/>
              </w:rPr>
              <w:t xml:space="preserve"> </w:t>
            </w:r>
            <w:r>
              <w:rPr>
                <w:b/>
                <w:color w:val="D9D9D9"/>
                <w:sz w:val="24"/>
              </w:rPr>
              <w:t>2024</w:t>
            </w:r>
            <w:r>
              <w:rPr>
                <w:b/>
                <w:color w:val="D9D9D9"/>
                <w:spacing w:val="-3"/>
                <w:sz w:val="24"/>
              </w:rPr>
              <w:t xml:space="preserve"> </w:t>
            </w:r>
            <w:r>
              <w:rPr>
                <w:b/>
                <w:color w:val="D9D9D9"/>
                <w:spacing w:val="-5"/>
                <w:sz w:val="24"/>
              </w:rPr>
              <w:t>IV.</w:t>
            </w:r>
          </w:p>
          <w:p w14:paraId="26167DA4" w14:textId="77777777" w:rsidR="003E1141" w:rsidRDefault="00BC72C4">
            <w:pPr>
              <w:pStyle w:val="TableParagraph"/>
              <w:spacing w:line="270" w:lineRule="atLeast"/>
              <w:ind w:left="107" w:right="97" w:hanging="2"/>
              <w:jc w:val="center"/>
              <w:rPr>
                <w:b/>
                <w:sz w:val="24"/>
              </w:rPr>
            </w:pPr>
            <w:r>
              <w:rPr>
                <w:b/>
                <w:color w:val="D9D9D9"/>
                <w:spacing w:val="-2"/>
                <w:sz w:val="24"/>
              </w:rPr>
              <w:t xml:space="preserve">Uluslararası </w:t>
            </w:r>
            <w:r>
              <w:rPr>
                <w:b/>
                <w:color w:val="D9D9D9"/>
                <w:sz w:val="24"/>
              </w:rPr>
              <w:t>Araştırma</w:t>
            </w:r>
            <w:r>
              <w:rPr>
                <w:b/>
                <w:color w:val="D9D9D9"/>
                <w:spacing w:val="-17"/>
                <w:sz w:val="24"/>
              </w:rPr>
              <w:t xml:space="preserve"> </w:t>
            </w:r>
            <w:r>
              <w:rPr>
                <w:b/>
                <w:color w:val="D9D9D9"/>
                <w:sz w:val="24"/>
              </w:rPr>
              <w:t xml:space="preserve">Geliştirme ve Tasarım </w:t>
            </w:r>
            <w:r>
              <w:rPr>
                <w:b/>
                <w:color w:val="D9D9D9"/>
                <w:spacing w:val="-2"/>
                <w:sz w:val="24"/>
              </w:rPr>
              <w:t>Konferansı</w:t>
            </w:r>
          </w:p>
        </w:tc>
        <w:tc>
          <w:tcPr>
            <w:tcW w:w="1950" w:type="dxa"/>
            <w:shd w:val="clear" w:color="auto" w:fill="013956"/>
          </w:tcPr>
          <w:p w14:paraId="26167DA5" w14:textId="77777777" w:rsidR="003E1141" w:rsidRDefault="003E1141">
            <w:pPr>
              <w:pStyle w:val="TableParagraph"/>
              <w:spacing w:before="1"/>
              <w:rPr>
                <w:b/>
                <w:sz w:val="24"/>
              </w:rPr>
            </w:pPr>
          </w:p>
          <w:p w14:paraId="26167DA6" w14:textId="77777777" w:rsidR="003E1141" w:rsidRDefault="00BC72C4">
            <w:pPr>
              <w:pStyle w:val="TableParagraph"/>
              <w:ind w:left="381" w:right="370" w:hanging="1"/>
              <w:jc w:val="center"/>
              <w:rPr>
                <w:b/>
                <w:sz w:val="24"/>
              </w:rPr>
            </w:pPr>
            <w:r>
              <w:rPr>
                <w:b/>
                <w:color w:val="D9D9D9"/>
                <w:sz w:val="24"/>
              </w:rPr>
              <w:t xml:space="preserve">Ar-Ge ve </w:t>
            </w:r>
            <w:r>
              <w:rPr>
                <w:b/>
                <w:color w:val="D9D9D9"/>
                <w:spacing w:val="-2"/>
                <w:sz w:val="24"/>
              </w:rPr>
              <w:t>İnovasyon Ödülleri</w:t>
            </w:r>
          </w:p>
        </w:tc>
        <w:tc>
          <w:tcPr>
            <w:tcW w:w="2324" w:type="dxa"/>
            <w:tcBorders>
              <w:right w:val="single" w:sz="4" w:space="0" w:color="000000"/>
            </w:tcBorders>
            <w:shd w:val="clear" w:color="auto" w:fill="013956"/>
          </w:tcPr>
          <w:p w14:paraId="26167DA7" w14:textId="77777777" w:rsidR="003E1141" w:rsidRDefault="00BC72C4">
            <w:pPr>
              <w:pStyle w:val="TableParagraph"/>
              <w:spacing w:before="1"/>
              <w:ind w:left="10" w:right="2"/>
              <w:jc w:val="center"/>
              <w:rPr>
                <w:b/>
                <w:sz w:val="24"/>
              </w:rPr>
            </w:pPr>
            <w:r>
              <w:rPr>
                <w:b/>
                <w:color w:val="D9D9D9"/>
                <w:spacing w:val="-2"/>
                <w:sz w:val="24"/>
              </w:rPr>
              <w:t>Üçüncü</w:t>
            </w:r>
          </w:p>
        </w:tc>
      </w:tr>
      <w:tr w:rsidR="003E1141" w14:paraId="26167DAE" w14:textId="77777777" w:rsidTr="00E535FE">
        <w:trPr>
          <w:trHeight w:val="1655"/>
        </w:trPr>
        <w:tc>
          <w:tcPr>
            <w:tcW w:w="1271" w:type="dxa"/>
            <w:tcBorders>
              <w:top w:val="single" w:sz="4" w:space="0" w:color="000000"/>
              <w:left w:val="nil"/>
              <w:bottom w:val="single" w:sz="4" w:space="0" w:color="000000"/>
            </w:tcBorders>
            <w:shd w:val="clear" w:color="auto" w:fill="013956"/>
          </w:tcPr>
          <w:p w14:paraId="26167DA9" w14:textId="77777777" w:rsidR="003E1141" w:rsidRDefault="00BC72C4">
            <w:pPr>
              <w:pStyle w:val="TableParagraph"/>
              <w:ind w:left="13"/>
              <w:jc w:val="center"/>
              <w:rPr>
                <w:sz w:val="24"/>
              </w:rPr>
            </w:pPr>
            <w:r>
              <w:rPr>
                <w:color w:val="D9D9D9"/>
                <w:spacing w:val="-4"/>
                <w:sz w:val="24"/>
              </w:rPr>
              <w:t>2024</w:t>
            </w:r>
          </w:p>
        </w:tc>
        <w:tc>
          <w:tcPr>
            <w:tcW w:w="1843" w:type="dxa"/>
            <w:shd w:val="clear" w:color="auto" w:fill="013956"/>
          </w:tcPr>
          <w:p w14:paraId="26167DAA" w14:textId="77777777" w:rsidR="003E1141" w:rsidRDefault="00BC72C4">
            <w:pPr>
              <w:pStyle w:val="TableParagraph"/>
              <w:spacing w:line="270" w:lineRule="atLeast"/>
              <w:ind w:left="120" w:right="110"/>
              <w:jc w:val="center"/>
              <w:rPr>
                <w:b/>
                <w:sz w:val="24"/>
              </w:rPr>
            </w:pPr>
            <w:r>
              <w:rPr>
                <w:b/>
                <w:color w:val="D9D9D9"/>
                <w:spacing w:val="-2"/>
                <w:sz w:val="24"/>
              </w:rPr>
              <w:t xml:space="preserve">İhracatın </w:t>
            </w:r>
            <w:r>
              <w:rPr>
                <w:b/>
                <w:color w:val="D9D9D9"/>
                <w:sz w:val="24"/>
              </w:rPr>
              <w:t>Yıldızları</w:t>
            </w:r>
            <w:r>
              <w:rPr>
                <w:b/>
                <w:color w:val="D9D9D9"/>
                <w:spacing w:val="-17"/>
                <w:sz w:val="24"/>
              </w:rPr>
              <w:t xml:space="preserve"> </w:t>
            </w:r>
            <w:r>
              <w:rPr>
                <w:b/>
                <w:color w:val="D9D9D9"/>
                <w:sz w:val="24"/>
              </w:rPr>
              <w:t xml:space="preserve">Ödül Töreni (En çok ihracat </w:t>
            </w:r>
            <w:r>
              <w:rPr>
                <w:b/>
                <w:color w:val="D9D9D9"/>
                <w:spacing w:val="-2"/>
                <w:sz w:val="24"/>
              </w:rPr>
              <w:t>yapan firmalar)</w:t>
            </w:r>
          </w:p>
        </w:tc>
        <w:tc>
          <w:tcPr>
            <w:tcW w:w="2579" w:type="dxa"/>
            <w:shd w:val="clear" w:color="auto" w:fill="013956"/>
          </w:tcPr>
          <w:p w14:paraId="26167DAB" w14:textId="77777777" w:rsidR="003E1141" w:rsidRDefault="00BC72C4">
            <w:pPr>
              <w:pStyle w:val="TableParagraph"/>
              <w:ind w:left="494" w:firstLine="46"/>
              <w:rPr>
                <w:b/>
                <w:sz w:val="24"/>
              </w:rPr>
            </w:pPr>
            <w:r>
              <w:rPr>
                <w:b/>
                <w:color w:val="D9D9D9"/>
                <w:sz w:val="24"/>
              </w:rPr>
              <w:t>Ege İhracatçı Birlikleri</w:t>
            </w:r>
            <w:r>
              <w:rPr>
                <w:b/>
                <w:color w:val="D9D9D9"/>
                <w:spacing w:val="-3"/>
                <w:sz w:val="24"/>
              </w:rPr>
              <w:t xml:space="preserve"> </w:t>
            </w:r>
            <w:r>
              <w:rPr>
                <w:b/>
                <w:color w:val="D9D9D9"/>
                <w:spacing w:val="-4"/>
                <w:sz w:val="24"/>
              </w:rPr>
              <w:t>(EIB)</w:t>
            </w:r>
          </w:p>
        </w:tc>
        <w:tc>
          <w:tcPr>
            <w:tcW w:w="1950" w:type="dxa"/>
            <w:shd w:val="clear" w:color="auto" w:fill="013956"/>
          </w:tcPr>
          <w:p w14:paraId="26167DAC" w14:textId="77777777" w:rsidR="003E1141" w:rsidRDefault="00BC72C4" w:rsidP="007C683E">
            <w:pPr>
              <w:pStyle w:val="TableParagraph"/>
              <w:ind w:left="147" w:firstLine="289"/>
              <w:rPr>
                <w:b/>
                <w:sz w:val="24"/>
              </w:rPr>
            </w:pPr>
            <w:r>
              <w:rPr>
                <w:b/>
                <w:color w:val="D9D9D9"/>
                <w:sz w:val="24"/>
              </w:rPr>
              <w:t xml:space="preserve">Tekstil ve </w:t>
            </w:r>
            <w:r>
              <w:rPr>
                <w:b/>
                <w:color w:val="D9D9D9"/>
                <w:spacing w:val="-2"/>
                <w:sz w:val="24"/>
              </w:rPr>
              <w:t>Hammaddeleri</w:t>
            </w:r>
          </w:p>
        </w:tc>
        <w:tc>
          <w:tcPr>
            <w:tcW w:w="2324" w:type="dxa"/>
            <w:tcBorders>
              <w:right w:val="single" w:sz="4" w:space="0" w:color="000000"/>
            </w:tcBorders>
            <w:shd w:val="clear" w:color="auto" w:fill="013956"/>
          </w:tcPr>
          <w:p w14:paraId="26167DAD" w14:textId="77777777" w:rsidR="003E1141" w:rsidRDefault="00BC72C4">
            <w:pPr>
              <w:pStyle w:val="TableParagraph"/>
              <w:ind w:left="10" w:right="2"/>
              <w:jc w:val="center"/>
              <w:rPr>
                <w:b/>
                <w:sz w:val="24"/>
              </w:rPr>
            </w:pPr>
            <w:r>
              <w:rPr>
                <w:b/>
                <w:color w:val="D9D9D9"/>
                <w:spacing w:val="-2"/>
                <w:sz w:val="24"/>
              </w:rPr>
              <w:t>Üçüncü</w:t>
            </w:r>
          </w:p>
        </w:tc>
      </w:tr>
      <w:tr w:rsidR="00576141" w14:paraId="3E63963C" w14:textId="77777777" w:rsidTr="00E535FE">
        <w:trPr>
          <w:trHeight w:val="1655"/>
        </w:trPr>
        <w:tc>
          <w:tcPr>
            <w:tcW w:w="1271" w:type="dxa"/>
            <w:tcBorders>
              <w:top w:val="single" w:sz="4" w:space="0" w:color="000000"/>
              <w:left w:val="nil"/>
              <w:bottom w:val="single" w:sz="4" w:space="0" w:color="000000"/>
            </w:tcBorders>
            <w:shd w:val="clear" w:color="auto" w:fill="013956"/>
          </w:tcPr>
          <w:p w14:paraId="3BC17AB0" w14:textId="0430731D" w:rsidR="00576141" w:rsidRDefault="00E51618">
            <w:pPr>
              <w:pStyle w:val="TableParagraph"/>
              <w:ind w:left="13"/>
              <w:jc w:val="center"/>
              <w:rPr>
                <w:color w:val="D9D9D9"/>
                <w:spacing w:val="-4"/>
                <w:sz w:val="24"/>
              </w:rPr>
            </w:pPr>
            <w:r>
              <w:rPr>
                <w:color w:val="D9D9D9"/>
                <w:spacing w:val="-4"/>
                <w:sz w:val="24"/>
              </w:rPr>
              <w:t>2025</w:t>
            </w:r>
          </w:p>
        </w:tc>
        <w:tc>
          <w:tcPr>
            <w:tcW w:w="1843" w:type="dxa"/>
            <w:shd w:val="clear" w:color="auto" w:fill="013956"/>
          </w:tcPr>
          <w:p w14:paraId="6B262B55" w14:textId="77777777" w:rsidR="007C683E" w:rsidRDefault="007C683E">
            <w:pPr>
              <w:pStyle w:val="TableParagraph"/>
              <w:spacing w:line="270" w:lineRule="atLeast"/>
              <w:ind w:left="120" w:right="110"/>
              <w:jc w:val="center"/>
              <w:rPr>
                <w:b/>
                <w:color w:val="D9D9D9"/>
                <w:spacing w:val="-2"/>
                <w:sz w:val="24"/>
              </w:rPr>
            </w:pPr>
          </w:p>
          <w:p w14:paraId="088C961F" w14:textId="4035CDD5" w:rsidR="00576141" w:rsidRDefault="00ED36E7">
            <w:pPr>
              <w:pStyle w:val="TableParagraph"/>
              <w:spacing w:line="270" w:lineRule="atLeast"/>
              <w:ind w:left="120" w:right="110"/>
              <w:jc w:val="center"/>
              <w:rPr>
                <w:b/>
                <w:color w:val="D9D9D9"/>
                <w:spacing w:val="-2"/>
                <w:sz w:val="24"/>
              </w:rPr>
            </w:pPr>
            <w:r w:rsidRPr="00ED36E7">
              <w:rPr>
                <w:b/>
                <w:color w:val="D9D9D9"/>
                <w:spacing w:val="-2"/>
                <w:sz w:val="24"/>
              </w:rPr>
              <w:t>İHRACATIN YILDIZLARI ÖDÜLÜ</w:t>
            </w:r>
            <w:r w:rsidR="00B65EE0">
              <w:rPr>
                <w:b/>
                <w:color w:val="D9D9D9"/>
                <w:spacing w:val="-2"/>
                <w:sz w:val="24"/>
              </w:rPr>
              <w:t xml:space="preserve"> </w:t>
            </w:r>
            <w:r w:rsidRPr="00ED36E7">
              <w:rPr>
                <w:b/>
                <w:color w:val="D9D9D9"/>
                <w:spacing w:val="-2"/>
                <w:sz w:val="24"/>
              </w:rPr>
              <w:t>SMYRNA</w:t>
            </w:r>
          </w:p>
        </w:tc>
        <w:tc>
          <w:tcPr>
            <w:tcW w:w="2579" w:type="dxa"/>
            <w:shd w:val="clear" w:color="auto" w:fill="013956"/>
          </w:tcPr>
          <w:p w14:paraId="1467D11F" w14:textId="6CB23AB5" w:rsidR="00576141" w:rsidRDefault="00CC4378">
            <w:pPr>
              <w:pStyle w:val="TableParagraph"/>
              <w:ind w:left="494" w:firstLine="46"/>
              <w:rPr>
                <w:b/>
                <w:color w:val="D9D9D9"/>
                <w:sz w:val="24"/>
              </w:rPr>
            </w:pPr>
            <w:r>
              <w:rPr>
                <w:b/>
                <w:color w:val="D9D9D9"/>
                <w:sz w:val="24"/>
              </w:rPr>
              <w:t>Ege İhracatçı Birlikleri</w:t>
            </w:r>
            <w:r>
              <w:rPr>
                <w:b/>
                <w:color w:val="D9D9D9"/>
                <w:spacing w:val="-3"/>
                <w:sz w:val="24"/>
              </w:rPr>
              <w:t xml:space="preserve"> </w:t>
            </w:r>
            <w:r>
              <w:rPr>
                <w:b/>
                <w:color w:val="D9D9D9"/>
                <w:spacing w:val="-4"/>
                <w:sz w:val="24"/>
              </w:rPr>
              <w:t>(EIB)</w:t>
            </w:r>
          </w:p>
        </w:tc>
        <w:tc>
          <w:tcPr>
            <w:tcW w:w="1950" w:type="dxa"/>
            <w:shd w:val="clear" w:color="auto" w:fill="013956"/>
          </w:tcPr>
          <w:p w14:paraId="6DCE4C07" w14:textId="5EB64147" w:rsidR="00576141" w:rsidRDefault="00B65EE0" w:rsidP="007C683E">
            <w:pPr>
              <w:pStyle w:val="TableParagraph"/>
              <w:ind w:left="147" w:firstLine="289"/>
              <w:rPr>
                <w:b/>
                <w:color w:val="D9D9D9"/>
                <w:sz w:val="24"/>
              </w:rPr>
            </w:pPr>
            <w:r>
              <w:rPr>
                <w:b/>
                <w:color w:val="D9D9D9"/>
                <w:sz w:val="24"/>
              </w:rPr>
              <w:t>Yaş Meyve ve Sebze</w:t>
            </w:r>
          </w:p>
        </w:tc>
        <w:tc>
          <w:tcPr>
            <w:tcW w:w="2324" w:type="dxa"/>
            <w:tcBorders>
              <w:right w:val="single" w:sz="4" w:space="0" w:color="000000"/>
            </w:tcBorders>
            <w:shd w:val="clear" w:color="auto" w:fill="013956"/>
          </w:tcPr>
          <w:p w14:paraId="1E47AA79" w14:textId="77777777" w:rsidR="00576141" w:rsidRDefault="00576141">
            <w:pPr>
              <w:pStyle w:val="TableParagraph"/>
              <w:ind w:left="10" w:right="2"/>
              <w:jc w:val="center"/>
              <w:rPr>
                <w:b/>
                <w:color w:val="D9D9D9"/>
                <w:spacing w:val="-2"/>
                <w:sz w:val="24"/>
              </w:rPr>
            </w:pPr>
          </w:p>
        </w:tc>
      </w:tr>
      <w:tr w:rsidR="00E51618" w14:paraId="2839F284" w14:textId="77777777" w:rsidTr="00E535FE">
        <w:trPr>
          <w:trHeight w:val="1655"/>
        </w:trPr>
        <w:tc>
          <w:tcPr>
            <w:tcW w:w="1271" w:type="dxa"/>
            <w:tcBorders>
              <w:top w:val="single" w:sz="4" w:space="0" w:color="000000"/>
              <w:left w:val="nil"/>
              <w:bottom w:val="single" w:sz="4" w:space="0" w:color="000000"/>
            </w:tcBorders>
            <w:shd w:val="clear" w:color="auto" w:fill="013956"/>
          </w:tcPr>
          <w:p w14:paraId="6D213C28" w14:textId="50778FCD" w:rsidR="00E51618" w:rsidRDefault="00E51618">
            <w:pPr>
              <w:pStyle w:val="TableParagraph"/>
              <w:ind w:left="13"/>
              <w:jc w:val="center"/>
              <w:rPr>
                <w:color w:val="D9D9D9"/>
                <w:spacing w:val="-4"/>
                <w:sz w:val="24"/>
              </w:rPr>
            </w:pPr>
            <w:r>
              <w:rPr>
                <w:color w:val="D9D9D9"/>
                <w:spacing w:val="-4"/>
                <w:sz w:val="24"/>
              </w:rPr>
              <w:t>2025</w:t>
            </w:r>
          </w:p>
        </w:tc>
        <w:tc>
          <w:tcPr>
            <w:tcW w:w="1843" w:type="dxa"/>
            <w:shd w:val="clear" w:color="auto" w:fill="013956"/>
          </w:tcPr>
          <w:p w14:paraId="5456EBC3" w14:textId="77777777" w:rsidR="007C683E" w:rsidRDefault="007C683E">
            <w:pPr>
              <w:pStyle w:val="TableParagraph"/>
              <w:spacing w:line="270" w:lineRule="atLeast"/>
              <w:ind w:left="120" w:right="110"/>
              <w:jc w:val="center"/>
              <w:rPr>
                <w:b/>
                <w:color w:val="D9D9D9"/>
                <w:spacing w:val="-2"/>
                <w:sz w:val="24"/>
              </w:rPr>
            </w:pPr>
          </w:p>
          <w:p w14:paraId="6F7A41A8" w14:textId="77777777" w:rsidR="007C683E" w:rsidRDefault="007C683E">
            <w:pPr>
              <w:pStyle w:val="TableParagraph"/>
              <w:spacing w:line="270" w:lineRule="atLeast"/>
              <w:ind w:left="120" w:right="110"/>
              <w:jc w:val="center"/>
              <w:rPr>
                <w:b/>
                <w:color w:val="D9D9D9"/>
                <w:spacing w:val="-2"/>
                <w:sz w:val="24"/>
              </w:rPr>
            </w:pPr>
          </w:p>
          <w:p w14:paraId="2F0DBFCC" w14:textId="259F688A" w:rsidR="00E51618" w:rsidRDefault="00B65EE0">
            <w:pPr>
              <w:pStyle w:val="TableParagraph"/>
              <w:spacing w:line="270" w:lineRule="atLeast"/>
              <w:ind w:left="120" w:right="110"/>
              <w:jc w:val="center"/>
              <w:rPr>
                <w:b/>
                <w:color w:val="D9D9D9"/>
                <w:spacing w:val="-2"/>
                <w:sz w:val="24"/>
              </w:rPr>
            </w:pPr>
            <w:r w:rsidRPr="00B65EE0">
              <w:rPr>
                <w:b/>
                <w:color w:val="D9D9D9"/>
                <w:spacing w:val="-2"/>
                <w:sz w:val="24"/>
              </w:rPr>
              <w:t>ZİRVE 1000</w:t>
            </w:r>
          </w:p>
        </w:tc>
        <w:tc>
          <w:tcPr>
            <w:tcW w:w="2579" w:type="dxa"/>
            <w:shd w:val="clear" w:color="auto" w:fill="013956"/>
          </w:tcPr>
          <w:p w14:paraId="3D83B2ED" w14:textId="0BE61CCD" w:rsidR="00E51618" w:rsidRDefault="007C683E" w:rsidP="007C683E">
            <w:pPr>
              <w:pStyle w:val="TableParagraph"/>
              <w:ind w:left="494"/>
              <w:rPr>
                <w:b/>
                <w:color w:val="D9D9D9"/>
                <w:sz w:val="24"/>
              </w:rPr>
            </w:pPr>
            <w:hyperlink r:id="rId22" w:history="1">
              <w:r w:rsidRPr="007C683E">
                <w:rPr>
                  <w:b/>
                  <w:color w:val="D9D9D9"/>
                  <w:sz w:val="24"/>
                </w:rPr>
                <w:t>Denizli Sanayiciler ve İş İnsanları Derneği DESİAD</w:t>
              </w:r>
            </w:hyperlink>
          </w:p>
        </w:tc>
        <w:tc>
          <w:tcPr>
            <w:tcW w:w="1950" w:type="dxa"/>
            <w:shd w:val="clear" w:color="auto" w:fill="013956"/>
          </w:tcPr>
          <w:p w14:paraId="00740252" w14:textId="73D25A1E" w:rsidR="00E51618" w:rsidRDefault="00B65EE0" w:rsidP="007C683E">
            <w:pPr>
              <w:pStyle w:val="TableParagraph"/>
              <w:ind w:left="147" w:firstLine="289"/>
              <w:rPr>
                <w:b/>
                <w:color w:val="D9D9D9"/>
                <w:sz w:val="24"/>
              </w:rPr>
            </w:pPr>
            <w:r>
              <w:rPr>
                <w:b/>
                <w:color w:val="D9D9D9"/>
                <w:sz w:val="24"/>
              </w:rPr>
              <w:t xml:space="preserve">Tekstil ve </w:t>
            </w:r>
            <w:r>
              <w:rPr>
                <w:b/>
                <w:color w:val="D9D9D9"/>
                <w:spacing w:val="-2"/>
                <w:sz w:val="24"/>
              </w:rPr>
              <w:t>Hammaddeleri</w:t>
            </w:r>
          </w:p>
        </w:tc>
        <w:tc>
          <w:tcPr>
            <w:tcW w:w="2324" w:type="dxa"/>
            <w:tcBorders>
              <w:right w:val="single" w:sz="4" w:space="0" w:color="000000"/>
            </w:tcBorders>
            <w:shd w:val="clear" w:color="auto" w:fill="013956"/>
          </w:tcPr>
          <w:p w14:paraId="7D89BD8E" w14:textId="56B0C248" w:rsidR="00E51618" w:rsidRDefault="00142543">
            <w:pPr>
              <w:pStyle w:val="TableParagraph"/>
              <w:ind w:left="10" w:right="2"/>
              <w:jc w:val="center"/>
              <w:rPr>
                <w:b/>
                <w:color w:val="D9D9D9"/>
                <w:spacing w:val="-2"/>
                <w:sz w:val="24"/>
              </w:rPr>
            </w:pPr>
            <w:r w:rsidRPr="00142543">
              <w:rPr>
                <w:b/>
                <w:color w:val="D9D9D9"/>
                <w:spacing w:val="-2"/>
                <w:sz w:val="24"/>
              </w:rPr>
              <w:t>Türkiye'nin en büyük 1000 şirketi arasında yer alma başarısı gösteren 22 Denizli şirketi ödüllendirildi.</w:t>
            </w:r>
          </w:p>
        </w:tc>
      </w:tr>
      <w:tr w:rsidR="00E51618" w14:paraId="354C282F" w14:textId="77777777" w:rsidTr="00E535FE">
        <w:trPr>
          <w:trHeight w:val="1655"/>
        </w:trPr>
        <w:tc>
          <w:tcPr>
            <w:tcW w:w="1271" w:type="dxa"/>
            <w:tcBorders>
              <w:top w:val="single" w:sz="4" w:space="0" w:color="000000"/>
              <w:left w:val="nil"/>
              <w:bottom w:val="nil"/>
            </w:tcBorders>
            <w:shd w:val="clear" w:color="auto" w:fill="013956"/>
          </w:tcPr>
          <w:p w14:paraId="2C22DCEE" w14:textId="4B0025AE" w:rsidR="00E51618" w:rsidRDefault="00E51618">
            <w:pPr>
              <w:pStyle w:val="TableParagraph"/>
              <w:ind w:left="13"/>
              <w:jc w:val="center"/>
              <w:rPr>
                <w:color w:val="D9D9D9"/>
                <w:spacing w:val="-4"/>
                <w:sz w:val="24"/>
              </w:rPr>
            </w:pPr>
            <w:r>
              <w:rPr>
                <w:color w:val="D9D9D9"/>
                <w:spacing w:val="-4"/>
                <w:sz w:val="24"/>
              </w:rPr>
              <w:t>2025</w:t>
            </w:r>
          </w:p>
        </w:tc>
        <w:tc>
          <w:tcPr>
            <w:tcW w:w="1843" w:type="dxa"/>
            <w:tcBorders>
              <w:bottom w:val="single" w:sz="4" w:space="0" w:color="000000"/>
            </w:tcBorders>
            <w:shd w:val="clear" w:color="auto" w:fill="013956"/>
          </w:tcPr>
          <w:p w14:paraId="2942828C" w14:textId="77777777" w:rsidR="007C683E" w:rsidRDefault="007C683E">
            <w:pPr>
              <w:pStyle w:val="TableParagraph"/>
              <w:spacing w:line="270" w:lineRule="atLeast"/>
              <w:ind w:left="120" w:right="110"/>
              <w:jc w:val="center"/>
              <w:rPr>
                <w:b/>
                <w:color w:val="D9D9D9"/>
                <w:spacing w:val="-2"/>
                <w:sz w:val="24"/>
              </w:rPr>
            </w:pPr>
          </w:p>
          <w:p w14:paraId="50825A7F" w14:textId="32595C9B" w:rsidR="00E51618" w:rsidRDefault="00E83F39">
            <w:pPr>
              <w:pStyle w:val="TableParagraph"/>
              <w:spacing w:line="270" w:lineRule="atLeast"/>
              <w:ind w:left="120" w:right="110"/>
              <w:jc w:val="center"/>
              <w:rPr>
                <w:b/>
                <w:color w:val="D9D9D9"/>
                <w:spacing w:val="-2"/>
                <w:sz w:val="24"/>
              </w:rPr>
            </w:pPr>
            <w:r w:rsidRPr="00E83F39">
              <w:rPr>
                <w:b/>
                <w:color w:val="D9D9D9"/>
                <w:spacing w:val="-2"/>
                <w:sz w:val="24"/>
              </w:rPr>
              <w:t>En İyi Sektör Projesi</w:t>
            </w:r>
          </w:p>
        </w:tc>
        <w:tc>
          <w:tcPr>
            <w:tcW w:w="2579" w:type="dxa"/>
            <w:tcBorders>
              <w:bottom w:val="single" w:sz="4" w:space="0" w:color="000000"/>
            </w:tcBorders>
            <w:shd w:val="clear" w:color="auto" w:fill="013956"/>
          </w:tcPr>
          <w:p w14:paraId="3E6CB073" w14:textId="44306912" w:rsidR="007C683E" w:rsidRDefault="007C683E" w:rsidP="007C683E">
            <w:pPr>
              <w:pStyle w:val="TableParagraph"/>
              <w:spacing w:before="1"/>
              <w:ind w:left="7"/>
              <w:jc w:val="center"/>
              <w:rPr>
                <w:b/>
                <w:sz w:val="24"/>
              </w:rPr>
            </w:pPr>
            <w:r>
              <w:rPr>
                <w:b/>
                <w:color w:val="D9D9D9"/>
                <w:sz w:val="24"/>
              </w:rPr>
              <w:t>RDCONF</w:t>
            </w:r>
            <w:r>
              <w:rPr>
                <w:b/>
                <w:color w:val="D9D9D9"/>
                <w:spacing w:val="-3"/>
                <w:sz w:val="24"/>
              </w:rPr>
              <w:t xml:space="preserve"> </w:t>
            </w:r>
            <w:r>
              <w:rPr>
                <w:b/>
                <w:color w:val="D9D9D9"/>
                <w:sz w:val="24"/>
              </w:rPr>
              <w:t>202</w:t>
            </w:r>
            <w:r w:rsidR="007A57B8">
              <w:rPr>
                <w:b/>
                <w:color w:val="D9D9D9"/>
                <w:sz w:val="24"/>
              </w:rPr>
              <w:t>5</w:t>
            </w:r>
          </w:p>
          <w:p w14:paraId="33D69148" w14:textId="6ABA0F21" w:rsidR="007C683E" w:rsidRDefault="007C683E" w:rsidP="007C683E">
            <w:pPr>
              <w:pStyle w:val="TableParagraph"/>
              <w:ind w:left="494" w:firstLine="46"/>
              <w:rPr>
                <w:b/>
                <w:color w:val="D9D9D9"/>
                <w:sz w:val="24"/>
              </w:rPr>
            </w:pPr>
            <w:r>
              <w:rPr>
                <w:b/>
                <w:color w:val="D9D9D9"/>
                <w:spacing w:val="-2"/>
                <w:sz w:val="24"/>
              </w:rPr>
              <w:t xml:space="preserve">Uluslararası </w:t>
            </w:r>
            <w:r>
              <w:rPr>
                <w:b/>
                <w:color w:val="D9D9D9"/>
                <w:sz w:val="24"/>
              </w:rPr>
              <w:t>Araştırma</w:t>
            </w:r>
            <w:r>
              <w:rPr>
                <w:b/>
                <w:color w:val="D9D9D9"/>
                <w:spacing w:val="-17"/>
                <w:sz w:val="24"/>
              </w:rPr>
              <w:t xml:space="preserve"> </w:t>
            </w:r>
            <w:r>
              <w:rPr>
                <w:b/>
                <w:color w:val="D9D9D9"/>
                <w:sz w:val="24"/>
              </w:rPr>
              <w:t xml:space="preserve">Geliştirme ve Tasarım </w:t>
            </w:r>
            <w:r>
              <w:rPr>
                <w:b/>
                <w:color w:val="D9D9D9"/>
                <w:spacing w:val="-2"/>
                <w:sz w:val="24"/>
              </w:rPr>
              <w:t>Konferansı</w:t>
            </w:r>
          </w:p>
        </w:tc>
        <w:tc>
          <w:tcPr>
            <w:tcW w:w="1950" w:type="dxa"/>
            <w:tcBorders>
              <w:bottom w:val="single" w:sz="4" w:space="0" w:color="000000"/>
            </w:tcBorders>
            <w:shd w:val="clear" w:color="auto" w:fill="013956"/>
          </w:tcPr>
          <w:p w14:paraId="49903426" w14:textId="1A73C14D" w:rsidR="00E51618" w:rsidRDefault="00E83F39" w:rsidP="007C683E">
            <w:pPr>
              <w:pStyle w:val="TableParagraph"/>
              <w:ind w:left="147" w:firstLine="289"/>
              <w:rPr>
                <w:b/>
                <w:color w:val="D9D9D9"/>
                <w:sz w:val="24"/>
              </w:rPr>
            </w:pPr>
            <w:r>
              <w:rPr>
                <w:b/>
                <w:color w:val="D9D9D9"/>
                <w:sz w:val="24"/>
              </w:rPr>
              <w:t xml:space="preserve">Ar-Ge ve </w:t>
            </w:r>
            <w:r>
              <w:rPr>
                <w:b/>
                <w:color w:val="D9D9D9"/>
                <w:spacing w:val="-2"/>
                <w:sz w:val="24"/>
              </w:rPr>
              <w:t>İnovasyon Ödülleri</w:t>
            </w:r>
          </w:p>
        </w:tc>
        <w:tc>
          <w:tcPr>
            <w:tcW w:w="2324" w:type="dxa"/>
            <w:tcBorders>
              <w:bottom w:val="single" w:sz="4" w:space="0" w:color="000000"/>
              <w:right w:val="single" w:sz="4" w:space="0" w:color="000000"/>
            </w:tcBorders>
            <w:shd w:val="clear" w:color="auto" w:fill="013956"/>
          </w:tcPr>
          <w:p w14:paraId="3C2D6A19" w14:textId="6B4C492A" w:rsidR="00E51618" w:rsidRDefault="00E83F39">
            <w:pPr>
              <w:pStyle w:val="TableParagraph"/>
              <w:ind w:left="10" w:right="2"/>
              <w:jc w:val="center"/>
              <w:rPr>
                <w:b/>
                <w:color w:val="D9D9D9"/>
                <w:spacing w:val="-2"/>
                <w:sz w:val="24"/>
              </w:rPr>
            </w:pPr>
            <w:r>
              <w:rPr>
                <w:b/>
                <w:color w:val="D9D9D9"/>
                <w:spacing w:val="-2"/>
                <w:sz w:val="24"/>
              </w:rPr>
              <w:t>Birinci</w:t>
            </w:r>
          </w:p>
        </w:tc>
      </w:tr>
    </w:tbl>
    <w:p w14:paraId="26167DAF" w14:textId="77777777" w:rsidR="003E1141" w:rsidRDefault="003E1141">
      <w:pPr>
        <w:pStyle w:val="GvdeMetni"/>
        <w:spacing w:before="243"/>
        <w:rPr>
          <w:b/>
        </w:rPr>
      </w:pPr>
    </w:p>
    <w:p w14:paraId="26167DB0" w14:textId="77777777" w:rsidR="003E1141" w:rsidRDefault="00BC72C4">
      <w:pPr>
        <w:pStyle w:val="Balk2"/>
        <w:numPr>
          <w:ilvl w:val="1"/>
          <w:numId w:val="25"/>
        </w:numPr>
        <w:tabs>
          <w:tab w:val="left" w:pos="629"/>
        </w:tabs>
        <w:ind w:left="629" w:hanging="544"/>
        <w:rPr>
          <w:color w:val="013956"/>
        </w:rPr>
      </w:pPr>
      <w:r>
        <w:rPr>
          <w:color w:val="013956"/>
        </w:rPr>
        <w:t>Kilometre</w:t>
      </w:r>
      <w:r>
        <w:rPr>
          <w:color w:val="013956"/>
          <w:spacing w:val="-16"/>
        </w:rPr>
        <w:t xml:space="preserve"> </w:t>
      </w:r>
      <w:r>
        <w:rPr>
          <w:color w:val="013956"/>
          <w:spacing w:val="-2"/>
        </w:rPr>
        <w:t>Taşları</w:t>
      </w:r>
    </w:p>
    <w:p w14:paraId="26167DB1" w14:textId="77777777" w:rsidR="003E1141" w:rsidRDefault="00BC72C4">
      <w:pPr>
        <w:tabs>
          <w:tab w:val="left" w:pos="10150"/>
        </w:tabs>
        <w:spacing w:before="248"/>
        <w:ind w:left="85"/>
        <w:rPr>
          <w:b/>
          <w:sz w:val="32"/>
        </w:rPr>
      </w:pPr>
      <w:r>
        <w:rPr>
          <w:b/>
          <w:color w:val="F1F1F1"/>
          <w:spacing w:val="-4"/>
          <w:sz w:val="32"/>
          <w:shd w:val="clear" w:color="auto" w:fill="013956"/>
        </w:rPr>
        <w:t>1958</w:t>
      </w:r>
      <w:r>
        <w:rPr>
          <w:b/>
          <w:color w:val="F1F1F1"/>
          <w:sz w:val="32"/>
          <w:shd w:val="clear" w:color="auto" w:fill="013956"/>
        </w:rPr>
        <w:tab/>
      </w:r>
    </w:p>
    <w:p w14:paraId="26167DB2" w14:textId="77777777" w:rsidR="003E1141" w:rsidRDefault="003E1141">
      <w:pPr>
        <w:pStyle w:val="GvdeMetni"/>
        <w:spacing w:before="6"/>
        <w:rPr>
          <w:b/>
          <w:sz w:val="32"/>
        </w:rPr>
      </w:pPr>
    </w:p>
    <w:p w14:paraId="26167DB3" w14:textId="77777777" w:rsidR="003E1141" w:rsidRDefault="00BC72C4">
      <w:pPr>
        <w:pStyle w:val="GvdeMetni"/>
        <w:spacing w:line="276" w:lineRule="auto"/>
        <w:ind w:left="85" w:right="875"/>
      </w:pPr>
      <w:r>
        <w:t>Menderes</w:t>
      </w:r>
      <w:r>
        <w:rPr>
          <w:spacing w:val="-4"/>
        </w:rPr>
        <w:t xml:space="preserve"> </w:t>
      </w:r>
      <w:r>
        <w:t>Tekstil,</w:t>
      </w:r>
      <w:r>
        <w:rPr>
          <w:spacing w:val="-3"/>
        </w:rPr>
        <w:t xml:space="preserve"> </w:t>
      </w:r>
      <w:r>
        <w:t>yörenin</w:t>
      </w:r>
      <w:r>
        <w:rPr>
          <w:spacing w:val="-4"/>
        </w:rPr>
        <w:t xml:space="preserve"> </w:t>
      </w:r>
      <w:r>
        <w:t>ilk</w:t>
      </w:r>
      <w:r>
        <w:rPr>
          <w:spacing w:val="-4"/>
        </w:rPr>
        <w:t xml:space="preserve"> </w:t>
      </w:r>
      <w:r>
        <w:t>entegre</w:t>
      </w:r>
      <w:r>
        <w:rPr>
          <w:spacing w:val="-4"/>
        </w:rPr>
        <w:t xml:space="preserve"> </w:t>
      </w:r>
      <w:r>
        <w:t>tesislerinden</w:t>
      </w:r>
      <w:r>
        <w:rPr>
          <w:spacing w:val="-4"/>
        </w:rPr>
        <w:t xml:space="preserve"> </w:t>
      </w:r>
      <w:r>
        <w:t>biri</w:t>
      </w:r>
      <w:r>
        <w:rPr>
          <w:spacing w:val="-3"/>
        </w:rPr>
        <w:t xml:space="preserve"> </w:t>
      </w:r>
      <w:r>
        <w:t>olarak</w:t>
      </w:r>
      <w:r>
        <w:rPr>
          <w:spacing w:val="-4"/>
        </w:rPr>
        <w:t xml:space="preserve"> </w:t>
      </w:r>
      <w:r>
        <w:t>1958</w:t>
      </w:r>
      <w:r>
        <w:rPr>
          <w:spacing w:val="-4"/>
        </w:rPr>
        <w:t xml:space="preserve"> </w:t>
      </w:r>
      <w:r>
        <w:t>yılında</w:t>
      </w:r>
      <w:r>
        <w:rPr>
          <w:spacing w:val="-4"/>
        </w:rPr>
        <w:t xml:space="preserve"> </w:t>
      </w:r>
      <w:r>
        <w:t>Sarayköy</w:t>
      </w:r>
      <w:r>
        <w:rPr>
          <w:spacing w:val="-4"/>
        </w:rPr>
        <w:t xml:space="preserve"> </w:t>
      </w:r>
      <w:r>
        <w:t>Pamuklu Mensucat unvanı ile Denizli ili, Sarayköy ilçesi sınırları içerisinde inşa edilmeye başlanmıştır. İplik, dokuma ve boya terbiye ünitelerinden oluşan yörenin ilk entegre tekstil fabrikası olan tesis 1962 yılında hizmete girmiştir. Uzun yıllar ülke ekonomisine katkılar sağlayan tesis, yüksek yatırımla büyütülmesi hedeflenerek 1983 yılında Osman Akça tarafından kurulan Menderes Tekstil bünyesine katılmıştır.</w:t>
      </w:r>
    </w:p>
    <w:p w14:paraId="26167DB4" w14:textId="77777777" w:rsidR="003E1141" w:rsidRDefault="00BC72C4">
      <w:pPr>
        <w:tabs>
          <w:tab w:val="left" w:pos="10150"/>
        </w:tabs>
        <w:spacing w:before="317"/>
        <w:ind w:left="85"/>
        <w:rPr>
          <w:b/>
          <w:sz w:val="32"/>
        </w:rPr>
      </w:pPr>
      <w:r>
        <w:rPr>
          <w:b/>
          <w:color w:val="F1F1F1"/>
          <w:spacing w:val="-4"/>
          <w:sz w:val="32"/>
          <w:shd w:val="clear" w:color="auto" w:fill="013956"/>
        </w:rPr>
        <w:lastRenderedPageBreak/>
        <w:t>1993</w:t>
      </w:r>
      <w:r>
        <w:rPr>
          <w:b/>
          <w:color w:val="F1F1F1"/>
          <w:sz w:val="32"/>
          <w:shd w:val="clear" w:color="auto" w:fill="013956"/>
        </w:rPr>
        <w:tab/>
      </w:r>
    </w:p>
    <w:p w14:paraId="26167DB5" w14:textId="77777777" w:rsidR="003E1141" w:rsidRDefault="003E1141">
      <w:pPr>
        <w:pStyle w:val="GvdeMetni"/>
        <w:spacing w:before="5"/>
        <w:rPr>
          <w:b/>
          <w:sz w:val="32"/>
        </w:rPr>
      </w:pPr>
    </w:p>
    <w:p w14:paraId="26167DB6" w14:textId="77777777" w:rsidR="003E1141" w:rsidRDefault="00BC72C4">
      <w:pPr>
        <w:pStyle w:val="GvdeMetni"/>
        <w:spacing w:line="276" w:lineRule="auto"/>
        <w:ind w:left="85" w:right="875"/>
      </w:pPr>
      <w:r>
        <w:t>1993 yılına kadar olan dönemde tamamen iç piyasaya yönelik fason boya ve baskı faaliyetlerini sürdüren Menderes Tekstil, ev tekstili (çarşaf, nevresim) konusundaki dış pazar potansiyelini</w:t>
      </w:r>
      <w:r>
        <w:rPr>
          <w:spacing w:val="-5"/>
        </w:rPr>
        <w:t xml:space="preserve"> </w:t>
      </w:r>
      <w:r>
        <w:t>değerlendirebilmek</w:t>
      </w:r>
      <w:r>
        <w:rPr>
          <w:spacing w:val="-5"/>
        </w:rPr>
        <w:t xml:space="preserve"> </w:t>
      </w:r>
      <w:r>
        <w:t>amacıyla</w:t>
      </w:r>
      <w:r>
        <w:rPr>
          <w:spacing w:val="-5"/>
        </w:rPr>
        <w:t xml:space="preserve"> </w:t>
      </w:r>
      <w:r>
        <w:t>ihracata</w:t>
      </w:r>
      <w:r>
        <w:rPr>
          <w:spacing w:val="-5"/>
        </w:rPr>
        <w:t xml:space="preserve"> </w:t>
      </w:r>
      <w:r>
        <w:t>başlamıştır.</w:t>
      </w:r>
      <w:r>
        <w:rPr>
          <w:spacing w:val="-6"/>
        </w:rPr>
        <w:t xml:space="preserve"> </w:t>
      </w:r>
      <w:r>
        <w:t>1990’lı</w:t>
      </w:r>
      <w:r>
        <w:rPr>
          <w:spacing w:val="-4"/>
        </w:rPr>
        <w:t xml:space="preserve"> </w:t>
      </w:r>
      <w:r>
        <w:t>yılların</w:t>
      </w:r>
      <w:r>
        <w:rPr>
          <w:spacing w:val="-5"/>
        </w:rPr>
        <w:t xml:space="preserve"> </w:t>
      </w:r>
      <w:r>
        <w:t>başları</w:t>
      </w:r>
      <w:r>
        <w:rPr>
          <w:spacing w:val="-4"/>
        </w:rPr>
        <w:t xml:space="preserve"> </w:t>
      </w:r>
      <w:r>
        <w:t>itibariyle başlayan ihracat girişimleri kısa sürede büyük başarılar elde etmiştir. Menderes Tekstil, 1994 yılı ekonomik krizinin yol açtığı tüm olumsuzluklara rağmen 21.100.000 dolarlık ihracat gerçekleştirerek krizde büyüme başarısı göstermiştir. Bu süreçte birkaç küçük ölçekli firma hariç, piyasa talebinin genelde ithalat yoluyla karşılandığı elbise telası, yaka astarı ve topfuse ürünlerinin</w:t>
      </w:r>
      <w:r>
        <w:rPr>
          <w:spacing w:val="-3"/>
        </w:rPr>
        <w:t xml:space="preserve"> </w:t>
      </w:r>
      <w:r>
        <w:t>üretilebilmesi</w:t>
      </w:r>
      <w:r>
        <w:rPr>
          <w:spacing w:val="-3"/>
        </w:rPr>
        <w:t xml:space="preserve"> </w:t>
      </w:r>
      <w:r>
        <w:t>amacıyla</w:t>
      </w:r>
      <w:r>
        <w:rPr>
          <w:spacing w:val="-3"/>
        </w:rPr>
        <w:t xml:space="preserve"> </w:t>
      </w:r>
      <w:r>
        <w:t>yapılan</w:t>
      </w:r>
      <w:r>
        <w:rPr>
          <w:spacing w:val="-3"/>
        </w:rPr>
        <w:t xml:space="preserve"> </w:t>
      </w:r>
      <w:r>
        <w:t>yatırım,</w:t>
      </w:r>
      <w:r>
        <w:rPr>
          <w:spacing w:val="-4"/>
        </w:rPr>
        <w:t xml:space="preserve"> </w:t>
      </w:r>
      <w:r>
        <w:t>1995</w:t>
      </w:r>
      <w:r>
        <w:rPr>
          <w:spacing w:val="-3"/>
        </w:rPr>
        <w:t xml:space="preserve"> </w:t>
      </w:r>
      <w:r>
        <w:t>yılı</w:t>
      </w:r>
      <w:r>
        <w:rPr>
          <w:spacing w:val="-3"/>
        </w:rPr>
        <w:t xml:space="preserve"> </w:t>
      </w:r>
      <w:r>
        <w:t>içerisinde</w:t>
      </w:r>
      <w:r>
        <w:rPr>
          <w:spacing w:val="-3"/>
        </w:rPr>
        <w:t xml:space="preserve"> </w:t>
      </w:r>
      <w:r>
        <w:t>iplik</w:t>
      </w:r>
      <w:r>
        <w:rPr>
          <w:spacing w:val="-3"/>
        </w:rPr>
        <w:t xml:space="preserve"> </w:t>
      </w:r>
      <w:r>
        <w:t>dokuma</w:t>
      </w:r>
      <w:r>
        <w:rPr>
          <w:spacing w:val="-3"/>
        </w:rPr>
        <w:t xml:space="preserve"> </w:t>
      </w:r>
      <w:r>
        <w:t>yatırımı</w:t>
      </w:r>
      <w:r>
        <w:rPr>
          <w:spacing w:val="-3"/>
        </w:rPr>
        <w:t xml:space="preserve"> </w:t>
      </w:r>
      <w:r>
        <w:t>ile birlikte tamamlanmıştır.</w:t>
      </w:r>
    </w:p>
    <w:p w14:paraId="5B5E7F9B" w14:textId="77777777" w:rsidR="003E1141" w:rsidRDefault="003E1141">
      <w:pPr>
        <w:pStyle w:val="GvdeMetni"/>
        <w:spacing w:line="276" w:lineRule="auto"/>
      </w:pPr>
    </w:p>
    <w:p w14:paraId="26167DB8" w14:textId="77777777" w:rsidR="003E1141" w:rsidRDefault="003E1141">
      <w:pPr>
        <w:pStyle w:val="GvdeMetni"/>
        <w:spacing w:before="8"/>
        <w:rPr>
          <w:sz w:val="7"/>
        </w:rPr>
      </w:pPr>
    </w:p>
    <w:p w14:paraId="26167DB9" w14:textId="77777777" w:rsidR="003E1141" w:rsidRDefault="00BC72C4">
      <w:pPr>
        <w:ind w:left="56"/>
        <w:rPr>
          <w:sz w:val="20"/>
        </w:rPr>
      </w:pPr>
      <w:r>
        <w:rPr>
          <w:noProof/>
          <w:sz w:val="20"/>
        </w:rPr>
        <mc:AlternateContent>
          <mc:Choice Requires="wps">
            <w:drawing>
              <wp:inline distT="0" distB="0" distL="0" distR="0" wp14:anchorId="26168F7C" wp14:editId="26168F7D">
                <wp:extent cx="6410325" cy="268605"/>
                <wp:effectExtent l="0" t="0" r="0" b="0"/>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0325" cy="268605"/>
                        </a:xfrm>
                        <a:prstGeom prst="rect">
                          <a:avLst/>
                        </a:prstGeom>
                        <a:solidFill>
                          <a:srgbClr val="013956"/>
                        </a:solidFill>
                      </wps:spPr>
                      <wps:txbx>
                        <w:txbxContent>
                          <w:p w14:paraId="26169028" w14:textId="77777777" w:rsidR="003E1141" w:rsidRDefault="00BC72C4">
                            <w:pPr>
                              <w:ind w:left="30"/>
                              <w:rPr>
                                <w:b/>
                                <w:color w:val="000000"/>
                                <w:sz w:val="32"/>
                              </w:rPr>
                            </w:pPr>
                            <w:r>
                              <w:rPr>
                                <w:b/>
                                <w:color w:val="F1F1F1"/>
                                <w:spacing w:val="-4"/>
                                <w:sz w:val="32"/>
                              </w:rPr>
                              <w:t>1998</w:t>
                            </w:r>
                          </w:p>
                        </w:txbxContent>
                      </wps:txbx>
                      <wps:bodyPr wrap="square" lIns="0" tIns="0" rIns="0" bIns="0" rtlCol="0">
                        <a:noAutofit/>
                      </wps:bodyPr>
                    </wps:wsp>
                  </a:graphicData>
                </a:graphic>
              </wp:inline>
            </w:drawing>
          </mc:Choice>
          <mc:Fallback>
            <w:pict>
              <v:shape w14:anchorId="26168F7C" id="Textbox 15" o:spid="_x0000_s1028" type="#_x0000_t202" style="width:504.75pt;height: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" fillcolor="#013956" stroked="f">
                <v:textbox inset="0,0,0,0">
                  <w:txbxContent>
                    <w:p w14:paraId="26169028" w14:textId="77777777" w:rsidR="003E1141" w:rsidRDefault="00BC72C4">
                      <w:pPr>
                        <w:ind w:left="30"/>
                        <w:rPr>
                          <w:b/>
                          <w:color w:val="000000"/>
                          <w:sz w:val="32"/>
                        </w:rPr>
                      </w:pPr>
                      <w:r>
                        <w:rPr>
                          <w:b/>
                          <w:color w:val="F1F1F1"/>
                          <w:spacing w:val="-4"/>
                          <w:sz w:val="32"/>
                        </w:rPr>
                        <w:t>1998</w:t>
                      </w:r>
                    </w:p>
                  </w:txbxContent>
                </v:textbox>
                <w10:anchorlock/>
              </v:shape>
            </w:pict>
          </mc:Fallback>
        </mc:AlternateContent>
      </w:r>
    </w:p>
    <w:p w14:paraId="26167DBA" w14:textId="77777777" w:rsidR="003E1141" w:rsidRDefault="003E1141">
      <w:pPr>
        <w:pStyle w:val="GvdeMetni"/>
        <w:spacing w:before="14"/>
      </w:pPr>
    </w:p>
    <w:p w14:paraId="26167DBB" w14:textId="77777777" w:rsidR="003E1141" w:rsidRDefault="00BC72C4">
      <w:pPr>
        <w:pStyle w:val="GvdeMetni"/>
        <w:spacing w:before="1" w:line="276" w:lineRule="auto"/>
        <w:ind w:left="85" w:right="875"/>
      </w:pPr>
      <w:r>
        <w:t>1998 yılında arıtma tesisleri ve su değerlendirme yatırımları arttırılmıştır. Örgüye yönelik terbiye yatırımı, yaklaşık 3.850.000 dolarlık maliyetle tamamlanmıştır. Aynı yıl arıtma, su değerlendirme ve kojenerasyon yatırımı içinde 7.500.000 dolar tutarında yatırım harcaması gerçekleştirilmiştir. 1999</w:t>
      </w:r>
      <w:r>
        <w:rPr>
          <w:spacing w:val="-1"/>
        </w:rPr>
        <w:t xml:space="preserve"> </w:t>
      </w:r>
      <w:r>
        <w:t>yılında</w:t>
      </w:r>
      <w:r>
        <w:rPr>
          <w:spacing w:val="-1"/>
        </w:rPr>
        <w:t xml:space="preserve"> </w:t>
      </w:r>
      <w:r>
        <w:t>Menderes</w:t>
      </w:r>
      <w:r>
        <w:rPr>
          <w:spacing w:val="-1"/>
        </w:rPr>
        <w:t xml:space="preserve"> </w:t>
      </w:r>
      <w:r>
        <w:t>Tekstil'in</w:t>
      </w:r>
      <w:r>
        <w:rPr>
          <w:spacing w:val="-1"/>
        </w:rPr>
        <w:t xml:space="preserve"> </w:t>
      </w:r>
      <w:r>
        <w:t>Enerji</w:t>
      </w:r>
      <w:r>
        <w:rPr>
          <w:spacing w:val="-1"/>
        </w:rPr>
        <w:t xml:space="preserve"> </w:t>
      </w:r>
      <w:r>
        <w:t>ve</w:t>
      </w:r>
      <w:r>
        <w:rPr>
          <w:spacing w:val="-1"/>
        </w:rPr>
        <w:t xml:space="preserve"> </w:t>
      </w:r>
      <w:r>
        <w:t>Buhar ihtiyacını karşılamak</w:t>
      </w:r>
      <w:r>
        <w:rPr>
          <w:spacing w:val="-1"/>
        </w:rPr>
        <w:t xml:space="preserve"> </w:t>
      </w:r>
      <w:r>
        <w:t>için kojenerasyon</w:t>
      </w:r>
      <w:r>
        <w:rPr>
          <w:spacing w:val="-5"/>
        </w:rPr>
        <w:t xml:space="preserve"> </w:t>
      </w:r>
      <w:r>
        <w:t>yatırımları</w:t>
      </w:r>
      <w:r>
        <w:rPr>
          <w:spacing w:val="-4"/>
        </w:rPr>
        <w:t xml:space="preserve"> </w:t>
      </w:r>
      <w:r>
        <w:t>yapılmıştır.</w:t>
      </w:r>
      <w:r>
        <w:rPr>
          <w:spacing w:val="-4"/>
        </w:rPr>
        <w:t xml:space="preserve"> </w:t>
      </w:r>
      <w:r>
        <w:t>Yapılan</w:t>
      </w:r>
      <w:r>
        <w:rPr>
          <w:spacing w:val="-5"/>
        </w:rPr>
        <w:t xml:space="preserve"> </w:t>
      </w:r>
      <w:r>
        <w:t>yeni</w:t>
      </w:r>
      <w:r>
        <w:rPr>
          <w:spacing w:val="-5"/>
        </w:rPr>
        <w:t xml:space="preserve"> </w:t>
      </w:r>
      <w:r>
        <w:t>yatırımların</w:t>
      </w:r>
      <w:r>
        <w:rPr>
          <w:spacing w:val="-5"/>
        </w:rPr>
        <w:t xml:space="preserve"> </w:t>
      </w:r>
      <w:r>
        <w:t>etkisiyle</w:t>
      </w:r>
      <w:r>
        <w:rPr>
          <w:spacing w:val="-5"/>
        </w:rPr>
        <w:t xml:space="preserve"> </w:t>
      </w:r>
      <w:r>
        <w:t>ihracat</w:t>
      </w:r>
      <w:r>
        <w:rPr>
          <w:spacing w:val="-4"/>
        </w:rPr>
        <w:t xml:space="preserve"> </w:t>
      </w:r>
      <w:r>
        <w:t>artmaya</w:t>
      </w:r>
      <w:r>
        <w:rPr>
          <w:spacing w:val="-5"/>
        </w:rPr>
        <w:t xml:space="preserve"> </w:t>
      </w:r>
      <w:r>
        <w:t>devam etmiş ve 1999 yılında 60.000.000 dolara yükselmiştir.</w:t>
      </w:r>
    </w:p>
    <w:p w14:paraId="26167DBC" w14:textId="77777777" w:rsidR="003E1141" w:rsidRDefault="00BC72C4">
      <w:pPr>
        <w:pStyle w:val="GvdeMetni"/>
        <w:spacing w:before="62"/>
        <w:rPr>
          <w:sz w:val="20"/>
        </w:rPr>
      </w:pPr>
      <w:r>
        <w:rPr>
          <w:noProof/>
          <w:sz w:val="20"/>
        </w:rPr>
        <mc:AlternateContent>
          <mc:Choice Requires="wps">
            <w:drawing>
              <wp:anchor distT="0" distB="0" distL="0" distR="0" simplePos="0" relativeHeight="251658253" behindDoc="1" locked="0" layoutInCell="1" allowOverlap="1" wp14:anchorId="26168F7E" wp14:editId="26168F7F">
                <wp:simplePos x="0" y="0"/>
                <wp:positionH relativeFrom="page">
                  <wp:posOffset>575309</wp:posOffset>
                </wp:positionH>
                <wp:positionV relativeFrom="paragraph">
                  <wp:posOffset>200904</wp:posOffset>
                </wp:positionV>
                <wp:extent cx="6410325" cy="269240"/>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0325" cy="269240"/>
                        </a:xfrm>
                        <a:prstGeom prst="rect">
                          <a:avLst/>
                        </a:prstGeom>
                        <a:solidFill>
                          <a:srgbClr val="013956"/>
                        </a:solidFill>
                      </wps:spPr>
                      <wps:txbx>
                        <w:txbxContent>
                          <w:p w14:paraId="26169029" w14:textId="77777777" w:rsidR="003E1141" w:rsidRDefault="00BC72C4">
                            <w:pPr>
                              <w:ind w:left="30"/>
                              <w:rPr>
                                <w:b/>
                                <w:color w:val="000000"/>
                                <w:sz w:val="32"/>
                              </w:rPr>
                            </w:pPr>
                            <w:r>
                              <w:rPr>
                                <w:b/>
                                <w:color w:val="F1F1F1"/>
                                <w:spacing w:val="-4"/>
                                <w:sz w:val="32"/>
                              </w:rPr>
                              <w:t>2000</w:t>
                            </w:r>
                          </w:p>
                        </w:txbxContent>
                      </wps:txbx>
                      <wps:bodyPr wrap="square" lIns="0" tIns="0" rIns="0" bIns="0" rtlCol="0">
                        <a:noAutofit/>
                      </wps:bodyPr>
                    </wps:wsp>
                  </a:graphicData>
                </a:graphic>
              </wp:anchor>
            </w:drawing>
          </mc:Choice>
          <mc:Fallback>
            <w:pict>
              <v:shape w14:anchorId="26168F7E" id="Textbox 16" o:spid="_x0000_s1029" type="#_x0000_t202" style="position:absolute;margin-left:45.3pt;margin-top:15.8pt;width:504.75pt;height:21.2pt;z-index:-25165822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" fillcolor="#013956" stroked="f">
                <v:textbox inset="0,0,0,0">
                  <w:txbxContent>
                    <w:p w14:paraId="26169029" w14:textId="77777777" w:rsidR="003E1141" w:rsidRDefault="00BC72C4">
                      <w:pPr>
                        <w:ind w:left="30"/>
                        <w:rPr>
                          <w:b/>
                          <w:color w:val="000000"/>
                          <w:sz w:val="32"/>
                        </w:rPr>
                      </w:pPr>
                      <w:r>
                        <w:rPr>
                          <w:b/>
                          <w:color w:val="F1F1F1"/>
                          <w:spacing w:val="-4"/>
                          <w:sz w:val="32"/>
                        </w:rPr>
                        <w:t>2000</w:t>
                      </w:r>
                    </w:p>
                  </w:txbxContent>
                </v:textbox>
                <w10:wrap type="topAndBottom" anchorx="page"/>
              </v:shape>
            </w:pict>
          </mc:Fallback>
        </mc:AlternateContent>
      </w:r>
    </w:p>
    <w:p w14:paraId="26167DBD" w14:textId="77777777" w:rsidR="003E1141" w:rsidRDefault="003E1141">
      <w:pPr>
        <w:pStyle w:val="GvdeMetni"/>
        <w:spacing w:before="41"/>
      </w:pPr>
    </w:p>
    <w:p w14:paraId="26167DBE" w14:textId="77777777" w:rsidR="003E1141" w:rsidRDefault="00BC72C4">
      <w:pPr>
        <w:pStyle w:val="GvdeMetni"/>
        <w:spacing w:line="276" w:lineRule="auto"/>
        <w:ind w:left="85" w:right="904"/>
      </w:pPr>
      <w:r>
        <w:t>2000’li</w:t>
      </w:r>
      <w:r>
        <w:rPr>
          <w:spacing w:val="-5"/>
        </w:rPr>
        <w:t xml:space="preserve"> </w:t>
      </w:r>
      <w:r>
        <w:t>yıllarda,</w:t>
      </w:r>
      <w:r>
        <w:rPr>
          <w:spacing w:val="-4"/>
        </w:rPr>
        <w:t xml:space="preserve"> </w:t>
      </w:r>
      <w:r>
        <w:t>Türkiye'nin</w:t>
      </w:r>
      <w:r>
        <w:rPr>
          <w:spacing w:val="-5"/>
        </w:rPr>
        <w:t xml:space="preserve"> </w:t>
      </w:r>
      <w:r>
        <w:t>kalkınma</w:t>
      </w:r>
      <w:r>
        <w:rPr>
          <w:spacing w:val="-5"/>
        </w:rPr>
        <w:t xml:space="preserve"> </w:t>
      </w:r>
      <w:r>
        <w:t>sürecinde</w:t>
      </w:r>
      <w:r>
        <w:rPr>
          <w:spacing w:val="-5"/>
        </w:rPr>
        <w:t xml:space="preserve"> </w:t>
      </w:r>
      <w:r>
        <w:t>gerçekleştirdiği</w:t>
      </w:r>
      <w:r>
        <w:rPr>
          <w:spacing w:val="-5"/>
        </w:rPr>
        <w:t xml:space="preserve"> </w:t>
      </w:r>
      <w:r>
        <w:t>başarılı</w:t>
      </w:r>
      <w:r>
        <w:rPr>
          <w:spacing w:val="-4"/>
        </w:rPr>
        <w:t xml:space="preserve"> </w:t>
      </w:r>
      <w:r>
        <w:t>çalışmaları</w:t>
      </w:r>
      <w:r>
        <w:rPr>
          <w:spacing w:val="-4"/>
        </w:rPr>
        <w:t xml:space="preserve"> </w:t>
      </w:r>
      <w:r>
        <w:t>ile ülkemizin saygın ve güçlü kuruluşlarından biri olmuştur.</w:t>
      </w:r>
    </w:p>
    <w:p w14:paraId="26167DBF" w14:textId="77777777" w:rsidR="003E1141" w:rsidRDefault="003E1141">
      <w:pPr>
        <w:pStyle w:val="GvdeMetni"/>
        <w:spacing w:before="42"/>
      </w:pPr>
    </w:p>
    <w:p w14:paraId="26167DC0" w14:textId="77777777" w:rsidR="003E1141" w:rsidRDefault="00BC72C4">
      <w:pPr>
        <w:pStyle w:val="GvdeMetni"/>
        <w:spacing w:line="276" w:lineRule="auto"/>
        <w:ind w:left="86" w:right="795"/>
      </w:pPr>
      <w:r>
        <w:t>27.07.2000</w:t>
      </w:r>
      <w:r>
        <w:rPr>
          <w:spacing w:val="-4"/>
        </w:rPr>
        <w:t xml:space="preserve"> </w:t>
      </w:r>
      <w:r>
        <w:t>tarihinden</w:t>
      </w:r>
      <w:r>
        <w:rPr>
          <w:spacing w:val="-4"/>
        </w:rPr>
        <w:t xml:space="preserve"> </w:t>
      </w:r>
      <w:r>
        <w:t>itibaren</w:t>
      </w:r>
      <w:r>
        <w:rPr>
          <w:spacing w:val="-4"/>
        </w:rPr>
        <w:t xml:space="preserve"> </w:t>
      </w:r>
      <w:r>
        <w:t>Menderes</w:t>
      </w:r>
      <w:r>
        <w:rPr>
          <w:spacing w:val="-5"/>
        </w:rPr>
        <w:t xml:space="preserve"> </w:t>
      </w:r>
      <w:r>
        <w:t>Tekstil</w:t>
      </w:r>
      <w:r>
        <w:rPr>
          <w:spacing w:val="-4"/>
        </w:rPr>
        <w:t xml:space="preserve"> </w:t>
      </w:r>
      <w:r>
        <w:t>payları</w:t>
      </w:r>
      <w:r>
        <w:rPr>
          <w:spacing w:val="-4"/>
        </w:rPr>
        <w:t xml:space="preserve"> </w:t>
      </w:r>
      <w:r>
        <w:t>Borsa</w:t>
      </w:r>
      <w:r>
        <w:rPr>
          <w:spacing w:val="-4"/>
        </w:rPr>
        <w:t xml:space="preserve"> </w:t>
      </w:r>
      <w:r>
        <w:t>İstanbul’da</w:t>
      </w:r>
      <w:r>
        <w:rPr>
          <w:spacing w:val="-5"/>
        </w:rPr>
        <w:t xml:space="preserve"> </w:t>
      </w:r>
      <w:r>
        <w:t>işlem</w:t>
      </w:r>
      <w:r>
        <w:rPr>
          <w:spacing w:val="-4"/>
        </w:rPr>
        <w:t xml:space="preserve"> </w:t>
      </w:r>
      <w:r>
        <w:t xml:space="preserve">görmeye </w:t>
      </w:r>
      <w:r>
        <w:rPr>
          <w:spacing w:val="-2"/>
        </w:rPr>
        <w:t>başlamıştır.</w:t>
      </w:r>
    </w:p>
    <w:p w14:paraId="26167DC1" w14:textId="77777777" w:rsidR="003E1141" w:rsidRDefault="003E1141">
      <w:pPr>
        <w:pStyle w:val="GvdeMetni"/>
        <w:spacing w:before="41"/>
      </w:pPr>
    </w:p>
    <w:p w14:paraId="26167DC2" w14:textId="77777777" w:rsidR="003E1141" w:rsidRDefault="00BC72C4">
      <w:pPr>
        <w:pStyle w:val="GvdeMetni"/>
        <w:spacing w:line="276" w:lineRule="auto"/>
        <w:ind w:left="85" w:right="795"/>
      </w:pPr>
      <w:r>
        <w:t>Menderes Tekstil, 2000 yılından sonra İplik ve Dokuma Fabrikası modernizasyonu çerçevesinde teknolojik makine yatırımlarına hız vermiştir. 2001 yılında tamamlanması planlanan</w:t>
      </w:r>
      <w:r>
        <w:rPr>
          <w:spacing w:val="-4"/>
        </w:rPr>
        <w:t xml:space="preserve"> </w:t>
      </w:r>
      <w:r>
        <w:t>yatırımla</w:t>
      </w:r>
      <w:r>
        <w:rPr>
          <w:spacing w:val="-4"/>
        </w:rPr>
        <w:t xml:space="preserve"> </w:t>
      </w:r>
      <w:r>
        <w:t>45.000</w:t>
      </w:r>
      <w:r>
        <w:rPr>
          <w:spacing w:val="-4"/>
        </w:rPr>
        <w:t xml:space="preserve"> </w:t>
      </w:r>
      <w:r>
        <w:t>kg/gün</w:t>
      </w:r>
      <w:r>
        <w:rPr>
          <w:spacing w:val="-3"/>
        </w:rPr>
        <w:t xml:space="preserve"> </w:t>
      </w:r>
      <w:r>
        <w:t>iplik,</w:t>
      </w:r>
      <w:r>
        <w:rPr>
          <w:spacing w:val="-3"/>
        </w:rPr>
        <w:t xml:space="preserve"> </w:t>
      </w:r>
      <w:r>
        <w:t>255.000</w:t>
      </w:r>
      <w:r>
        <w:rPr>
          <w:spacing w:val="-4"/>
        </w:rPr>
        <w:t xml:space="preserve"> </w:t>
      </w:r>
      <w:r>
        <w:t>metre/gün</w:t>
      </w:r>
      <w:r>
        <w:rPr>
          <w:spacing w:val="-4"/>
        </w:rPr>
        <w:t xml:space="preserve"> </w:t>
      </w:r>
      <w:r>
        <w:t>boya</w:t>
      </w:r>
      <w:r>
        <w:rPr>
          <w:spacing w:val="-4"/>
        </w:rPr>
        <w:t xml:space="preserve"> </w:t>
      </w:r>
      <w:r>
        <w:t>baskı</w:t>
      </w:r>
      <w:r>
        <w:rPr>
          <w:spacing w:val="-3"/>
        </w:rPr>
        <w:t xml:space="preserve"> </w:t>
      </w:r>
      <w:r>
        <w:t>kapasitesine</w:t>
      </w:r>
      <w:r>
        <w:rPr>
          <w:spacing w:val="-4"/>
        </w:rPr>
        <w:t xml:space="preserve"> </w:t>
      </w:r>
      <w:r>
        <w:t>ulaşılması hedeflenmiştir. 2006 yılında kapasitesi arttırılıp modernize edilen yeni konfeksiyon fabrikası hizmete girmiştir.</w:t>
      </w:r>
    </w:p>
    <w:p w14:paraId="26167DC3" w14:textId="77777777" w:rsidR="003E1141" w:rsidRDefault="00BC72C4">
      <w:pPr>
        <w:pStyle w:val="GvdeMetni"/>
        <w:spacing w:before="63"/>
        <w:rPr>
          <w:sz w:val="20"/>
        </w:rPr>
      </w:pPr>
      <w:r>
        <w:rPr>
          <w:noProof/>
          <w:sz w:val="20"/>
        </w:rPr>
        <mc:AlternateContent>
          <mc:Choice Requires="wps">
            <w:drawing>
              <wp:anchor distT="0" distB="0" distL="0" distR="0" simplePos="0" relativeHeight="251658254" behindDoc="1" locked="0" layoutInCell="1" allowOverlap="1" wp14:anchorId="26168F80" wp14:editId="26168F81">
                <wp:simplePos x="0" y="0"/>
                <wp:positionH relativeFrom="page">
                  <wp:posOffset>575309</wp:posOffset>
                </wp:positionH>
                <wp:positionV relativeFrom="paragraph">
                  <wp:posOffset>201493</wp:posOffset>
                </wp:positionV>
                <wp:extent cx="6410325" cy="268605"/>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0325" cy="268605"/>
                        </a:xfrm>
                        <a:prstGeom prst="rect">
                          <a:avLst/>
                        </a:prstGeom>
                        <a:solidFill>
                          <a:srgbClr val="013956"/>
                        </a:solidFill>
                      </wps:spPr>
                      <wps:txbx>
                        <w:txbxContent>
                          <w:p w14:paraId="2616902A" w14:textId="77777777" w:rsidR="003E1141" w:rsidRDefault="00BC72C4">
                            <w:pPr>
                              <w:ind w:left="30"/>
                              <w:rPr>
                                <w:b/>
                                <w:color w:val="000000"/>
                                <w:sz w:val="32"/>
                              </w:rPr>
                            </w:pPr>
                            <w:r>
                              <w:rPr>
                                <w:b/>
                                <w:color w:val="F1F1F1"/>
                                <w:spacing w:val="-4"/>
                                <w:sz w:val="32"/>
                              </w:rPr>
                              <w:t>2007</w:t>
                            </w:r>
                          </w:p>
                        </w:txbxContent>
                      </wps:txbx>
                      <wps:bodyPr wrap="square" lIns="0" tIns="0" rIns="0" bIns="0" rtlCol="0">
                        <a:noAutofit/>
                      </wps:bodyPr>
                    </wps:wsp>
                  </a:graphicData>
                </a:graphic>
              </wp:anchor>
            </w:drawing>
          </mc:Choice>
          <mc:Fallback>
            <w:pict>
              <v:shape w14:anchorId="26168F80" id="Textbox 17" o:spid="_x0000_s1030" type="#_x0000_t202" style="position:absolute;margin-left:45.3pt;margin-top:15.85pt;width:504.75pt;height:21.15pt;z-index:-25165822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" fillcolor="#013956" stroked="f">
                <v:textbox inset="0,0,0,0">
                  <w:txbxContent>
                    <w:p w14:paraId="2616902A" w14:textId="77777777" w:rsidR="003E1141" w:rsidRDefault="00BC72C4">
                      <w:pPr>
                        <w:ind w:left="30"/>
                        <w:rPr>
                          <w:b/>
                          <w:color w:val="000000"/>
                          <w:sz w:val="32"/>
                        </w:rPr>
                      </w:pPr>
                      <w:r>
                        <w:rPr>
                          <w:b/>
                          <w:color w:val="F1F1F1"/>
                          <w:spacing w:val="-4"/>
                          <w:sz w:val="32"/>
                        </w:rPr>
                        <w:t>2007</w:t>
                      </w:r>
                    </w:p>
                  </w:txbxContent>
                </v:textbox>
                <w10:wrap type="topAndBottom" anchorx="page"/>
              </v:shape>
            </w:pict>
          </mc:Fallback>
        </mc:AlternateContent>
      </w:r>
    </w:p>
    <w:p w14:paraId="26167DC4" w14:textId="77777777" w:rsidR="003E1141" w:rsidRDefault="003E1141">
      <w:pPr>
        <w:pStyle w:val="GvdeMetni"/>
        <w:spacing w:before="42"/>
      </w:pPr>
    </w:p>
    <w:p w14:paraId="26167DC5" w14:textId="77777777" w:rsidR="003E1141" w:rsidRDefault="00BC72C4">
      <w:pPr>
        <w:pStyle w:val="GvdeMetni"/>
        <w:spacing w:line="276" w:lineRule="auto"/>
        <w:ind w:left="85" w:right="795"/>
      </w:pPr>
      <w:r>
        <w:t>Ev</w:t>
      </w:r>
      <w:r>
        <w:rPr>
          <w:spacing w:val="-3"/>
        </w:rPr>
        <w:t xml:space="preserve"> </w:t>
      </w:r>
      <w:r>
        <w:t>tekstilinde</w:t>
      </w:r>
      <w:r>
        <w:rPr>
          <w:spacing w:val="-3"/>
        </w:rPr>
        <w:t xml:space="preserve"> </w:t>
      </w:r>
      <w:r>
        <w:t>dünya</w:t>
      </w:r>
      <w:r>
        <w:rPr>
          <w:spacing w:val="-3"/>
        </w:rPr>
        <w:t xml:space="preserve"> </w:t>
      </w:r>
      <w:r>
        <w:t>lideri</w:t>
      </w:r>
      <w:r>
        <w:rPr>
          <w:spacing w:val="-3"/>
        </w:rPr>
        <w:t xml:space="preserve"> </w:t>
      </w:r>
      <w:r>
        <w:t>olan</w:t>
      </w:r>
      <w:r>
        <w:rPr>
          <w:spacing w:val="-3"/>
        </w:rPr>
        <w:t xml:space="preserve"> </w:t>
      </w:r>
      <w:r>
        <w:t>Menderes</w:t>
      </w:r>
      <w:r>
        <w:rPr>
          <w:spacing w:val="-3"/>
        </w:rPr>
        <w:t xml:space="preserve"> </w:t>
      </w:r>
      <w:r>
        <w:t>Tekstil,</w:t>
      </w:r>
      <w:r>
        <w:rPr>
          <w:spacing w:val="-2"/>
        </w:rPr>
        <w:t xml:space="preserve"> </w:t>
      </w:r>
      <w:r>
        <w:t>üretimin</w:t>
      </w:r>
      <w:r>
        <w:rPr>
          <w:spacing w:val="-3"/>
        </w:rPr>
        <w:t xml:space="preserve"> </w:t>
      </w:r>
      <w:r>
        <w:t>yanı</w:t>
      </w:r>
      <w:r>
        <w:rPr>
          <w:spacing w:val="-2"/>
        </w:rPr>
        <w:t xml:space="preserve"> </w:t>
      </w:r>
      <w:r>
        <w:t>sıra</w:t>
      </w:r>
      <w:r>
        <w:rPr>
          <w:spacing w:val="-4"/>
        </w:rPr>
        <w:t xml:space="preserve"> </w:t>
      </w:r>
      <w:r>
        <w:t>üretim</w:t>
      </w:r>
      <w:r>
        <w:rPr>
          <w:spacing w:val="-4"/>
        </w:rPr>
        <w:t xml:space="preserve"> </w:t>
      </w:r>
      <w:r>
        <w:t>teknolojilerinde</w:t>
      </w:r>
      <w:r>
        <w:rPr>
          <w:spacing w:val="-3"/>
        </w:rPr>
        <w:t xml:space="preserve"> </w:t>
      </w:r>
      <w:r>
        <w:t>de sektöre liderlik etmektedir. 2007 yılında sektörü dijital tekstil baskısıyla tanıştıran şirketimiz, teknolojik gelişmeleri sürekli takip ederek, 2013 yılında tüm dünyadaki ev tekstil sektörünü dijital baskı teknolojisinin geleceği olan single-pass dijital baskı teknolojisiyle tanıştırmıştır.</w:t>
      </w:r>
    </w:p>
    <w:p w14:paraId="26167DC6" w14:textId="77777777" w:rsidR="003E1141" w:rsidRDefault="003E1141">
      <w:pPr>
        <w:pStyle w:val="GvdeMetni"/>
        <w:spacing w:before="41"/>
      </w:pPr>
    </w:p>
    <w:p w14:paraId="26167DC7" w14:textId="77777777" w:rsidR="003E1141" w:rsidRDefault="00BC72C4">
      <w:pPr>
        <w:pStyle w:val="GvdeMetni"/>
        <w:spacing w:line="276" w:lineRule="auto"/>
        <w:ind w:left="85" w:right="795"/>
      </w:pPr>
      <w:r>
        <w:t>Single-pass</w:t>
      </w:r>
      <w:r>
        <w:rPr>
          <w:spacing w:val="-3"/>
        </w:rPr>
        <w:t xml:space="preserve"> </w:t>
      </w:r>
      <w:r>
        <w:t>dijital</w:t>
      </w:r>
      <w:r>
        <w:rPr>
          <w:spacing w:val="-3"/>
        </w:rPr>
        <w:t xml:space="preserve"> </w:t>
      </w:r>
      <w:r>
        <w:t>baskı</w:t>
      </w:r>
      <w:r>
        <w:rPr>
          <w:spacing w:val="-2"/>
        </w:rPr>
        <w:t xml:space="preserve"> </w:t>
      </w:r>
      <w:r>
        <w:t>teknolojisi</w:t>
      </w:r>
      <w:r>
        <w:rPr>
          <w:spacing w:val="-3"/>
        </w:rPr>
        <w:t xml:space="preserve"> </w:t>
      </w:r>
      <w:r>
        <w:t>sayesinde</w:t>
      </w:r>
      <w:r>
        <w:rPr>
          <w:spacing w:val="-3"/>
        </w:rPr>
        <w:t xml:space="preserve"> </w:t>
      </w:r>
      <w:r>
        <w:t>2007</w:t>
      </w:r>
      <w:r>
        <w:rPr>
          <w:spacing w:val="-3"/>
        </w:rPr>
        <w:t xml:space="preserve"> </w:t>
      </w:r>
      <w:r>
        <w:t>yılında</w:t>
      </w:r>
      <w:r>
        <w:rPr>
          <w:spacing w:val="-3"/>
        </w:rPr>
        <w:t xml:space="preserve"> </w:t>
      </w:r>
      <w:r>
        <w:t>saatlik</w:t>
      </w:r>
      <w:r>
        <w:rPr>
          <w:spacing w:val="-2"/>
        </w:rPr>
        <w:t xml:space="preserve"> </w:t>
      </w:r>
      <w:r>
        <w:t>20</w:t>
      </w:r>
      <w:r>
        <w:rPr>
          <w:spacing w:val="-3"/>
        </w:rPr>
        <w:t xml:space="preserve"> </w:t>
      </w:r>
      <w:r>
        <w:t>m</w:t>
      </w:r>
      <w:r>
        <w:rPr>
          <w:spacing w:val="-2"/>
        </w:rPr>
        <w:t xml:space="preserve"> </w:t>
      </w:r>
      <w:r>
        <w:t>olan</w:t>
      </w:r>
      <w:r>
        <w:rPr>
          <w:spacing w:val="-3"/>
        </w:rPr>
        <w:t xml:space="preserve"> </w:t>
      </w:r>
      <w:r>
        <w:t>dijital</w:t>
      </w:r>
      <w:r>
        <w:rPr>
          <w:spacing w:val="-3"/>
        </w:rPr>
        <w:t xml:space="preserve"> </w:t>
      </w:r>
      <w:r>
        <w:t>baskı</w:t>
      </w:r>
      <w:r>
        <w:rPr>
          <w:spacing w:val="-2"/>
        </w:rPr>
        <w:t xml:space="preserve"> </w:t>
      </w:r>
      <w:r>
        <w:t xml:space="preserve">hızı, bugün saatte 4.500 m’ye kadar ulaşmıştır. Yeni nesil baskı teknolojisi, üretim hızı ve ürün </w:t>
      </w:r>
      <w:r>
        <w:lastRenderedPageBreak/>
        <w:t>kalitesini de ileri seviyeye taşırken, enerji ve su tüketiminde azalma sağlayarak çevre dostu üretim araştırmalarında da sektöre çözüm olmuştur. Desen üretiminde özgür tasarımlara olanak sağlayan teknoloji ile sektör yepyeni bir üretim sürecine başlamıştır.</w:t>
      </w:r>
    </w:p>
    <w:p w14:paraId="26167DC8" w14:textId="77777777" w:rsidR="003E1141" w:rsidRDefault="00BC72C4">
      <w:pPr>
        <w:pStyle w:val="GvdeMetni"/>
        <w:spacing w:before="63"/>
        <w:rPr>
          <w:sz w:val="20"/>
        </w:rPr>
      </w:pPr>
      <w:r>
        <w:rPr>
          <w:noProof/>
          <w:sz w:val="20"/>
        </w:rPr>
        <mc:AlternateContent>
          <mc:Choice Requires="wps">
            <w:drawing>
              <wp:anchor distT="0" distB="0" distL="0" distR="0" simplePos="0" relativeHeight="251658255" behindDoc="1" locked="0" layoutInCell="1" allowOverlap="1" wp14:anchorId="26168F82" wp14:editId="26168F83">
                <wp:simplePos x="0" y="0"/>
                <wp:positionH relativeFrom="page">
                  <wp:posOffset>575309</wp:posOffset>
                </wp:positionH>
                <wp:positionV relativeFrom="paragraph">
                  <wp:posOffset>201605</wp:posOffset>
                </wp:positionV>
                <wp:extent cx="6410325" cy="269240"/>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0325" cy="269240"/>
                        </a:xfrm>
                        <a:prstGeom prst="rect">
                          <a:avLst/>
                        </a:prstGeom>
                        <a:solidFill>
                          <a:srgbClr val="013956"/>
                        </a:solidFill>
                      </wps:spPr>
                      <wps:txbx>
                        <w:txbxContent>
                          <w:p w14:paraId="2616902B" w14:textId="77777777" w:rsidR="003E1141" w:rsidRDefault="00BC72C4">
                            <w:pPr>
                              <w:ind w:left="30"/>
                              <w:rPr>
                                <w:b/>
                                <w:color w:val="000000"/>
                                <w:sz w:val="32"/>
                              </w:rPr>
                            </w:pPr>
                            <w:r>
                              <w:rPr>
                                <w:b/>
                                <w:color w:val="FFFFFF"/>
                                <w:spacing w:val="-4"/>
                                <w:sz w:val="32"/>
                              </w:rPr>
                              <w:t>2014</w:t>
                            </w:r>
                          </w:p>
                        </w:txbxContent>
                      </wps:txbx>
                      <wps:bodyPr wrap="square" lIns="0" tIns="0" rIns="0" bIns="0" rtlCol="0">
                        <a:noAutofit/>
                      </wps:bodyPr>
                    </wps:wsp>
                  </a:graphicData>
                </a:graphic>
              </wp:anchor>
            </w:drawing>
          </mc:Choice>
          <mc:Fallback>
            <w:pict>
              <v:shape w14:anchorId="26168F82" id="Textbox 18" o:spid="_x0000_s1031" type="#_x0000_t202" style="position:absolute;margin-left:45.3pt;margin-top:15.85pt;width:504.75pt;height:21.2pt;z-index:-25165822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" fillcolor="#013956" stroked="f">
                <v:textbox inset="0,0,0,0">
                  <w:txbxContent>
                    <w:p w14:paraId="2616902B" w14:textId="77777777" w:rsidR="003E1141" w:rsidRDefault="00BC72C4">
                      <w:pPr>
                        <w:ind w:left="30"/>
                        <w:rPr>
                          <w:b/>
                          <w:color w:val="000000"/>
                          <w:sz w:val="32"/>
                        </w:rPr>
                      </w:pPr>
                      <w:r>
                        <w:rPr>
                          <w:b/>
                          <w:color w:val="FFFFFF"/>
                          <w:spacing w:val="-4"/>
                          <w:sz w:val="32"/>
                        </w:rPr>
                        <w:t>2014</w:t>
                      </w:r>
                    </w:p>
                  </w:txbxContent>
                </v:textbox>
                <w10:wrap type="topAndBottom" anchorx="page"/>
              </v:shape>
            </w:pict>
          </mc:Fallback>
        </mc:AlternateContent>
      </w:r>
    </w:p>
    <w:p w14:paraId="26167DC9" w14:textId="77777777" w:rsidR="003E1141" w:rsidRDefault="003E1141">
      <w:pPr>
        <w:pStyle w:val="GvdeMetni"/>
        <w:spacing w:before="41"/>
      </w:pPr>
    </w:p>
    <w:p w14:paraId="26167DCA" w14:textId="77777777" w:rsidR="003E1141" w:rsidRDefault="00BC72C4">
      <w:pPr>
        <w:pStyle w:val="GvdeMetni"/>
        <w:spacing w:line="276" w:lineRule="auto"/>
        <w:ind w:left="85" w:right="795"/>
      </w:pPr>
      <w:r>
        <w:t>2014</w:t>
      </w:r>
      <w:r>
        <w:rPr>
          <w:spacing w:val="-4"/>
        </w:rPr>
        <w:t xml:space="preserve"> </w:t>
      </w:r>
      <w:r>
        <w:t>yılında</w:t>
      </w:r>
      <w:r>
        <w:rPr>
          <w:spacing w:val="-4"/>
        </w:rPr>
        <w:t xml:space="preserve"> </w:t>
      </w:r>
      <w:r>
        <w:t>yapılan</w:t>
      </w:r>
      <w:r>
        <w:rPr>
          <w:spacing w:val="-4"/>
        </w:rPr>
        <w:t xml:space="preserve"> </w:t>
      </w:r>
      <w:r>
        <w:t>ilave</w:t>
      </w:r>
      <w:r>
        <w:rPr>
          <w:spacing w:val="-4"/>
        </w:rPr>
        <w:t xml:space="preserve"> </w:t>
      </w:r>
      <w:r>
        <w:t>yatırımlar</w:t>
      </w:r>
      <w:r>
        <w:rPr>
          <w:spacing w:val="-3"/>
        </w:rPr>
        <w:t xml:space="preserve"> </w:t>
      </w:r>
      <w:r>
        <w:t>ile</w:t>
      </w:r>
      <w:r>
        <w:rPr>
          <w:spacing w:val="-4"/>
        </w:rPr>
        <w:t xml:space="preserve"> </w:t>
      </w:r>
      <w:r>
        <w:t>kapasite</w:t>
      </w:r>
      <w:r>
        <w:rPr>
          <w:spacing w:val="-4"/>
        </w:rPr>
        <w:t xml:space="preserve"> </w:t>
      </w:r>
      <w:r>
        <w:t>artışı</w:t>
      </w:r>
      <w:r>
        <w:rPr>
          <w:spacing w:val="-3"/>
        </w:rPr>
        <w:t xml:space="preserve"> </w:t>
      </w:r>
      <w:r>
        <w:t>sağlanmıştır.</w:t>
      </w:r>
      <w:r>
        <w:rPr>
          <w:spacing w:val="-3"/>
        </w:rPr>
        <w:t xml:space="preserve"> </w:t>
      </w:r>
      <w:r>
        <w:t>Türkiye'de</w:t>
      </w:r>
      <w:r>
        <w:rPr>
          <w:spacing w:val="-4"/>
        </w:rPr>
        <w:t xml:space="preserve"> </w:t>
      </w:r>
      <w:r>
        <w:t>ilk</w:t>
      </w:r>
      <w:r>
        <w:rPr>
          <w:spacing w:val="-4"/>
        </w:rPr>
        <w:t xml:space="preserve"> </w:t>
      </w:r>
      <w:r>
        <w:t>defa</w:t>
      </w:r>
      <w:r>
        <w:rPr>
          <w:spacing w:val="-4"/>
        </w:rPr>
        <w:t xml:space="preserve"> </w:t>
      </w:r>
      <w:r>
        <w:t>bir merserize makinesi Menderes Tekstil içinde projelendirilip imalatı yapılmıştır.</w:t>
      </w:r>
    </w:p>
    <w:p w14:paraId="26167DCB" w14:textId="77777777" w:rsidR="003E1141" w:rsidRDefault="00BC72C4">
      <w:pPr>
        <w:pStyle w:val="GvdeMetni"/>
        <w:spacing w:line="276" w:lineRule="auto"/>
        <w:ind w:left="86" w:right="795"/>
      </w:pPr>
      <w:r>
        <w:t>2015</w:t>
      </w:r>
      <w:r>
        <w:rPr>
          <w:spacing w:val="-4"/>
        </w:rPr>
        <w:t xml:space="preserve"> </w:t>
      </w:r>
      <w:r>
        <w:t>yılında</w:t>
      </w:r>
      <w:r>
        <w:rPr>
          <w:spacing w:val="-4"/>
        </w:rPr>
        <w:t xml:space="preserve"> </w:t>
      </w:r>
      <w:r>
        <w:t>oluşturduğumuz</w:t>
      </w:r>
      <w:r>
        <w:rPr>
          <w:spacing w:val="-4"/>
        </w:rPr>
        <w:t xml:space="preserve"> </w:t>
      </w:r>
      <w:r>
        <w:t>kumaş</w:t>
      </w:r>
      <w:r>
        <w:rPr>
          <w:spacing w:val="-4"/>
        </w:rPr>
        <w:t xml:space="preserve"> </w:t>
      </w:r>
      <w:r>
        <w:t>markası</w:t>
      </w:r>
      <w:r>
        <w:rPr>
          <w:spacing w:val="-3"/>
        </w:rPr>
        <w:t xml:space="preserve"> </w:t>
      </w:r>
      <w:r>
        <w:t>Menderes</w:t>
      </w:r>
      <w:r>
        <w:rPr>
          <w:spacing w:val="-4"/>
        </w:rPr>
        <w:t xml:space="preserve"> </w:t>
      </w:r>
      <w:r>
        <w:t>Fabrics</w:t>
      </w:r>
      <w:r>
        <w:rPr>
          <w:spacing w:val="-4"/>
        </w:rPr>
        <w:t xml:space="preserve"> </w:t>
      </w:r>
      <w:r>
        <w:t>ile</w:t>
      </w:r>
      <w:r>
        <w:rPr>
          <w:spacing w:val="-4"/>
        </w:rPr>
        <w:t xml:space="preserve"> </w:t>
      </w:r>
      <w:r>
        <w:t>Avrupa’ya</w:t>
      </w:r>
      <w:r>
        <w:rPr>
          <w:spacing w:val="-4"/>
        </w:rPr>
        <w:t xml:space="preserve"> </w:t>
      </w:r>
      <w:r>
        <w:t>ilk</w:t>
      </w:r>
      <w:r>
        <w:rPr>
          <w:spacing w:val="-4"/>
        </w:rPr>
        <w:t xml:space="preserve"> </w:t>
      </w:r>
      <w:r>
        <w:t>ihracat</w:t>
      </w:r>
      <w:r>
        <w:rPr>
          <w:spacing w:val="-3"/>
        </w:rPr>
        <w:t xml:space="preserve"> </w:t>
      </w:r>
      <w:r>
        <w:t>2016 yılında gerçekleştirildi.</w:t>
      </w:r>
    </w:p>
    <w:p w14:paraId="26167DCD" w14:textId="77777777" w:rsidR="003E1141" w:rsidRDefault="00BC72C4">
      <w:pPr>
        <w:pStyle w:val="GvdeMetni"/>
        <w:spacing w:before="89" w:line="276" w:lineRule="auto"/>
        <w:ind w:left="86" w:right="838"/>
      </w:pPr>
      <w:r>
        <w:t>2014 yılında başlayan Ar-Ge Merkezi kurma rüyamız yoğun çalışmalarımız neticesinde 2016 yılında gerçeğe dönüşmüştür. Bilim, Sanayi ve Teknoloji Bakanlığı'na yapmış olduğumuz Ar-Ge</w:t>
      </w:r>
      <w:r>
        <w:rPr>
          <w:spacing w:val="-4"/>
        </w:rPr>
        <w:t xml:space="preserve"> </w:t>
      </w:r>
      <w:r>
        <w:t>Merkezi</w:t>
      </w:r>
      <w:r>
        <w:rPr>
          <w:spacing w:val="-6"/>
        </w:rPr>
        <w:t xml:space="preserve"> </w:t>
      </w:r>
      <w:r>
        <w:t>başvurumuz</w:t>
      </w:r>
      <w:r>
        <w:rPr>
          <w:spacing w:val="-4"/>
        </w:rPr>
        <w:t xml:space="preserve"> </w:t>
      </w:r>
      <w:r>
        <w:t>Değerlendirme</w:t>
      </w:r>
      <w:r>
        <w:rPr>
          <w:spacing w:val="-4"/>
        </w:rPr>
        <w:t xml:space="preserve"> </w:t>
      </w:r>
      <w:r>
        <w:t>ve</w:t>
      </w:r>
      <w:r>
        <w:rPr>
          <w:spacing w:val="-4"/>
        </w:rPr>
        <w:t xml:space="preserve"> </w:t>
      </w:r>
      <w:r>
        <w:t>Denetim</w:t>
      </w:r>
      <w:r>
        <w:rPr>
          <w:spacing w:val="-3"/>
        </w:rPr>
        <w:t xml:space="preserve"> </w:t>
      </w:r>
      <w:r>
        <w:t>Komisyonu</w:t>
      </w:r>
      <w:r>
        <w:rPr>
          <w:spacing w:val="-4"/>
        </w:rPr>
        <w:t xml:space="preserve"> </w:t>
      </w:r>
      <w:r>
        <w:t>tarafından</w:t>
      </w:r>
      <w:r>
        <w:rPr>
          <w:spacing w:val="-4"/>
        </w:rPr>
        <w:t xml:space="preserve"> </w:t>
      </w:r>
      <w:r>
        <w:t>değerlendirilmiş</w:t>
      </w:r>
      <w:r>
        <w:rPr>
          <w:spacing w:val="-4"/>
        </w:rPr>
        <w:t xml:space="preserve"> </w:t>
      </w:r>
      <w:r>
        <w:t xml:space="preserve">ve Şirketimize 21.11.2016 tarihinden itibaren geçerli olmak üzere Ar-Ge Merkezi Belgesi verilmesi uygun bulunmuştur. Türkiye’nin 293’üncü ve Denizli’nin TTO destekli ilk Ar-Ge Merkezi olma unvanına sahip Şirketimiz 21.11.2016 tarihinden itibaren 5746 sayılı Kanun hükümleri gereğince Ar-Ge Merkezlerine tanınan teşvik ve muafiyetlerden yararlanmaya hak </w:t>
      </w:r>
      <w:r>
        <w:rPr>
          <w:spacing w:val="-2"/>
        </w:rPr>
        <w:t>kazanmıştır.</w:t>
      </w:r>
    </w:p>
    <w:p w14:paraId="26167DCE" w14:textId="77777777" w:rsidR="003E1141" w:rsidRDefault="00BC72C4">
      <w:pPr>
        <w:tabs>
          <w:tab w:val="left" w:pos="10150"/>
        </w:tabs>
        <w:spacing w:before="317"/>
        <w:ind w:left="85"/>
        <w:rPr>
          <w:b/>
          <w:sz w:val="32"/>
        </w:rPr>
      </w:pPr>
      <w:r>
        <w:rPr>
          <w:b/>
          <w:color w:val="F1F1F1"/>
          <w:spacing w:val="-4"/>
          <w:sz w:val="32"/>
          <w:shd w:val="clear" w:color="auto" w:fill="013956"/>
        </w:rPr>
        <w:t>2017</w:t>
      </w:r>
      <w:r>
        <w:rPr>
          <w:b/>
          <w:color w:val="F1F1F1"/>
          <w:sz w:val="32"/>
          <w:shd w:val="clear" w:color="auto" w:fill="013956"/>
        </w:rPr>
        <w:tab/>
      </w:r>
    </w:p>
    <w:p w14:paraId="26167DCF" w14:textId="77777777" w:rsidR="003E1141" w:rsidRDefault="003E1141">
      <w:pPr>
        <w:pStyle w:val="GvdeMetni"/>
        <w:spacing w:before="5"/>
        <w:rPr>
          <w:b/>
          <w:sz w:val="32"/>
        </w:rPr>
      </w:pPr>
    </w:p>
    <w:p w14:paraId="26167DD0" w14:textId="77777777" w:rsidR="003E1141" w:rsidRDefault="00BC72C4">
      <w:pPr>
        <w:pStyle w:val="GvdeMetni"/>
        <w:ind w:left="85"/>
      </w:pPr>
      <w:r>
        <w:t>Tasarım</w:t>
      </w:r>
      <w:r>
        <w:rPr>
          <w:spacing w:val="-3"/>
        </w:rPr>
        <w:t xml:space="preserve"> </w:t>
      </w:r>
      <w:r>
        <w:t>Merkezi</w:t>
      </w:r>
      <w:r>
        <w:rPr>
          <w:spacing w:val="-2"/>
        </w:rPr>
        <w:t xml:space="preserve"> Belgesi</w:t>
      </w:r>
    </w:p>
    <w:p w14:paraId="26167DD1" w14:textId="77777777" w:rsidR="003E1141" w:rsidRDefault="00BC72C4">
      <w:pPr>
        <w:pStyle w:val="GvdeMetni"/>
        <w:spacing w:before="41" w:line="276" w:lineRule="auto"/>
        <w:ind w:left="86" w:right="795"/>
      </w:pPr>
      <w:r>
        <w:t>5746 sayılı Kanun kapsamında Tasarım Merkezi Belgesi almak üzere, Bilim, Sanayi ve Teknoloji Bakanlığı'na yapmış olduğumuz başvuruya ilişkin Değerlendirme ve Denetim Komisyonu tarafından yapılan değerlendirmede, Şirketimize Tasarım Merkezi Belgesi verilmesine</w:t>
      </w:r>
      <w:r>
        <w:rPr>
          <w:spacing w:val="-3"/>
        </w:rPr>
        <w:t xml:space="preserve"> </w:t>
      </w:r>
      <w:r>
        <w:t>ve</w:t>
      </w:r>
      <w:r>
        <w:rPr>
          <w:spacing w:val="-4"/>
        </w:rPr>
        <w:t xml:space="preserve"> </w:t>
      </w:r>
      <w:r>
        <w:t>5746</w:t>
      </w:r>
      <w:r>
        <w:rPr>
          <w:spacing w:val="-4"/>
        </w:rPr>
        <w:t xml:space="preserve"> </w:t>
      </w:r>
      <w:r>
        <w:t>sayılı</w:t>
      </w:r>
      <w:r>
        <w:rPr>
          <w:spacing w:val="-3"/>
        </w:rPr>
        <w:t xml:space="preserve"> </w:t>
      </w:r>
      <w:r>
        <w:t>Kanun</w:t>
      </w:r>
      <w:r>
        <w:rPr>
          <w:spacing w:val="-3"/>
        </w:rPr>
        <w:t xml:space="preserve"> </w:t>
      </w:r>
      <w:r>
        <w:t>kapsamında</w:t>
      </w:r>
      <w:r>
        <w:rPr>
          <w:spacing w:val="-4"/>
        </w:rPr>
        <w:t xml:space="preserve"> </w:t>
      </w:r>
      <w:r>
        <w:t>sağlanan</w:t>
      </w:r>
      <w:r>
        <w:rPr>
          <w:spacing w:val="-4"/>
        </w:rPr>
        <w:t xml:space="preserve"> </w:t>
      </w:r>
      <w:r>
        <w:t>teşvik</w:t>
      </w:r>
      <w:r>
        <w:rPr>
          <w:spacing w:val="-4"/>
        </w:rPr>
        <w:t xml:space="preserve"> </w:t>
      </w:r>
      <w:r>
        <w:t>ve</w:t>
      </w:r>
      <w:r>
        <w:rPr>
          <w:spacing w:val="-5"/>
        </w:rPr>
        <w:t xml:space="preserve"> </w:t>
      </w:r>
      <w:r>
        <w:t>muafiyetlerden</w:t>
      </w:r>
      <w:r>
        <w:rPr>
          <w:spacing w:val="-4"/>
        </w:rPr>
        <w:t xml:space="preserve"> </w:t>
      </w:r>
      <w:r>
        <w:t>13/07/2017 tarihinden itibaren yararlanmasına karar verilmiştir.</w:t>
      </w:r>
    </w:p>
    <w:p w14:paraId="26167DD2" w14:textId="77777777" w:rsidR="003E1141" w:rsidRDefault="003E1141">
      <w:pPr>
        <w:pStyle w:val="GvdeMetni"/>
        <w:spacing w:before="41"/>
      </w:pPr>
    </w:p>
    <w:p w14:paraId="26167DD3" w14:textId="77777777" w:rsidR="003E1141" w:rsidRDefault="00BC72C4">
      <w:pPr>
        <w:ind w:left="86"/>
        <w:rPr>
          <w:i/>
          <w:sz w:val="24"/>
        </w:rPr>
      </w:pPr>
      <w:r>
        <w:rPr>
          <w:i/>
          <w:sz w:val="24"/>
        </w:rPr>
        <w:t>Yetkilendirilmiş</w:t>
      </w:r>
      <w:r>
        <w:rPr>
          <w:i/>
          <w:spacing w:val="-6"/>
          <w:sz w:val="24"/>
        </w:rPr>
        <w:t xml:space="preserve"> </w:t>
      </w:r>
      <w:r>
        <w:rPr>
          <w:i/>
          <w:sz w:val="24"/>
        </w:rPr>
        <w:t>Yükümlü</w:t>
      </w:r>
      <w:r>
        <w:rPr>
          <w:i/>
          <w:spacing w:val="-6"/>
          <w:sz w:val="24"/>
        </w:rPr>
        <w:t xml:space="preserve"> </w:t>
      </w:r>
      <w:r>
        <w:rPr>
          <w:i/>
          <w:spacing w:val="-2"/>
          <w:sz w:val="24"/>
        </w:rPr>
        <w:t>Sertifikası</w:t>
      </w:r>
    </w:p>
    <w:p w14:paraId="26167DD4" w14:textId="77777777" w:rsidR="003E1141" w:rsidRDefault="00BC72C4">
      <w:pPr>
        <w:pStyle w:val="GvdeMetni"/>
        <w:spacing w:before="42" w:line="276" w:lineRule="auto"/>
        <w:ind w:left="86" w:right="795"/>
      </w:pPr>
      <w:r>
        <w:t>Türkiye'de gümrük yükümlülüklerini eksiksiz yerine getiren, kayıt sistemi düzenli ve izlenebilir olan, mali yeterlilik, emniyet ve güvenlik standartlarına sahip bulunan, kendi oto kontrolünü yapabilen güvenilir firmalara gümrük işlemlerinde bir takım kolaylık ve imtiyazlar tanıyan uluslararası nitelikteki "Yetkilendirilmiş Yükümlü'' (Authorised Economic Operator) statüsü almak üzere T.C. Gümrük ve Ticaret Bakanlığı'na yapmış olduğumuz başvuru neticesinde; Şirketimize</w:t>
      </w:r>
      <w:r>
        <w:rPr>
          <w:spacing w:val="-4"/>
        </w:rPr>
        <w:t xml:space="preserve"> </w:t>
      </w:r>
      <w:r>
        <w:t>Yetkilendirilmiş</w:t>
      </w:r>
      <w:r>
        <w:rPr>
          <w:spacing w:val="-5"/>
        </w:rPr>
        <w:t xml:space="preserve"> </w:t>
      </w:r>
      <w:r>
        <w:t>Yükümlü</w:t>
      </w:r>
      <w:r>
        <w:rPr>
          <w:spacing w:val="-5"/>
        </w:rPr>
        <w:t xml:space="preserve"> </w:t>
      </w:r>
      <w:r>
        <w:t>Sertifikası</w:t>
      </w:r>
      <w:r>
        <w:rPr>
          <w:spacing w:val="-4"/>
        </w:rPr>
        <w:t xml:space="preserve"> </w:t>
      </w:r>
      <w:r>
        <w:t>düzenlenmiş</w:t>
      </w:r>
      <w:r>
        <w:rPr>
          <w:spacing w:val="-5"/>
        </w:rPr>
        <w:t xml:space="preserve"> </w:t>
      </w:r>
      <w:r>
        <w:t>ve</w:t>
      </w:r>
      <w:r>
        <w:rPr>
          <w:spacing w:val="-5"/>
        </w:rPr>
        <w:t xml:space="preserve"> </w:t>
      </w:r>
      <w:r>
        <w:t>bu</w:t>
      </w:r>
      <w:r>
        <w:rPr>
          <w:spacing w:val="-5"/>
        </w:rPr>
        <w:t xml:space="preserve"> </w:t>
      </w:r>
      <w:r>
        <w:t>kapsamda</w:t>
      </w:r>
      <w:r>
        <w:rPr>
          <w:spacing w:val="-5"/>
        </w:rPr>
        <w:t xml:space="preserve"> </w:t>
      </w:r>
      <w:r>
        <w:t>Götürü</w:t>
      </w:r>
      <w:r>
        <w:rPr>
          <w:spacing w:val="-5"/>
        </w:rPr>
        <w:t xml:space="preserve"> </w:t>
      </w:r>
      <w:r>
        <w:t>Teminat yetkisi ile Onaylanmış İhracatçı Yetkisi verilmiştir.</w:t>
      </w:r>
    </w:p>
    <w:p w14:paraId="26167DD5" w14:textId="77777777" w:rsidR="003E1141" w:rsidRDefault="00BC72C4">
      <w:pPr>
        <w:tabs>
          <w:tab w:val="left" w:pos="10150"/>
        </w:tabs>
        <w:spacing w:before="317"/>
        <w:ind w:left="85"/>
        <w:rPr>
          <w:b/>
          <w:sz w:val="32"/>
        </w:rPr>
      </w:pPr>
      <w:r>
        <w:rPr>
          <w:b/>
          <w:color w:val="FFFFFF"/>
          <w:spacing w:val="-4"/>
          <w:sz w:val="32"/>
          <w:shd w:val="clear" w:color="auto" w:fill="013956"/>
        </w:rPr>
        <w:t>2019</w:t>
      </w:r>
      <w:r>
        <w:rPr>
          <w:b/>
          <w:color w:val="FFFFFF"/>
          <w:sz w:val="32"/>
          <w:shd w:val="clear" w:color="auto" w:fill="013956"/>
        </w:rPr>
        <w:tab/>
      </w:r>
    </w:p>
    <w:p w14:paraId="26167DD6" w14:textId="77777777" w:rsidR="003E1141" w:rsidRDefault="003E1141">
      <w:pPr>
        <w:pStyle w:val="GvdeMetni"/>
        <w:spacing w:before="5"/>
        <w:rPr>
          <w:b/>
          <w:sz w:val="32"/>
        </w:rPr>
      </w:pPr>
    </w:p>
    <w:p w14:paraId="26167DD7" w14:textId="77777777" w:rsidR="003E1141" w:rsidRDefault="00BC72C4">
      <w:pPr>
        <w:pStyle w:val="GvdeMetni"/>
        <w:ind w:left="85"/>
      </w:pPr>
      <w:r>
        <w:t>Rejenere</w:t>
      </w:r>
      <w:r>
        <w:rPr>
          <w:spacing w:val="-4"/>
        </w:rPr>
        <w:t xml:space="preserve"> </w:t>
      </w:r>
      <w:r>
        <w:t>Geri</w:t>
      </w:r>
      <w:r>
        <w:rPr>
          <w:spacing w:val="-3"/>
        </w:rPr>
        <w:t xml:space="preserve"> </w:t>
      </w:r>
      <w:r>
        <w:t>Kazanım</w:t>
      </w:r>
      <w:r>
        <w:rPr>
          <w:spacing w:val="-2"/>
        </w:rPr>
        <w:t xml:space="preserve"> Projesi</w:t>
      </w:r>
    </w:p>
    <w:p w14:paraId="26167DD8" w14:textId="77777777" w:rsidR="003E1141" w:rsidRDefault="00BC72C4">
      <w:pPr>
        <w:pStyle w:val="GvdeMetni"/>
        <w:spacing w:before="41" w:line="276" w:lineRule="auto"/>
        <w:ind w:left="85" w:right="795"/>
      </w:pPr>
      <w:r>
        <w:t>Menderes Tekstil bünyesinde yapılan Ür-Ge çalışmaları ile, fabrika bünyesinde çıkan tonlarca tekstil atığının geri kazanımı için çalışıyoruz. Tekstil atıklarından 130 farklı mamul elde ederek üretim için pazar araştırmasına başlanmıştır. Tekstil atığı çıkışlarımızı disipline etmek, maliyet hesabını</w:t>
      </w:r>
      <w:r>
        <w:rPr>
          <w:spacing w:val="-2"/>
        </w:rPr>
        <w:t xml:space="preserve"> </w:t>
      </w:r>
      <w:r>
        <w:t>yapmak</w:t>
      </w:r>
      <w:r>
        <w:rPr>
          <w:spacing w:val="-3"/>
        </w:rPr>
        <w:t xml:space="preserve"> </w:t>
      </w:r>
      <w:r>
        <w:t>ve</w:t>
      </w:r>
      <w:r>
        <w:rPr>
          <w:spacing w:val="-3"/>
        </w:rPr>
        <w:t xml:space="preserve"> </w:t>
      </w:r>
      <w:r>
        <w:t>bunların</w:t>
      </w:r>
      <w:r>
        <w:rPr>
          <w:spacing w:val="-3"/>
        </w:rPr>
        <w:t xml:space="preserve"> </w:t>
      </w:r>
      <w:r>
        <w:t>geri</w:t>
      </w:r>
      <w:r>
        <w:rPr>
          <w:spacing w:val="-3"/>
        </w:rPr>
        <w:t xml:space="preserve"> </w:t>
      </w:r>
      <w:r>
        <w:t>kazanımı</w:t>
      </w:r>
      <w:r>
        <w:rPr>
          <w:spacing w:val="-4"/>
        </w:rPr>
        <w:t xml:space="preserve"> </w:t>
      </w:r>
      <w:r>
        <w:t>için</w:t>
      </w:r>
      <w:r>
        <w:rPr>
          <w:spacing w:val="-3"/>
        </w:rPr>
        <w:t xml:space="preserve"> </w:t>
      </w:r>
      <w:r>
        <w:t>çalışmalarımızı</w:t>
      </w:r>
      <w:r>
        <w:rPr>
          <w:spacing w:val="-4"/>
        </w:rPr>
        <w:t xml:space="preserve"> </w:t>
      </w:r>
      <w:r>
        <w:t>sürdürüyoruz.</w:t>
      </w:r>
      <w:r>
        <w:rPr>
          <w:spacing w:val="-2"/>
        </w:rPr>
        <w:t xml:space="preserve"> </w:t>
      </w:r>
      <w:r>
        <w:t>Bu</w:t>
      </w:r>
      <w:r>
        <w:rPr>
          <w:spacing w:val="-3"/>
        </w:rPr>
        <w:t xml:space="preserve"> </w:t>
      </w:r>
      <w:r>
        <w:t>proje</w:t>
      </w:r>
      <w:r>
        <w:rPr>
          <w:spacing w:val="-3"/>
        </w:rPr>
        <w:t xml:space="preserve"> </w:t>
      </w:r>
      <w:r>
        <w:t>bir</w:t>
      </w:r>
      <w:r>
        <w:rPr>
          <w:spacing w:val="-2"/>
        </w:rPr>
        <w:t xml:space="preserve"> </w:t>
      </w:r>
      <w:r>
        <w:t xml:space="preserve">nevi </w:t>
      </w:r>
      <w:r>
        <w:lastRenderedPageBreak/>
        <w:t>hammadde maliyetinin düşürülmesi çalışması olarak görülebilir. Ancak çevreye katkı, geri kazanım birinci önceliğimizdir.</w:t>
      </w:r>
    </w:p>
    <w:p w14:paraId="26167DD9" w14:textId="77777777" w:rsidR="003E1141" w:rsidRDefault="00BC72C4">
      <w:pPr>
        <w:pStyle w:val="GvdeMetni"/>
        <w:spacing w:line="276" w:lineRule="auto"/>
        <w:ind w:left="85" w:right="795"/>
      </w:pPr>
      <w:r>
        <w:t>Menderes</w:t>
      </w:r>
      <w:r>
        <w:rPr>
          <w:spacing w:val="-4"/>
        </w:rPr>
        <w:t xml:space="preserve"> </w:t>
      </w:r>
      <w:r>
        <w:t>Tekstil</w:t>
      </w:r>
      <w:r>
        <w:rPr>
          <w:spacing w:val="-4"/>
        </w:rPr>
        <w:t xml:space="preserve"> </w:t>
      </w:r>
      <w:r>
        <w:t>Dijital</w:t>
      </w:r>
      <w:r>
        <w:rPr>
          <w:spacing w:val="-4"/>
        </w:rPr>
        <w:t xml:space="preserve"> </w:t>
      </w:r>
      <w:r>
        <w:t>Baskı</w:t>
      </w:r>
      <w:r>
        <w:rPr>
          <w:spacing w:val="-3"/>
        </w:rPr>
        <w:t xml:space="preserve"> </w:t>
      </w:r>
      <w:r>
        <w:t>Yatırımı</w:t>
      </w:r>
      <w:r>
        <w:rPr>
          <w:spacing w:val="-3"/>
        </w:rPr>
        <w:t xml:space="preserve"> </w:t>
      </w:r>
      <w:r>
        <w:t>Avrupa’ya</w:t>
      </w:r>
      <w:r>
        <w:rPr>
          <w:spacing w:val="-4"/>
        </w:rPr>
        <w:t xml:space="preserve"> </w:t>
      </w:r>
      <w:r>
        <w:t>Dijital</w:t>
      </w:r>
      <w:r>
        <w:rPr>
          <w:spacing w:val="-3"/>
        </w:rPr>
        <w:t xml:space="preserve"> </w:t>
      </w:r>
      <w:r>
        <w:t>baskıda</w:t>
      </w:r>
      <w:r>
        <w:rPr>
          <w:spacing w:val="-4"/>
        </w:rPr>
        <w:t xml:space="preserve"> </w:t>
      </w:r>
      <w:r>
        <w:t>toplam</w:t>
      </w:r>
      <w:r>
        <w:rPr>
          <w:spacing w:val="-3"/>
        </w:rPr>
        <w:t xml:space="preserve"> </w:t>
      </w:r>
      <w:r>
        <w:t>5</w:t>
      </w:r>
      <w:r>
        <w:rPr>
          <w:spacing w:val="-4"/>
        </w:rPr>
        <w:t xml:space="preserve"> </w:t>
      </w:r>
      <w:r>
        <w:t>makineye</w:t>
      </w:r>
      <w:r>
        <w:rPr>
          <w:spacing w:val="-4"/>
        </w:rPr>
        <w:t xml:space="preserve"> </w:t>
      </w:r>
      <w:r>
        <w:t>çıkılarak teknoloji yenilemesi ve kapasite arttırımı yapıldı.</w:t>
      </w:r>
    </w:p>
    <w:p w14:paraId="7DA2E877" w14:textId="77777777" w:rsidR="003E1141" w:rsidRDefault="003E1141">
      <w:pPr>
        <w:pStyle w:val="GvdeMetni"/>
        <w:spacing w:line="276" w:lineRule="auto"/>
      </w:pPr>
    </w:p>
    <w:p w14:paraId="26167DDB" w14:textId="77777777" w:rsidR="003E1141" w:rsidRDefault="00BC72C4">
      <w:pPr>
        <w:tabs>
          <w:tab w:val="left" w:pos="10150"/>
        </w:tabs>
        <w:spacing w:before="89"/>
        <w:ind w:left="85"/>
        <w:rPr>
          <w:b/>
          <w:sz w:val="32"/>
        </w:rPr>
      </w:pPr>
      <w:r>
        <w:rPr>
          <w:b/>
          <w:color w:val="F1F1F1"/>
          <w:spacing w:val="-4"/>
          <w:sz w:val="32"/>
          <w:shd w:val="clear" w:color="auto" w:fill="013956"/>
        </w:rPr>
        <w:t>2020</w:t>
      </w:r>
      <w:r>
        <w:rPr>
          <w:b/>
          <w:color w:val="F1F1F1"/>
          <w:sz w:val="32"/>
          <w:shd w:val="clear" w:color="auto" w:fill="013956"/>
        </w:rPr>
        <w:tab/>
      </w:r>
    </w:p>
    <w:p w14:paraId="26167DDC" w14:textId="77777777" w:rsidR="003E1141" w:rsidRDefault="003E1141">
      <w:pPr>
        <w:pStyle w:val="GvdeMetni"/>
        <w:spacing w:before="5"/>
        <w:rPr>
          <w:b/>
          <w:sz w:val="32"/>
        </w:rPr>
      </w:pPr>
    </w:p>
    <w:p w14:paraId="26167DDD" w14:textId="77777777" w:rsidR="003E1141" w:rsidRDefault="00BC72C4">
      <w:pPr>
        <w:pStyle w:val="GvdeMetni"/>
        <w:ind w:left="85"/>
      </w:pPr>
      <w:r>
        <w:t>Güneş</w:t>
      </w:r>
      <w:r>
        <w:rPr>
          <w:spacing w:val="-4"/>
        </w:rPr>
        <w:t xml:space="preserve"> </w:t>
      </w:r>
      <w:r>
        <w:t>Enerjisi</w:t>
      </w:r>
      <w:r>
        <w:rPr>
          <w:spacing w:val="-3"/>
        </w:rPr>
        <w:t xml:space="preserve"> </w:t>
      </w:r>
      <w:r>
        <w:t>Santralı</w:t>
      </w:r>
      <w:r>
        <w:rPr>
          <w:spacing w:val="-3"/>
        </w:rPr>
        <w:t xml:space="preserve"> </w:t>
      </w:r>
      <w:r>
        <w:t>(GES)</w:t>
      </w:r>
      <w:r>
        <w:rPr>
          <w:spacing w:val="-2"/>
        </w:rPr>
        <w:t xml:space="preserve"> Yatırımı</w:t>
      </w:r>
    </w:p>
    <w:p w14:paraId="26167DDE" w14:textId="77777777" w:rsidR="003E1141" w:rsidRDefault="00BC72C4">
      <w:pPr>
        <w:pStyle w:val="GvdeMetni"/>
        <w:spacing w:before="41" w:line="276" w:lineRule="auto"/>
        <w:ind w:left="86" w:right="904"/>
      </w:pPr>
      <w:r>
        <w:t>17.04.2014 Tarihli ve EÜ/4969-132/02832 numaralı EPDK Üretim Lisansımız kapsamında işletilmekte olan 19.52 MWm/18.73 MWe kurulu gücündeki, doğalgaz yakıtlı, termik-kojenerasyon tipindeki elektrik üretim tesisimizle ilgili olarak, EPDK tarafından 08/03/2020 tarihli ve 31062 sayılı Resmi Gazete'de yayımlanarak 01/07/2020 tarihinde yürürlüğe giren ilgili yönetmelik kapsamında "Birleşik Elektrik Üretim Tesisi" tanımına uygun olarak ve tekstil üretim</w:t>
      </w:r>
      <w:r>
        <w:rPr>
          <w:spacing w:val="-4"/>
        </w:rPr>
        <w:t xml:space="preserve"> </w:t>
      </w:r>
      <w:r>
        <w:t>tesislerimizin</w:t>
      </w:r>
      <w:r>
        <w:rPr>
          <w:spacing w:val="-5"/>
        </w:rPr>
        <w:t xml:space="preserve"> </w:t>
      </w:r>
      <w:r>
        <w:t>çatılarına</w:t>
      </w:r>
      <w:r>
        <w:rPr>
          <w:spacing w:val="-5"/>
        </w:rPr>
        <w:t xml:space="preserve"> </w:t>
      </w:r>
      <w:r>
        <w:t>Güneş</w:t>
      </w:r>
      <w:r>
        <w:rPr>
          <w:spacing w:val="-5"/>
        </w:rPr>
        <w:t xml:space="preserve"> </w:t>
      </w:r>
      <w:r>
        <w:t>Enerjisi</w:t>
      </w:r>
      <w:r>
        <w:rPr>
          <w:spacing w:val="-5"/>
        </w:rPr>
        <w:t xml:space="preserve"> </w:t>
      </w:r>
      <w:r>
        <w:t>Santralı</w:t>
      </w:r>
      <w:r>
        <w:rPr>
          <w:spacing w:val="-4"/>
        </w:rPr>
        <w:t xml:space="preserve"> </w:t>
      </w:r>
      <w:r>
        <w:t>kurularak</w:t>
      </w:r>
      <w:r>
        <w:rPr>
          <w:spacing w:val="-5"/>
        </w:rPr>
        <w:t xml:space="preserve"> </w:t>
      </w:r>
      <w:r>
        <w:t>iç</w:t>
      </w:r>
      <w:r>
        <w:rPr>
          <w:spacing w:val="-4"/>
        </w:rPr>
        <w:t xml:space="preserve"> </w:t>
      </w:r>
      <w:r>
        <w:t>tüketimimizin</w:t>
      </w:r>
      <w:r>
        <w:rPr>
          <w:spacing w:val="-5"/>
        </w:rPr>
        <w:t xml:space="preserve"> </w:t>
      </w:r>
      <w:r>
        <w:t>karşılanması amacıyla, 09.10.2020 tarihinde EPDK'ya lisans tadil başvurusunda bulunulmuştur.</w:t>
      </w:r>
    </w:p>
    <w:p w14:paraId="26167DDF" w14:textId="77777777" w:rsidR="003E1141" w:rsidRDefault="00BC72C4">
      <w:pPr>
        <w:pStyle w:val="GvdeMetni"/>
        <w:spacing w:line="276" w:lineRule="auto"/>
        <w:ind w:left="86" w:right="795"/>
      </w:pPr>
      <w:r>
        <w:t>Başvurumuz kapsamında EPDK tarafından Enerji ve Tabii Kaynaklar Bakanlığı/Enerji İşleri Genel</w:t>
      </w:r>
      <w:r>
        <w:rPr>
          <w:spacing w:val="-4"/>
        </w:rPr>
        <w:t xml:space="preserve"> </w:t>
      </w:r>
      <w:r>
        <w:t>Müdürlüğü,</w:t>
      </w:r>
      <w:r>
        <w:rPr>
          <w:spacing w:val="-3"/>
        </w:rPr>
        <w:t xml:space="preserve"> </w:t>
      </w:r>
      <w:r>
        <w:t>TEİAŞ</w:t>
      </w:r>
      <w:r>
        <w:rPr>
          <w:spacing w:val="-4"/>
        </w:rPr>
        <w:t xml:space="preserve"> </w:t>
      </w:r>
      <w:r>
        <w:t>ve</w:t>
      </w:r>
      <w:r>
        <w:rPr>
          <w:spacing w:val="-4"/>
        </w:rPr>
        <w:t xml:space="preserve"> </w:t>
      </w:r>
      <w:r>
        <w:t>ADM</w:t>
      </w:r>
      <w:r>
        <w:rPr>
          <w:spacing w:val="-3"/>
        </w:rPr>
        <w:t xml:space="preserve"> </w:t>
      </w:r>
      <w:r>
        <w:t>EDAŞ</w:t>
      </w:r>
      <w:r>
        <w:rPr>
          <w:spacing w:val="-4"/>
        </w:rPr>
        <w:t xml:space="preserve"> </w:t>
      </w:r>
      <w:r>
        <w:t>kurumlarından</w:t>
      </w:r>
      <w:r>
        <w:rPr>
          <w:spacing w:val="-4"/>
        </w:rPr>
        <w:t xml:space="preserve"> </w:t>
      </w:r>
      <w:r>
        <w:t>alınan</w:t>
      </w:r>
      <w:r>
        <w:rPr>
          <w:spacing w:val="-4"/>
        </w:rPr>
        <w:t xml:space="preserve"> </w:t>
      </w:r>
      <w:r>
        <w:t>uygun</w:t>
      </w:r>
      <w:r>
        <w:rPr>
          <w:spacing w:val="-4"/>
        </w:rPr>
        <w:t xml:space="preserve"> </w:t>
      </w:r>
      <w:r>
        <w:t>görüşler</w:t>
      </w:r>
      <w:r>
        <w:rPr>
          <w:spacing w:val="-3"/>
        </w:rPr>
        <w:t xml:space="preserve"> </w:t>
      </w:r>
      <w:r>
        <w:t>çerçevesinde, Üretim Lisansımız 17.12.2020 tarihli EPDK Kurul Toplantısında alınan karar gereğince Doğalgaz/Güneş kaynaklı Birleşik Elektrik Üretim Tesisi olarak tadil edilmiştir.</w:t>
      </w:r>
    </w:p>
    <w:p w14:paraId="26167DE0" w14:textId="77777777" w:rsidR="003E1141" w:rsidRDefault="00BC72C4">
      <w:pPr>
        <w:pStyle w:val="GvdeMetni"/>
        <w:spacing w:line="276" w:lineRule="auto"/>
        <w:ind w:left="86" w:right="795"/>
      </w:pPr>
      <w:r>
        <w:t>Bu</w:t>
      </w:r>
      <w:r>
        <w:rPr>
          <w:spacing w:val="-4"/>
        </w:rPr>
        <w:t xml:space="preserve"> </w:t>
      </w:r>
      <w:r>
        <w:t>doğrultuda</w:t>
      </w:r>
      <w:r>
        <w:rPr>
          <w:spacing w:val="-4"/>
        </w:rPr>
        <w:t xml:space="preserve"> </w:t>
      </w:r>
      <w:r>
        <w:t>7,8779</w:t>
      </w:r>
      <w:r>
        <w:rPr>
          <w:spacing w:val="-4"/>
        </w:rPr>
        <w:t xml:space="preserve"> </w:t>
      </w:r>
      <w:r>
        <w:t>MWp/6,200</w:t>
      </w:r>
      <w:r>
        <w:rPr>
          <w:spacing w:val="-4"/>
        </w:rPr>
        <w:t xml:space="preserve"> </w:t>
      </w:r>
      <w:r>
        <w:t>MWe</w:t>
      </w:r>
      <w:r>
        <w:rPr>
          <w:spacing w:val="-4"/>
        </w:rPr>
        <w:t xml:space="preserve"> </w:t>
      </w:r>
      <w:r>
        <w:t>kurulu</w:t>
      </w:r>
      <w:r>
        <w:rPr>
          <w:spacing w:val="-4"/>
        </w:rPr>
        <w:t xml:space="preserve"> </w:t>
      </w:r>
      <w:r>
        <w:t>gücünde</w:t>
      </w:r>
      <w:r>
        <w:rPr>
          <w:spacing w:val="-3"/>
        </w:rPr>
        <w:t xml:space="preserve"> </w:t>
      </w:r>
      <w:r>
        <w:t>planlanan</w:t>
      </w:r>
      <w:r>
        <w:rPr>
          <w:spacing w:val="-4"/>
        </w:rPr>
        <w:t xml:space="preserve"> </w:t>
      </w:r>
      <w:r>
        <w:t>çatı</w:t>
      </w:r>
      <w:r>
        <w:rPr>
          <w:spacing w:val="-3"/>
        </w:rPr>
        <w:t xml:space="preserve"> </w:t>
      </w:r>
      <w:r>
        <w:t>üstü</w:t>
      </w:r>
      <w:r>
        <w:rPr>
          <w:spacing w:val="-5"/>
        </w:rPr>
        <w:t xml:space="preserve"> </w:t>
      </w:r>
      <w:r>
        <w:t>Güneş</w:t>
      </w:r>
      <w:r>
        <w:rPr>
          <w:spacing w:val="-4"/>
        </w:rPr>
        <w:t xml:space="preserve"> </w:t>
      </w:r>
      <w:r>
        <w:t>Enerjisi Santralı yatırımı çalışmalarına başlanmıştır.</w:t>
      </w:r>
    </w:p>
    <w:p w14:paraId="26167DE1" w14:textId="77777777" w:rsidR="003E1141" w:rsidRDefault="00BC72C4">
      <w:pPr>
        <w:tabs>
          <w:tab w:val="left" w:pos="10150"/>
        </w:tabs>
        <w:spacing w:before="317"/>
        <w:ind w:left="85"/>
        <w:rPr>
          <w:b/>
          <w:sz w:val="32"/>
        </w:rPr>
      </w:pPr>
      <w:r>
        <w:rPr>
          <w:b/>
          <w:color w:val="F1F1F1"/>
          <w:spacing w:val="-4"/>
          <w:sz w:val="32"/>
          <w:shd w:val="clear" w:color="auto" w:fill="013956"/>
        </w:rPr>
        <w:t>2021</w:t>
      </w:r>
      <w:r>
        <w:rPr>
          <w:b/>
          <w:color w:val="F1F1F1"/>
          <w:sz w:val="32"/>
          <w:shd w:val="clear" w:color="auto" w:fill="013956"/>
        </w:rPr>
        <w:tab/>
      </w:r>
    </w:p>
    <w:p w14:paraId="26167DE2" w14:textId="77777777" w:rsidR="003E1141" w:rsidRDefault="003E1141">
      <w:pPr>
        <w:pStyle w:val="GvdeMetni"/>
        <w:spacing w:before="5"/>
        <w:rPr>
          <w:b/>
          <w:sz w:val="32"/>
        </w:rPr>
      </w:pPr>
    </w:p>
    <w:p w14:paraId="26167DE3" w14:textId="77777777" w:rsidR="003E1141" w:rsidRDefault="00BC72C4">
      <w:pPr>
        <w:pStyle w:val="GvdeMetni"/>
        <w:ind w:left="85"/>
      </w:pPr>
      <w:r>
        <w:t>Menderes</w:t>
      </w:r>
      <w:r>
        <w:rPr>
          <w:spacing w:val="-3"/>
        </w:rPr>
        <w:t xml:space="preserve"> </w:t>
      </w:r>
      <w:r>
        <w:t>Tekstil</w:t>
      </w:r>
      <w:r>
        <w:rPr>
          <w:spacing w:val="-3"/>
        </w:rPr>
        <w:t xml:space="preserve"> </w:t>
      </w:r>
      <w:r>
        <w:t>Çatı</w:t>
      </w:r>
      <w:r>
        <w:rPr>
          <w:spacing w:val="-2"/>
        </w:rPr>
        <w:t xml:space="preserve"> </w:t>
      </w:r>
      <w:r>
        <w:t>Üstü</w:t>
      </w:r>
      <w:r>
        <w:rPr>
          <w:spacing w:val="-3"/>
        </w:rPr>
        <w:t xml:space="preserve"> </w:t>
      </w:r>
      <w:r>
        <w:t>Solar</w:t>
      </w:r>
      <w:r>
        <w:rPr>
          <w:spacing w:val="-2"/>
        </w:rPr>
        <w:t xml:space="preserve"> Projesi</w:t>
      </w:r>
    </w:p>
    <w:p w14:paraId="26167DE4" w14:textId="77777777" w:rsidR="003E1141" w:rsidRDefault="00BC72C4">
      <w:pPr>
        <w:pStyle w:val="GvdeMetni"/>
        <w:spacing w:before="41" w:line="276" w:lineRule="auto"/>
        <w:ind w:left="86" w:right="875"/>
      </w:pPr>
      <w:r>
        <w:t>Türkiye’nin ilk lisanslı hibrit çatı üstü solar panel projesi devreye alındı. Proje aynı zaman da 7,8779 MWp/6,200 MWe kapasite ile Ege’nin en büyüğüdür. Yatırımımızla enerji maliyetlerimizi</w:t>
      </w:r>
      <w:r>
        <w:rPr>
          <w:spacing w:val="-4"/>
        </w:rPr>
        <w:t xml:space="preserve"> </w:t>
      </w:r>
      <w:r>
        <w:t>düşürmenin</w:t>
      </w:r>
      <w:r>
        <w:rPr>
          <w:spacing w:val="-4"/>
        </w:rPr>
        <w:t xml:space="preserve"> </w:t>
      </w:r>
      <w:r>
        <w:t>yanında</w:t>
      </w:r>
      <w:r>
        <w:rPr>
          <w:spacing w:val="-4"/>
        </w:rPr>
        <w:t xml:space="preserve"> </w:t>
      </w:r>
      <w:r>
        <w:t>çevre</w:t>
      </w:r>
      <w:r>
        <w:rPr>
          <w:spacing w:val="-4"/>
        </w:rPr>
        <w:t xml:space="preserve"> </w:t>
      </w:r>
      <w:r>
        <w:t>dostu</w:t>
      </w:r>
      <w:r>
        <w:rPr>
          <w:spacing w:val="-4"/>
        </w:rPr>
        <w:t xml:space="preserve"> </w:t>
      </w:r>
      <w:r>
        <w:t>bir</w:t>
      </w:r>
      <w:r>
        <w:rPr>
          <w:spacing w:val="-3"/>
        </w:rPr>
        <w:t xml:space="preserve"> </w:t>
      </w:r>
      <w:r>
        <w:t>enerji</w:t>
      </w:r>
      <w:r>
        <w:rPr>
          <w:spacing w:val="-4"/>
        </w:rPr>
        <w:t xml:space="preserve"> </w:t>
      </w:r>
      <w:r>
        <w:t>kullanımı</w:t>
      </w:r>
      <w:r>
        <w:rPr>
          <w:spacing w:val="-3"/>
        </w:rPr>
        <w:t xml:space="preserve"> </w:t>
      </w:r>
      <w:r>
        <w:t>sağlayarak,</w:t>
      </w:r>
      <w:r>
        <w:rPr>
          <w:spacing w:val="-3"/>
        </w:rPr>
        <w:t xml:space="preserve"> </w:t>
      </w:r>
      <w:r>
        <w:t>yaklaşık</w:t>
      </w:r>
      <w:r>
        <w:rPr>
          <w:spacing w:val="-4"/>
        </w:rPr>
        <w:t xml:space="preserve"> </w:t>
      </w:r>
      <w:r>
        <w:t>4</w:t>
      </w:r>
      <w:r>
        <w:rPr>
          <w:spacing w:val="-4"/>
        </w:rPr>
        <w:t xml:space="preserve"> </w:t>
      </w:r>
      <w:r>
        <w:t>bin hanenin elektrik tüketimine eşdeğer bir üretim gerçekleştirerek ve yıllık yaklaşık ortalama</w:t>
      </w:r>
    </w:p>
    <w:p w14:paraId="26167DE5" w14:textId="77777777" w:rsidR="003E1141" w:rsidRDefault="00BC72C4">
      <w:pPr>
        <w:pStyle w:val="GvdeMetni"/>
        <w:ind w:left="86"/>
      </w:pPr>
      <w:r>
        <w:t>6.000</w:t>
      </w:r>
      <w:r>
        <w:rPr>
          <w:spacing w:val="-3"/>
        </w:rPr>
        <w:t xml:space="preserve"> </w:t>
      </w:r>
      <w:r>
        <w:t>ton</w:t>
      </w:r>
      <w:r>
        <w:rPr>
          <w:spacing w:val="-2"/>
        </w:rPr>
        <w:t xml:space="preserve"> </w:t>
      </w:r>
      <w:r>
        <w:t>CO2</w:t>
      </w:r>
      <w:r>
        <w:rPr>
          <w:spacing w:val="-2"/>
        </w:rPr>
        <w:t xml:space="preserve"> </w:t>
      </w:r>
      <w:r>
        <w:t>salınımını</w:t>
      </w:r>
      <w:r>
        <w:rPr>
          <w:spacing w:val="-1"/>
        </w:rPr>
        <w:t xml:space="preserve"> </w:t>
      </w:r>
      <w:r>
        <w:rPr>
          <w:spacing w:val="-2"/>
        </w:rPr>
        <w:t>engelleyecektir.</w:t>
      </w:r>
    </w:p>
    <w:p w14:paraId="26167DE6" w14:textId="77777777" w:rsidR="003E1141" w:rsidRDefault="003E1141">
      <w:pPr>
        <w:pStyle w:val="GvdeMetni"/>
        <w:spacing w:before="83"/>
      </w:pPr>
    </w:p>
    <w:p w14:paraId="26167DE7" w14:textId="77777777" w:rsidR="003E1141" w:rsidRDefault="00BC72C4">
      <w:pPr>
        <w:pStyle w:val="GvdeMetni"/>
        <w:ind w:left="86"/>
      </w:pPr>
      <w:r>
        <w:t>Akça</w:t>
      </w:r>
      <w:r>
        <w:rPr>
          <w:spacing w:val="-4"/>
        </w:rPr>
        <w:t xml:space="preserve"> </w:t>
      </w:r>
      <w:r>
        <w:t>Enerji</w:t>
      </w:r>
      <w:r>
        <w:rPr>
          <w:spacing w:val="-2"/>
        </w:rPr>
        <w:t xml:space="preserve"> </w:t>
      </w:r>
      <w:r>
        <w:t>ve</w:t>
      </w:r>
      <w:r>
        <w:rPr>
          <w:spacing w:val="-3"/>
        </w:rPr>
        <w:t xml:space="preserve"> </w:t>
      </w:r>
      <w:r>
        <w:t>Tan</w:t>
      </w:r>
      <w:r>
        <w:rPr>
          <w:spacing w:val="-3"/>
        </w:rPr>
        <w:t xml:space="preserve"> </w:t>
      </w:r>
      <w:r>
        <w:t>Elektrik</w:t>
      </w:r>
      <w:r>
        <w:rPr>
          <w:spacing w:val="-3"/>
        </w:rPr>
        <w:t xml:space="preserve"> </w:t>
      </w:r>
      <w:r>
        <w:t>Menderes</w:t>
      </w:r>
      <w:r>
        <w:rPr>
          <w:spacing w:val="-3"/>
        </w:rPr>
        <w:t xml:space="preserve"> </w:t>
      </w:r>
      <w:r>
        <w:t>Tekstil</w:t>
      </w:r>
      <w:r>
        <w:rPr>
          <w:spacing w:val="-3"/>
        </w:rPr>
        <w:t xml:space="preserve"> </w:t>
      </w:r>
      <w:r>
        <w:t>bünyesine</w:t>
      </w:r>
      <w:r>
        <w:rPr>
          <w:spacing w:val="-2"/>
        </w:rPr>
        <w:t xml:space="preserve"> katıldı.</w:t>
      </w:r>
    </w:p>
    <w:p w14:paraId="26167DE8" w14:textId="77777777" w:rsidR="003E1141" w:rsidRDefault="00BC72C4">
      <w:pPr>
        <w:pStyle w:val="GvdeMetni"/>
        <w:spacing w:before="42" w:line="276" w:lineRule="auto"/>
        <w:ind w:left="86" w:right="875"/>
      </w:pPr>
      <w:r>
        <w:t>Bağlı</w:t>
      </w:r>
      <w:r>
        <w:rPr>
          <w:spacing w:val="-2"/>
        </w:rPr>
        <w:t xml:space="preserve"> </w:t>
      </w:r>
      <w:r>
        <w:t>ortaklıklarımız</w:t>
      </w:r>
      <w:r>
        <w:rPr>
          <w:spacing w:val="-4"/>
        </w:rPr>
        <w:t xml:space="preserve"> </w:t>
      </w:r>
      <w:r>
        <w:t>Akça</w:t>
      </w:r>
      <w:r>
        <w:rPr>
          <w:spacing w:val="-3"/>
        </w:rPr>
        <w:t xml:space="preserve"> </w:t>
      </w:r>
      <w:r>
        <w:t>Enerji</w:t>
      </w:r>
      <w:r>
        <w:rPr>
          <w:spacing w:val="-2"/>
        </w:rPr>
        <w:t xml:space="preserve"> </w:t>
      </w:r>
      <w:r>
        <w:t>Üretim</w:t>
      </w:r>
      <w:r>
        <w:rPr>
          <w:spacing w:val="-2"/>
        </w:rPr>
        <w:t xml:space="preserve"> </w:t>
      </w:r>
      <w:r>
        <w:t>Otoprodüktör</w:t>
      </w:r>
      <w:r>
        <w:rPr>
          <w:spacing w:val="-4"/>
        </w:rPr>
        <w:t xml:space="preserve"> </w:t>
      </w:r>
      <w:r>
        <w:t>Grubu</w:t>
      </w:r>
      <w:r>
        <w:rPr>
          <w:spacing w:val="-3"/>
        </w:rPr>
        <w:t xml:space="preserve"> </w:t>
      </w:r>
      <w:r>
        <w:t>A.Ş.</w:t>
      </w:r>
      <w:r>
        <w:rPr>
          <w:spacing w:val="-4"/>
        </w:rPr>
        <w:t xml:space="preserve"> </w:t>
      </w:r>
      <w:r>
        <w:t>ve</w:t>
      </w:r>
      <w:r>
        <w:rPr>
          <w:spacing w:val="-3"/>
        </w:rPr>
        <w:t xml:space="preserve"> </w:t>
      </w:r>
      <w:r>
        <w:t>Tan</w:t>
      </w:r>
      <w:r>
        <w:rPr>
          <w:spacing w:val="-3"/>
        </w:rPr>
        <w:t xml:space="preserve"> </w:t>
      </w:r>
      <w:r>
        <w:t>Elektrik</w:t>
      </w:r>
      <w:r>
        <w:rPr>
          <w:spacing w:val="-3"/>
        </w:rPr>
        <w:t xml:space="preserve"> </w:t>
      </w:r>
      <w:r>
        <w:t>Üretim</w:t>
      </w:r>
      <w:r>
        <w:rPr>
          <w:spacing w:val="-4"/>
        </w:rPr>
        <w:t xml:space="preserve"> </w:t>
      </w:r>
      <w:r>
        <w:t>A.Ş. ile 31.03.2021 tarihinde Menderes Tekstil bünyesinde birleşme işlemi gerçekleşmiştir.</w:t>
      </w:r>
    </w:p>
    <w:p w14:paraId="26167DE9" w14:textId="77777777" w:rsidR="003E1141" w:rsidRDefault="003E1141">
      <w:pPr>
        <w:pStyle w:val="GvdeMetni"/>
        <w:spacing w:before="40"/>
      </w:pPr>
    </w:p>
    <w:p w14:paraId="26167DEA" w14:textId="77777777" w:rsidR="003E1141" w:rsidRDefault="00BC72C4">
      <w:pPr>
        <w:pStyle w:val="GvdeMetni"/>
        <w:spacing w:before="1"/>
        <w:ind w:left="86"/>
      </w:pPr>
      <w:r>
        <w:t>Marka</w:t>
      </w:r>
      <w:r>
        <w:rPr>
          <w:spacing w:val="-4"/>
        </w:rPr>
        <w:t xml:space="preserve"> </w:t>
      </w:r>
      <w:r>
        <w:t>Destek</w:t>
      </w:r>
      <w:r>
        <w:rPr>
          <w:spacing w:val="-3"/>
        </w:rPr>
        <w:t xml:space="preserve"> </w:t>
      </w:r>
      <w:r>
        <w:t>Programı</w:t>
      </w:r>
      <w:r>
        <w:rPr>
          <w:spacing w:val="-3"/>
        </w:rPr>
        <w:t xml:space="preserve"> </w:t>
      </w:r>
      <w:r>
        <w:t>kapsamına</w:t>
      </w:r>
      <w:r>
        <w:rPr>
          <w:spacing w:val="-3"/>
        </w:rPr>
        <w:t xml:space="preserve"> </w:t>
      </w:r>
      <w:r>
        <w:rPr>
          <w:spacing w:val="-2"/>
        </w:rPr>
        <w:t>alındı.</w:t>
      </w:r>
    </w:p>
    <w:p w14:paraId="26167DEB" w14:textId="77777777" w:rsidR="003E1141" w:rsidRDefault="00BC72C4">
      <w:pPr>
        <w:pStyle w:val="GvdeMetni"/>
        <w:spacing w:before="42" w:line="276" w:lineRule="auto"/>
        <w:ind w:left="86" w:right="795"/>
      </w:pPr>
      <w:r>
        <w:t>14-15.09.2021</w:t>
      </w:r>
      <w:r>
        <w:rPr>
          <w:spacing w:val="-5"/>
        </w:rPr>
        <w:t xml:space="preserve"> </w:t>
      </w:r>
      <w:r>
        <w:t>Tarihinde</w:t>
      </w:r>
      <w:r>
        <w:rPr>
          <w:spacing w:val="-5"/>
        </w:rPr>
        <w:t xml:space="preserve"> </w:t>
      </w:r>
      <w:r>
        <w:t>Ön</w:t>
      </w:r>
      <w:r>
        <w:rPr>
          <w:spacing w:val="-5"/>
        </w:rPr>
        <w:t xml:space="preserve"> </w:t>
      </w:r>
      <w:r>
        <w:t>İnceleme</w:t>
      </w:r>
      <w:r>
        <w:rPr>
          <w:spacing w:val="-5"/>
        </w:rPr>
        <w:t xml:space="preserve"> </w:t>
      </w:r>
      <w:r>
        <w:t>sürecini</w:t>
      </w:r>
      <w:r>
        <w:rPr>
          <w:spacing w:val="-5"/>
        </w:rPr>
        <w:t xml:space="preserve"> </w:t>
      </w:r>
      <w:r>
        <w:t>tamamlayan</w:t>
      </w:r>
      <w:r>
        <w:rPr>
          <w:spacing w:val="-5"/>
        </w:rPr>
        <w:t xml:space="preserve"> </w:t>
      </w:r>
      <w:r>
        <w:t>Menderes</w:t>
      </w:r>
      <w:r>
        <w:rPr>
          <w:spacing w:val="-5"/>
        </w:rPr>
        <w:t xml:space="preserve"> </w:t>
      </w:r>
      <w:r>
        <w:t>Tekstil’in,</w:t>
      </w:r>
      <w:r>
        <w:rPr>
          <w:spacing w:val="-4"/>
        </w:rPr>
        <w:t xml:space="preserve"> </w:t>
      </w:r>
      <w:r>
        <w:t>MENDERES FABRİCS markasıyla 21.10.2021 tarihi itibarıyla 2006/4 sayılı “Türk Ürünlerinin Yurtdışında Markalaşması, Türk Yerleştirilmesi Ve Malı İmajının TURQUALITY®’nin Desteklenmesi Hakkında Tebliğ”in 10’uncu maddesinde yer alan ‘Marka Destek Programı’ kapsamına alınması uygun görülmüştür.</w:t>
      </w:r>
    </w:p>
    <w:p w14:paraId="26167DEC" w14:textId="77777777" w:rsidR="003E1141" w:rsidRDefault="003E1141">
      <w:pPr>
        <w:pStyle w:val="GvdeMetni"/>
        <w:spacing w:line="276" w:lineRule="auto"/>
        <w:sectPr w:rsidR="003E1141">
          <w:pgSz w:w="11910" w:h="16840"/>
          <w:pgMar w:top="1360" w:right="141" w:bottom="1000" w:left="850" w:header="868" w:footer="795" w:gutter="0"/>
          <w:cols w:space="708"/>
        </w:sectPr>
      </w:pPr>
    </w:p>
    <w:p w14:paraId="26167DED" w14:textId="77777777" w:rsidR="003E1141" w:rsidRDefault="003E1141">
      <w:pPr>
        <w:pStyle w:val="GvdeMetni"/>
        <w:spacing w:before="8"/>
        <w:rPr>
          <w:sz w:val="7"/>
        </w:rPr>
      </w:pPr>
    </w:p>
    <w:p w14:paraId="26167DEE" w14:textId="77777777" w:rsidR="003E1141" w:rsidRDefault="00BC72C4">
      <w:pPr>
        <w:ind w:left="56"/>
        <w:rPr>
          <w:sz w:val="20"/>
        </w:rPr>
      </w:pPr>
      <w:r>
        <w:rPr>
          <w:noProof/>
          <w:sz w:val="20"/>
        </w:rPr>
        <mc:AlternateContent>
          <mc:Choice Requires="wps">
            <w:drawing>
              <wp:inline distT="0" distB="0" distL="0" distR="0" wp14:anchorId="26168F84" wp14:editId="26168F85">
                <wp:extent cx="6410325" cy="268605"/>
                <wp:effectExtent l="0" t="0" r="0" b="0"/>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0325" cy="268605"/>
                        </a:xfrm>
                        <a:prstGeom prst="rect">
                          <a:avLst/>
                        </a:prstGeom>
                        <a:solidFill>
                          <a:srgbClr val="013956"/>
                        </a:solidFill>
                      </wps:spPr>
                      <wps:txbx>
                        <w:txbxContent>
                          <w:p w14:paraId="2616902C" w14:textId="77777777" w:rsidR="003E1141" w:rsidRDefault="00BC72C4">
                            <w:pPr>
                              <w:ind w:left="30"/>
                              <w:rPr>
                                <w:b/>
                                <w:color w:val="000000"/>
                                <w:sz w:val="32"/>
                              </w:rPr>
                            </w:pPr>
                            <w:r>
                              <w:rPr>
                                <w:b/>
                                <w:color w:val="FFFFFF"/>
                                <w:spacing w:val="-4"/>
                                <w:sz w:val="32"/>
                              </w:rPr>
                              <w:t>2022</w:t>
                            </w:r>
                          </w:p>
                        </w:txbxContent>
                      </wps:txbx>
                      <wps:bodyPr wrap="square" lIns="0" tIns="0" rIns="0" bIns="0" rtlCol="0">
                        <a:noAutofit/>
                      </wps:bodyPr>
                    </wps:wsp>
                  </a:graphicData>
                </a:graphic>
              </wp:inline>
            </w:drawing>
          </mc:Choice>
          <mc:Fallback>
            <w:pict>
              <v:shape w14:anchorId="26168F84" id="Textbox 19" o:spid="_x0000_s1032" type="#_x0000_t202" style="width:504.75pt;height: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" fillcolor="#013956" stroked="f">
                <v:textbox inset="0,0,0,0">
                  <w:txbxContent>
                    <w:p w14:paraId="2616902C" w14:textId="77777777" w:rsidR="003E1141" w:rsidRDefault="00BC72C4">
                      <w:pPr>
                        <w:ind w:left="30"/>
                        <w:rPr>
                          <w:b/>
                          <w:color w:val="000000"/>
                          <w:sz w:val="32"/>
                        </w:rPr>
                      </w:pPr>
                      <w:r>
                        <w:rPr>
                          <w:b/>
                          <w:color w:val="FFFFFF"/>
                          <w:spacing w:val="-4"/>
                          <w:sz w:val="32"/>
                        </w:rPr>
                        <w:t>2022</w:t>
                      </w:r>
                    </w:p>
                  </w:txbxContent>
                </v:textbox>
                <w10:anchorlock/>
              </v:shape>
            </w:pict>
          </mc:Fallback>
        </mc:AlternateContent>
      </w:r>
    </w:p>
    <w:p w14:paraId="26167DEF" w14:textId="77777777" w:rsidR="003E1141" w:rsidRDefault="003E1141">
      <w:pPr>
        <w:pStyle w:val="GvdeMetni"/>
        <w:spacing w:before="14"/>
      </w:pPr>
    </w:p>
    <w:p w14:paraId="26167DF0" w14:textId="77777777" w:rsidR="003E1141" w:rsidRDefault="00BC72C4">
      <w:pPr>
        <w:pStyle w:val="GvdeMetni"/>
        <w:spacing w:before="1" w:line="276" w:lineRule="auto"/>
        <w:ind w:left="85" w:right="795"/>
      </w:pPr>
      <w:r>
        <w:t>Kullanılmakta</w:t>
      </w:r>
      <w:r>
        <w:rPr>
          <w:spacing w:val="-4"/>
        </w:rPr>
        <w:t xml:space="preserve"> </w:t>
      </w:r>
      <w:r>
        <w:t>olan</w:t>
      </w:r>
      <w:r>
        <w:rPr>
          <w:spacing w:val="-4"/>
        </w:rPr>
        <w:t xml:space="preserve"> </w:t>
      </w:r>
      <w:r>
        <w:t>mevcut</w:t>
      </w:r>
      <w:r>
        <w:rPr>
          <w:spacing w:val="-3"/>
        </w:rPr>
        <w:t xml:space="preserve"> </w:t>
      </w:r>
      <w:r>
        <w:t>ERP</w:t>
      </w:r>
      <w:r>
        <w:rPr>
          <w:spacing w:val="-4"/>
        </w:rPr>
        <w:t xml:space="preserve"> </w:t>
      </w:r>
      <w:r>
        <w:t>sistemi</w:t>
      </w:r>
      <w:r>
        <w:rPr>
          <w:spacing w:val="-4"/>
        </w:rPr>
        <w:t xml:space="preserve"> </w:t>
      </w:r>
      <w:r>
        <w:t>(AS400)</w:t>
      </w:r>
      <w:r>
        <w:rPr>
          <w:spacing w:val="-3"/>
        </w:rPr>
        <w:t xml:space="preserve"> </w:t>
      </w:r>
      <w:r>
        <w:t>yerine</w:t>
      </w:r>
      <w:r>
        <w:rPr>
          <w:spacing w:val="-3"/>
        </w:rPr>
        <w:t xml:space="preserve"> </w:t>
      </w:r>
      <w:r>
        <w:t>SAP(S4Hana)</w:t>
      </w:r>
      <w:r>
        <w:rPr>
          <w:spacing w:val="-3"/>
        </w:rPr>
        <w:t xml:space="preserve"> </w:t>
      </w:r>
      <w:r>
        <w:t>geçişi</w:t>
      </w:r>
      <w:r>
        <w:rPr>
          <w:spacing w:val="-4"/>
        </w:rPr>
        <w:t xml:space="preserve"> </w:t>
      </w:r>
      <w:r>
        <w:t>üretim,</w:t>
      </w:r>
      <w:r>
        <w:rPr>
          <w:spacing w:val="-3"/>
        </w:rPr>
        <w:t xml:space="preserve"> </w:t>
      </w:r>
      <w:r>
        <w:t>lojistik</w:t>
      </w:r>
      <w:r>
        <w:rPr>
          <w:spacing w:val="-4"/>
        </w:rPr>
        <w:t xml:space="preserve"> </w:t>
      </w:r>
      <w:r>
        <w:t>ve finansal modüller dahil olmak üzere gerçekleştirilmiştir.</w:t>
      </w:r>
    </w:p>
    <w:p w14:paraId="26167DF1" w14:textId="77777777" w:rsidR="003E1141" w:rsidRDefault="00BC72C4">
      <w:pPr>
        <w:pStyle w:val="GvdeMetni"/>
        <w:spacing w:before="62"/>
        <w:rPr>
          <w:sz w:val="20"/>
        </w:rPr>
      </w:pPr>
      <w:r>
        <w:rPr>
          <w:noProof/>
          <w:sz w:val="20"/>
        </w:rPr>
        <mc:AlternateContent>
          <mc:Choice Requires="wps">
            <w:drawing>
              <wp:anchor distT="0" distB="0" distL="0" distR="0" simplePos="0" relativeHeight="251658256" behindDoc="1" locked="0" layoutInCell="1" allowOverlap="1" wp14:anchorId="26168F86" wp14:editId="26168F87">
                <wp:simplePos x="0" y="0"/>
                <wp:positionH relativeFrom="page">
                  <wp:posOffset>575309</wp:posOffset>
                </wp:positionH>
                <wp:positionV relativeFrom="paragraph">
                  <wp:posOffset>200836</wp:posOffset>
                </wp:positionV>
                <wp:extent cx="6410325" cy="269240"/>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0325" cy="269240"/>
                        </a:xfrm>
                        <a:prstGeom prst="rect">
                          <a:avLst/>
                        </a:prstGeom>
                        <a:solidFill>
                          <a:srgbClr val="013956"/>
                        </a:solidFill>
                      </wps:spPr>
                      <wps:txbx>
                        <w:txbxContent>
                          <w:p w14:paraId="2616902D" w14:textId="77777777" w:rsidR="003E1141" w:rsidRDefault="00BC72C4">
                            <w:pPr>
                              <w:ind w:left="30"/>
                              <w:rPr>
                                <w:b/>
                                <w:color w:val="000000"/>
                                <w:sz w:val="32"/>
                              </w:rPr>
                            </w:pPr>
                            <w:r>
                              <w:rPr>
                                <w:b/>
                                <w:color w:val="F1F1F1"/>
                                <w:spacing w:val="-4"/>
                                <w:sz w:val="32"/>
                              </w:rPr>
                              <w:t>2023</w:t>
                            </w:r>
                          </w:p>
                        </w:txbxContent>
                      </wps:txbx>
                      <wps:bodyPr wrap="square" lIns="0" tIns="0" rIns="0" bIns="0" rtlCol="0">
                        <a:noAutofit/>
                      </wps:bodyPr>
                    </wps:wsp>
                  </a:graphicData>
                </a:graphic>
              </wp:anchor>
            </w:drawing>
          </mc:Choice>
          <mc:Fallback>
            <w:pict>
              <v:shape w14:anchorId="26168F86" id="Textbox 20" o:spid="_x0000_s1033" type="#_x0000_t202" style="position:absolute;margin-left:45.3pt;margin-top:15.8pt;width:504.75pt;height:21.2pt;z-index:-251658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" fillcolor="#013956" stroked="f">
                <v:textbox inset="0,0,0,0">
                  <w:txbxContent>
                    <w:p w14:paraId="2616902D" w14:textId="77777777" w:rsidR="003E1141" w:rsidRDefault="00BC72C4">
                      <w:pPr>
                        <w:ind w:left="30"/>
                        <w:rPr>
                          <w:b/>
                          <w:color w:val="000000"/>
                          <w:sz w:val="32"/>
                        </w:rPr>
                      </w:pPr>
                      <w:r>
                        <w:rPr>
                          <w:b/>
                          <w:color w:val="F1F1F1"/>
                          <w:spacing w:val="-4"/>
                          <w:sz w:val="32"/>
                        </w:rPr>
                        <w:t>2023</w:t>
                      </w:r>
                    </w:p>
                  </w:txbxContent>
                </v:textbox>
                <w10:wrap type="topAndBottom" anchorx="page"/>
              </v:shape>
            </w:pict>
          </mc:Fallback>
        </mc:AlternateContent>
      </w:r>
    </w:p>
    <w:p w14:paraId="26167DF2" w14:textId="77777777" w:rsidR="003E1141" w:rsidRDefault="003E1141">
      <w:pPr>
        <w:pStyle w:val="GvdeMetni"/>
        <w:spacing w:before="41"/>
      </w:pPr>
    </w:p>
    <w:p w14:paraId="26167DF3" w14:textId="77777777" w:rsidR="003E1141" w:rsidRDefault="00BC72C4">
      <w:pPr>
        <w:pStyle w:val="GvdeMetni"/>
        <w:spacing w:line="276" w:lineRule="auto"/>
        <w:ind w:left="85" w:right="795"/>
      </w:pPr>
      <w:r>
        <w:t>Şirketimiz, 19.11.2022 tarihli Resmî Gazete’de yayınlanan mevzuat doğrultusunda yapmış olduğu</w:t>
      </w:r>
      <w:r>
        <w:rPr>
          <w:spacing w:val="-4"/>
        </w:rPr>
        <w:t xml:space="preserve"> </w:t>
      </w:r>
      <w:r>
        <w:t>önlisans</w:t>
      </w:r>
      <w:r>
        <w:rPr>
          <w:spacing w:val="-4"/>
        </w:rPr>
        <w:t xml:space="preserve"> </w:t>
      </w:r>
      <w:r>
        <w:t>başvuruları</w:t>
      </w:r>
      <w:r>
        <w:rPr>
          <w:spacing w:val="-3"/>
        </w:rPr>
        <w:t xml:space="preserve"> </w:t>
      </w:r>
      <w:r>
        <w:t>kapsamında</w:t>
      </w:r>
      <w:r>
        <w:rPr>
          <w:spacing w:val="-4"/>
        </w:rPr>
        <w:t xml:space="preserve"> </w:t>
      </w:r>
      <w:r>
        <w:t>100</w:t>
      </w:r>
      <w:r>
        <w:rPr>
          <w:spacing w:val="-4"/>
        </w:rPr>
        <w:t xml:space="preserve"> </w:t>
      </w:r>
      <w:r>
        <w:t>MW</w:t>
      </w:r>
      <w:r>
        <w:rPr>
          <w:spacing w:val="-4"/>
        </w:rPr>
        <w:t xml:space="preserve"> </w:t>
      </w:r>
      <w:r>
        <w:t>Akça</w:t>
      </w:r>
      <w:r>
        <w:rPr>
          <w:spacing w:val="-5"/>
        </w:rPr>
        <w:t xml:space="preserve"> </w:t>
      </w:r>
      <w:r>
        <w:t>Beyendik</w:t>
      </w:r>
      <w:r>
        <w:rPr>
          <w:spacing w:val="-3"/>
        </w:rPr>
        <w:t xml:space="preserve"> </w:t>
      </w:r>
      <w:r>
        <w:t>RES,100</w:t>
      </w:r>
      <w:r>
        <w:rPr>
          <w:spacing w:val="-4"/>
        </w:rPr>
        <w:t xml:space="preserve"> </w:t>
      </w:r>
      <w:r>
        <w:t>MW</w:t>
      </w:r>
      <w:r>
        <w:rPr>
          <w:spacing w:val="-4"/>
        </w:rPr>
        <w:t xml:space="preserve"> </w:t>
      </w:r>
      <w:r>
        <w:t>Akça</w:t>
      </w:r>
      <w:r>
        <w:rPr>
          <w:spacing w:val="-4"/>
        </w:rPr>
        <w:t xml:space="preserve"> </w:t>
      </w:r>
      <w:r>
        <w:t>Bilecik RES ve 50 MW Akça Antalya GES projeleri için önlisans almıştır.</w:t>
      </w:r>
    </w:p>
    <w:p w14:paraId="26167DF4" w14:textId="77777777" w:rsidR="003E1141" w:rsidRDefault="00BC72C4">
      <w:pPr>
        <w:pStyle w:val="GvdeMetni"/>
        <w:spacing w:before="1" w:line="276" w:lineRule="auto"/>
        <w:ind w:left="86" w:right="795"/>
      </w:pPr>
      <w:r>
        <w:t>Şirketimizin çıkarılmış sermayesinin 250.000.000 TL'den 277.292.576,42 TL'ye artırılması suretiyle</w:t>
      </w:r>
      <w:r>
        <w:rPr>
          <w:spacing w:val="-4"/>
        </w:rPr>
        <w:t xml:space="preserve"> </w:t>
      </w:r>
      <w:r>
        <w:t>ihraç</w:t>
      </w:r>
      <w:r>
        <w:rPr>
          <w:spacing w:val="-4"/>
        </w:rPr>
        <w:t xml:space="preserve"> </w:t>
      </w:r>
      <w:r>
        <w:t>edilen</w:t>
      </w:r>
      <w:r>
        <w:rPr>
          <w:spacing w:val="-4"/>
        </w:rPr>
        <w:t xml:space="preserve"> </w:t>
      </w:r>
      <w:r>
        <w:t>27.292.576,42</w:t>
      </w:r>
      <w:r>
        <w:rPr>
          <w:spacing w:val="-4"/>
        </w:rPr>
        <w:t xml:space="preserve"> </w:t>
      </w:r>
      <w:r>
        <w:t>TL</w:t>
      </w:r>
      <w:r>
        <w:rPr>
          <w:spacing w:val="-4"/>
        </w:rPr>
        <w:t xml:space="preserve"> </w:t>
      </w:r>
      <w:r>
        <w:t>nominal</w:t>
      </w:r>
      <w:r>
        <w:rPr>
          <w:spacing w:val="-4"/>
        </w:rPr>
        <w:t xml:space="preserve"> </w:t>
      </w:r>
      <w:r>
        <w:t>değerli</w:t>
      </w:r>
      <w:r>
        <w:rPr>
          <w:spacing w:val="-4"/>
        </w:rPr>
        <w:t xml:space="preserve"> </w:t>
      </w:r>
      <w:r>
        <w:t>payların</w:t>
      </w:r>
      <w:r>
        <w:rPr>
          <w:spacing w:val="-4"/>
        </w:rPr>
        <w:t xml:space="preserve"> </w:t>
      </w:r>
      <w:r>
        <w:t>Akça</w:t>
      </w:r>
      <w:r>
        <w:rPr>
          <w:spacing w:val="-4"/>
        </w:rPr>
        <w:t xml:space="preserve"> </w:t>
      </w:r>
      <w:r>
        <w:t>Holding</w:t>
      </w:r>
      <w:r>
        <w:rPr>
          <w:spacing w:val="-3"/>
        </w:rPr>
        <w:t xml:space="preserve"> </w:t>
      </w:r>
      <w:r>
        <w:t>A.Ş.’ye</w:t>
      </w:r>
      <w:r>
        <w:rPr>
          <w:spacing w:val="-4"/>
        </w:rPr>
        <w:t xml:space="preserve"> </w:t>
      </w:r>
      <w:r>
        <w:t>tahsisli olarak</w:t>
      </w:r>
      <w:r>
        <w:rPr>
          <w:spacing w:val="-2"/>
        </w:rPr>
        <w:t xml:space="preserve"> </w:t>
      </w:r>
      <w:r>
        <w:t>satışı</w:t>
      </w:r>
      <w:r>
        <w:rPr>
          <w:spacing w:val="-1"/>
        </w:rPr>
        <w:t xml:space="preserve"> </w:t>
      </w:r>
      <w:r>
        <w:t>14.08.2023</w:t>
      </w:r>
      <w:r>
        <w:rPr>
          <w:spacing w:val="-2"/>
        </w:rPr>
        <w:t xml:space="preserve"> </w:t>
      </w:r>
      <w:r>
        <w:t>tarihinde</w:t>
      </w:r>
      <w:r>
        <w:rPr>
          <w:spacing w:val="-1"/>
        </w:rPr>
        <w:t xml:space="preserve"> </w:t>
      </w:r>
      <w:r>
        <w:t>gerçekleştirilmiştir.</w:t>
      </w:r>
      <w:r>
        <w:rPr>
          <w:spacing w:val="-1"/>
        </w:rPr>
        <w:t xml:space="preserve"> </w:t>
      </w:r>
      <w:r>
        <w:t>Söz</w:t>
      </w:r>
      <w:r>
        <w:rPr>
          <w:spacing w:val="-2"/>
        </w:rPr>
        <w:t xml:space="preserve"> </w:t>
      </w:r>
      <w:r>
        <w:t>konusu</w:t>
      </w:r>
      <w:r>
        <w:rPr>
          <w:spacing w:val="-2"/>
        </w:rPr>
        <w:t xml:space="preserve"> </w:t>
      </w:r>
      <w:r>
        <w:t>sermaye</w:t>
      </w:r>
      <w:r>
        <w:rPr>
          <w:spacing w:val="-2"/>
        </w:rPr>
        <w:t xml:space="preserve"> </w:t>
      </w:r>
      <w:r>
        <w:t>artışı,</w:t>
      </w:r>
      <w:r>
        <w:rPr>
          <w:spacing w:val="-1"/>
        </w:rPr>
        <w:t xml:space="preserve"> </w:t>
      </w:r>
      <w:r>
        <w:t>22.09.2023 tarihinde Türk Ticaret Kanuna uygun olarak tescil edilerek, 22.09.2023 tarih ve 10920 sayılı Türkiye Ticaret Sicili Gazetesinde yayınlanmıştır.</w:t>
      </w:r>
    </w:p>
    <w:p w14:paraId="26167DF5" w14:textId="77777777" w:rsidR="003E1141" w:rsidRDefault="00BC72C4">
      <w:pPr>
        <w:pStyle w:val="GvdeMetni"/>
        <w:spacing w:before="63"/>
        <w:rPr>
          <w:sz w:val="20"/>
        </w:rPr>
      </w:pPr>
      <w:r>
        <w:rPr>
          <w:noProof/>
          <w:sz w:val="20"/>
        </w:rPr>
        <mc:AlternateContent>
          <mc:Choice Requires="wps">
            <w:drawing>
              <wp:anchor distT="0" distB="0" distL="0" distR="0" simplePos="0" relativeHeight="251658257" behindDoc="1" locked="0" layoutInCell="1" allowOverlap="1" wp14:anchorId="26168F88" wp14:editId="26168F89">
                <wp:simplePos x="0" y="0"/>
                <wp:positionH relativeFrom="page">
                  <wp:posOffset>575309</wp:posOffset>
                </wp:positionH>
                <wp:positionV relativeFrom="paragraph">
                  <wp:posOffset>201319</wp:posOffset>
                </wp:positionV>
                <wp:extent cx="6410325" cy="268605"/>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0325" cy="268605"/>
                        </a:xfrm>
                        <a:prstGeom prst="rect">
                          <a:avLst/>
                        </a:prstGeom>
                        <a:solidFill>
                          <a:srgbClr val="013956"/>
                        </a:solidFill>
                      </wps:spPr>
                      <wps:txbx>
                        <w:txbxContent>
                          <w:p w14:paraId="2616902E" w14:textId="77777777" w:rsidR="003E1141" w:rsidRDefault="00BC72C4">
                            <w:pPr>
                              <w:ind w:left="30"/>
                              <w:rPr>
                                <w:b/>
                                <w:color w:val="000000"/>
                                <w:sz w:val="32"/>
                              </w:rPr>
                            </w:pPr>
                            <w:r>
                              <w:rPr>
                                <w:b/>
                                <w:color w:val="FFFFFF"/>
                                <w:spacing w:val="-4"/>
                                <w:sz w:val="32"/>
                              </w:rPr>
                              <w:t>2024</w:t>
                            </w:r>
                          </w:p>
                        </w:txbxContent>
                      </wps:txbx>
                      <wps:bodyPr wrap="square" lIns="0" tIns="0" rIns="0" bIns="0" rtlCol="0">
                        <a:noAutofit/>
                      </wps:bodyPr>
                    </wps:wsp>
                  </a:graphicData>
                </a:graphic>
              </wp:anchor>
            </w:drawing>
          </mc:Choice>
          <mc:Fallback>
            <w:pict>
              <v:shape w14:anchorId="26168F88" id="Textbox 21" o:spid="_x0000_s1034" type="#_x0000_t202" style="position:absolute;margin-left:45.3pt;margin-top:15.85pt;width:504.75pt;height:21.15pt;z-index:-25165822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" fillcolor="#013956" stroked="f">
                <v:textbox inset="0,0,0,0">
                  <w:txbxContent>
                    <w:p w14:paraId="2616902E" w14:textId="77777777" w:rsidR="003E1141" w:rsidRDefault="00BC72C4">
                      <w:pPr>
                        <w:ind w:left="30"/>
                        <w:rPr>
                          <w:b/>
                          <w:color w:val="000000"/>
                          <w:sz w:val="32"/>
                        </w:rPr>
                      </w:pPr>
                      <w:r>
                        <w:rPr>
                          <w:b/>
                          <w:color w:val="FFFFFF"/>
                          <w:spacing w:val="-4"/>
                          <w:sz w:val="32"/>
                        </w:rPr>
                        <w:t>2024</w:t>
                      </w:r>
                    </w:p>
                  </w:txbxContent>
                </v:textbox>
                <w10:wrap type="topAndBottom" anchorx="page"/>
              </v:shape>
            </w:pict>
          </mc:Fallback>
        </mc:AlternateContent>
      </w:r>
    </w:p>
    <w:p w14:paraId="26167DF6" w14:textId="77777777" w:rsidR="003E1141" w:rsidRDefault="003E1141">
      <w:pPr>
        <w:pStyle w:val="GvdeMetni"/>
        <w:spacing w:before="42"/>
      </w:pPr>
    </w:p>
    <w:p w14:paraId="26167DF7" w14:textId="77777777" w:rsidR="003E1141" w:rsidRDefault="00BC72C4">
      <w:pPr>
        <w:pStyle w:val="GvdeMetni"/>
        <w:spacing w:line="276" w:lineRule="auto"/>
        <w:ind w:left="85" w:right="795"/>
      </w:pPr>
      <w:r>
        <w:t>Şirketimize ait İzmir İli, Bornova İlçesi, Kazımdirik Mahallesi, 3777 Ada, 5 Parselde kayıtlı bulunan</w:t>
      </w:r>
      <w:r>
        <w:rPr>
          <w:spacing w:val="-3"/>
        </w:rPr>
        <w:t xml:space="preserve"> </w:t>
      </w:r>
      <w:r>
        <w:t>arsa</w:t>
      </w:r>
      <w:r>
        <w:rPr>
          <w:spacing w:val="-3"/>
        </w:rPr>
        <w:t xml:space="preserve"> </w:t>
      </w:r>
      <w:r>
        <w:t>üzerinde</w:t>
      </w:r>
      <w:r>
        <w:rPr>
          <w:spacing w:val="-3"/>
        </w:rPr>
        <w:t xml:space="preserve"> </w:t>
      </w:r>
      <w:r>
        <w:t>Adnan</w:t>
      </w:r>
      <w:r>
        <w:rPr>
          <w:spacing w:val="-3"/>
        </w:rPr>
        <w:t xml:space="preserve"> </w:t>
      </w:r>
      <w:r>
        <w:t>Kılıçoğlu</w:t>
      </w:r>
      <w:r>
        <w:rPr>
          <w:spacing w:val="-3"/>
        </w:rPr>
        <w:t xml:space="preserve"> </w:t>
      </w:r>
      <w:r>
        <w:t>İnşaat</w:t>
      </w:r>
      <w:r>
        <w:rPr>
          <w:spacing w:val="-3"/>
        </w:rPr>
        <w:t xml:space="preserve"> </w:t>
      </w:r>
      <w:r>
        <w:t>Sanayi</w:t>
      </w:r>
      <w:r>
        <w:rPr>
          <w:spacing w:val="-3"/>
        </w:rPr>
        <w:t xml:space="preserve"> </w:t>
      </w:r>
      <w:r>
        <w:t>ve</w:t>
      </w:r>
      <w:r>
        <w:rPr>
          <w:spacing w:val="-3"/>
        </w:rPr>
        <w:t xml:space="preserve"> </w:t>
      </w:r>
      <w:r>
        <w:t>Ticaret</w:t>
      </w:r>
      <w:r>
        <w:rPr>
          <w:spacing w:val="-3"/>
        </w:rPr>
        <w:t xml:space="preserve"> </w:t>
      </w:r>
      <w:r>
        <w:t>Anonim</w:t>
      </w:r>
      <w:r>
        <w:rPr>
          <w:spacing w:val="-3"/>
        </w:rPr>
        <w:t xml:space="preserve"> </w:t>
      </w:r>
      <w:r>
        <w:t>Şirketi</w:t>
      </w:r>
      <w:r>
        <w:rPr>
          <w:spacing w:val="-3"/>
        </w:rPr>
        <w:t xml:space="preserve"> </w:t>
      </w:r>
      <w:r>
        <w:t>tarafından</w:t>
      </w:r>
      <w:r>
        <w:rPr>
          <w:spacing w:val="-3"/>
        </w:rPr>
        <w:t xml:space="preserve"> </w:t>
      </w:r>
      <w:r>
        <w:t>inşa edilen Trademark Pi Bornova projesinde tarafımıza ait olan 210 konut ve 12 ticari ünitenin fiili teslimatı gerçekleştirilmiş olup konut ve ticari ünitelerin tamamına yakını kiraya verilmiştir.</w:t>
      </w:r>
    </w:p>
    <w:p w14:paraId="26167DF8" w14:textId="77777777" w:rsidR="003E1141" w:rsidRDefault="003E1141">
      <w:pPr>
        <w:pStyle w:val="GvdeMetni"/>
        <w:spacing w:before="41"/>
      </w:pPr>
    </w:p>
    <w:p w14:paraId="26167DF9" w14:textId="77777777" w:rsidR="003E1141" w:rsidRDefault="00BC72C4">
      <w:pPr>
        <w:pStyle w:val="GvdeMetni"/>
        <w:spacing w:line="276" w:lineRule="auto"/>
        <w:ind w:left="86" w:right="847"/>
      </w:pPr>
      <w:r>
        <w:t>Akça RES tesisimizin kapasite artışı yatırımı kapsamında 3 adet rüzgar türbini-generatör grubunun (her biri 4,8 MWm/3,2 MWe) ve yardımcı tesislerin yapım işleri tamamlanmış olup, 28.06.2024</w:t>
      </w:r>
      <w:r>
        <w:rPr>
          <w:spacing w:val="-3"/>
        </w:rPr>
        <w:t xml:space="preserve"> </w:t>
      </w:r>
      <w:r>
        <w:t>tarihinde</w:t>
      </w:r>
      <w:r>
        <w:rPr>
          <w:spacing w:val="-4"/>
        </w:rPr>
        <w:t xml:space="preserve"> </w:t>
      </w:r>
      <w:r>
        <w:t>T.C.</w:t>
      </w:r>
      <w:r>
        <w:rPr>
          <w:spacing w:val="-3"/>
        </w:rPr>
        <w:t xml:space="preserve"> </w:t>
      </w:r>
      <w:r>
        <w:t>Enerji</w:t>
      </w:r>
      <w:r>
        <w:rPr>
          <w:spacing w:val="-4"/>
        </w:rPr>
        <w:t xml:space="preserve"> </w:t>
      </w:r>
      <w:r>
        <w:t>ve</w:t>
      </w:r>
      <w:r>
        <w:rPr>
          <w:spacing w:val="-4"/>
        </w:rPr>
        <w:t xml:space="preserve"> </w:t>
      </w:r>
      <w:r>
        <w:t>Tabii</w:t>
      </w:r>
      <w:r>
        <w:rPr>
          <w:spacing w:val="-4"/>
        </w:rPr>
        <w:t xml:space="preserve"> </w:t>
      </w:r>
      <w:r>
        <w:t>Kaynaklar</w:t>
      </w:r>
      <w:r>
        <w:rPr>
          <w:spacing w:val="-3"/>
        </w:rPr>
        <w:t xml:space="preserve"> </w:t>
      </w:r>
      <w:r>
        <w:t>Bakanlığı</w:t>
      </w:r>
      <w:r>
        <w:rPr>
          <w:spacing w:val="-3"/>
        </w:rPr>
        <w:t xml:space="preserve"> </w:t>
      </w:r>
      <w:r>
        <w:t>Enerji</w:t>
      </w:r>
      <w:r>
        <w:rPr>
          <w:spacing w:val="-4"/>
        </w:rPr>
        <w:t xml:space="preserve"> </w:t>
      </w:r>
      <w:r>
        <w:t>İşleri</w:t>
      </w:r>
      <w:r>
        <w:rPr>
          <w:spacing w:val="-4"/>
        </w:rPr>
        <w:t xml:space="preserve"> </w:t>
      </w:r>
      <w:r>
        <w:t>Genel</w:t>
      </w:r>
      <w:r>
        <w:rPr>
          <w:spacing w:val="-5"/>
        </w:rPr>
        <w:t xml:space="preserve"> </w:t>
      </w:r>
      <w:r>
        <w:t>Müdürlüğü</w:t>
      </w:r>
      <w:r>
        <w:rPr>
          <w:spacing w:val="-4"/>
        </w:rPr>
        <w:t xml:space="preserve"> </w:t>
      </w:r>
      <w:r>
        <w:t>ve TEİAŞ yetkililerinden oluşan Kabul Heyeti tarafından yapılan gerekli test ve tetkiklerin başarı ile neticelenmesi sonrasında işletmeye geçilerek mevcut kurulu gücü 22,5 MWm/20 MWe kapasite olan tesisimizde 36,9 MWm/29,6 MWe kurulu güçte elektrik üretimine 7 başlamıştır.</w:t>
      </w:r>
    </w:p>
    <w:p w14:paraId="6A2DC8FC" w14:textId="0F69DE9D" w:rsidR="00927509" w:rsidRDefault="00927509">
      <w:pPr>
        <w:pStyle w:val="GvdeMetni"/>
        <w:spacing w:line="276" w:lineRule="auto"/>
        <w:ind w:left="86" w:right="847"/>
      </w:pPr>
      <w:r>
        <w:rPr>
          <w:noProof/>
          <w:sz w:val="20"/>
        </w:rPr>
        <mc:AlternateContent>
          <mc:Choice Requires="wps">
            <w:drawing>
              <wp:anchor distT="0" distB="0" distL="0" distR="0" simplePos="0" relativeHeight="251658282" behindDoc="1" locked="0" layoutInCell="1" allowOverlap="1" wp14:anchorId="6B8DF62A" wp14:editId="40298DE3">
                <wp:simplePos x="0" y="0"/>
                <wp:positionH relativeFrom="page">
                  <wp:posOffset>539750</wp:posOffset>
                </wp:positionH>
                <wp:positionV relativeFrom="paragraph">
                  <wp:posOffset>197485</wp:posOffset>
                </wp:positionV>
                <wp:extent cx="6410325" cy="268605"/>
                <wp:effectExtent l="0" t="0" r="0" b="0"/>
                <wp:wrapTopAndBottom/>
                <wp:docPr id="920599535"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0325" cy="268605"/>
                        </a:xfrm>
                        <a:prstGeom prst="rect">
                          <a:avLst/>
                        </a:prstGeom>
                        <a:solidFill>
                          <a:srgbClr val="013956"/>
                        </a:solidFill>
                      </wps:spPr>
                      <wps:txbx>
                        <w:txbxContent>
                          <w:p w14:paraId="798459FD" w14:textId="5FD114F5" w:rsidR="00927509" w:rsidRDefault="00927509" w:rsidP="00927509">
                            <w:pPr>
                              <w:ind w:left="30"/>
                              <w:rPr>
                                <w:b/>
                                <w:color w:val="000000"/>
                                <w:sz w:val="32"/>
                              </w:rPr>
                            </w:pPr>
                            <w:r>
                              <w:rPr>
                                <w:b/>
                                <w:color w:val="FFFFFF"/>
                                <w:spacing w:val="-4"/>
                                <w:sz w:val="32"/>
                              </w:rPr>
                              <w:t>2025</w:t>
                            </w:r>
                          </w:p>
                        </w:txbxContent>
                      </wps:txbx>
                      <wps:bodyPr wrap="square" lIns="0" tIns="0" rIns="0" bIns="0" rtlCol="0">
                        <a:noAutofit/>
                      </wps:bodyPr>
                    </wps:wsp>
                  </a:graphicData>
                </a:graphic>
              </wp:anchor>
            </w:drawing>
          </mc:Choice>
          <mc:Fallback>
            <w:pict>
              <v:shape w14:anchorId="6B8DF62A" id="_x0000_s1035" type="#_x0000_t202" style="position:absolute;left:0;text-align:left;margin-left:42.5pt;margin-top:15.55pt;width:504.75pt;height:21.15pt;z-index:-25165819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" fillcolor="#013956" stroked="f">
                <v:textbox inset="0,0,0,0">
                  <w:txbxContent>
                    <w:p w14:paraId="798459FD" w14:textId="5FD114F5" w:rsidR="00927509" w:rsidRDefault="00927509" w:rsidP="00927509">
                      <w:pPr>
                        <w:ind w:left="30"/>
                        <w:rPr>
                          <w:b/>
                          <w:color w:val="000000"/>
                          <w:sz w:val="32"/>
                        </w:rPr>
                      </w:pPr>
                      <w:r>
                        <w:rPr>
                          <w:b/>
                          <w:color w:val="FFFFFF"/>
                          <w:spacing w:val="-4"/>
                          <w:sz w:val="32"/>
                        </w:rPr>
                        <w:t>2025</w:t>
                      </w:r>
                    </w:p>
                  </w:txbxContent>
                </v:textbox>
                <w10:wrap type="topAndBottom" anchorx="page"/>
              </v:shape>
            </w:pict>
          </mc:Fallback>
        </mc:AlternateContent>
      </w:r>
    </w:p>
    <w:p w14:paraId="26167DFC" w14:textId="1A2E0264" w:rsidR="003E1141" w:rsidRPr="00FC2BA0" w:rsidRDefault="00D9287D" w:rsidP="00FC2BA0">
      <w:pPr>
        <w:pStyle w:val="GvdeMetni"/>
        <w:spacing w:line="276" w:lineRule="auto"/>
        <w:ind w:left="85" w:right="795"/>
      </w:pPr>
      <w:r w:rsidRPr="00FC2BA0">
        <w:t>Akça Saraylı Tekstil'in 18.06.2025 tarihli Olağan Genel Kurul Toplantısı'nda pay devir işlemine ilişkin alınan karar 25.06.2025 tarihinde İzmir Ticaret Sicili Müdürlüğü tarafından tescil edilerek 25.06.2025 tarih ve 11358 sayılı Türkiye Ticaret Sicili Gazetesinde yayınlanmıştır. Bu itibarla Akça Saraylı Tekstil, Şirketimizin %100 oranında bağlı ortaklığı haline gelmiştir.</w:t>
      </w:r>
    </w:p>
    <w:p w14:paraId="08DBCC5D" w14:textId="77777777" w:rsidR="00382B5A" w:rsidRDefault="007328DE" w:rsidP="00FC2BA0">
      <w:pPr>
        <w:pStyle w:val="GvdeMetni"/>
        <w:spacing w:line="276" w:lineRule="auto"/>
        <w:ind w:left="85" w:right="795"/>
      </w:pPr>
      <w:r w:rsidRPr="00FC2BA0">
        <w:t>Akça Bilecik Depolamalı RES projemize ilişkin olarak Enerji Piyasası Düzenleme Kurumu'na (EPDK) yapmış olduğumuz saha değişikliği başvurumuz Kurul tarafından uygun bulunmuş ve proje sahasının konumu Eskişehir ili, Alpu ve Tepebaşı ilçesi olarak değiştirilmiştir. Bu kapsamda tesis adı Akça Eskişehir RES olarak değiştirilmiş ve ilgili EPDK Ön lisansımız tadil edilmiştir. Gelinen aşamada; EPDK’ya sunmuş olduğumuz gerekçe raporunda belirtilen mücbir sebeplerden dolayı tekrar saha değişikliği yapılması zorunluluğu doğmuştur. Saha değişikliğine ilişkin olarak EPDK'ya resmi başvurumuz yapılmıştır</w:t>
      </w:r>
    </w:p>
    <w:p w14:paraId="3B1D8BE4" w14:textId="2FB333ED" w:rsidR="00D9287D" w:rsidRPr="00FC2BA0" w:rsidRDefault="007328DE" w:rsidP="00FC2BA0">
      <w:pPr>
        <w:pStyle w:val="GvdeMetni"/>
        <w:spacing w:line="276" w:lineRule="auto"/>
        <w:ind w:left="85" w:right="795"/>
      </w:pPr>
      <w:r w:rsidRPr="00FC2BA0">
        <w:t>.</w:t>
      </w:r>
    </w:p>
    <w:p w14:paraId="275D3E57" w14:textId="5577CC7B" w:rsidR="00FC2BA0" w:rsidRDefault="00FC2BA0" w:rsidP="00FC2BA0">
      <w:pPr>
        <w:pStyle w:val="GvdeMetni"/>
        <w:spacing w:line="276" w:lineRule="auto"/>
        <w:ind w:left="85" w:right="795"/>
      </w:pPr>
      <w:r w:rsidRPr="00FC2BA0">
        <w:t xml:space="preserve">Akça Antalya Depolamalı GES projemize ilişkin olarak Enerji Piyasası Düzenleme Kurumu'na  </w:t>
      </w:r>
      <w:r w:rsidRPr="00FC2BA0">
        <w:lastRenderedPageBreak/>
        <w:t>(EPDK) yapmış olduğumuz saha değişikliği başvurumuz Kurul tarafından uygun bulunmuş ve proje sahasının konumu Antalya ili Korkuteli ilçesi olarak değiştirilmiştir. Bu kapsamda, ön lisans tadil işlemlerine yönelik çalışmalar tamamlanarak, ilgili EPDK Ön lisansımız tadil edilmiştir.</w:t>
      </w:r>
    </w:p>
    <w:p w14:paraId="32C363FA" w14:textId="0FE5E615" w:rsidR="00FC2BA0" w:rsidRDefault="00382B5A" w:rsidP="00FC2BA0">
      <w:pPr>
        <w:pStyle w:val="GvdeMetni"/>
        <w:spacing w:line="276" w:lineRule="auto"/>
        <w:ind w:left="85" w:right="795"/>
      </w:pPr>
      <w:r w:rsidRPr="00382B5A">
        <w:t>Akça Antalya Depolamalı Güneş Enerjisi Santralı projemizle ilgili olarak; Enerji Piyasası Düzenleme Kurumu'na (EPDK) yapmış olduğumuz önlisans süre uzatımı başvurumuz 25.12.2025 tarihli EPDK Kurul Kararı ile uygun bulunarak 15 ay 23 gün ek süre verilmiştir. 31.03.2027 tarihine kadar geçerli olan önlisansımız kapsamındaki yükümlülüklerimizin tamamlanarak lisans başvurumuzun yapılmasına yönelik faaliyetlerimize devam edilmektedir.</w:t>
      </w:r>
    </w:p>
    <w:p w14:paraId="39F5A218" w14:textId="77777777" w:rsidR="00382B5A" w:rsidRDefault="00382B5A" w:rsidP="00FC2BA0">
      <w:pPr>
        <w:pStyle w:val="GvdeMetni"/>
        <w:spacing w:line="276" w:lineRule="auto"/>
        <w:ind w:left="85" w:right="795"/>
      </w:pPr>
    </w:p>
    <w:p w14:paraId="198C3AFA" w14:textId="77777777" w:rsidR="00382B5A" w:rsidRDefault="00382B5A" w:rsidP="00FC2BA0">
      <w:pPr>
        <w:pStyle w:val="GvdeMetni"/>
        <w:spacing w:line="276" w:lineRule="auto"/>
        <w:ind w:left="85" w:right="795"/>
      </w:pPr>
    </w:p>
    <w:p w14:paraId="4D110368" w14:textId="77777777" w:rsidR="00382B5A" w:rsidRDefault="00382B5A" w:rsidP="00FC2BA0">
      <w:pPr>
        <w:pStyle w:val="GvdeMetni"/>
        <w:spacing w:line="276" w:lineRule="auto"/>
        <w:ind w:left="85" w:right="795"/>
      </w:pPr>
    </w:p>
    <w:p w14:paraId="7C8527EC" w14:textId="77777777" w:rsidR="00382B5A" w:rsidRDefault="00382B5A" w:rsidP="00FC2BA0">
      <w:pPr>
        <w:pStyle w:val="GvdeMetni"/>
        <w:spacing w:line="276" w:lineRule="auto"/>
        <w:ind w:left="85" w:right="795"/>
      </w:pPr>
    </w:p>
    <w:p w14:paraId="519CF6E7" w14:textId="77777777" w:rsidR="00382B5A" w:rsidRDefault="00382B5A" w:rsidP="00FC2BA0">
      <w:pPr>
        <w:pStyle w:val="GvdeMetni"/>
        <w:spacing w:line="276" w:lineRule="auto"/>
        <w:ind w:left="85" w:right="795"/>
      </w:pPr>
    </w:p>
    <w:p w14:paraId="05ED70AA" w14:textId="77777777" w:rsidR="00382B5A" w:rsidRDefault="00382B5A" w:rsidP="00FC2BA0">
      <w:pPr>
        <w:pStyle w:val="GvdeMetni"/>
        <w:spacing w:line="276" w:lineRule="auto"/>
        <w:ind w:left="85" w:right="795"/>
      </w:pPr>
    </w:p>
    <w:p w14:paraId="23271658" w14:textId="77777777" w:rsidR="00382B5A" w:rsidRDefault="00382B5A" w:rsidP="00FC2BA0">
      <w:pPr>
        <w:pStyle w:val="GvdeMetni"/>
        <w:spacing w:line="276" w:lineRule="auto"/>
        <w:ind w:left="85" w:right="795"/>
      </w:pPr>
    </w:p>
    <w:p w14:paraId="2EC31A70" w14:textId="77777777" w:rsidR="00382B5A" w:rsidRDefault="00382B5A" w:rsidP="00FC2BA0">
      <w:pPr>
        <w:pStyle w:val="GvdeMetni"/>
        <w:spacing w:line="276" w:lineRule="auto"/>
        <w:ind w:left="85" w:right="795"/>
      </w:pPr>
    </w:p>
    <w:p w14:paraId="7DD5F461" w14:textId="77777777" w:rsidR="00382B5A" w:rsidRDefault="00382B5A" w:rsidP="00FC2BA0">
      <w:pPr>
        <w:pStyle w:val="GvdeMetni"/>
        <w:spacing w:line="276" w:lineRule="auto"/>
        <w:ind w:left="85" w:right="795"/>
      </w:pPr>
    </w:p>
    <w:p w14:paraId="5526F145" w14:textId="77777777" w:rsidR="00382B5A" w:rsidRDefault="00382B5A" w:rsidP="00FC2BA0">
      <w:pPr>
        <w:pStyle w:val="GvdeMetni"/>
        <w:spacing w:line="276" w:lineRule="auto"/>
        <w:ind w:left="85" w:right="795"/>
      </w:pPr>
    </w:p>
    <w:p w14:paraId="4DA3E5CF" w14:textId="77777777" w:rsidR="00382B5A" w:rsidRDefault="00382B5A" w:rsidP="00FC2BA0">
      <w:pPr>
        <w:pStyle w:val="GvdeMetni"/>
        <w:spacing w:line="276" w:lineRule="auto"/>
        <w:ind w:left="85" w:right="795"/>
      </w:pPr>
    </w:p>
    <w:p w14:paraId="4C039662" w14:textId="77777777" w:rsidR="00382B5A" w:rsidRDefault="00382B5A" w:rsidP="00FC2BA0">
      <w:pPr>
        <w:pStyle w:val="GvdeMetni"/>
        <w:spacing w:line="276" w:lineRule="auto"/>
        <w:ind w:left="85" w:right="795"/>
      </w:pPr>
    </w:p>
    <w:p w14:paraId="4BE04ABE" w14:textId="77777777" w:rsidR="00382B5A" w:rsidRDefault="00382B5A" w:rsidP="00FC2BA0">
      <w:pPr>
        <w:pStyle w:val="GvdeMetni"/>
        <w:spacing w:line="276" w:lineRule="auto"/>
        <w:ind w:left="85" w:right="795"/>
      </w:pPr>
    </w:p>
    <w:p w14:paraId="7E858C82" w14:textId="77777777" w:rsidR="00382B5A" w:rsidRDefault="00382B5A" w:rsidP="00FC2BA0">
      <w:pPr>
        <w:pStyle w:val="GvdeMetni"/>
        <w:spacing w:line="276" w:lineRule="auto"/>
        <w:ind w:left="85" w:right="795"/>
      </w:pPr>
    </w:p>
    <w:p w14:paraId="2CB059B5" w14:textId="77777777" w:rsidR="00382B5A" w:rsidRDefault="00382B5A" w:rsidP="00FC2BA0">
      <w:pPr>
        <w:pStyle w:val="GvdeMetni"/>
        <w:spacing w:line="276" w:lineRule="auto"/>
        <w:ind w:left="85" w:right="795"/>
      </w:pPr>
    </w:p>
    <w:p w14:paraId="151DA22A" w14:textId="77777777" w:rsidR="00382B5A" w:rsidRDefault="00382B5A" w:rsidP="00FC2BA0">
      <w:pPr>
        <w:pStyle w:val="GvdeMetni"/>
        <w:spacing w:line="276" w:lineRule="auto"/>
        <w:ind w:left="85" w:right="795"/>
      </w:pPr>
    </w:p>
    <w:p w14:paraId="1598D65C" w14:textId="77777777" w:rsidR="00382B5A" w:rsidRDefault="00382B5A" w:rsidP="00FC2BA0">
      <w:pPr>
        <w:pStyle w:val="GvdeMetni"/>
        <w:spacing w:line="276" w:lineRule="auto"/>
        <w:ind w:left="85" w:right="795"/>
      </w:pPr>
    </w:p>
    <w:p w14:paraId="58FD66AA" w14:textId="77777777" w:rsidR="00382B5A" w:rsidRDefault="00382B5A" w:rsidP="00FC2BA0">
      <w:pPr>
        <w:pStyle w:val="GvdeMetni"/>
        <w:spacing w:line="276" w:lineRule="auto"/>
        <w:ind w:left="85" w:right="795"/>
      </w:pPr>
    </w:p>
    <w:p w14:paraId="351DE255" w14:textId="77777777" w:rsidR="00382B5A" w:rsidRDefault="00382B5A" w:rsidP="00FC2BA0">
      <w:pPr>
        <w:pStyle w:val="GvdeMetni"/>
        <w:spacing w:line="276" w:lineRule="auto"/>
        <w:ind w:left="85" w:right="795"/>
      </w:pPr>
    </w:p>
    <w:p w14:paraId="223EF20F" w14:textId="77777777" w:rsidR="00382B5A" w:rsidRDefault="00382B5A" w:rsidP="00FC2BA0">
      <w:pPr>
        <w:pStyle w:val="GvdeMetni"/>
        <w:spacing w:line="276" w:lineRule="auto"/>
        <w:ind w:left="85" w:right="795"/>
      </w:pPr>
    </w:p>
    <w:p w14:paraId="1712630D" w14:textId="77777777" w:rsidR="00382B5A" w:rsidRDefault="00382B5A" w:rsidP="00FC2BA0">
      <w:pPr>
        <w:pStyle w:val="GvdeMetni"/>
        <w:spacing w:line="276" w:lineRule="auto"/>
        <w:ind w:left="85" w:right="795"/>
      </w:pPr>
    </w:p>
    <w:p w14:paraId="28EDA693" w14:textId="77777777" w:rsidR="00382B5A" w:rsidRDefault="00382B5A" w:rsidP="00FC2BA0">
      <w:pPr>
        <w:pStyle w:val="GvdeMetni"/>
        <w:spacing w:line="276" w:lineRule="auto"/>
        <w:ind w:left="85" w:right="795"/>
      </w:pPr>
    </w:p>
    <w:p w14:paraId="0F314A0B" w14:textId="77777777" w:rsidR="00382B5A" w:rsidRDefault="00382B5A" w:rsidP="00FC2BA0">
      <w:pPr>
        <w:pStyle w:val="GvdeMetni"/>
        <w:spacing w:line="276" w:lineRule="auto"/>
        <w:ind w:left="85" w:right="795"/>
      </w:pPr>
    </w:p>
    <w:p w14:paraId="171A0B8E" w14:textId="77777777" w:rsidR="00382B5A" w:rsidRDefault="00382B5A" w:rsidP="00FC2BA0">
      <w:pPr>
        <w:pStyle w:val="GvdeMetni"/>
        <w:spacing w:line="276" w:lineRule="auto"/>
        <w:ind w:left="85" w:right="795"/>
      </w:pPr>
    </w:p>
    <w:p w14:paraId="168B2ED9" w14:textId="77777777" w:rsidR="00382B5A" w:rsidRDefault="00382B5A" w:rsidP="00FC2BA0">
      <w:pPr>
        <w:pStyle w:val="GvdeMetni"/>
        <w:spacing w:line="276" w:lineRule="auto"/>
        <w:ind w:left="85" w:right="795"/>
      </w:pPr>
    </w:p>
    <w:p w14:paraId="764427AE" w14:textId="77777777" w:rsidR="00382B5A" w:rsidRPr="00FC2BA0" w:rsidRDefault="00382B5A" w:rsidP="00FC2BA0">
      <w:pPr>
        <w:pStyle w:val="GvdeMetni"/>
        <w:spacing w:line="276" w:lineRule="auto"/>
        <w:ind w:left="85" w:right="795"/>
      </w:pPr>
    </w:p>
    <w:tbl>
      <w:tblPr>
        <w:tblStyle w:val="TableNormal"/>
        <w:tblW w:w="0" w:type="auto"/>
        <w:tblInd w:w="96"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1E0" w:firstRow="1" w:lastRow="1" w:firstColumn="1" w:lastColumn="1" w:noHBand="0" w:noVBand="0"/>
      </w:tblPr>
      <w:tblGrid>
        <w:gridCol w:w="2693"/>
        <w:gridCol w:w="2692"/>
        <w:gridCol w:w="2692"/>
        <w:gridCol w:w="2693"/>
      </w:tblGrid>
      <w:tr w:rsidR="003E1141" w14:paraId="26167E1B" w14:textId="77777777">
        <w:trPr>
          <w:trHeight w:val="3663"/>
        </w:trPr>
        <w:tc>
          <w:tcPr>
            <w:tcW w:w="2693" w:type="dxa"/>
            <w:shd w:val="clear" w:color="auto" w:fill="012739"/>
          </w:tcPr>
          <w:p w14:paraId="26167DFD" w14:textId="77777777" w:rsidR="003E1141" w:rsidRDefault="00BC72C4">
            <w:pPr>
              <w:pStyle w:val="TableParagraph"/>
              <w:spacing w:line="488" w:lineRule="exact"/>
              <w:ind w:left="875"/>
              <w:rPr>
                <w:rFonts w:ascii="Calibri" w:hAnsi="Calibri"/>
                <w:b/>
                <w:sz w:val="40"/>
              </w:rPr>
            </w:pPr>
            <w:r>
              <w:rPr>
                <w:rFonts w:ascii="Calibri" w:hAnsi="Calibri"/>
                <w:b/>
                <w:color w:val="F1F1F1"/>
                <w:spacing w:val="-2"/>
                <w:sz w:val="40"/>
              </w:rPr>
              <w:lastRenderedPageBreak/>
              <w:t>Köklü</w:t>
            </w:r>
          </w:p>
          <w:p w14:paraId="26167DFE" w14:textId="77777777" w:rsidR="003E1141" w:rsidRDefault="003E1141">
            <w:pPr>
              <w:pStyle w:val="TableParagraph"/>
              <w:rPr>
                <w:b/>
                <w:sz w:val="20"/>
              </w:rPr>
            </w:pPr>
          </w:p>
          <w:p w14:paraId="26167DFF" w14:textId="77777777" w:rsidR="003E1141" w:rsidRDefault="003E1141">
            <w:pPr>
              <w:pStyle w:val="TableParagraph"/>
              <w:rPr>
                <w:b/>
                <w:sz w:val="20"/>
              </w:rPr>
            </w:pPr>
          </w:p>
          <w:p w14:paraId="26167E00" w14:textId="77777777" w:rsidR="003E1141" w:rsidRDefault="003E1141">
            <w:pPr>
              <w:pStyle w:val="TableParagraph"/>
              <w:rPr>
                <w:b/>
                <w:sz w:val="20"/>
              </w:rPr>
            </w:pPr>
          </w:p>
          <w:p w14:paraId="26167E01" w14:textId="77777777" w:rsidR="003E1141" w:rsidRDefault="003E1141">
            <w:pPr>
              <w:pStyle w:val="TableParagraph"/>
              <w:spacing w:before="57"/>
              <w:rPr>
                <w:b/>
                <w:sz w:val="20"/>
              </w:rPr>
            </w:pPr>
          </w:p>
          <w:p w14:paraId="26167E02" w14:textId="77777777" w:rsidR="003E1141" w:rsidRDefault="00BC72C4">
            <w:pPr>
              <w:pStyle w:val="TableParagraph"/>
              <w:ind w:left="581"/>
              <w:rPr>
                <w:sz w:val="20"/>
              </w:rPr>
            </w:pPr>
            <w:r>
              <w:rPr>
                <w:noProof/>
                <w:sz w:val="20"/>
              </w:rPr>
              <w:drawing>
                <wp:inline distT="0" distB="0" distL="0" distR="0" wp14:anchorId="26168F8A" wp14:editId="26168F8B">
                  <wp:extent cx="971549" cy="100965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3" cstate="print"/>
                          <a:stretch>
                            <a:fillRect/>
                          </a:stretch>
                        </pic:blipFill>
                        <pic:spPr>
                          <a:xfrm>
                            <a:off x="0" y="0"/>
                            <a:ext cx="971549" cy="1009650"/>
                          </a:xfrm>
                          <a:prstGeom prst="rect">
                            <a:avLst/>
                          </a:prstGeom>
                        </pic:spPr>
                      </pic:pic>
                    </a:graphicData>
                  </a:graphic>
                </wp:inline>
              </w:drawing>
            </w:r>
          </w:p>
          <w:p w14:paraId="26167E03" w14:textId="77777777" w:rsidR="003E1141" w:rsidRDefault="003E1141">
            <w:pPr>
              <w:pStyle w:val="TableParagraph"/>
              <w:rPr>
                <w:b/>
                <w:sz w:val="20"/>
              </w:rPr>
            </w:pPr>
          </w:p>
          <w:p w14:paraId="26167E04" w14:textId="77777777" w:rsidR="003E1141" w:rsidRDefault="003E1141">
            <w:pPr>
              <w:pStyle w:val="TableParagraph"/>
              <w:spacing w:before="148"/>
              <w:rPr>
                <w:b/>
                <w:sz w:val="20"/>
              </w:rPr>
            </w:pPr>
          </w:p>
        </w:tc>
        <w:tc>
          <w:tcPr>
            <w:tcW w:w="2692" w:type="dxa"/>
            <w:shd w:val="clear" w:color="auto" w:fill="012739"/>
          </w:tcPr>
          <w:p w14:paraId="26167E05" w14:textId="77777777" w:rsidR="003E1141" w:rsidRDefault="00BC72C4">
            <w:pPr>
              <w:pStyle w:val="TableParagraph"/>
              <w:spacing w:line="488" w:lineRule="exact"/>
              <w:ind w:left="548"/>
              <w:rPr>
                <w:rFonts w:ascii="Calibri" w:hAnsi="Calibri"/>
                <w:b/>
                <w:sz w:val="40"/>
              </w:rPr>
            </w:pPr>
            <w:r>
              <w:rPr>
                <w:rFonts w:ascii="Calibri" w:hAnsi="Calibri"/>
                <w:b/>
                <w:color w:val="F1F1F1"/>
                <w:spacing w:val="-2"/>
                <w:sz w:val="40"/>
              </w:rPr>
              <w:t>Çeşitliliğe</w:t>
            </w:r>
          </w:p>
          <w:p w14:paraId="26167E06" w14:textId="77777777" w:rsidR="003E1141" w:rsidRDefault="00BC72C4">
            <w:pPr>
              <w:pStyle w:val="TableParagraph"/>
              <w:ind w:left="614"/>
              <w:rPr>
                <w:rFonts w:ascii="Calibri"/>
                <w:b/>
                <w:sz w:val="40"/>
              </w:rPr>
            </w:pPr>
            <w:r>
              <w:rPr>
                <w:rFonts w:ascii="Calibri"/>
                <w:b/>
                <w:color w:val="F1F1F1"/>
                <w:spacing w:val="-2"/>
                <w:sz w:val="40"/>
              </w:rPr>
              <w:t>Dayanan</w:t>
            </w:r>
          </w:p>
          <w:p w14:paraId="26167E07" w14:textId="77777777" w:rsidR="003E1141" w:rsidRDefault="003E1141">
            <w:pPr>
              <w:pStyle w:val="TableParagraph"/>
              <w:rPr>
                <w:b/>
                <w:sz w:val="20"/>
              </w:rPr>
            </w:pPr>
          </w:p>
          <w:p w14:paraId="26167E08" w14:textId="77777777" w:rsidR="003E1141" w:rsidRDefault="003E1141">
            <w:pPr>
              <w:pStyle w:val="TableParagraph"/>
              <w:spacing w:before="28" w:after="1"/>
              <w:rPr>
                <w:b/>
                <w:sz w:val="20"/>
              </w:rPr>
            </w:pPr>
          </w:p>
          <w:p w14:paraId="26167E09" w14:textId="77777777" w:rsidR="003E1141" w:rsidRDefault="00BC72C4">
            <w:pPr>
              <w:pStyle w:val="TableParagraph"/>
              <w:ind w:left="250"/>
              <w:rPr>
                <w:sz w:val="20"/>
              </w:rPr>
            </w:pPr>
            <w:r>
              <w:rPr>
                <w:noProof/>
                <w:sz w:val="20"/>
              </w:rPr>
              <w:drawing>
                <wp:inline distT="0" distB="0" distL="0" distR="0" wp14:anchorId="26168F8C" wp14:editId="26168F8D">
                  <wp:extent cx="1381119" cy="1076325"/>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4" cstate="print"/>
                          <a:stretch>
                            <a:fillRect/>
                          </a:stretch>
                        </pic:blipFill>
                        <pic:spPr>
                          <a:xfrm>
                            <a:off x="0" y="0"/>
                            <a:ext cx="1381119" cy="1076325"/>
                          </a:xfrm>
                          <a:prstGeom prst="rect">
                            <a:avLst/>
                          </a:prstGeom>
                        </pic:spPr>
                      </pic:pic>
                    </a:graphicData>
                  </a:graphic>
                </wp:inline>
              </w:drawing>
            </w:r>
          </w:p>
          <w:p w14:paraId="26167E0A" w14:textId="77777777" w:rsidR="003E1141" w:rsidRDefault="003E1141">
            <w:pPr>
              <w:pStyle w:val="TableParagraph"/>
              <w:rPr>
                <w:b/>
                <w:sz w:val="20"/>
              </w:rPr>
            </w:pPr>
          </w:p>
          <w:p w14:paraId="26167E0B" w14:textId="77777777" w:rsidR="003E1141" w:rsidRDefault="003E1141">
            <w:pPr>
              <w:pStyle w:val="TableParagraph"/>
              <w:spacing w:before="43"/>
              <w:rPr>
                <w:b/>
                <w:sz w:val="20"/>
              </w:rPr>
            </w:pPr>
          </w:p>
        </w:tc>
        <w:tc>
          <w:tcPr>
            <w:tcW w:w="2692" w:type="dxa"/>
            <w:shd w:val="clear" w:color="auto" w:fill="012739"/>
          </w:tcPr>
          <w:p w14:paraId="26167E0C" w14:textId="77777777" w:rsidR="003E1141" w:rsidRDefault="00BC72C4">
            <w:pPr>
              <w:pStyle w:val="TableParagraph"/>
              <w:spacing w:line="488" w:lineRule="exact"/>
              <w:ind w:left="870"/>
              <w:rPr>
                <w:rFonts w:ascii="Calibri" w:hAnsi="Calibri"/>
                <w:b/>
                <w:sz w:val="40"/>
              </w:rPr>
            </w:pPr>
            <w:r>
              <w:rPr>
                <w:rFonts w:ascii="Calibri" w:hAnsi="Calibri"/>
                <w:b/>
                <w:color w:val="F1F1F1"/>
                <w:spacing w:val="-2"/>
                <w:sz w:val="40"/>
              </w:rPr>
              <w:t>Güçlü</w:t>
            </w:r>
          </w:p>
          <w:p w14:paraId="26167E0D" w14:textId="77777777" w:rsidR="003E1141" w:rsidRDefault="003E1141">
            <w:pPr>
              <w:pStyle w:val="TableParagraph"/>
              <w:rPr>
                <w:b/>
                <w:sz w:val="20"/>
              </w:rPr>
            </w:pPr>
          </w:p>
          <w:p w14:paraId="26167E0E" w14:textId="77777777" w:rsidR="003E1141" w:rsidRDefault="003E1141">
            <w:pPr>
              <w:pStyle w:val="TableParagraph"/>
              <w:rPr>
                <w:b/>
                <w:sz w:val="20"/>
              </w:rPr>
            </w:pPr>
          </w:p>
          <w:p w14:paraId="26167E0F" w14:textId="77777777" w:rsidR="003E1141" w:rsidRDefault="003E1141">
            <w:pPr>
              <w:pStyle w:val="TableParagraph"/>
              <w:rPr>
                <w:b/>
                <w:sz w:val="20"/>
              </w:rPr>
            </w:pPr>
          </w:p>
          <w:p w14:paraId="26167E10" w14:textId="77777777" w:rsidR="003E1141" w:rsidRDefault="003E1141">
            <w:pPr>
              <w:pStyle w:val="TableParagraph"/>
              <w:spacing w:before="57"/>
              <w:rPr>
                <w:b/>
                <w:sz w:val="20"/>
              </w:rPr>
            </w:pPr>
          </w:p>
          <w:p w14:paraId="26167E11" w14:textId="77777777" w:rsidR="003E1141" w:rsidRDefault="00BC72C4">
            <w:pPr>
              <w:pStyle w:val="TableParagraph"/>
              <w:ind w:left="488"/>
              <w:rPr>
                <w:sz w:val="20"/>
              </w:rPr>
            </w:pPr>
            <w:r>
              <w:rPr>
                <w:noProof/>
                <w:sz w:val="20"/>
              </w:rPr>
              <w:drawing>
                <wp:inline distT="0" distB="0" distL="0" distR="0" wp14:anchorId="26168F8E" wp14:editId="26168F8F">
                  <wp:extent cx="1089568" cy="1080706"/>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5" cstate="print"/>
                          <a:stretch>
                            <a:fillRect/>
                          </a:stretch>
                        </pic:blipFill>
                        <pic:spPr>
                          <a:xfrm>
                            <a:off x="0" y="0"/>
                            <a:ext cx="1089568" cy="1080706"/>
                          </a:xfrm>
                          <a:prstGeom prst="rect">
                            <a:avLst/>
                          </a:prstGeom>
                        </pic:spPr>
                      </pic:pic>
                    </a:graphicData>
                  </a:graphic>
                </wp:inline>
              </w:drawing>
            </w:r>
          </w:p>
          <w:p w14:paraId="26167E12" w14:textId="77777777" w:rsidR="003E1141" w:rsidRDefault="003E1141">
            <w:pPr>
              <w:pStyle w:val="TableParagraph"/>
              <w:rPr>
                <w:b/>
                <w:sz w:val="20"/>
              </w:rPr>
            </w:pPr>
          </w:p>
          <w:p w14:paraId="26167E13" w14:textId="77777777" w:rsidR="003E1141" w:rsidRDefault="003E1141">
            <w:pPr>
              <w:pStyle w:val="TableParagraph"/>
              <w:spacing w:before="36"/>
              <w:rPr>
                <w:b/>
                <w:sz w:val="20"/>
              </w:rPr>
            </w:pPr>
          </w:p>
        </w:tc>
        <w:tc>
          <w:tcPr>
            <w:tcW w:w="2693" w:type="dxa"/>
            <w:shd w:val="clear" w:color="auto" w:fill="012739"/>
          </w:tcPr>
          <w:p w14:paraId="26167E14" w14:textId="77777777" w:rsidR="003E1141" w:rsidRDefault="00BC72C4">
            <w:pPr>
              <w:pStyle w:val="TableParagraph"/>
              <w:spacing w:line="488" w:lineRule="exact"/>
              <w:ind w:left="675"/>
              <w:rPr>
                <w:rFonts w:ascii="Calibri" w:hAnsi="Calibri"/>
                <w:b/>
                <w:sz w:val="40"/>
              </w:rPr>
            </w:pPr>
            <w:r>
              <w:rPr>
                <w:rFonts w:ascii="Calibri" w:hAnsi="Calibri"/>
                <w:b/>
                <w:color w:val="F1F1F1"/>
                <w:spacing w:val="-2"/>
                <w:sz w:val="40"/>
              </w:rPr>
              <w:t>Çevreye</w:t>
            </w:r>
          </w:p>
          <w:p w14:paraId="26167E15" w14:textId="77777777" w:rsidR="003E1141" w:rsidRDefault="00BC72C4">
            <w:pPr>
              <w:pStyle w:val="TableParagraph"/>
              <w:ind w:left="747"/>
              <w:rPr>
                <w:rFonts w:ascii="Calibri" w:hAnsi="Calibri"/>
                <w:b/>
                <w:sz w:val="40"/>
              </w:rPr>
            </w:pPr>
            <w:r>
              <w:rPr>
                <w:rFonts w:ascii="Calibri" w:hAnsi="Calibri"/>
                <w:b/>
                <w:color w:val="F1F1F1"/>
                <w:spacing w:val="-2"/>
                <w:sz w:val="40"/>
              </w:rPr>
              <w:t>Duyarlı</w:t>
            </w:r>
          </w:p>
          <w:p w14:paraId="26167E16" w14:textId="77777777" w:rsidR="003E1141" w:rsidRDefault="003E1141">
            <w:pPr>
              <w:pStyle w:val="TableParagraph"/>
              <w:rPr>
                <w:b/>
                <w:sz w:val="20"/>
              </w:rPr>
            </w:pPr>
          </w:p>
          <w:p w14:paraId="26167E17" w14:textId="77777777" w:rsidR="003E1141" w:rsidRDefault="003E1141">
            <w:pPr>
              <w:pStyle w:val="TableParagraph"/>
              <w:spacing w:before="28" w:after="1"/>
              <w:rPr>
                <w:b/>
                <w:sz w:val="20"/>
              </w:rPr>
            </w:pPr>
          </w:p>
          <w:p w14:paraId="26167E18" w14:textId="77777777" w:rsidR="003E1141" w:rsidRDefault="00BC72C4">
            <w:pPr>
              <w:pStyle w:val="TableParagraph"/>
              <w:ind w:left="430"/>
              <w:rPr>
                <w:sz w:val="20"/>
              </w:rPr>
            </w:pPr>
            <w:r>
              <w:rPr>
                <w:noProof/>
                <w:sz w:val="20"/>
              </w:rPr>
              <w:drawing>
                <wp:inline distT="0" distB="0" distL="0" distR="0" wp14:anchorId="26168F90" wp14:editId="26168F91">
                  <wp:extent cx="1152525" cy="1000125"/>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6" cstate="print"/>
                          <a:stretch>
                            <a:fillRect/>
                          </a:stretch>
                        </pic:blipFill>
                        <pic:spPr>
                          <a:xfrm>
                            <a:off x="0" y="0"/>
                            <a:ext cx="1152525" cy="1000125"/>
                          </a:xfrm>
                          <a:prstGeom prst="rect">
                            <a:avLst/>
                          </a:prstGeom>
                        </pic:spPr>
                      </pic:pic>
                    </a:graphicData>
                  </a:graphic>
                </wp:inline>
              </w:drawing>
            </w:r>
          </w:p>
          <w:p w14:paraId="26167E19" w14:textId="77777777" w:rsidR="003E1141" w:rsidRDefault="003E1141">
            <w:pPr>
              <w:pStyle w:val="TableParagraph"/>
              <w:rPr>
                <w:b/>
                <w:sz w:val="20"/>
              </w:rPr>
            </w:pPr>
          </w:p>
          <w:p w14:paraId="26167E1A" w14:textId="77777777" w:rsidR="003E1141" w:rsidRDefault="003E1141">
            <w:pPr>
              <w:pStyle w:val="TableParagraph"/>
              <w:spacing w:before="163"/>
              <w:rPr>
                <w:b/>
                <w:sz w:val="20"/>
              </w:rPr>
            </w:pPr>
          </w:p>
        </w:tc>
      </w:tr>
      <w:tr w:rsidR="003E1141" w14:paraId="26167E35" w14:textId="77777777">
        <w:trPr>
          <w:trHeight w:val="9744"/>
        </w:trPr>
        <w:tc>
          <w:tcPr>
            <w:tcW w:w="2693" w:type="dxa"/>
            <w:shd w:val="clear" w:color="auto" w:fill="012739"/>
          </w:tcPr>
          <w:p w14:paraId="26167E1C" w14:textId="77777777" w:rsidR="003E1141" w:rsidRDefault="00BC72C4">
            <w:pPr>
              <w:pStyle w:val="TableParagraph"/>
              <w:numPr>
                <w:ilvl w:val="0"/>
                <w:numId w:val="24"/>
              </w:numPr>
              <w:tabs>
                <w:tab w:val="left" w:pos="467"/>
              </w:tabs>
              <w:spacing w:line="305" w:lineRule="exact"/>
              <w:rPr>
                <w:rFonts w:ascii="Calibri" w:hAnsi="Calibri"/>
                <w:sz w:val="24"/>
              </w:rPr>
            </w:pPr>
            <w:r>
              <w:rPr>
                <w:rFonts w:ascii="Calibri" w:hAnsi="Calibri"/>
                <w:color w:val="FFFFFF"/>
                <w:sz w:val="24"/>
              </w:rPr>
              <w:t>65+</w:t>
            </w:r>
            <w:r>
              <w:rPr>
                <w:rFonts w:ascii="Calibri" w:hAnsi="Calibri"/>
                <w:color w:val="FFFFFF"/>
                <w:spacing w:val="-2"/>
                <w:sz w:val="24"/>
              </w:rPr>
              <w:t xml:space="preserve"> </w:t>
            </w:r>
            <w:r>
              <w:rPr>
                <w:rFonts w:ascii="Calibri" w:hAnsi="Calibri"/>
                <w:color w:val="FFFFFF"/>
                <w:spacing w:val="-5"/>
                <w:sz w:val="24"/>
              </w:rPr>
              <w:t>Yıl</w:t>
            </w:r>
          </w:p>
          <w:p w14:paraId="26167E1D" w14:textId="77777777" w:rsidR="003E1141" w:rsidRDefault="00BC72C4">
            <w:pPr>
              <w:pStyle w:val="TableParagraph"/>
              <w:numPr>
                <w:ilvl w:val="0"/>
                <w:numId w:val="24"/>
              </w:numPr>
              <w:tabs>
                <w:tab w:val="left" w:pos="467"/>
              </w:tabs>
              <w:spacing w:before="146"/>
              <w:rPr>
                <w:rFonts w:ascii="Calibri" w:hAnsi="Calibri"/>
                <w:sz w:val="24"/>
              </w:rPr>
            </w:pPr>
            <w:r>
              <w:rPr>
                <w:rFonts w:ascii="Calibri" w:hAnsi="Calibri"/>
                <w:color w:val="FFFFFF"/>
                <w:sz w:val="24"/>
              </w:rPr>
              <w:t>4</w:t>
            </w:r>
            <w:r>
              <w:rPr>
                <w:rFonts w:ascii="Calibri" w:hAnsi="Calibri"/>
                <w:color w:val="FFFFFF"/>
                <w:spacing w:val="-8"/>
                <w:sz w:val="24"/>
              </w:rPr>
              <w:t xml:space="preserve"> </w:t>
            </w:r>
            <w:r>
              <w:rPr>
                <w:rFonts w:ascii="Calibri" w:hAnsi="Calibri"/>
                <w:color w:val="FFFFFF"/>
                <w:sz w:val="24"/>
              </w:rPr>
              <w:t>tekstil</w:t>
            </w:r>
            <w:r>
              <w:rPr>
                <w:rFonts w:ascii="Calibri" w:hAnsi="Calibri"/>
                <w:color w:val="FFFFFF"/>
                <w:spacing w:val="-7"/>
                <w:sz w:val="24"/>
              </w:rPr>
              <w:t xml:space="preserve"> </w:t>
            </w:r>
            <w:r>
              <w:rPr>
                <w:rFonts w:ascii="Calibri" w:hAnsi="Calibri"/>
                <w:color w:val="FFFFFF"/>
                <w:spacing w:val="-2"/>
                <w:sz w:val="24"/>
              </w:rPr>
              <w:t>fabrikası</w:t>
            </w:r>
          </w:p>
          <w:p w14:paraId="26167E1E" w14:textId="77777777" w:rsidR="003E1141" w:rsidRDefault="00BC72C4">
            <w:pPr>
              <w:pStyle w:val="TableParagraph"/>
              <w:numPr>
                <w:ilvl w:val="0"/>
                <w:numId w:val="24"/>
              </w:numPr>
              <w:tabs>
                <w:tab w:val="left" w:pos="467"/>
              </w:tabs>
              <w:spacing w:before="147"/>
              <w:rPr>
                <w:rFonts w:ascii="Calibri" w:hAnsi="Calibri"/>
                <w:sz w:val="24"/>
              </w:rPr>
            </w:pPr>
            <w:r>
              <w:rPr>
                <w:rFonts w:ascii="Calibri" w:hAnsi="Calibri"/>
                <w:color w:val="FFFFFF"/>
                <w:sz w:val="24"/>
              </w:rPr>
              <w:t>2</w:t>
            </w:r>
            <w:r>
              <w:rPr>
                <w:rFonts w:ascii="Calibri" w:hAnsi="Calibri"/>
                <w:color w:val="FFFFFF"/>
                <w:spacing w:val="-4"/>
                <w:sz w:val="24"/>
              </w:rPr>
              <w:t xml:space="preserve"> </w:t>
            </w:r>
            <w:r>
              <w:rPr>
                <w:rFonts w:ascii="Calibri" w:hAnsi="Calibri"/>
                <w:color w:val="FFFFFF"/>
                <w:sz w:val="24"/>
              </w:rPr>
              <w:t>RES</w:t>
            </w:r>
            <w:r>
              <w:rPr>
                <w:rFonts w:ascii="Calibri" w:hAnsi="Calibri"/>
                <w:color w:val="FFFFFF"/>
                <w:spacing w:val="-2"/>
                <w:sz w:val="24"/>
              </w:rPr>
              <w:t xml:space="preserve"> tesisi</w:t>
            </w:r>
          </w:p>
          <w:p w14:paraId="26167E1F" w14:textId="77777777" w:rsidR="003E1141" w:rsidRDefault="00BC72C4">
            <w:pPr>
              <w:pStyle w:val="TableParagraph"/>
              <w:numPr>
                <w:ilvl w:val="0"/>
                <w:numId w:val="24"/>
              </w:numPr>
              <w:tabs>
                <w:tab w:val="left" w:pos="467"/>
              </w:tabs>
              <w:spacing w:before="147"/>
              <w:rPr>
                <w:rFonts w:ascii="Calibri" w:hAnsi="Calibri"/>
                <w:sz w:val="24"/>
              </w:rPr>
            </w:pPr>
            <w:r>
              <w:rPr>
                <w:rFonts w:ascii="Calibri" w:hAnsi="Calibri"/>
                <w:color w:val="FFFFFF"/>
                <w:sz w:val="24"/>
              </w:rPr>
              <w:t>2</w:t>
            </w:r>
            <w:r>
              <w:rPr>
                <w:rFonts w:ascii="Calibri" w:hAnsi="Calibri"/>
                <w:color w:val="FFFFFF"/>
                <w:spacing w:val="-4"/>
                <w:sz w:val="24"/>
              </w:rPr>
              <w:t xml:space="preserve"> </w:t>
            </w:r>
            <w:r>
              <w:rPr>
                <w:rFonts w:ascii="Calibri" w:hAnsi="Calibri"/>
                <w:color w:val="FFFFFF"/>
                <w:sz w:val="24"/>
              </w:rPr>
              <w:t>JES</w:t>
            </w:r>
            <w:r>
              <w:rPr>
                <w:rFonts w:ascii="Calibri" w:hAnsi="Calibri"/>
                <w:color w:val="FFFFFF"/>
                <w:spacing w:val="-2"/>
                <w:sz w:val="24"/>
              </w:rPr>
              <w:t xml:space="preserve"> tesisi</w:t>
            </w:r>
          </w:p>
          <w:p w14:paraId="26167E20" w14:textId="77777777" w:rsidR="003E1141" w:rsidRDefault="00BC72C4">
            <w:pPr>
              <w:pStyle w:val="TableParagraph"/>
              <w:numPr>
                <w:ilvl w:val="0"/>
                <w:numId w:val="24"/>
              </w:numPr>
              <w:tabs>
                <w:tab w:val="left" w:pos="467"/>
              </w:tabs>
              <w:spacing w:before="145"/>
              <w:rPr>
                <w:rFonts w:ascii="Calibri" w:hAnsi="Calibri"/>
                <w:sz w:val="24"/>
              </w:rPr>
            </w:pPr>
            <w:r>
              <w:rPr>
                <w:rFonts w:ascii="Calibri" w:hAnsi="Calibri"/>
                <w:color w:val="FFFFFF"/>
                <w:sz w:val="24"/>
              </w:rPr>
              <w:t>30+</w:t>
            </w:r>
            <w:r>
              <w:rPr>
                <w:rFonts w:ascii="Calibri" w:hAnsi="Calibri"/>
                <w:color w:val="FFFFFF"/>
                <w:spacing w:val="-9"/>
                <w:sz w:val="24"/>
              </w:rPr>
              <w:t xml:space="preserve"> </w:t>
            </w:r>
            <w:r>
              <w:rPr>
                <w:rFonts w:ascii="Calibri" w:hAnsi="Calibri"/>
                <w:color w:val="FFFFFF"/>
                <w:sz w:val="24"/>
              </w:rPr>
              <w:t>ülkeye</w:t>
            </w:r>
            <w:r>
              <w:rPr>
                <w:rFonts w:ascii="Calibri" w:hAnsi="Calibri"/>
                <w:color w:val="FFFFFF"/>
                <w:spacing w:val="-9"/>
                <w:sz w:val="24"/>
              </w:rPr>
              <w:t xml:space="preserve"> </w:t>
            </w:r>
            <w:r>
              <w:rPr>
                <w:rFonts w:ascii="Calibri" w:hAnsi="Calibri"/>
                <w:color w:val="FFFFFF"/>
                <w:spacing w:val="-2"/>
                <w:sz w:val="24"/>
              </w:rPr>
              <w:t>ihracat</w:t>
            </w:r>
          </w:p>
          <w:p w14:paraId="26167E21" w14:textId="77777777" w:rsidR="003E1141" w:rsidRDefault="00BC72C4">
            <w:pPr>
              <w:pStyle w:val="TableParagraph"/>
              <w:numPr>
                <w:ilvl w:val="0"/>
                <w:numId w:val="24"/>
              </w:numPr>
              <w:tabs>
                <w:tab w:val="left" w:pos="467"/>
              </w:tabs>
              <w:spacing w:before="147" w:line="360" w:lineRule="auto"/>
              <w:ind w:right="451"/>
              <w:rPr>
                <w:rFonts w:ascii="Calibri" w:hAnsi="Calibri"/>
                <w:sz w:val="24"/>
              </w:rPr>
            </w:pPr>
            <w:r>
              <w:rPr>
                <w:rFonts w:ascii="Calibri" w:hAnsi="Calibri"/>
                <w:color w:val="FFFFFF"/>
                <w:sz w:val="24"/>
              </w:rPr>
              <w:t>Dünya</w:t>
            </w:r>
            <w:r>
              <w:rPr>
                <w:rFonts w:ascii="Calibri" w:hAnsi="Calibri"/>
                <w:color w:val="FFFFFF"/>
                <w:spacing w:val="-9"/>
                <w:sz w:val="24"/>
              </w:rPr>
              <w:t xml:space="preserve"> </w:t>
            </w:r>
            <w:r>
              <w:rPr>
                <w:rFonts w:ascii="Calibri" w:hAnsi="Calibri"/>
                <w:color w:val="FFFFFF"/>
                <w:sz w:val="24"/>
              </w:rPr>
              <w:t>çapında</w:t>
            </w:r>
            <w:r>
              <w:rPr>
                <w:rFonts w:ascii="Calibri" w:hAnsi="Calibri"/>
                <w:color w:val="FFFFFF"/>
                <w:spacing w:val="-9"/>
                <w:sz w:val="24"/>
              </w:rPr>
              <w:t xml:space="preserve"> </w:t>
            </w:r>
            <w:r>
              <w:rPr>
                <w:rFonts w:ascii="Calibri" w:hAnsi="Calibri"/>
                <w:color w:val="FFFFFF"/>
                <w:sz w:val="24"/>
              </w:rPr>
              <w:t>en büyük mağaza zincirlerinin</w:t>
            </w:r>
            <w:r>
              <w:rPr>
                <w:rFonts w:ascii="Calibri" w:hAnsi="Calibri"/>
                <w:color w:val="FFFFFF"/>
                <w:spacing w:val="-14"/>
                <w:sz w:val="24"/>
              </w:rPr>
              <w:t xml:space="preserve"> </w:t>
            </w:r>
            <w:r>
              <w:rPr>
                <w:rFonts w:ascii="Calibri" w:hAnsi="Calibri"/>
                <w:color w:val="FFFFFF"/>
                <w:sz w:val="24"/>
              </w:rPr>
              <w:t>25</w:t>
            </w:r>
            <w:r>
              <w:rPr>
                <w:rFonts w:ascii="Calibri" w:hAnsi="Calibri"/>
                <w:color w:val="FFFFFF"/>
                <w:spacing w:val="-14"/>
                <w:sz w:val="24"/>
              </w:rPr>
              <w:t xml:space="preserve"> </w:t>
            </w:r>
            <w:r>
              <w:rPr>
                <w:rFonts w:ascii="Calibri" w:hAnsi="Calibri"/>
                <w:color w:val="FFFFFF"/>
                <w:sz w:val="24"/>
              </w:rPr>
              <w:t>yılı aşkındır</w:t>
            </w:r>
            <w:r>
              <w:rPr>
                <w:rFonts w:ascii="Calibri" w:hAnsi="Calibri"/>
                <w:color w:val="FFFFFF"/>
                <w:spacing w:val="-12"/>
                <w:sz w:val="24"/>
              </w:rPr>
              <w:t xml:space="preserve"> </w:t>
            </w:r>
            <w:r>
              <w:rPr>
                <w:rFonts w:ascii="Calibri" w:hAnsi="Calibri"/>
                <w:color w:val="FFFFFF"/>
                <w:sz w:val="24"/>
              </w:rPr>
              <w:t>üst</w:t>
            </w:r>
            <w:r>
              <w:rPr>
                <w:rFonts w:ascii="Calibri" w:hAnsi="Calibri"/>
                <w:color w:val="FFFFFF"/>
                <w:spacing w:val="-12"/>
                <w:sz w:val="24"/>
              </w:rPr>
              <w:t xml:space="preserve"> </w:t>
            </w:r>
            <w:r>
              <w:rPr>
                <w:rFonts w:ascii="Calibri" w:hAnsi="Calibri"/>
                <w:color w:val="FFFFFF"/>
                <w:sz w:val="24"/>
              </w:rPr>
              <w:t xml:space="preserve">düzey seçilmiş tedarikçi </w:t>
            </w:r>
            <w:r>
              <w:rPr>
                <w:rFonts w:ascii="Calibri" w:hAnsi="Calibri"/>
                <w:color w:val="FFFFFF"/>
                <w:spacing w:val="-2"/>
                <w:sz w:val="24"/>
              </w:rPr>
              <w:t>konumu</w:t>
            </w:r>
          </w:p>
        </w:tc>
        <w:tc>
          <w:tcPr>
            <w:tcW w:w="2692" w:type="dxa"/>
            <w:shd w:val="clear" w:color="auto" w:fill="012739"/>
          </w:tcPr>
          <w:p w14:paraId="26167E22" w14:textId="77777777" w:rsidR="003E1141" w:rsidRDefault="00BC72C4">
            <w:pPr>
              <w:pStyle w:val="TableParagraph"/>
              <w:numPr>
                <w:ilvl w:val="0"/>
                <w:numId w:val="23"/>
              </w:numPr>
              <w:tabs>
                <w:tab w:val="left" w:pos="467"/>
              </w:tabs>
              <w:spacing w:line="305" w:lineRule="exact"/>
              <w:rPr>
                <w:rFonts w:ascii="Calibri" w:hAnsi="Calibri"/>
                <w:sz w:val="24"/>
              </w:rPr>
            </w:pPr>
            <w:r>
              <w:rPr>
                <w:rFonts w:ascii="Calibri" w:hAnsi="Calibri"/>
                <w:color w:val="FFFFFF"/>
                <w:sz w:val="24"/>
              </w:rPr>
              <w:t>2000+</w:t>
            </w:r>
            <w:r>
              <w:rPr>
                <w:rFonts w:ascii="Calibri" w:hAnsi="Calibri"/>
                <w:color w:val="FFFFFF"/>
                <w:spacing w:val="-4"/>
                <w:sz w:val="24"/>
              </w:rPr>
              <w:t xml:space="preserve"> </w:t>
            </w:r>
            <w:r>
              <w:rPr>
                <w:rFonts w:ascii="Calibri" w:hAnsi="Calibri"/>
                <w:color w:val="FFFFFF"/>
                <w:spacing w:val="-2"/>
                <w:sz w:val="24"/>
              </w:rPr>
              <w:t>Çalışan</w:t>
            </w:r>
          </w:p>
          <w:p w14:paraId="26167E23" w14:textId="77777777" w:rsidR="003E1141" w:rsidRDefault="00BC72C4">
            <w:pPr>
              <w:pStyle w:val="TableParagraph"/>
              <w:numPr>
                <w:ilvl w:val="0"/>
                <w:numId w:val="23"/>
              </w:numPr>
              <w:tabs>
                <w:tab w:val="left" w:pos="467"/>
              </w:tabs>
              <w:spacing w:before="146" w:line="355" w:lineRule="auto"/>
              <w:ind w:right="107"/>
              <w:rPr>
                <w:rFonts w:ascii="Calibri" w:hAnsi="Calibri"/>
                <w:sz w:val="24"/>
              </w:rPr>
            </w:pPr>
            <w:r>
              <w:rPr>
                <w:rFonts w:ascii="Calibri" w:hAnsi="Calibri"/>
                <w:color w:val="FFFFFF"/>
                <w:sz w:val="24"/>
              </w:rPr>
              <w:t>%37</w:t>
            </w:r>
            <w:r>
              <w:rPr>
                <w:rFonts w:ascii="Calibri" w:hAnsi="Calibri"/>
                <w:color w:val="FFFFFF"/>
                <w:spacing w:val="-14"/>
                <w:sz w:val="24"/>
              </w:rPr>
              <w:t xml:space="preserve"> </w:t>
            </w:r>
            <w:r>
              <w:rPr>
                <w:rFonts w:ascii="Calibri" w:hAnsi="Calibri"/>
                <w:color w:val="FFFFFF"/>
                <w:sz w:val="24"/>
              </w:rPr>
              <w:t>beyaz</w:t>
            </w:r>
            <w:r>
              <w:rPr>
                <w:rFonts w:ascii="Calibri" w:hAnsi="Calibri"/>
                <w:color w:val="FFFFFF"/>
                <w:spacing w:val="-14"/>
                <w:sz w:val="24"/>
              </w:rPr>
              <w:t xml:space="preserve"> </w:t>
            </w:r>
            <w:r>
              <w:rPr>
                <w:rFonts w:ascii="Calibri" w:hAnsi="Calibri"/>
                <w:color w:val="FFFFFF"/>
                <w:sz w:val="24"/>
              </w:rPr>
              <w:t>yaka</w:t>
            </w:r>
            <w:r>
              <w:rPr>
                <w:rFonts w:ascii="Calibri" w:hAnsi="Calibri"/>
                <w:color w:val="FFFFFF"/>
                <w:spacing w:val="-13"/>
                <w:sz w:val="24"/>
              </w:rPr>
              <w:t xml:space="preserve"> </w:t>
            </w:r>
            <w:r>
              <w:rPr>
                <w:rFonts w:ascii="Calibri" w:hAnsi="Calibri"/>
                <w:color w:val="FFFFFF"/>
                <w:sz w:val="24"/>
              </w:rPr>
              <w:t>kadın çalışan oranı</w:t>
            </w:r>
          </w:p>
          <w:p w14:paraId="26167E24" w14:textId="77777777" w:rsidR="003E1141" w:rsidRDefault="00BC72C4">
            <w:pPr>
              <w:pStyle w:val="TableParagraph"/>
              <w:numPr>
                <w:ilvl w:val="0"/>
                <w:numId w:val="23"/>
              </w:numPr>
              <w:tabs>
                <w:tab w:val="left" w:pos="467"/>
              </w:tabs>
              <w:spacing w:before="11" w:line="355" w:lineRule="auto"/>
              <w:ind w:right="199"/>
              <w:rPr>
                <w:rFonts w:ascii="Calibri" w:hAnsi="Calibri"/>
                <w:sz w:val="24"/>
              </w:rPr>
            </w:pPr>
            <w:r>
              <w:rPr>
                <w:rFonts w:ascii="Calibri" w:hAnsi="Calibri"/>
                <w:color w:val="FFFFFF"/>
                <w:sz w:val="24"/>
              </w:rPr>
              <w:t>%25</w:t>
            </w:r>
            <w:r>
              <w:rPr>
                <w:rFonts w:ascii="Calibri" w:hAnsi="Calibri"/>
                <w:color w:val="FFFFFF"/>
                <w:spacing w:val="-14"/>
                <w:sz w:val="24"/>
              </w:rPr>
              <w:t xml:space="preserve"> </w:t>
            </w:r>
            <w:r>
              <w:rPr>
                <w:rFonts w:ascii="Calibri" w:hAnsi="Calibri"/>
                <w:color w:val="FFFFFF"/>
                <w:sz w:val="24"/>
              </w:rPr>
              <w:t>mavi</w:t>
            </w:r>
            <w:r>
              <w:rPr>
                <w:rFonts w:ascii="Calibri" w:hAnsi="Calibri"/>
                <w:color w:val="FFFFFF"/>
                <w:spacing w:val="-14"/>
                <w:sz w:val="24"/>
              </w:rPr>
              <w:t xml:space="preserve"> </w:t>
            </w:r>
            <w:r>
              <w:rPr>
                <w:rFonts w:ascii="Calibri" w:hAnsi="Calibri"/>
                <w:color w:val="FFFFFF"/>
                <w:sz w:val="24"/>
              </w:rPr>
              <w:t>yaka</w:t>
            </w:r>
            <w:r>
              <w:rPr>
                <w:rFonts w:ascii="Calibri" w:hAnsi="Calibri"/>
                <w:color w:val="FFFFFF"/>
                <w:spacing w:val="-13"/>
                <w:sz w:val="24"/>
              </w:rPr>
              <w:t xml:space="preserve"> </w:t>
            </w:r>
            <w:r>
              <w:rPr>
                <w:rFonts w:ascii="Calibri" w:hAnsi="Calibri"/>
                <w:color w:val="FFFFFF"/>
                <w:sz w:val="24"/>
              </w:rPr>
              <w:t>kadın çalışan oranı</w:t>
            </w:r>
          </w:p>
          <w:p w14:paraId="26167E25" w14:textId="77777777" w:rsidR="003E1141" w:rsidRDefault="00BC72C4">
            <w:pPr>
              <w:pStyle w:val="TableParagraph"/>
              <w:numPr>
                <w:ilvl w:val="0"/>
                <w:numId w:val="23"/>
              </w:numPr>
              <w:tabs>
                <w:tab w:val="left" w:pos="467"/>
              </w:tabs>
              <w:spacing w:before="12" w:line="357" w:lineRule="auto"/>
              <w:ind w:right="383"/>
              <w:rPr>
                <w:rFonts w:ascii="Calibri" w:hAnsi="Calibri"/>
                <w:sz w:val="24"/>
              </w:rPr>
            </w:pPr>
            <w:r>
              <w:rPr>
                <w:rFonts w:ascii="Calibri" w:hAnsi="Calibri"/>
                <w:color w:val="FFFFFF"/>
                <w:spacing w:val="-2"/>
                <w:sz w:val="24"/>
              </w:rPr>
              <w:t>Uluslararası standartlara</w:t>
            </w:r>
            <w:r>
              <w:rPr>
                <w:rFonts w:ascii="Calibri" w:hAnsi="Calibri"/>
                <w:color w:val="FFFFFF"/>
                <w:spacing w:val="-12"/>
                <w:sz w:val="24"/>
              </w:rPr>
              <w:t xml:space="preserve"> </w:t>
            </w:r>
            <w:r>
              <w:rPr>
                <w:rFonts w:ascii="Calibri" w:hAnsi="Calibri"/>
                <w:color w:val="FFFFFF"/>
                <w:spacing w:val="-2"/>
                <w:sz w:val="24"/>
              </w:rPr>
              <w:t xml:space="preserve">uygun </w:t>
            </w:r>
            <w:r>
              <w:rPr>
                <w:rFonts w:ascii="Calibri" w:hAnsi="Calibri"/>
                <w:color w:val="FFFFFF"/>
                <w:sz w:val="24"/>
              </w:rPr>
              <w:t>çalışan çeşitliliği</w:t>
            </w:r>
          </w:p>
        </w:tc>
        <w:tc>
          <w:tcPr>
            <w:tcW w:w="2692" w:type="dxa"/>
            <w:shd w:val="clear" w:color="auto" w:fill="012739"/>
          </w:tcPr>
          <w:p w14:paraId="26167E26" w14:textId="77777777" w:rsidR="003E1141" w:rsidRDefault="00BC72C4">
            <w:pPr>
              <w:pStyle w:val="TableParagraph"/>
              <w:numPr>
                <w:ilvl w:val="0"/>
                <w:numId w:val="22"/>
              </w:numPr>
              <w:tabs>
                <w:tab w:val="left" w:pos="467"/>
              </w:tabs>
              <w:spacing w:line="355" w:lineRule="auto"/>
              <w:ind w:right="279"/>
              <w:rPr>
                <w:rFonts w:ascii="Calibri" w:hAnsi="Calibri"/>
                <w:sz w:val="24"/>
              </w:rPr>
            </w:pPr>
            <w:r>
              <w:rPr>
                <w:rFonts w:ascii="Calibri" w:hAnsi="Calibri"/>
                <w:color w:val="FFFFFF"/>
                <w:sz w:val="24"/>
              </w:rPr>
              <w:t>Pamuğu 24 saat içerisinde</w:t>
            </w:r>
            <w:r>
              <w:rPr>
                <w:rFonts w:ascii="Calibri" w:hAnsi="Calibri"/>
                <w:color w:val="FFFFFF"/>
                <w:spacing w:val="-14"/>
                <w:sz w:val="24"/>
              </w:rPr>
              <w:t xml:space="preserve"> </w:t>
            </w:r>
            <w:r>
              <w:rPr>
                <w:rFonts w:ascii="Calibri" w:hAnsi="Calibri"/>
                <w:color w:val="FFFFFF"/>
                <w:sz w:val="24"/>
              </w:rPr>
              <w:t>60.000</w:t>
            </w:r>
            <w:r>
              <w:rPr>
                <w:rFonts w:ascii="Calibri" w:hAnsi="Calibri"/>
                <w:color w:val="FFFFFF"/>
                <w:spacing w:val="-14"/>
                <w:sz w:val="24"/>
              </w:rPr>
              <w:t xml:space="preserve"> </w:t>
            </w:r>
            <w:r>
              <w:rPr>
                <w:rFonts w:ascii="Calibri" w:hAnsi="Calibri"/>
                <w:color w:val="FFFFFF"/>
                <w:sz w:val="24"/>
              </w:rPr>
              <w:t>kg</w:t>
            </w:r>
          </w:p>
          <w:p w14:paraId="26167E27" w14:textId="77777777" w:rsidR="003E1141" w:rsidRDefault="00BC72C4">
            <w:pPr>
              <w:pStyle w:val="TableParagraph"/>
              <w:spacing w:before="10"/>
              <w:ind w:left="467"/>
              <w:rPr>
                <w:rFonts w:ascii="Calibri" w:hAnsi="Calibri"/>
                <w:sz w:val="24"/>
              </w:rPr>
            </w:pPr>
            <w:r>
              <w:rPr>
                <w:rFonts w:ascii="Calibri" w:hAnsi="Calibri"/>
                <w:color w:val="FFFFFF"/>
                <w:sz w:val="24"/>
              </w:rPr>
              <w:t>ipliğe,</w:t>
            </w:r>
            <w:r>
              <w:rPr>
                <w:rFonts w:ascii="Calibri" w:hAnsi="Calibri"/>
                <w:color w:val="FFFFFF"/>
                <w:spacing w:val="-5"/>
                <w:sz w:val="24"/>
              </w:rPr>
              <w:t xml:space="preserve"> </w:t>
            </w:r>
            <w:r>
              <w:rPr>
                <w:rFonts w:ascii="Calibri" w:hAnsi="Calibri"/>
                <w:color w:val="FFFFFF"/>
                <w:sz w:val="24"/>
              </w:rPr>
              <w:t>750.000</w:t>
            </w:r>
            <w:r>
              <w:rPr>
                <w:rFonts w:ascii="Calibri" w:hAnsi="Calibri"/>
                <w:color w:val="FFFFFF"/>
                <w:spacing w:val="-5"/>
                <w:sz w:val="24"/>
              </w:rPr>
              <w:t xml:space="preserve"> m2</w:t>
            </w:r>
          </w:p>
          <w:p w14:paraId="26167E28" w14:textId="77777777" w:rsidR="003E1141" w:rsidRDefault="00BC72C4">
            <w:pPr>
              <w:pStyle w:val="TableParagraph"/>
              <w:spacing w:before="146" w:line="360" w:lineRule="auto"/>
              <w:ind w:left="467" w:right="287"/>
              <w:rPr>
                <w:rFonts w:ascii="Calibri" w:hAnsi="Calibri"/>
                <w:sz w:val="24"/>
              </w:rPr>
            </w:pPr>
            <w:r>
              <w:rPr>
                <w:rFonts w:ascii="Calibri" w:hAnsi="Calibri"/>
                <w:color w:val="FFFFFF"/>
                <w:spacing w:val="-2"/>
                <w:sz w:val="24"/>
              </w:rPr>
              <w:t>dokumaya,</w:t>
            </w:r>
            <w:r>
              <w:rPr>
                <w:rFonts w:ascii="Calibri" w:hAnsi="Calibri"/>
                <w:color w:val="FFFFFF"/>
                <w:spacing w:val="-12"/>
                <w:sz w:val="24"/>
              </w:rPr>
              <w:t xml:space="preserve"> </w:t>
            </w:r>
            <w:r>
              <w:rPr>
                <w:rFonts w:ascii="Calibri" w:hAnsi="Calibri"/>
                <w:color w:val="FFFFFF"/>
                <w:spacing w:val="-2"/>
                <w:sz w:val="24"/>
              </w:rPr>
              <w:t xml:space="preserve">900.000 </w:t>
            </w:r>
            <w:r>
              <w:rPr>
                <w:rFonts w:ascii="Calibri" w:hAnsi="Calibri"/>
                <w:color w:val="FFFFFF"/>
                <w:sz w:val="24"/>
              </w:rPr>
              <w:t>m2 baskılı beze,</w:t>
            </w:r>
          </w:p>
          <w:p w14:paraId="26167E29" w14:textId="77777777" w:rsidR="003E1141" w:rsidRDefault="00BC72C4">
            <w:pPr>
              <w:pStyle w:val="TableParagraph"/>
              <w:spacing w:before="1" w:line="360" w:lineRule="auto"/>
              <w:ind w:left="467" w:right="287"/>
              <w:rPr>
                <w:rFonts w:ascii="Calibri" w:hAnsi="Calibri"/>
                <w:sz w:val="24"/>
              </w:rPr>
            </w:pPr>
            <w:r>
              <w:rPr>
                <w:rFonts w:ascii="Calibri" w:hAnsi="Calibri"/>
                <w:color w:val="FFFFFF"/>
                <w:sz w:val="24"/>
              </w:rPr>
              <w:t>120.000 m2 astar-tela ve 70.000 set çarşaf</w:t>
            </w:r>
            <w:r>
              <w:rPr>
                <w:rFonts w:ascii="Calibri" w:hAnsi="Calibri"/>
                <w:color w:val="FFFFFF"/>
                <w:spacing w:val="-14"/>
                <w:sz w:val="24"/>
              </w:rPr>
              <w:t xml:space="preserve"> </w:t>
            </w:r>
            <w:r>
              <w:rPr>
                <w:rFonts w:ascii="Calibri" w:hAnsi="Calibri"/>
                <w:color w:val="FFFFFF"/>
                <w:sz w:val="24"/>
              </w:rPr>
              <w:t>ve</w:t>
            </w:r>
            <w:r>
              <w:rPr>
                <w:rFonts w:ascii="Calibri" w:hAnsi="Calibri"/>
                <w:color w:val="FFFFFF"/>
                <w:spacing w:val="-14"/>
                <w:sz w:val="24"/>
              </w:rPr>
              <w:t xml:space="preserve"> </w:t>
            </w:r>
            <w:r>
              <w:rPr>
                <w:rFonts w:ascii="Calibri" w:hAnsi="Calibri"/>
                <w:color w:val="FFFFFF"/>
                <w:sz w:val="24"/>
              </w:rPr>
              <w:t>nevresime dönüştüren</w:t>
            </w:r>
            <w:r>
              <w:rPr>
                <w:rFonts w:ascii="Calibri" w:hAnsi="Calibri"/>
                <w:color w:val="FFFFFF"/>
                <w:spacing w:val="-11"/>
                <w:sz w:val="24"/>
              </w:rPr>
              <w:t xml:space="preserve"> </w:t>
            </w:r>
            <w:r>
              <w:rPr>
                <w:rFonts w:ascii="Calibri" w:hAnsi="Calibri"/>
                <w:color w:val="FFFFFF"/>
                <w:spacing w:val="-2"/>
                <w:sz w:val="24"/>
              </w:rPr>
              <w:t>altyapı.</w:t>
            </w:r>
          </w:p>
          <w:p w14:paraId="26167E2A" w14:textId="77777777" w:rsidR="003E1141" w:rsidRDefault="00BC72C4">
            <w:pPr>
              <w:pStyle w:val="TableParagraph"/>
              <w:numPr>
                <w:ilvl w:val="0"/>
                <w:numId w:val="21"/>
              </w:numPr>
              <w:tabs>
                <w:tab w:val="left" w:pos="467"/>
              </w:tabs>
              <w:spacing w:before="1" w:line="357" w:lineRule="auto"/>
              <w:ind w:right="601"/>
              <w:rPr>
                <w:rFonts w:ascii="Calibri" w:hAnsi="Calibri"/>
                <w:sz w:val="24"/>
              </w:rPr>
            </w:pPr>
            <w:r>
              <w:rPr>
                <w:rFonts w:ascii="Calibri" w:hAnsi="Calibri"/>
                <w:color w:val="FFFFFF"/>
                <w:sz w:val="24"/>
              </w:rPr>
              <w:t>900.000</w:t>
            </w:r>
            <w:r>
              <w:rPr>
                <w:rFonts w:ascii="Calibri" w:hAnsi="Calibri"/>
                <w:color w:val="FFFFFF"/>
                <w:spacing w:val="-14"/>
                <w:sz w:val="24"/>
              </w:rPr>
              <w:t xml:space="preserve"> </w:t>
            </w:r>
            <w:r>
              <w:rPr>
                <w:rFonts w:ascii="Calibri" w:hAnsi="Calibri"/>
                <w:color w:val="FFFFFF"/>
                <w:sz w:val="24"/>
              </w:rPr>
              <w:t xml:space="preserve">m2/gün baskı ve boya </w:t>
            </w:r>
            <w:r>
              <w:rPr>
                <w:rFonts w:ascii="Calibri" w:hAnsi="Calibri"/>
                <w:color w:val="FFFFFF"/>
                <w:spacing w:val="-2"/>
                <w:sz w:val="24"/>
              </w:rPr>
              <w:t>kapasitesi</w:t>
            </w:r>
          </w:p>
          <w:p w14:paraId="26167E2B" w14:textId="77777777" w:rsidR="003E1141" w:rsidRDefault="00BC72C4">
            <w:pPr>
              <w:pStyle w:val="TableParagraph"/>
              <w:numPr>
                <w:ilvl w:val="0"/>
                <w:numId w:val="21"/>
              </w:numPr>
              <w:tabs>
                <w:tab w:val="left" w:pos="467"/>
              </w:tabs>
              <w:spacing w:before="8" w:line="357" w:lineRule="auto"/>
              <w:ind w:right="601"/>
              <w:rPr>
                <w:rFonts w:ascii="Calibri" w:hAnsi="Calibri"/>
                <w:sz w:val="24"/>
              </w:rPr>
            </w:pPr>
            <w:r>
              <w:rPr>
                <w:rFonts w:ascii="Calibri" w:hAnsi="Calibri"/>
                <w:color w:val="FFFFFF"/>
                <w:sz w:val="24"/>
              </w:rPr>
              <w:t>850.000</w:t>
            </w:r>
            <w:r>
              <w:rPr>
                <w:rFonts w:ascii="Calibri" w:hAnsi="Calibri"/>
                <w:color w:val="FFFFFF"/>
                <w:spacing w:val="-14"/>
                <w:sz w:val="24"/>
              </w:rPr>
              <w:t xml:space="preserve"> </w:t>
            </w:r>
            <w:r>
              <w:rPr>
                <w:rFonts w:ascii="Calibri" w:hAnsi="Calibri"/>
                <w:color w:val="FFFFFF"/>
                <w:sz w:val="24"/>
              </w:rPr>
              <w:t xml:space="preserve">m2/gün kumaşa kalite </w:t>
            </w:r>
            <w:r>
              <w:rPr>
                <w:rFonts w:ascii="Calibri" w:hAnsi="Calibri"/>
                <w:color w:val="FFFFFF"/>
                <w:spacing w:val="-2"/>
                <w:sz w:val="24"/>
              </w:rPr>
              <w:t>kontrol,</w:t>
            </w:r>
          </w:p>
          <w:p w14:paraId="26167E2C" w14:textId="77777777" w:rsidR="003E1141" w:rsidRDefault="00BC72C4">
            <w:pPr>
              <w:pStyle w:val="TableParagraph"/>
              <w:numPr>
                <w:ilvl w:val="0"/>
                <w:numId w:val="21"/>
              </w:numPr>
              <w:tabs>
                <w:tab w:val="left" w:pos="467"/>
              </w:tabs>
              <w:spacing w:before="8" w:line="355" w:lineRule="auto"/>
              <w:ind w:right="108"/>
              <w:rPr>
                <w:rFonts w:ascii="Calibri" w:hAnsi="Calibri"/>
                <w:sz w:val="24"/>
              </w:rPr>
            </w:pPr>
            <w:r>
              <w:rPr>
                <w:rFonts w:ascii="Calibri" w:hAnsi="Calibri"/>
                <w:color w:val="FFFFFF"/>
                <w:sz w:val="24"/>
              </w:rPr>
              <w:t>150.000</w:t>
            </w:r>
            <w:r>
              <w:rPr>
                <w:rFonts w:ascii="Calibri" w:hAnsi="Calibri"/>
                <w:color w:val="FFFFFF"/>
                <w:spacing w:val="-14"/>
                <w:sz w:val="24"/>
              </w:rPr>
              <w:t xml:space="preserve"> </w:t>
            </w:r>
            <w:r>
              <w:rPr>
                <w:rFonts w:ascii="Calibri" w:hAnsi="Calibri"/>
                <w:color w:val="FFFFFF"/>
                <w:sz w:val="24"/>
              </w:rPr>
              <w:t>m/gün</w:t>
            </w:r>
            <w:r>
              <w:rPr>
                <w:rFonts w:ascii="Calibri" w:hAnsi="Calibri"/>
                <w:color w:val="FFFFFF"/>
                <w:spacing w:val="-14"/>
                <w:sz w:val="24"/>
              </w:rPr>
              <w:t xml:space="preserve"> </w:t>
            </w:r>
            <w:r>
              <w:rPr>
                <w:rFonts w:ascii="Calibri" w:hAnsi="Calibri"/>
                <w:color w:val="FFFFFF"/>
                <w:sz w:val="24"/>
              </w:rPr>
              <w:t>kesim ve manuel dikiş,</w:t>
            </w:r>
          </w:p>
          <w:p w14:paraId="26167E2D" w14:textId="77777777" w:rsidR="003E1141" w:rsidRDefault="00BC72C4">
            <w:pPr>
              <w:pStyle w:val="TableParagraph"/>
              <w:numPr>
                <w:ilvl w:val="0"/>
                <w:numId w:val="21"/>
              </w:numPr>
              <w:tabs>
                <w:tab w:val="left" w:pos="467"/>
              </w:tabs>
              <w:spacing w:before="11" w:line="355" w:lineRule="auto"/>
              <w:ind w:right="745"/>
              <w:rPr>
                <w:rFonts w:ascii="Calibri" w:hAnsi="Calibri"/>
                <w:sz w:val="24"/>
              </w:rPr>
            </w:pPr>
            <w:r>
              <w:rPr>
                <w:rFonts w:ascii="Calibri" w:hAnsi="Calibri"/>
                <w:color w:val="FFFFFF"/>
                <w:spacing w:val="-2"/>
                <w:sz w:val="24"/>
              </w:rPr>
              <w:t>70.000</w:t>
            </w:r>
            <w:r>
              <w:rPr>
                <w:rFonts w:ascii="Calibri" w:hAnsi="Calibri"/>
                <w:color w:val="FFFFFF"/>
                <w:spacing w:val="-12"/>
                <w:sz w:val="24"/>
              </w:rPr>
              <w:t xml:space="preserve"> </w:t>
            </w:r>
            <w:r>
              <w:rPr>
                <w:rFonts w:ascii="Calibri" w:hAnsi="Calibri"/>
                <w:color w:val="FFFFFF"/>
                <w:spacing w:val="-2"/>
                <w:sz w:val="24"/>
              </w:rPr>
              <w:t>set/gün ambalajlama.</w:t>
            </w:r>
          </w:p>
          <w:p w14:paraId="26167E2E" w14:textId="77777777" w:rsidR="003E1141" w:rsidRDefault="00BC72C4">
            <w:pPr>
              <w:pStyle w:val="TableParagraph"/>
              <w:numPr>
                <w:ilvl w:val="0"/>
                <w:numId w:val="21"/>
              </w:numPr>
              <w:tabs>
                <w:tab w:val="left" w:pos="467"/>
              </w:tabs>
              <w:spacing w:before="11"/>
              <w:rPr>
                <w:rFonts w:ascii="Calibri" w:hAnsi="Calibri"/>
                <w:sz w:val="24"/>
              </w:rPr>
            </w:pPr>
            <w:r>
              <w:rPr>
                <w:rFonts w:ascii="Calibri" w:hAnsi="Calibri"/>
                <w:color w:val="FFFFFF"/>
                <w:sz w:val="24"/>
              </w:rPr>
              <w:t>Kendine</w:t>
            </w:r>
            <w:r>
              <w:rPr>
                <w:rFonts w:ascii="Calibri" w:hAnsi="Calibri"/>
                <w:color w:val="FFFFFF"/>
                <w:spacing w:val="-11"/>
                <w:sz w:val="24"/>
              </w:rPr>
              <w:t xml:space="preserve"> </w:t>
            </w:r>
            <w:r>
              <w:rPr>
                <w:rFonts w:ascii="Calibri" w:hAnsi="Calibri"/>
                <w:color w:val="FFFFFF"/>
                <w:sz w:val="24"/>
              </w:rPr>
              <w:t>yeten,</w:t>
            </w:r>
            <w:r>
              <w:rPr>
                <w:rFonts w:ascii="Calibri" w:hAnsi="Calibri"/>
                <w:color w:val="FFFFFF"/>
                <w:spacing w:val="-9"/>
                <w:sz w:val="24"/>
              </w:rPr>
              <w:t xml:space="preserve"> </w:t>
            </w:r>
            <w:r>
              <w:rPr>
                <w:rFonts w:ascii="Calibri" w:hAnsi="Calibri"/>
                <w:color w:val="FFFFFF"/>
                <w:spacing w:val="-4"/>
                <w:sz w:val="24"/>
              </w:rPr>
              <w:t>dışa</w:t>
            </w:r>
          </w:p>
          <w:p w14:paraId="26167E2F" w14:textId="77777777" w:rsidR="003E1141" w:rsidRDefault="00BC72C4">
            <w:pPr>
              <w:pStyle w:val="TableParagraph"/>
              <w:spacing w:line="440" w:lineRule="atLeast"/>
              <w:ind w:left="467" w:right="327"/>
              <w:rPr>
                <w:rFonts w:ascii="Calibri" w:hAnsi="Calibri"/>
                <w:sz w:val="24"/>
              </w:rPr>
            </w:pPr>
            <w:r>
              <w:rPr>
                <w:rFonts w:ascii="Calibri" w:hAnsi="Calibri"/>
                <w:color w:val="FFFFFF"/>
                <w:sz w:val="24"/>
              </w:rPr>
              <w:t>bağımlılığı</w:t>
            </w:r>
            <w:r>
              <w:rPr>
                <w:rFonts w:ascii="Calibri" w:hAnsi="Calibri"/>
                <w:color w:val="FFFFFF"/>
                <w:spacing w:val="-14"/>
                <w:sz w:val="24"/>
              </w:rPr>
              <w:t xml:space="preserve"> </w:t>
            </w:r>
            <w:r>
              <w:rPr>
                <w:rFonts w:ascii="Calibri" w:hAnsi="Calibri"/>
                <w:color w:val="FFFFFF"/>
                <w:sz w:val="24"/>
              </w:rPr>
              <w:t xml:space="preserve">olmayan </w:t>
            </w:r>
            <w:r>
              <w:rPr>
                <w:rFonts w:ascii="Calibri" w:hAnsi="Calibri"/>
                <w:color w:val="FFFFFF"/>
                <w:spacing w:val="-2"/>
                <w:sz w:val="24"/>
              </w:rPr>
              <w:t>fabrika</w:t>
            </w:r>
          </w:p>
        </w:tc>
        <w:tc>
          <w:tcPr>
            <w:tcW w:w="2693" w:type="dxa"/>
            <w:shd w:val="clear" w:color="auto" w:fill="012739"/>
          </w:tcPr>
          <w:p w14:paraId="26167E30" w14:textId="77777777" w:rsidR="003E1141" w:rsidRDefault="00BC72C4">
            <w:pPr>
              <w:pStyle w:val="TableParagraph"/>
              <w:numPr>
                <w:ilvl w:val="0"/>
                <w:numId w:val="20"/>
              </w:numPr>
              <w:tabs>
                <w:tab w:val="left" w:pos="466"/>
              </w:tabs>
              <w:spacing w:before="1" w:line="364" w:lineRule="auto"/>
              <w:ind w:right="455"/>
              <w:rPr>
                <w:rFonts w:ascii="Calibri" w:hAnsi="Calibri"/>
                <w:sz w:val="24"/>
              </w:rPr>
            </w:pPr>
            <w:r>
              <w:rPr>
                <w:rFonts w:ascii="Calibri" w:hAnsi="Calibri"/>
                <w:color w:val="FFFFFF"/>
                <w:sz w:val="24"/>
              </w:rPr>
              <w:t>12.000 m</w:t>
            </w:r>
            <w:r>
              <w:rPr>
                <w:rFonts w:ascii="Georgia" w:hAnsi="Georgia"/>
                <w:color w:val="FFFFFF"/>
                <w:sz w:val="24"/>
              </w:rPr>
              <w:t>³</w:t>
            </w:r>
            <w:r>
              <w:rPr>
                <w:rFonts w:ascii="Calibri" w:hAnsi="Calibri"/>
                <w:color w:val="FFFFFF"/>
                <w:sz w:val="24"/>
              </w:rPr>
              <w:t>/gün arıtılan</w:t>
            </w:r>
            <w:r>
              <w:rPr>
                <w:rFonts w:ascii="Calibri" w:hAnsi="Calibri"/>
                <w:color w:val="FFFFFF"/>
                <w:spacing w:val="-14"/>
                <w:sz w:val="24"/>
              </w:rPr>
              <w:t xml:space="preserve"> </w:t>
            </w:r>
            <w:r>
              <w:rPr>
                <w:rFonts w:ascii="Calibri" w:hAnsi="Calibri"/>
                <w:color w:val="FFFFFF"/>
                <w:sz w:val="24"/>
              </w:rPr>
              <w:t>su</w:t>
            </w:r>
            <w:r>
              <w:rPr>
                <w:rFonts w:ascii="Calibri" w:hAnsi="Calibri"/>
                <w:color w:val="FFFFFF"/>
                <w:spacing w:val="-14"/>
                <w:sz w:val="24"/>
              </w:rPr>
              <w:t xml:space="preserve"> </w:t>
            </w:r>
            <w:r>
              <w:rPr>
                <w:rFonts w:ascii="Calibri" w:hAnsi="Calibri"/>
                <w:color w:val="FFFFFF"/>
                <w:sz w:val="24"/>
              </w:rPr>
              <w:t>miktarı,</w:t>
            </w:r>
          </w:p>
          <w:p w14:paraId="26167E31" w14:textId="77777777" w:rsidR="003E1141" w:rsidRDefault="00BC72C4">
            <w:pPr>
              <w:pStyle w:val="TableParagraph"/>
              <w:numPr>
                <w:ilvl w:val="0"/>
                <w:numId w:val="20"/>
              </w:numPr>
              <w:tabs>
                <w:tab w:val="left" w:pos="466"/>
              </w:tabs>
              <w:spacing w:line="355" w:lineRule="auto"/>
              <w:ind w:right="871"/>
              <w:rPr>
                <w:rFonts w:ascii="Calibri" w:hAnsi="Calibri"/>
                <w:sz w:val="24"/>
              </w:rPr>
            </w:pPr>
            <w:r>
              <w:rPr>
                <w:rFonts w:ascii="Calibri" w:hAnsi="Calibri"/>
                <w:color w:val="FFFFFF"/>
                <w:spacing w:val="-2"/>
                <w:sz w:val="24"/>
              </w:rPr>
              <w:t>RES</w:t>
            </w:r>
            <w:r>
              <w:rPr>
                <w:rFonts w:ascii="Calibri" w:hAnsi="Calibri"/>
                <w:color w:val="FFFFFF"/>
                <w:spacing w:val="-12"/>
                <w:sz w:val="24"/>
              </w:rPr>
              <w:t xml:space="preserve"> </w:t>
            </w:r>
            <w:r>
              <w:rPr>
                <w:rFonts w:ascii="Calibri" w:hAnsi="Calibri"/>
                <w:color w:val="FFFFFF"/>
                <w:spacing w:val="-2"/>
                <w:sz w:val="24"/>
              </w:rPr>
              <w:t>56,1</w:t>
            </w:r>
            <w:r>
              <w:rPr>
                <w:rFonts w:ascii="Calibri" w:hAnsi="Calibri"/>
                <w:color w:val="FFFFFF"/>
                <w:spacing w:val="-12"/>
                <w:sz w:val="24"/>
              </w:rPr>
              <w:t xml:space="preserve"> </w:t>
            </w:r>
            <w:r>
              <w:rPr>
                <w:rFonts w:ascii="Calibri" w:hAnsi="Calibri"/>
                <w:color w:val="FFFFFF"/>
                <w:spacing w:val="-2"/>
                <w:sz w:val="24"/>
              </w:rPr>
              <w:t xml:space="preserve">MW, </w:t>
            </w:r>
            <w:r>
              <w:rPr>
                <w:rFonts w:ascii="Calibri" w:hAnsi="Calibri"/>
                <w:color w:val="FFFFFF"/>
                <w:sz w:val="24"/>
              </w:rPr>
              <w:t>JES</w:t>
            </w:r>
            <w:r>
              <w:rPr>
                <w:rFonts w:ascii="Calibri" w:hAnsi="Calibri"/>
                <w:color w:val="FFFFFF"/>
                <w:spacing w:val="-6"/>
                <w:sz w:val="24"/>
              </w:rPr>
              <w:t xml:space="preserve"> </w:t>
            </w:r>
            <w:r>
              <w:rPr>
                <w:rFonts w:ascii="Calibri" w:hAnsi="Calibri"/>
                <w:color w:val="FFFFFF"/>
                <w:sz w:val="24"/>
              </w:rPr>
              <w:t>23,4</w:t>
            </w:r>
            <w:r>
              <w:rPr>
                <w:rFonts w:ascii="Calibri" w:hAnsi="Calibri"/>
                <w:color w:val="FFFFFF"/>
                <w:spacing w:val="-6"/>
                <w:sz w:val="24"/>
              </w:rPr>
              <w:t xml:space="preserve"> </w:t>
            </w:r>
            <w:r>
              <w:rPr>
                <w:rFonts w:ascii="Calibri" w:hAnsi="Calibri"/>
                <w:color w:val="FFFFFF"/>
                <w:sz w:val="24"/>
              </w:rPr>
              <w:t>MW,</w:t>
            </w:r>
          </w:p>
          <w:p w14:paraId="26167E32" w14:textId="77777777" w:rsidR="003E1141" w:rsidRDefault="00BC72C4">
            <w:pPr>
              <w:pStyle w:val="TableParagraph"/>
              <w:spacing w:before="11"/>
              <w:ind w:left="466"/>
              <w:rPr>
                <w:rFonts w:ascii="Calibri" w:hAnsi="Calibri"/>
                <w:sz w:val="24"/>
              </w:rPr>
            </w:pPr>
            <w:r>
              <w:rPr>
                <w:rFonts w:ascii="Calibri" w:hAnsi="Calibri"/>
                <w:color w:val="FFFFFF"/>
                <w:sz w:val="24"/>
              </w:rPr>
              <w:t>KOJEN</w:t>
            </w:r>
            <w:r>
              <w:rPr>
                <w:rFonts w:ascii="Calibri" w:hAnsi="Calibri"/>
                <w:color w:val="FFFFFF"/>
                <w:spacing w:val="-11"/>
                <w:sz w:val="24"/>
              </w:rPr>
              <w:t xml:space="preserve"> </w:t>
            </w:r>
            <w:r>
              <w:rPr>
                <w:rFonts w:ascii="Calibri" w:hAnsi="Calibri"/>
                <w:color w:val="FFFFFF"/>
                <w:sz w:val="24"/>
              </w:rPr>
              <w:t>GES</w:t>
            </w:r>
            <w:r>
              <w:rPr>
                <w:rFonts w:ascii="Calibri" w:hAnsi="Calibri"/>
                <w:color w:val="FFFFFF"/>
                <w:spacing w:val="-10"/>
                <w:sz w:val="24"/>
              </w:rPr>
              <w:t xml:space="preserve"> </w:t>
            </w:r>
            <w:r>
              <w:rPr>
                <w:rFonts w:ascii="Calibri" w:hAnsi="Calibri"/>
                <w:color w:val="FFFFFF"/>
                <w:spacing w:val="-2"/>
                <w:sz w:val="24"/>
              </w:rPr>
              <w:t>BIRLEŞIK</w:t>
            </w:r>
          </w:p>
          <w:p w14:paraId="26167E33" w14:textId="77777777" w:rsidR="003E1141" w:rsidRDefault="00BC72C4">
            <w:pPr>
              <w:pStyle w:val="TableParagraph"/>
              <w:spacing w:before="148"/>
              <w:ind w:left="466"/>
              <w:rPr>
                <w:rFonts w:ascii="Calibri" w:hAnsi="Calibri"/>
                <w:sz w:val="24"/>
              </w:rPr>
            </w:pPr>
            <w:r>
              <w:rPr>
                <w:rFonts w:ascii="Calibri" w:hAnsi="Calibri"/>
                <w:color w:val="FFFFFF"/>
                <w:sz w:val="24"/>
              </w:rPr>
              <w:t>ELEKTRIK</w:t>
            </w:r>
            <w:r>
              <w:rPr>
                <w:rFonts w:ascii="Calibri" w:hAnsi="Calibri"/>
                <w:color w:val="FFFFFF"/>
                <w:spacing w:val="-4"/>
                <w:sz w:val="24"/>
              </w:rPr>
              <w:t xml:space="preserve"> </w:t>
            </w:r>
            <w:r>
              <w:rPr>
                <w:rFonts w:ascii="Calibri" w:hAnsi="Calibri"/>
                <w:color w:val="FFFFFF"/>
                <w:spacing w:val="-2"/>
                <w:sz w:val="24"/>
              </w:rPr>
              <w:t>ÜRETIM</w:t>
            </w:r>
          </w:p>
          <w:p w14:paraId="26167E34" w14:textId="77777777" w:rsidR="003E1141" w:rsidRDefault="00BC72C4">
            <w:pPr>
              <w:pStyle w:val="TableParagraph"/>
              <w:spacing w:before="146" w:line="360" w:lineRule="auto"/>
              <w:ind w:left="466"/>
              <w:rPr>
                <w:rFonts w:ascii="Calibri" w:hAnsi="Calibri"/>
                <w:sz w:val="24"/>
              </w:rPr>
            </w:pPr>
            <w:r>
              <w:rPr>
                <w:rFonts w:ascii="Calibri" w:hAnsi="Calibri"/>
                <w:color w:val="FFFFFF"/>
                <w:sz w:val="24"/>
              </w:rPr>
              <w:t>TESISI ile toplam 27,3979</w:t>
            </w:r>
            <w:r>
              <w:rPr>
                <w:rFonts w:ascii="Calibri" w:hAnsi="Calibri"/>
                <w:color w:val="FFFFFF"/>
                <w:spacing w:val="-14"/>
                <w:sz w:val="24"/>
              </w:rPr>
              <w:t xml:space="preserve"> </w:t>
            </w:r>
            <w:r>
              <w:rPr>
                <w:rFonts w:ascii="Calibri" w:hAnsi="Calibri"/>
                <w:color w:val="FFFFFF"/>
                <w:sz w:val="24"/>
              </w:rPr>
              <w:t>MW</w:t>
            </w:r>
            <w:r>
              <w:rPr>
                <w:rFonts w:ascii="Calibri" w:hAnsi="Calibri"/>
                <w:color w:val="FFFFFF"/>
                <w:spacing w:val="-14"/>
                <w:sz w:val="24"/>
              </w:rPr>
              <w:t xml:space="preserve"> </w:t>
            </w:r>
            <w:r>
              <w:rPr>
                <w:rFonts w:ascii="Calibri" w:hAnsi="Calibri"/>
                <w:color w:val="FFFFFF"/>
                <w:sz w:val="24"/>
              </w:rPr>
              <w:t xml:space="preserve">kurulu </w:t>
            </w:r>
            <w:r>
              <w:rPr>
                <w:rFonts w:ascii="Calibri" w:hAnsi="Calibri"/>
                <w:color w:val="FFFFFF"/>
                <w:spacing w:val="-4"/>
                <w:sz w:val="24"/>
              </w:rPr>
              <w:t>güç</w:t>
            </w:r>
          </w:p>
        </w:tc>
      </w:tr>
    </w:tbl>
    <w:p w14:paraId="26167E36" w14:textId="77777777" w:rsidR="003E1141" w:rsidRDefault="003E1141">
      <w:pPr>
        <w:pStyle w:val="TableParagraph"/>
        <w:spacing w:line="360" w:lineRule="auto"/>
        <w:rPr>
          <w:rFonts w:ascii="Calibri" w:hAnsi="Calibri"/>
          <w:sz w:val="24"/>
        </w:rPr>
        <w:sectPr w:rsidR="003E1141">
          <w:pgSz w:w="11910" w:h="16840"/>
          <w:pgMar w:top="1360" w:right="141" w:bottom="1000" w:left="850" w:header="868" w:footer="795" w:gutter="0"/>
          <w:cols w:space="708"/>
        </w:sectPr>
      </w:pPr>
    </w:p>
    <w:p w14:paraId="26167E37" w14:textId="77777777" w:rsidR="003E1141" w:rsidRDefault="003E1141">
      <w:pPr>
        <w:pStyle w:val="GvdeMetni"/>
        <w:rPr>
          <w:b/>
          <w:sz w:val="52"/>
        </w:rPr>
      </w:pPr>
    </w:p>
    <w:p w14:paraId="26167E38" w14:textId="77777777" w:rsidR="003E1141" w:rsidRDefault="003E1141">
      <w:pPr>
        <w:pStyle w:val="GvdeMetni"/>
        <w:rPr>
          <w:b/>
          <w:sz w:val="52"/>
        </w:rPr>
      </w:pPr>
    </w:p>
    <w:p w14:paraId="26167E39" w14:textId="77777777" w:rsidR="003E1141" w:rsidRDefault="003E1141">
      <w:pPr>
        <w:pStyle w:val="GvdeMetni"/>
        <w:spacing w:before="117"/>
        <w:rPr>
          <w:b/>
          <w:sz w:val="52"/>
        </w:rPr>
      </w:pPr>
    </w:p>
    <w:p w14:paraId="26167E3A" w14:textId="77777777" w:rsidR="003E1141" w:rsidRDefault="00BC72C4">
      <w:pPr>
        <w:pStyle w:val="Balk1"/>
        <w:numPr>
          <w:ilvl w:val="0"/>
          <w:numId w:val="25"/>
        </w:numPr>
        <w:tabs>
          <w:tab w:val="left" w:pos="603"/>
        </w:tabs>
        <w:ind w:left="603" w:hanging="518"/>
        <w:jc w:val="left"/>
        <w:rPr>
          <w:color w:val="013956"/>
        </w:rPr>
      </w:pPr>
      <w:bookmarkStart w:id="2" w:name="_TOC_250001"/>
      <w:r>
        <w:rPr>
          <w:color w:val="013956"/>
        </w:rPr>
        <w:t>Kurumsal</w:t>
      </w:r>
      <w:r>
        <w:rPr>
          <w:color w:val="013956"/>
          <w:spacing w:val="-23"/>
        </w:rPr>
        <w:t xml:space="preserve"> </w:t>
      </w:r>
      <w:bookmarkEnd w:id="2"/>
      <w:r>
        <w:rPr>
          <w:color w:val="013956"/>
          <w:spacing w:val="-2"/>
        </w:rPr>
        <w:t>Yönetim</w:t>
      </w:r>
    </w:p>
    <w:p w14:paraId="26167E3B" w14:textId="77777777" w:rsidR="003E1141" w:rsidRDefault="003E1141">
      <w:pPr>
        <w:pStyle w:val="GvdeMetni"/>
        <w:rPr>
          <w:rFonts w:ascii="Calibri"/>
          <w:b/>
          <w:sz w:val="20"/>
        </w:rPr>
      </w:pPr>
    </w:p>
    <w:p w14:paraId="26167E3C" w14:textId="77777777" w:rsidR="003E1141" w:rsidRDefault="003E1141">
      <w:pPr>
        <w:pStyle w:val="GvdeMetni"/>
        <w:rPr>
          <w:rFonts w:ascii="Calibri"/>
          <w:b/>
          <w:sz w:val="20"/>
        </w:rPr>
      </w:pPr>
    </w:p>
    <w:p w14:paraId="26167E3D" w14:textId="77777777" w:rsidR="003E1141" w:rsidRDefault="003E1141">
      <w:pPr>
        <w:pStyle w:val="GvdeMetni"/>
        <w:rPr>
          <w:rFonts w:ascii="Calibri"/>
          <w:b/>
          <w:sz w:val="20"/>
        </w:rPr>
      </w:pPr>
    </w:p>
    <w:p w14:paraId="26167E3E" w14:textId="77777777" w:rsidR="003E1141" w:rsidRDefault="003E1141">
      <w:pPr>
        <w:pStyle w:val="GvdeMetni"/>
        <w:rPr>
          <w:rFonts w:ascii="Calibri"/>
          <w:b/>
          <w:sz w:val="20"/>
        </w:rPr>
      </w:pPr>
    </w:p>
    <w:p w14:paraId="26167E3F" w14:textId="77777777" w:rsidR="003E1141" w:rsidRDefault="003E1141">
      <w:pPr>
        <w:pStyle w:val="GvdeMetni"/>
        <w:rPr>
          <w:rFonts w:ascii="Calibri"/>
          <w:b/>
          <w:sz w:val="20"/>
        </w:rPr>
      </w:pPr>
    </w:p>
    <w:p w14:paraId="26167E40" w14:textId="77777777" w:rsidR="003E1141" w:rsidRDefault="003E1141">
      <w:pPr>
        <w:pStyle w:val="GvdeMetni"/>
        <w:rPr>
          <w:rFonts w:ascii="Calibri"/>
          <w:b/>
          <w:sz w:val="20"/>
        </w:rPr>
      </w:pPr>
    </w:p>
    <w:p w14:paraId="26167E41" w14:textId="77777777" w:rsidR="003E1141" w:rsidRDefault="003E1141">
      <w:pPr>
        <w:pStyle w:val="GvdeMetni"/>
        <w:rPr>
          <w:rFonts w:ascii="Calibri"/>
          <w:b/>
          <w:sz w:val="20"/>
        </w:rPr>
      </w:pPr>
    </w:p>
    <w:p w14:paraId="26167E42" w14:textId="77777777" w:rsidR="003E1141" w:rsidRDefault="003E1141">
      <w:pPr>
        <w:pStyle w:val="GvdeMetni"/>
        <w:rPr>
          <w:rFonts w:ascii="Calibri"/>
          <w:b/>
          <w:sz w:val="20"/>
        </w:rPr>
      </w:pPr>
    </w:p>
    <w:p w14:paraId="26167E43" w14:textId="77777777" w:rsidR="003E1141" w:rsidRDefault="00BC72C4">
      <w:pPr>
        <w:pStyle w:val="GvdeMetni"/>
        <w:spacing w:before="64"/>
        <w:rPr>
          <w:rFonts w:ascii="Calibri"/>
          <w:b/>
          <w:sz w:val="20"/>
        </w:rPr>
      </w:pPr>
      <w:r>
        <w:rPr>
          <w:rFonts w:ascii="Calibri"/>
          <w:b/>
          <w:noProof/>
          <w:sz w:val="20"/>
        </w:rPr>
        <w:drawing>
          <wp:anchor distT="0" distB="0" distL="0" distR="0" simplePos="0" relativeHeight="251658258" behindDoc="1" locked="0" layoutInCell="1" allowOverlap="1" wp14:anchorId="26168F92" wp14:editId="26168F93">
            <wp:simplePos x="0" y="0"/>
            <wp:positionH relativeFrom="page">
              <wp:posOffset>594360</wp:posOffset>
            </wp:positionH>
            <wp:positionV relativeFrom="paragraph">
              <wp:posOffset>211025</wp:posOffset>
            </wp:positionV>
            <wp:extent cx="6337761" cy="3806190"/>
            <wp:effectExtent l="0" t="0" r="0" b="0"/>
            <wp:wrapTopAndBottom/>
            <wp:docPr id="26" name="Image 26" descr="Technical University Varna | Corporate Managemen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Technical University Varna | Corporate Management "/>
                    <pic:cNvPicPr/>
                  </pic:nvPicPr>
                  <pic:blipFill>
                    <a:blip r:embed="rId27" cstate="print"/>
                    <a:stretch>
                      <a:fillRect/>
                    </a:stretch>
                  </pic:blipFill>
                  <pic:spPr>
                    <a:xfrm>
                      <a:off x="0" y="0"/>
                      <a:ext cx="6337761" cy="3806190"/>
                    </a:xfrm>
                    <a:prstGeom prst="rect">
                      <a:avLst/>
                    </a:prstGeom>
                  </pic:spPr>
                </pic:pic>
              </a:graphicData>
            </a:graphic>
          </wp:anchor>
        </w:drawing>
      </w:r>
    </w:p>
    <w:p w14:paraId="26167E44" w14:textId="77777777" w:rsidR="003E1141" w:rsidRDefault="003E1141">
      <w:pPr>
        <w:pStyle w:val="GvdeMetni"/>
        <w:rPr>
          <w:rFonts w:ascii="Calibri"/>
          <w:b/>
          <w:sz w:val="20"/>
        </w:rPr>
        <w:sectPr w:rsidR="003E1141">
          <w:pgSz w:w="11910" w:h="16840"/>
          <w:pgMar w:top="1360" w:right="141" w:bottom="1000" w:left="850" w:header="868" w:footer="795" w:gutter="0"/>
          <w:cols w:space="708"/>
        </w:sectPr>
      </w:pPr>
    </w:p>
    <w:p w14:paraId="26167E45" w14:textId="77777777" w:rsidR="003E1141" w:rsidRDefault="003E1141">
      <w:pPr>
        <w:pStyle w:val="GvdeMetni"/>
        <w:rPr>
          <w:rFonts w:ascii="Calibri"/>
          <w:b/>
        </w:rPr>
      </w:pPr>
    </w:p>
    <w:p w14:paraId="26167E46" w14:textId="77777777" w:rsidR="003E1141" w:rsidRDefault="003E1141">
      <w:pPr>
        <w:pStyle w:val="GvdeMetni"/>
        <w:rPr>
          <w:rFonts w:ascii="Calibri"/>
          <w:b/>
        </w:rPr>
      </w:pPr>
    </w:p>
    <w:p w14:paraId="26167E47" w14:textId="77777777" w:rsidR="003E1141" w:rsidRDefault="003E1141">
      <w:pPr>
        <w:pStyle w:val="GvdeMetni"/>
        <w:rPr>
          <w:rFonts w:ascii="Calibri"/>
          <w:b/>
        </w:rPr>
      </w:pPr>
    </w:p>
    <w:p w14:paraId="26167E48" w14:textId="77777777" w:rsidR="003E1141" w:rsidRDefault="003E1141">
      <w:pPr>
        <w:pStyle w:val="GvdeMetni"/>
        <w:rPr>
          <w:rFonts w:ascii="Calibri"/>
          <w:b/>
        </w:rPr>
      </w:pPr>
    </w:p>
    <w:p w14:paraId="26167E49" w14:textId="77777777" w:rsidR="003E1141" w:rsidRDefault="003E1141">
      <w:pPr>
        <w:pStyle w:val="GvdeMetni"/>
        <w:spacing w:before="84"/>
        <w:rPr>
          <w:rFonts w:ascii="Calibri"/>
          <w:b/>
        </w:rPr>
      </w:pPr>
    </w:p>
    <w:p w14:paraId="26167E4A" w14:textId="77777777" w:rsidR="003E1141" w:rsidRDefault="00BC72C4">
      <w:pPr>
        <w:pStyle w:val="GvdeMetni"/>
        <w:spacing w:line="278" w:lineRule="auto"/>
        <w:ind w:left="86" w:right="1196"/>
        <w:jc w:val="both"/>
      </w:pPr>
      <w:r>
        <w:t>Menderes</w:t>
      </w:r>
      <w:r>
        <w:rPr>
          <w:spacing w:val="-9"/>
        </w:rPr>
        <w:t xml:space="preserve"> </w:t>
      </w:r>
      <w:r>
        <w:t>Tekstil</w:t>
      </w:r>
      <w:r>
        <w:rPr>
          <w:spacing w:val="-17"/>
        </w:rPr>
        <w:t xml:space="preserve"> </w:t>
      </w:r>
      <w:r>
        <w:t>A.Ş.</w:t>
      </w:r>
      <w:r>
        <w:rPr>
          <w:spacing w:val="-4"/>
        </w:rPr>
        <w:t xml:space="preserve"> </w:t>
      </w:r>
      <w:r>
        <w:t>çatısı</w:t>
      </w:r>
      <w:r>
        <w:rPr>
          <w:spacing w:val="-3"/>
        </w:rPr>
        <w:t xml:space="preserve"> </w:t>
      </w:r>
      <w:r>
        <w:t>altında</w:t>
      </w:r>
      <w:r>
        <w:rPr>
          <w:spacing w:val="-4"/>
        </w:rPr>
        <w:t xml:space="preserve"> </w:t>
      </w:r>
      <w:r>
        <w:t>payları</w:t>
      </w:r>
      <w:r>
        <w:rPr>
          <w:spacing w:val="-3"/>
        </w:rPr>
        <w:t xml:space="preserve"> </w:t>
      </w:r>
      <w:r>
        <w:t>borsada</w:t>
      </w:r>
      <w:r>
        <w:rPr>
          <w:spacing w:val="-4"/>
        </w:rPr>
        <w:t xml:space="preserve"> </w:t>
      </w:r>
      <w:r>
        <w:t>işlem</w:t>
      </w:r>
      <w:r>
        <w:rPr>
          <w:spacing w:val="-3"/>
        </w:rPr>
        <w:t xml:space="preserve"> </w:t>
      </w:r>
      <w:r>
        <w:t>gören</w:t>
      </w:r>
      <w:r>
        <w:rPr>
          <w:spacing w:val="-4"/>
        </w:rPr>
        <w:t xml:space="preserve"> </w:t>
      </w:r>
      <w:r>
        <w:t>bir</w:t>
      </w:r>
      <w:r>
        <w:rPr>
          <w:spacing w:val="-3"/>
        </w:rPr>
        <w:t xml:space="preserve"> </w:t>
      </w:r>
      <w:r>
        <w:t>kuruluş</w:t>
      </w:r>
      <w:r>
        <w:rPr>
          <w:spacing w:val="-4"/>
        </w:rPr>
        <w:t xml:space="preserve"> </w:t>
      </w:r>
      <w:r>
        <w:t>olarak</w:t>
      </w:r>
      <w:r>
        <w:rPr>
          <w:spacing w:val="-4"/>
        </w:rPr>
        <w:t xml:space="preserve"> </w:t>
      </w:r>
      <w:r>
        <w:t>şeffaflık, hesap</w:t>
      </w:r>
      <w:r>
        <w:rPr>
          <w:spacing w:val="-3"/>
        </w:rPr>
        <w:t xml:space="preserve"> </w:t>
      </w:r>
      <w:r>
        <w:t>verebilirlik,</w:t>
      </w:r>
      <w:r>
        <w:rPr>
          <w:spacing w:val="-2"/>
        </w:rPr>
        <w:t xml:space="preserve"> </w:t>
      </w:r>
      <w:r>
        <w:t>adillik</w:t>
      </w:r>
      <w:r>
        <w:rPr>
          <w:spacing w:val="-3"/>
        </w:rPr>
        <w:t xml:space="preserve"> </w:t>
      </w:r>
      <w:r>
        <w:t>ve</w:t>
      </w:r>
      <w:r>
        <w:rPr>
          <w:spacing w:val="-3"/>
        </w:rPr>
        <w:t xml:space="preserve"> </w:t>
      </w:r>
      <w:r>
        <w:t>sorumluluk</w:t>
      </w:r>
      <w:r>
        <w:rPr>
          <w:spacing w:val="-3"/>
        </w:rPr>
        <w:t xml:space="preserve"> </w:t>
      </w:r>
      <w:r>
        <w:t>ilkelerine</w:t>
      </w:r>
      <w:r>
        <w:rPr>
          <w:spacing w:val="-3"/>
        </w:rPr>
        <w:t xml:space="preserve"> </w:t>
      </w:r>
      <w:r>
        <w:t>dayalı</w:t>
      </w:r>
      <w:r>
        <w:rPr>
          <w:spacing w:val="-2"/>
        </w:rPr>
        <w:t xml:space="preserve"> </w:t>
      </w:r>
      <w:r>
        <w:t>güçlü</w:t>
      </w:r>
      <w:r>
        <w:rPr>
          <w:spacing w:val="-3"/>
        </w:rPr>
        <w:t xml:space="preserve"> </w:t>
      </w:r>
      <w:r>
        <w:t>bir</w:t>
      </w:r>
      <w:r>
        <w:rPr>
          <w:spacing w:val="-2"/>
        </w:rPr>
        <w:t xml:space="preserve"> </w:t>
      </w:r>
      <w:r>
        <w:t>kurumsal</w:t>
      </w:r>
      <w:r>
        <w:rPr>
          <w:spacing w:val="-3"/>
        </w:rPr>
        <w:t xml:space="preserve"> </w:t>
      </w:r>
      <w:r>
        <w:t>yönetim</w:t>
      </w:r>
      <w:r>
        <w:rPr>
          <w:spacing w:val="-2"/>
        </w:rPr>
        <w:t xml:space="preserve"> </w:t>
      </w:r>
      <w:r>
        <w:t>yapısını benimsiyoruz.</w:t>
      </w:r>
      <w:r>
        <w:rPr>
          <w:spacing w:val="-3"/>
        </w:rPr>
        <w:t xml:space="preserve"> </w:t>
      </w:r>
      <w:r>
        <w:t>Bu</w:t>
      </w:r>
      <w:r>
        <w:rPr>
          <w:spacing w:val="-4"/>
        </w:rPr>
        <w:t xml:space="preserve"> </w:t>
      </w:r>
      <w:r>
        <w:t>yapıyı</w:t>
      </w:r>
      <w:r>
        <w:rPr>
          <w:spacing w:val="-3"/>
        </w:rPr>
        <w:t xml:space="preserve"> </w:t>
      </w:r>
      <w:r>
        <w:t>yalnızca</w:t>
      </w:r>
      <w:r>
        <w:rPr>
          <w:spacing w:val="-5"/>
        </w:rPr>
        <w:t xml:space="preserve"> </w:t>
      </w:r>
      <w:r>
        <w:t>yasal</w:t>
      </w:r>
      <w:r>
        <w:rPr>
          <w:spacing w:val="-4"/>
        </w:rPr>
        <w:t xml:space="preserve"> </w:t>
      </w:r>
      <w:r>
        <w:t>bir</w:t>
      </w:r>
      <w:r>
        <w:rPr>
          <w:spacing w:val="-3"/>
        </w:rPr>
        <w:t xml:space="preserve"> </w:t>
      </w:r>
      <w:r>
        <w:t>yükümlülük</w:t>
      </w:r>
      <w:r>
        <w:rPr>
          <w:spacing w:val="-4"/>
        </w:rPr>
        <w:t xml:space="preserve"> </w:t>
      </w:r>
      <w:r>
        <w:t>değil;</w:t>
      </w:r>
      <w:r>
        <w:rPr>
          <w:spacing w:val="-3"/>
        </w:rPr>
        <w:t xml:space="preserve"> </w:t>
      </w:r>
      <w:r>
        <w:t>aynı</w:t>
      </w:r>
      <w:r>
        <w:rPr>
          <w:spacing w:val="-3"/>
        </w:rPr>
        <w:t xml:space="preserve"> </w:t>
      </w:r>
      <w:r>
        <w:t>zamanda</w:t>
      </w:r>
      <w:r>
        <w:rPr>
          <w:spacing w:val="-4"/>
        </w:rPr>
        <w:t xml:space="preserve"> </w:t>
      </w:r>
      <w:r>
        <w:t>paydaşlarımıza karşı duyduğumuz etik sorumluluğun bir göstergesi olarak kabul ediyoruz.</w:t>
      </w:r>
    </w:p>
    <w:p w14:paraId="26167E4B" w14:textId="77777777" w:rsidR="003E1141" w:rsidRDefault="00BC72C4">
      <w:pPr>
        <w:pStyle w:val="GvdeMetni"/>
        <w:spacing w:before="158" w:line="278" w:lineRule="auto"/>
        <w:ind w:left="86" w:right="795"/>
      </w:pPr>
      <w:r>
        <w:t>Şirketimizin</w:t>
      </w:r>
      <w:r>
        <w:rPr>
          <w:spacing w:val="-4"/>
        </w:rPr>
        <w:t xml:space="preserve"> </w:t>
      </w:r>
      <w:r>
        <w:t>sürdürülebilir</w:t>
      </w:r>
      <w:r>
        <w:rPr>
          <w:spacing w:val="-4"/>
        </w:rPr>
        <w:t xml:space="preserve"> </w:t>
      </w:r>
      <w:r>
        <w:t>büyüme</w:t>
      </w:r>
      <w:r>
        <w:rPr>
          <w:spacing w:val="-4"/>
        </w:rPr>
        <w:t xml:space="preserve"> </w:t>
      </w:r>
      <w:r>
        <w:t>hedeflerine</w:t>
      </w:r>
      <w:r>
        <w:rPr>
          <w:spacing w:val="-4"/>
        </w:rPr>
        <w:t xml:space="preserve"> </w:t>
      </w:r>
      <w:r>
        <w:t>ulaşmasında</w:t>
      </w:r>
      <w:r>
        <w:rPr>
          <w:spacing w:val="-5"/>
        </w:rPr>
        <w:t xml:space="preserve"> </w:t>
      </w:r>
      <w:r>
        <w:t>ve</w:t>
      </w:r>
      <w:r>
        <w:rPr>
          <w:spacing w:val="-5"/>
        </w:rPr>
        <w:t xml:space="preserve"> </w:t>
      </w:r>
      <w:r>
        <w:t>uzun</w:t>
      </w:r>
      <w:r>
        <w:rPr>
          <w:spacing w:val="-5"/>
        </w:rPr>
        <w:t xml:space="preserve"> </w:t>
      </w:r>
      <w:r>
        <w:t>vadeli</w:t>
      </w:r>
      <w:r>
        <w:rPr>
          <w:spacing w:val="-5"/>
        </w:rPr>
        <w:t xml:space="preserve"> </w:t>
      </w:r>
      <w:r>
        <w:t>değer</w:t>
      </w:r>
      <w:r>
        <w:rPr>
          <w:spacing w:val="-4"/>
        </w:rPr>
        <w:t xml:space="preserve"> </w:t>
      </w:r>
      <w:r>
        <w:t>yaratımında, ulusal ve uluslararası düzenlemelere tam uyumlu, etkin kurumsal yönetim uygulamaları temel bir rol oynamaktadır. Bu kapsamda; yönetim kurulumuzun işleyişinden iç kontrol mekanizmalarımıza, risk yönetimi stratejilerimizden etik ilke ve değerlerimize kadar tüm kurumsal süreçlerde, pay sahiplerinin haklarının korunması ve şirketin geleceğinin güvence altına alınması önem arz etmektedir.</w:t>
      </w:r>
    </w:p>
    <w:p w14:paraId="26167E4C" w14:textId="77777777" w:rsidR="003E1141" w:rsidRDefault="00BC72C4">
      <w:pPr>
        <w:pStyle w:val="GvdeMetni"/>
        <w:spacing w:before="158" w:line="278" w:lineRule="auto"/>
        <w:ind w:left="86" w:right="875"/>
      </w:pPr>
      <w:r>
        <w:t>Menderes Tekstil’in yönetişim yapısı; yönetim kurulu, stratejik komiteler ve destekleyici yönetim</w:t>
      </w:r>
      <w:r>
        <w:rPr>
          <w:spacing w:val="-6"/>
        </w:rPr>
        <w:t xml:space="preserve"> </w:t>
      </w:r>
      <w:r>
        <w:t>birimleri</w:t>
      </w:r>
      <w:r>
        <w:rPr>
          <w:spacing w:val="-6"/>
        </w:rPr>
        <w:t xml:space="preserve"> </w:t>
      </w:r>
      <w:r>
        <w:t>arasında</w:t>
      </w:r>
      <w:r>
        <w:rPr>
          <w:spacing w:val="-6"/>
        </w:rPr>
        <w:t xml:space="preserve"> </w:t>
      </w:r>
      <w:r>
        <w:t>tanımlı</w:t>
      </w:r>
      <w:r>
        <w:rPr>
          <w:spacing w:val="-7"/>
        </w:rPr>
        <w:t xml:space="preserve"> </w:t>
      </w:r>
      <w:r>
        <w:t>görev</w:t>
      </w:r>
      <w:r>
        <w:rPr>
          <w:spacing w:val="-6"/>
        </w:rPr>
        <w:t xml:space="preserve"> </w:t>
      </w:r>
      <w:r>
        <w:t>ve</w:t>
      </w:r>
      <w:r>
        <w:rPr>
          <w:spacing w:val="-6"/>
        </w:rPr>
        <w:t xml:space="preserve"> </w:t>
      </w:r>
      <w:r>
        <w:t>sorumluluk</w:t>
      </w:r>
      <w:r>
        <w:rPr>
          <w:spacing w:val="-5"/>
        </w:rPr>
        <w:t xml:space="preserve"> </w:t>
      </w:r>
      <w:r>
        <w:t>paylaşımına</w:t>
      </w:r>
      <w:r>
        <w:rPr>
          <w:spacing w:val="-6"/>
        </w:rPr>
        <w:t xml:space="preserve"> </w:t>
      </w:r>
      <w:r>
        <w:t>dayanmaktadır.</w:t>
      </w:r>
      <w:r>
        <w:rPr>
          <w:spacing w:val="-17"/>
        </w:rPr>
        <w:t xml:space="preserve"> </w:t>
      </w:r>
      <w:r>
        <w:t>Aşağıda sunulan organizasyon şeması, şirketimizin kurumsal işleyişini ve karar alma süreçlerinde görev alan yapıların birbirleriyle olan ilişkisini görsel olarak ortaya koymaktadır.</w:t>
      </w:r>
    </w:p>
    <w:p w14:paraId="26167E4D" w14:textId="77777777" w:rsidR="003E1141" w:rsidRDefault="003E1141">
      <w:pPr>
        <w:pStyle w:val="GvdeMetni"/>
        <w:rPr>
          <w:sz w:val="20"/>
        </w:rPr>
      </w:pPr>
    </w:p>
    <w:p w14:paraId="26167E4E" w14:textId="77777777" w:rsidR="003E1141" w:rsidRDefault="003E1141">
      <w:pPr>
        <w:pStyle w:val="GvdeMetni"/>
        <w:rPr>
          <w:sz w:val="20"/>
        </w:rPr>
      </w:pPr>
    </w:p>
    <w:p w14:paraId="26167E4F" w14:textId="77777777" w:rsidR="003E1141" w:rsidRDefault="003E1141">
      <w:pPr>
        <w:pStyle w:val="GvdeMetni"/>
        <w:rPr>
          <w:sz w:val="20"/>
        </w:rPr>
      </w:pPr>
    </w:p>
    <w:p w14:paraId="26167E50" w14:textId="77777777" w:rsidR="003E1141" w:rsidRDefault="003E1141">
      <w:pPr>
        <w:pStyle w:val="GvdeMetni"/>
        <w:rPr>
          <w:sz w:val="20"/>
        </w:rPr>
      </w:pPr>
    </w:p>
    <w:p w14:paraId="26167E51" w14:textId="77777777" w:rsidR="003E1141" w:rsidRDefault="003E1141">
      <w:pPr>
        <w:pStyle w:val="GvdeMetni"/>
        <w:rPr>
          <w:sz w:val="20"/>
        </w:rPr>
      </w:pPr>
    </w:p>
    <w:p w14:paraId="26167E52" w14:textId="77777777" w:rsidR="003E1141" w:rsidRDefault="00BC72C4">
      <w:pPr>
        <w:pStyle w:val="GvdeMetni"/>
        <w:spacing w:before="22"/>
        <w:rPr>
          <w:sz w:val="20"/>
        </w:rPr>
      </w:pPr>
      <w:r>
        <w:rPr>
          <w:noProof/>
          <w:sz w:val="20"/>
        </w:rPr>
        <w:drawing>
          <wp:anchor distT="0" distB="0" distL="0" distR="0" simplePos="0" relativeHeight="251658259" behindDoc="1" locked="0" layoutInCell="1" allowOverlap="1" wp14:anchorId="26168F94" wp14:editId="26168F95">
            <wp:simplePos x="0" y="0"/>
            <wp:positionH relativeFrom="page">
              <wp:posOffset>677885</wp:posOffset>
            </wp:positionH>
            <wp:positionV relativeFrom="paragraph">
              <wp:posOffset>175509</wp:posOffset>
            </wp:positionV>
            <wp:extent cx="6321424" cy="2386584"/>
            <wp:effectExtent l="0" t="0" r="0" b="0"/>
            <wp:wrapTopAndBottom/>
            <wp:docPr id="27" name="Image 27" descr="ekran görüntüsü, tasarım içeren bir resim  Yapay zeka tarafından oluşturulmuş içerik yanlış olabili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ekran görüntüsü, tasarım içeren bir resim  Yapay zeka tarafından oluşturulmuş içerik yanlış olabilir. "/>
                    <pic:cNvPicPr/>
                  </pic:nvPicPr>
                  <pic:blipFill>
                    <a:blip r:embed="rId28" cstate="print"/>
                    <a:stretch>
                      <a:fillRect/>
                    </a:stretch>
                  </pic:blipFill>
                  <pic:spPr>
                    <a:xfrm>
                      <a:off x="0" y="0"/>
                      <a:ext cx="6321424" cy="2386584"/>
                    </a:xfrm>
                    <a:prstGeom prst="rect">
                      <a:avLst/>
                    </a:prstGeom>
                  </pic:spPr>
                </pic:pic>
              </a:graphicData>
            </a:graphic>
          </wp:anchor>
        </w:drawing>
      </w:r>
    </w:p>
    <w:p w14:paraId="6A290693" w14:textId="77777777" w:rsidR="003E1141" w:rsidRDefault="003E1141">
      <w:pPr>
        <w:pStyle w:val="GvdeMetni"/>
        <w:rPr>
          <w:sz w:val="20"/>
        </w:rPr>
      </w:pPr>
    </w:p>
    <w:p w14:paraId="26167E53" w14:textId="29DBCDEE" w:rsidR="0068231A" w:rsidRDefault="0068231A">
      <w:pPr>
        <w:pStyle w:val="GvdeMetni"/>
        <w:rPr>
          <w:sz w:val="20"/>
        </w:rPr>
        <w:sectPr w:rsidR="0068231A">
          <w:pgSz w:w="11910" w:h="16840"/>
          <w:pgMar w:top="1360" w:right="141" w:bottom="1000" w:left="850" w:header="868" w:footer="795" w:gutter="0"/>
          <w:cols w:space="708"/>
        </w:sectPr>
      </w:pPr>
    </w:p>
    <w:p w14:paraId="26167E58" w14:textId="77777777" w:rsidR="003E1141" w:rsidRDefault="00BC72C4">
      <w:pPr>
        <w:pStyle w:val="Balk2"/>
        <w:numPr>
          <w:ilvl w:val="1"/>
          <w:numId w:val="25"/>
        </w:numPr>
        <w:tabs>
          <w:tab w:val="left" w:pos="629"/>
        </w:tabs>
        <w:ind w:left="629" w:hanging="544"/>
        <w:rPr>
          <w:color w:val="013956"/>
        </w:rPr>
      </w:pPr>
      <w:r>
        <w:rPr>
          <w:color w:val="013956"/>
          <w:spacing w:val="-2"/>
        </w:rPr>
        <w:lastRenderedPageBreak/>
        <w:t>Menderes</w:t>
      </w:r>
      <w:r>
        <w:rPr>
          <w:color w:val="013956"/>
          <w:spacing w:val="-6"/>
        </w:rPr>
        <w:t xml:space="preserve"> </w:t>
      </w:r>
      <w:r>
        <w:rPr>
          <w:color w:val="013956"/>
          <w:spacing w:val="-2"/>
        </w:rPr>
        <w:t>Tekstil</w:t>
      </w:r>
      <w:r>
        <w:rPr>
          <w:color w:val="013956"/>
          <w:spacing w:val="-11"/>
        </w:rPr>
        <w:t xml:space="preserve"> </w:t>
      </w:r>
      <w:r>
        <w:rPr>
          <w:color w:val="013956"/>
          <w:spacing w:val="-2"/>
        </w:rPr>
        <w:t>Yönetim</w:t>
      </w:r>
      <w:r>
        <w:rPr>
          <w:color w:val="013956"/>
          <w:spacing w:val="-11"/>
        </w:rPr>
        <w:t xml:space="preserve"> </w:t>
      </w:r>
      <w:r>
        <w:rPr>
          <w:color w:val="013956"/>
          <w:spacing w:val="-2"/>
        </w:rPr>
        <w:t>Yapısı</w:t>
      </w:r>
      <w:hyperlink w:anchor="_bookmark0" w:history="1">
        <w:r w:rsidR="003E1141">
          <w:rPr>
            <w:color w:val="013956"/>
            <w:spacing w:val="-2"/>
            <w:vertAlign w:val="superscript"/>
          </w:rPr>
          <w:t>1</w:t>
        </w:r>
      </w:hyperlink>
    </w:p>
    <w:p w14:paraId="26167E59" w14:textId="77777777" w:rsidR="003E1141" w:rsidRDefault="00BC72C4">
      <w:pPr>
        <w:pStyle w:val="GvdeMetni"/>
        <w:spacing w:before="211" w:line="278" w:lineRule="auto"/>
        <w:ind w:left="85" w:right="795"/>
      </w:pPr>
      <w:r>
        <w:t>Kurumsal yönetim ilkelerinin hayata geçirilmesinde merkezi bir role sahip olan Yönetim Kurulumuz,</w:t>
      </w:r>
      <w:r>
        <w:rPr>
          <w:spacing w:val="-3"/>
        </w:rPr>
        <w:t xml:space="preserve"> </w:t>
      </w:r>
      <w:r>
        <w:t>toplam</w:t>
      </w:r>
      <w:r>
        <w:rPr>
          <w:spacing w:val="-3"/>
        </w:rPr>
        <w:t xml:space="preserve"> </w:t>
      </w:r>
      <w:r>
        <w:t>6</w:t>
      </w:r>
      <w:r>
        <w:rPr>
          <w:spacing w:val="-4"/>
        </w:rPr>
        <w:t xml:space="preserve"> </w:t>
      </w:r>
      <w:r>
        <w:t>üyeden</w:t>
      </w:r>
      <w:r>
        <w:rPr>
          <w:spacing w:val="-4"/>
        </w:rPr>
        <w:t xml:space="preserve"> </w:t>
      </w:r>
      <w:r>
        <w:t>oluşmakta</w:t>
      </w:r>
      <w:r>
        <w:rPr>
          <w:spacing w:val="-4"/>
        </w:rPr>
        <w:t xml:space="preserve"> </w:t>
      </w:r>
      <w:r>
        <w:t>olup,</w:t>
      </w:r>
      <w:r>
        <w:rPr>
          <w:spacing w:val="-3"/>
        </w:rPr>
        <w:t xml:space="preserve"> </w:t>
      </w:r>
      <w:r>
        <w:t>bu</w:t>
      </w:r>
      <w:r>
        <w:rPr>
          <w:spacing w:val="-4"/>
        </w:rPr>
        <w:t xml:space="preserve"> </w:t>
      </w:r>
      <w:r>
        <w:t>üyelerden</w:t>
      </w:r>
      <w:r>
        <w:rPr>
          <w:spacing w:val="-4"/>
        </w:rPr>
        <w:t xml:space="preserve"> </w:t>
      </w:r>
      <w:r>
        <w:t>2’si</w:t>
      </w:r>
      <w:r>
        <w:rPr>
          <w:spacing w:val="-4"/>
        </w:rPr>
        <w:t xml:space="preserve"> </w:t>
      </w:r>
      <w:r>
        <w:t>bağımsız</w:t>
      </w:r>
      <w:r>
        <w:rPr>
          <w:spacing w:val="-4"/>
        </w:rPr>
        <w:t xml:space="preserve"> </w:t>
      </w:r>
      <w:r>
        <w:t>yönetim</w:t>
      </w:r>
      <w:r>
        <w:rPr>
          <w:spacing w:val="-3"/>
        </w:rPr>
        <w:t xml:space="preserve"> </w:t>
      </w:r>
      <w:r>
        <w:t>kurulu</w:t>
      </w:r>
      <w:r>
        <w:rPr>
          <w:spacing w:val="-4"/>
        </w:rPr>
        <w:t xml:space="preserve"> </w:t>
      </w:r>
      <w:r>
        <w:t>üyesi olarak görev yapmaktadır. Bu yapı, şirketin karar alma süreçlerinde bağımsızlık, tarafsızlık ve temsil çeşitliliği ilkelerini desteklemektedir.</w:t>
      </w:r>
    </w:p>
    <w:p w14:paraId="26167E5A" w14:textId="77777777" w:rsidR="003E1141" w:rsidRDefault="00BC72C4">
      <w:pPr>
        <w:pStyle w:val="GvdeMetni"/>
        <w:spacing w:before="158"/>
        <w:ind w:left="86"/>
      </w:pPr>
      <w:r>
        <w:t>Yönetim</w:t>
      </w:r>
      <w:r>
        <w:rPr>
          <w:spacing w:val="-4"/>
        </w:rPr>
        <w:t xml:space="preserve"> </w:t>
      </w:r>
      <w:r>
        <w:rPr>
          <w:spacing w:val="-2"/>
        </w:rPr>
        <w:t>Kurulumuz;</w:t>
      </w:r>
    </w:p>
    <w:p w14:paraId="26167E5B" w14:textId="77777777" w:rsidR="003E1141" w:rsidRDefault="00BC72C4">
      <w:pPr>
        <w:pStyle w:val="ListeParagraf"/>
        <w:numPr>
          <w:ilvl w:val="2"/>
          <w:numId w:val="25"/>
        </w:numPr>
        <w:tabs>
          <w:tab w:val="left" w:pos="805"/>
        </w:tabs>
        <w:spacing w:before="204"/>
        <w:ind w:left="805" w:hanging="360"/>
        <w:rPr>
          <w:sz w:val="24"/>
        </w:rPr>
      </w:pPr>
      <w:r>
        <w:rPr>
          <w:sz w:val="24"/>
        </w:rPr>
        <w:t>Stratejik</w:t>
      </w:r>
      <w:r>
        <w:rPr>
          <w:spacing w:val="-6"/>
          <w:sz w:val="24"/>
        </w:rPr>
        <w:t xml:space="preserve"> </w:t>
      </w:r>
      <w:r>
        <w:rPr>
          <w:sz w:val="24"/>
        </w:rPr>
        <w:t>hedeflerin</w:t>
      </w:r>
      <w:r>
        <w:rPr>
          <w:spacing w:val="-6"/>
          <w:sz w:val="24"/>
        </w:rPr>
        <w:t xml:space="preserve"> </w:t>
      </w:r>
      <w:r>
        <w:rPr>
          <w:spacing w:val="-2"/>
          <w:sz w:val="24"/>
        </w:rPr>
        <w:t>belirlenmesi,</w:t>
      </w:r>
    </w:p>
    <w:p w14:paraId="26167E5C" w14:textId="77777777" w:rsidR="003E1141" w:rsidRDefault="00BC72C4">
      <w:pPr>
        <w:pStyle w:val="ListeParagraf"/>
        <w:numPr>
          <w:ilvl w:val="2"/>
          <w:numId w:val="25"/>
        </w:numPr>
        <w:tabs>
          <w:tab w:val="left" w:pos="805"/>
        </w:tabs>
        <w:spacing w:before="203"/>
        <w:ind w:left="805" w:hanging="360"/>
        <w:rPr>
          <w:sz w:val="24"/>
        </w:rPr>
      </w:pPr>
      <w:r>
        <w:rPr>
          <w:sz w:val="24"/>
        </w:rPr>
        <w:t>Risklerin</w:t>
      </w:r>
      <w:r>
        <w:rPr>
          <w:spacing w:val="-4"/>
          <w:sz w:val="24"/>
        </w:rPr>
        <w:t xml:space="preserve"> </w:t>
      </w:r>
      <w:r>
        <w:rPr>
          <w:spacing w:val="-2"/>
          <w:sz w:val="24"/>
        </w:rPr>
        <w:t>yönetilmesi,</w:t>
      </w:r>
    </w:p>
    <w:p w14:paraId="26167E5D" w14:textId="77777777" w:rsidR="003E1141" w:rsidRDefault="00BC72C4">
      <w:pPr>
        <w:pStyle w:val="ListeParagraf"/>
        <w:numPr>
          <w:ilvl w:val="2"/>
          <w:numId w:val="25"/>
        </w:numPr>
        <w:tabs>
          <w:tab w:val="left" w:pos="805"/>
        </w:tabs>
        <w:spacing w:before="204"/>
        <w:ind w:left="805" w:hanging="360"/>
        <w:rPr>
          <w:sz w:val="24"/>
        </w:rPr>
      </w:pPr>
      <w:r>
        <w:rPr>
          <w:sz w:val="24"/>
        </w:rPr>
        <w:t>Kurumsal</w:t>
      </w:r>
      <w:r>
        <w:rPr>
          <w:spacing w:val="-5"/>
          <w:sz w:val="24"/>
        </w:rPr>
        <w:t xml:space="preserve"> </w:t>
      </w:r>
      <w:r>
        <w:rPr>
          <w:sz w:val="24"/>
        </w:rPr>
        <w:t>performansın</w:t>
      </w:r>
      <w:r>
        <w:rPr>
          <w:spacing w:val="-5"/>
          <w:sz w:val="24"/>
        </w:rPr>
        <w:t xml:space="preserve"> </w:t>
      </w:r>
      <w:r>
        <w:rPr>
          <w:spacing w:val="-2"/>
          <w:sz w:val="24"/>
        </w:rPr>
        <w:t>denetlenmesi</w:t>
      </w:r>
    </w:p>
    <w:p w14:paraId="26167E5E" w14:textId="77777777" w:rsidR="003E1141" w:rsidRDefault="00BC72C4">
      <w:pPr>
        <w:pStyle w:val="GvdeMetni"/>
        <w:spacing w:before="204" w:line="278" w:lineRule="auto"/>
        <w:ind w:left="86" w:right="795"/>
      </w:pPr>
      <w:r>
        <w:t>gibi</w:t>
      </w:r>
      <w:r>
        <w:rPr>
          <w:spacing w:val="-6"/>
        </w:rPr>
        <w:t xml:space="preserve"> </w:t>
      </w:r>
      <w:r>
        <w:t>kritik</w:t>
      </w:r>
      <w:r>
        <w:rPr>
          <w:spacing w:val="-6"/>
        </w:rPr>
        <w:t xml:space="preserve"> </w:t>
      </w:r>
      <w:r>
        <w:t>alanlarda</w:t>
      </w:r>
      <w:r>
        <w:rPr>
          <w:spacing w:val="-6"/>
        </w:rPr>
        <w:t xml:space="preserve"> </w:t>
      </w:r>
      <w:r>
        <w:t>aktif</w:t>
      </w:r>
      <w:r>
        <w:rPr>
          <w:spacing w:val="-5"/>
        </w:rPr>
        <w:t xml:space="preserve"> </w:t>
      </w:r>
      <w:r>
        <w:t>ve</w:t>
      </w:r>
      <w:r>
        <w:rPr>
          <w:spacing w:val="-6"/>
        </w:rPr>
        <w:t xml:space="preserve"> </w:t>
      </w:r>
      <w:r>
        <w:t>yapıcı</w:t>
      </w:r>
      <w:r>
        <w:rPr>
          <w:spacing w:val="-8"/>
        </w:rPr>
        <w:t xml:space="preserve"> </w:t>
      </w:r>
      <w:r>
        <w:t>bir</w:t>
      </w:r>
      <w:r>
        <w:rPr>
          <w:spacing w:val="-5"/>
        </w:rPr>
        <w:t xml:space="preserve"> </w:t>
      </w:r>
      <w:r>
        <w:t>rol</w:t>
      </w:r>
      <w:r>
        <w:rPr>
          <w:spacing w:val="-6"/>
        </w:rPr>
        <w:t xml:space="preserve"> </w:t>
      </w:r>
      <w:r>
        <w:t>üstlenmektedir.</w:t>
      </w:r>
      <w:r>
        <w:rPr>
          <w:spacing w:val="-7"/>
        </w:rPr>
        <w:t xml:space="preserve"> </w:t>
      </w:r>
      <w:r>
        <w:t>Bu</w:t>
      </w:r>
      <w:r>
        <w:rPr>
          <w:spacing w:val="-6"/>
        </w:rPr>
        <w:t xml:space="preserve"> </w:t>
      </w:r>
      <w:r>
        <w:t>sayede,</w:t>
      </w:r>
      <w:r>
        <w:rPr>
          <w:spacing w:val="-4"/>
        </w:rPr>
        <w:t xml:space="preserve"> </w:t>
      </w:r>
      <w:r>
        <w:t>Menderes</w:t>
      </w:r>
      <w:r>
        <w:rPr>
          <w:spacing w:val="-11"/>
        </w:rPr>
        <w:t xml:space="preserve"> </w:t>
      </w:r>
      <w:r>
        <w:t>Tekstil'in</w:t>
      </w:r>
      <w:r>
        <w:rPr>
          <w:spacing w:val="-6"/>
        </w:rPr>
        <w:t xml:space="preserve"> </w:t>
      </w:r>
      <w:r>
        <w:t xml:space="preserve">uzun vadeli başarısı, sürdürülebilirlik performansı ve paydaş memnuniyeti güvence altına </w:t>
      </w:r>
      <w:r>
        <w:rPr>
          <w:spacing w:val="-2"/>
        </w:rPr>
        <w:t>alınmaktadır.</w:t>
      </w:r>
    </w:p>
    <w:p w14:paraId="26167E5F" w14:textId="77777777" w:rsidR="003E1141" w:rsidRDefault="00BC72C4">
      <w:pPr>
        <w:pStyle w:val="GvdeMetni"/>
        <w:spacing w:before="158" w:line="278" w:lineRule="auto"/>
        <w:ind w:left="86" w:right="795"/>
      </w:pPr>
      <w:r>
        <w:t>Bunun yanı sıra, Yönetim Kurulumuz sürdürülebilirlik stratejimizin şekillendirilmesinde doğrudan sorumluluk üstlenmekte; Sürdürülebilirlik Komitemizden gelen raporları düzenli olarak gündemine alarak alınan kararların şirketimizin uzun vadeli vizyonuna entegrasyonunu sağlamaktadır. Tüm paydaşlarımızın beklentilerini gözeterek şeffaflık, hesap verebilirlik ve sürdürülebilir</w:t>
      </w:r>
      <w:r>
        <w:rPr>
          <w:spacing w:val="-3"/>
        </w:rPr>
        <w:t xml:space="preserve"> </w:t>
      </w:r>
      <w:r>
        <w:t>değer</w:t>
      </w:r>
      <w:r>
        <w:rPr>
          <w:spacing w:val="-3"/>
        </w:rPr>
        <w:t xml:space="preserve"> </w:t>
      </w:r>
      <w:r>
        <w:t>yaratma</w:t>
      </w:r>
      <w:r>
        <w:rPr>
          <w:spacing w:val="-4"/>
        </w:rPr>
        <w:t xml:space="preserve"> </w:t>
      </w:r>
      <w:r>
        <w:t>ilkeleri</w:t>
      </w:r>
      <w:r>
        <w:rPr>
          <w:spacing w:val="-4"/>
        </w:rPr>
        <w:t xml:space="preserve"> </w:t>
      </w:r>
      <w:r>
        <w:t>doğrultusunda</w:t>
      </w:r>
      <w:r>
        <w:rPr>
          <w:spacing w:val="-4"/>
        </w:rPr>
        <w:t xml:space="preserve"> </w:t>
      </w:r>
      <w:r>
        <w:t>hareket</w:t>
      </w:r>
      <w:r>
        <w:rPr>
          <w:spacing w:val="-3"/>
        </w:rPr>
        <w:t xml:space="preserve"> </w:t>
      </w:r>
      <w:r>
        <w:t>eden</w:t>
      </w:r>
      <w:r>
        <w:rPr>
          <w:spacing w:val="-9"/>
        </w:rPr>
        <w:t xml:space="preserve"> </w:t>
      </w:r>
      <w:r>
        <w:t>Yönetim</w:t>
      </w:r>
      <w:r>
        <w:rPr>
          <w:spacing w:val="-3"/>
        </w:rPr>
        <w:t xml:space="preserve"> </w:t>
      </w:r>
      <w:r>
        <w:t>Kurulumuz,</w:t>
      </w:r>
      <w:r>
        <w:rPr>
          <w:spacing w:val="-3"/>
        </w:rPr>
        <w:t xml:space="preserve"> </w:t>
      </w:r>
      <w:r>
        <w:t>ulusal</w:t>
      </w:r>
      <w:r>
        <w:rPr>
          <w:spacing w:val="-4"/>
        </w:rPr>
        <w:t xml:space="preserve"> </w:t>
      </w:r>
      <w:r>
        <w:t>ve uluslararası düzenlemelere (TSRS, SPK Sürdürülebilirlik İlkeleri, GRI Standartları) uyum çerçevesinde faaliyet göstermektedir.</w:t>
      </w:r>
    </w:p>
    <w:p w14:paraId="26167E60" w14:textId="77777777" w:rsidR="003E1141" w:rsidRDefault="00BC72C4">
      <w:pPr>
        <w:pStyle w:val="Balk3"/>
        <w:spacing w:before="157"/>
      </w:pPr>
      <w:r>
        <w:rPr>
          <w:color w:val="013956"/>
        </w:rPr>
        <w:t>Yönetim</w:t>
      </w:r>
      <w:r>
        <w:rPr>
          <w:color w:val="013956"/>
          <w:spacing w:val="-4"/>
        </w:rPr>
        <w:t xml:space="preserve"> </w:t>
      </w:r>
      <w:r>
        <w:rPr>
          <w:color w:val="013956"/>
        </w:rPr>
        <w:t>Kurulu</w:t>
      </w:r>
      <w:r>
        <w:rPr>
          <w:color w:val="013956"/>
          <w:spacing w:val="-3"/>
        </w:rPr>
        <w:t xml:space="preserve"> </w:t>
      </w:r>
      <w:r>
        <w:rPr>
          <w:color w:val="013956"/>
          <w:spacing w:val="-2"/>
        </w:rPr>
        <w:t>Üyelerimiz</w:t>
      </w:r>
    </w:p>
    <w:p w14:paraId="26167E61" w14:textId="77777777" w:rsidR="003E1141" w:rsidRDefault="00BC72C4">
      <w:pPr>
        <w:spacing w:before="204"/>
        <w:ind w:left="86"/>
        <w:rPr>
          <w:b/>
          <w:sz w:val="24"/>
        </w:rPr>
      </w:pPr>
      <w:r>
        <w:rPr>
          <w:b/>
          <w:color w:val="013956"/>
          <w:sz w:val="24"/>
        </w:rPr>
        <w:t>Rıza</w:t>
      </w:r>
      <w:r>
        <w:rPr>
          <w:b/>
          <w:color w:val="013956"/>
          <w:spacing w:val="-14"/>
          <w:sz w:val="24"/>
        </w:rPr>
        <w:t xml:space="preserve"> </w:t>
      </w:r>
      <w:r>
        <w:rPr>
          <w:b/>
          <w:color w:val="013956"/>
          <w:sz w:val="24"/>
        </w:rPr>
        <w:t>Akça</w:t>
      </w:r>
      <w:r>
        <w:rPr>
          <w:b/>
          <w:color w:val="013956"/>
          <w:spacing w:val="-2"/>
          <w:sz w:val="24"/>
        </w:rPr>
        <w:t xml:space="preserve"> </w:t>
      </w:r>
      <w:r>
        <w:rPr>
          <w:b/>
          <w:color w:val="013956"/>
          <w:sz w:val="24"/>
        </w:rPr>
        <w:t>:</w:t>
      </w:r>
      <w:r>
        <w:rPr>
          <w:b/>
          <w:color w:val="013956"/>
          <w:spacing w:val="-6"/>
          <w:sz w:val="24"/>
        </w:rPr>
        <w:t xml:space="preserve"> </w:t>
      </w:r>
      <w:r>
        <w:rPr>
          <w:b/>
          <w:color w:val="013956"/>
          <w:sz w:val="24"/>
        </w:rPr>
        <w:t>Yönetim</w:t>
      </w:r>
      <w:r>
        <w:rPr>
          <w:b/>
          <w:color w:val="013956"/>
          <w:spacing w:val="-3"/>
          <w:sz w:val="24"/>
        </w:rPr>
        <w:t xml:space="preserve"> </w:t>
      </w:r>
      <w:r>
        <w:rPr>
          <w:b/>
          <w:color w:val="013956"/>
          <w:sz w:val="24"/>
        </w:rPr>
        <w:t>Kurulu</w:t>
      </w:r>
      <w:r>
        <w:rPr>
          <w:b/>
          <w:color w:val="013956"/>
          <w:spacing w:val="-2"/>
          <w:sz w:val="24"/>
        </w:rPr>
        <w:t xml:space="preserve"> Başkanı</w:t>
      </w:r>
    </w:p>
    <w:p w14:paraId="26167E62" w14:textId="77777777" w:rsidR="003E1141" w:rsidRDefault="00BC72C4">
      <w:pPr>
        <w:pStyle w:val="GvdeMetni"/>
        <w:spacing w:before="204" w:line="278" w:lineRule="auto"/>
        <w:ind w:left="86" w:right="792"/>
        <w:jc w:val="both"/>
      </w:pPr>
      <w:r>
        <w:t>1958 Alaşehir doğumlu olan Sn. RIZA AKÇA İzmir Türk Kolejinden mezun olduktan sonra çalışma hayatına atılmış, grup şirketlerinin tamamında aktif görevlerde bulunup tecrübe edindikten sonra yönetim kurulunda görev almıştır. 2000 yılında Şirketin kurucusu Sn. Osman Akça’nın vefatından sonra Yönetim Kurulu Başkanlığı görevini devralan Sn. AKÇA evli ve 3 çocuk babası olup İngilizce bilmektedir.</w:t>
      </w:r>
    </w:p>
    <w:p w14:paraId="26167E63" w14:textId="77777777" w:rsidR="003E1141" w:rsidRDefault="00BC72C4">
      <w:pPr>
        <w:pStyle w:val="Balk3"/>
        <w:spacing w:before="157"/>
        <w:ind w:left="85"/>
        <w:jc w:val="both"/>
      </w:pPr>
      <w:r>
        <w:rPr>
          <w:color w:val="013956"/>
        </w:rPr>
        <w:t>Ahmet</w:t>
      </w:r>
      <w:r>
        <w:rPr>
          <w:color w:val="013956"/>
          <w:spacing w:val="-5"/>
        </w:rPr>
        <w:t xml:space="preserve"> </w:t>
      </w:r>
      <w:r>
        <w:rPr>
          <w:color w:val="013956"/>
        </w:rPr>
        <w:t>Bilge</w:t>
      </w:r>
      <w:r>
        <w:rPr>
          <w:color w:val="013956"/>
          <w:spacing w:val="-3"/>
        </w:rPr>
        <w:t xml:space="preserve"> </w:t>
      </w:r>
      <w:r>
        <w:rPr>
          <w:color w:val="013956"/>
        </w:rPr>
        <w:t>Göksan</w:t>
      </w:r>
      <w:r>
        <w:rPr>
          <w:color w:val="013956"/>
          <w:spacing w:val="-2"/>
        </w:rPr>
        <w:t xml:space="preserve"> </w:t>
      </w:r>
      <w:r>
        <w:rPr>
          <w:color w:val="013956"/>
        </w:rPr>
        <w:t>:</w:t>
      </w:r>
      <w:r>
        <w:rPr>
          <w:color w:val="013956"/>
          <w:spacing w:val="-6"/>
        </w:rPr>
        <w:t xml:space="preserve"> </w:t>
      </w:r>
      <w:r>
        <w:rPr>
          <w:color w:val="013956"/>
        </w:rPr>
        <w:t>Yönetim</w:t>
      </w:r>
      <w:r>
        <w:rPr>
          <w:color w:val="013956"/>
          <w:spacing w:val="-4"/>
        </w:rPr>
        <w:t xml:space="preserve"> </w:t>
      </w:r>
      <w:r>
        <w:rPr>
          <w:color w:val="013956"/>
        </w:rPr>
        <w:t>Kurulu</w:t>
      </w:r>
      <w:r>
        <w:rPr>
          <w:color w:val="013956"/>
          <w:spacing w:val="-3"/>
        </w:rPr>
        <w:t xml:space="preserve"> </w:t>
      </w:r>
      <w:r>
        <w:rPr>
          <w:color w:val="013956"/>
        </w:rPr>
        <w:t>Başkan</w:t>
      </w:r>
      <w:r>
        <w:rPr>
          <w:color w:val="013956"/>
          <w:spacing w:val="-3"/>
        </w:rPr>
        <w:t xml:space="preserve"> </w:t>
      </w:r>
      <w:r>
        <w:rPr>
          <w:color w:val="013956"/>
          <w:spacing w:val="-2"/>
        </w:rPr>
        <w:t>Vekili</w:t>
      </w:r>
    </w:p>
    <w:p w14:paraId="26167E64" w14:textId="77777777" w:rsidR="003E1141" w:rsidRDefault="00BC72C4">
      <w:pPr>
        <w:pStyle w:val="GvdeMetni"/>
        <w:spacing w:before="204" w:line="278" w:lineRule="auto"/>
        <w:ind w:left="85" w:right="793"/>
        <w:jc w:val="both"/>
      </w:pPr>
      <w:r>
        <w:t>1959 Ankara doğumlu olan Sn. AHMET BİLGE GÖKSAN Ortadoğu Teknik Üniversitesinden mezun olduktan sonra 1985 yılında Yönetim Kurulu Üyesi olarak gruba katılmıştır. Evli ve 2 çocuk babası olan Sn. GÖKSAN iyi derecede İngilizce bilmektedir.</w:t>
      </w:r>
    </w:p>
    <w:p w14:paraId="26167E65" w14:textId="77777777" w:rsidR="003E1141" w:rsidRDefault="00BC72C4">
      <w:pPr>
        <w:pStyle w:val="GvdeMetni"/>
        <w:spacing w:before="210"/>
        <w:rPr>
          <w:sz w:val="20"/>
        </w:rPr>
      </w:pPr>
      <w:r>
        <w:rPr>
          <w:noProof/>
          <w:sz w:val="20"/>
        </w:rPr>
        <mc:AlternateContent>
          <mc:Choice Requires="wps">
            <w:drawing>
              <wp:anchor distT="0" distB="0" distL="0" distR="0" simplePos="0" relativeHeight="251658260" behindDoc="1" locked="0" layoutInCell="1" allowOverlap="1" wp14:anchorId="26168F96" wp14:editId="26168F97">
                <wp:simplePos x="0" y="0"/>
                <wp:positionH relativeFrom="page">
                  <wp:posOffset>594359</wp:posOffset>
                </wp:positionH>
                <wp:positionV relativeFrom="paragraph">
                  <wp:posOffset>294805</wp:posOffset>
                </wp:positionV>
                <wp:extent cx="1828800" cy="1651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6510"/>
                        </a:xfrm>
                        <a:custGeom>
                          <a:avLst/>
                          <a:gdLst/>
                          <a:ahLst/>
                          <a:cxnLst/>
                          <a:rect l="l" t="t" r="r" b="b"/>
                          <a:pathLst>
                            <a:path w="1828800" h="16510">
                              <a:moveTo>
                                <a:pt x="1828800" y="0"/>
                              </a:moveTo>
                              <a:lnTo>
                                <a:pt x="0" y="0"/>
                              </a:lnTo>
                              <a:lnTo>
                                <a:pt x="0" y="16002"/>
                              </a:lnTo>
                              <a:lnTo>
                                <a:pt x="1828800" y="16002"/>
                              </a:lnTo>
                              <a:lnTo>
                                <a:pt x="1828800" y="0"/>
                              </a:lnTo>
                              <a:close/>
                            </a:path>
                          </a:pathLst>
                        </a:custGeom>
                        <a:solidFill>
                          <a:srgbClr val="072A75"/>
                        </a:solidFill>
                      </wps:spPr>
                      <wps:bodyPr wrap="square" lIns="0" tIns="0" rIns="0" bIns="0" rtlCol="0">
                        <a:prstTxWarp prst="textNoShape">
                          <a:avLst/>
                        </a:prstTxWarp>
                        <a:noAutofit/>
                      </wps:bodyPr>
                    </wps:wsp>
                  </a:graphicData>
                </a:graphic>
              </wp:anchor>
            </w:drawing>
          </mc:Choice>
          <mc:Fallback>
            <w:pict>
              <v:shape w14:anchorId="58BD6653" id="Graphic 28" o:spid="_x0000_s1026" style="position:absolute;margin-left:46.8pt;margin-top:23.2pt;width:2in;height:1.3pt;z-index:-251658220;visibility:visible;mso-wrap-style:square;mso-wrap-distance-left:0;mso-wrap-distance-top:0;mso-wrap-distance-right:0;mso-wrap-distance-bottom:0;mso-position-horizontal:absolute;mso-position-horizontal-relative:page;mso-position-vertical:absolute;mso-position-vertical-relative:text;v-text-anchor:top" coordsize="1828800,1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" path="m1828800,l,,,16002r1828800,l1828800,xe" fillcolor="#072a75" stroked="f">
                <v:path arrowok="t"/>
                <w10:wrap type="topAndBottom" anchorx="page"/>
              </v:shape>
            </w:pict>
          </mc:Fallback>
        </mc:AlternateContent>
      </w:r>
    </w:p>
    <w:p w14:paraId="26167E66" w14:textId="77777777" w:rsidR="003E1141" w:rsidRDefault="003E1141">
      <w:pPr>
        <w:pStyle w:val="GvdeMetni"/>
        <w:rPr>
          <w:sz w:val="20"/>
        </w:rPr>
      </w:pPr>
    </w:p>
    <w:p w14:paraId="26167E67" w14:textId="77777777" w:rsidR="003E1141" w:rsidRDefault="003E1141">
      <w:pPr>
        <w:pStyle w:val="GvdeMetni"/>
        <w:spacing w:before="103"/>
        <w:rPr>
          <w:sz w:val="20"/>
        </w:rPr>
      </w:pPr>
    </w:p>
    <w:p w14:paraId="26167E69" w14:textId="77777777" w:rsidR="003E1141" w:rsidRDefault="003E1141">
      <w:pPr>
        <w:rPr>
          <w:rFonts w:ascii="Calibri"/>
          <w:b/>
          <w:sz w:val="20"/>
        </w:rPr>
        <w:sectPr w:rsidR="003E1141">
          <w:pgSz w:w="11910" w:h="16840"/>
          <w:pgMar w:top="1360" w:right="141" w:bottom="1000" w:left="850" w:header="868" w:footer="795" w:gutter="0"/>
          <w:cols w:space="708"/>
        </w:sectPr>
      </w:pPr>
      <w:bookmarkStart w:id="3" w:name="_bookmark0"/>
      <w:bookmarkEnd w:id="3"/>
    </w:p>
    <w:p w14:paraId="26167E6A" w14:textId="77777777" w:rsidR="003E1141" w:rsidRDefault="00BC72C4">
      <w:pPr>
        <w:pStyle w:val="Balk3"/>
        <w:spacing w:before="89"/>
        <w:ind w:left="85"/>
        <w:jc w:val="both"/>
      </w:pPr>
      <w:r>
        <w:rPr>
          <w:color w:val="013956"/>
        </w:rPr>
        <w:lastRenderedPageBreak/>
        <w:t>Ali</w:t>
      </w:r>
      <w:r>
        <w:rPr>
          <w:color w:val="013956"/>
          <w:spacing w:val="-14"/>
        </w:rPr>
        <w:t xml:space="preserve"> </w:t>
      </w:r>
      <w:r>
        <w:rPr>
          <w:color w:val="013956"/>
        </w:rPr>
        <w:t>Atlamaz</w:t>
      </w:r>
      <w:r>
        <w:rPr>
          <w:color w:val="013956"/>
          <w:spacing w:val="-2"/>
        </w:rPr>
        <w:t xml:space="preserve"> </w:t>
      </w:r>
      <w:r>
        <w:rPr>
          <w:color w:val="013956"/>
        </w:rPr>
        <w:t>:</w:t>
      </w:r>
      <w:r>
        <w:rPr>
          <w:color w:val="013956"/>
          <w:spacing w:val="-7"/>
        </w:rPr>
        <w:t xml:space="preserve"> </w:t>
      </w:r>
      <w:r>
        <w:rPr>
          <w:color w:val="013956"/>
        </w:rPr>
        <w:t>Yönetim</w:t>
      </w:r>
      <w:r>
        <w:rPr>
          <w:color w:val="013956"/>
          <w:spacing w:val="-2"/>
        </w:rPr>
        <w:t xml:space="preserve"> </w:t>
      </w:r>
      <w:r>
        <w:rPr>
          <w:color w:val="013956"/>
        </w:rPr>
        <w:t>Kurulu</w:t>
      </w:r>
      <w:r>
        <w:rPr>
          <w:color w:val="013956"/>
          <w:spacing w:val="-3"/>
        </w:rPr>
        <w:t xml:space="preserve"> </w:t>
      </w:r>
      <w:r>
        <w:rPr>
          <w:color w:val="013956"/>
          <w:spacing w:val="-2"/>
        </w:rPr>
        <w:t>Üyesi</w:t>
      </w:r>
    </w:p>
    <w:p w14:paraId="26167E6B" w14:textId="77777777" w:rsidR="003E1141" w:rsidRDefault="00BC72C4">
      <w:pPr>
        <w:pStyle w:val="GvdeMetni"/>
        <w:spacing w:before="203" w:line="278" w:lineRule="auto"/>
        <w:ind w:left="86" w:right="793"/>
        <w:jc w:val="both"/>
      </w:pPr>
      <w:r>
        <w:t>1958</w:t>
      </w:r>
      <w:r>
        <w:rPr>
          <w:spacing w:val="-3"/>
        </w:rPr>
        <w:t xml:space="preserve"> </w:t>
      </w:r>
      <w:r>
        <w:t>Buldan</w:t>
      </w:r>
      <w:r>
        <w:rPr>
          <w:spacing w:val="-3"/>
        </w:rPr>
        <w:t xml:space="preserve"> </w:t>
      </w:r>
      <w:r>
        <w:t>doğumlu</w:t>
      </w:r>
      <w:r>
        <w:rPr>
          <w:spacing w:val="-3"/>
        </w:rPr>
        <w:t xml:space="preserve"> </w:t>
      </w:r>
      <w:r>
        <w:t>Sn.</w:t>
      </w:r>
      <w:r>
        <w:rPr>
          <w:spacing w:val="-15"/>
        </w:rPr>
        <w:t xml:space="preserve"> </w:t>
      </w:r>
      <w:r>
        <w:t>ALİ</w:t>
      </w:r>
      <w:r>
        <w:rPr>
          <w:spacing w:val="-15"/>
        </w:rPr>
        <w:t xml:space="preserve"> </w:t>
      </w:r>
      <w:r>
        <w:t>ATLAMAZ</w:t>
      </w:r>
      <w:r>
        <w:rPr>
          <w:spacing w:val="-3"/>
        </w:rPr>
        <w:t xml:space="preserve"> </w:t>
      </w:r>
      <w:r>
        <w:t>Eskişehir</w:t>
      </w:r>
      <w:r>
        <w:rPr>
          <w:spacing w:val="-15"/>
        </w:rPr>
        <w:t xml:space="preserve"> </w:t>
      </w:r>
      <w:r>
        <w:t>Anadolu</w:t>
      </w:r>
      <w:r>
        <w:rPr>
          <w:spacing w:val="-3"/>
        </w:rPr>
        <w:t xml:space="preserve"> </w:t>
      </w:r>
      <w:r>
        <w:t>Üniversitesi</w:t>
      </w:r>
      <w:r>
        <w:rPr>
          <w:spacing w:val="-3"/>
        </w:rPr>
        <w:t xml:space="preserve"> </w:t>
      </w:r>
      <w:r>
        <w:t>İşletme</w:t>
      </w:r>
      <w:r>
        <w:rPr>
          <w:spacing w:val="-3"/>
        </w:rPr>
        <w:t xml:space="preserve"> </w:t>
      </w:r>
      <w:r>
        <w:t>Fakültesinden mezun</w:t>
      </w:r>
      <w:r>
        <w:rPr>
          <w:spacing w:val="-17"/>
        </w:rPr>
        <w:t xml:space="preserve"> </w:t>
      </w:r>
      <w:r>
        <w:t>olduktan</w:t>
      </w:r>
      <w:r>
        <w:rPr>
          <w:spacing w:val="-17"/>
        </w:rPr>
        <w:t xml:space="preserve"> </w:t>
      </w:r>
      <w:r>
        <w:t>sonra</w:t>
      </w:r>
      <w:r>
        <w:rPr>
          <w:spacing w:val="-16"/>
        </w:rPr>
        <w:t xml:space="preserve"> </w:t>
      </w:r>
      <w:r>
        <w:t>bir</w:t>
      </w:r>
      <w:r>
        <w:rPr>
          <w:spacing w:val="-17"/>
        </w:rPr>
        <w:t xml:space="preserve"> </w:t>
      </w:r>
      <w:r>
        <w:t>süre</w:t>
      </w:r>
      <w:r>
        <w:rPr>
          <w:spacing w:val="-17"/>
        </w:rPr>
        <w:t xml:space="preserve"> </w:t>
      </w:r>
      <w:r>
        <w:t>Mali</w:t>
      </w:r>
      <w:r>
        <w:rPr>
          <w:spacing w:val="-17"/>
        </w:rPr>
        <w:t xml:space="preserve"> </w:t>
      </w:r>
      <w:r>
        <w:t>Müşavirlik</w:t>
      </w:r>
      <w:r>
        <w:rPr>
          <w:spacing w:val="-16"/>
        </w:rPr>
        <w:t xml:space="preserve"> </w:t>
      </w:r>
      <w:r>
        <w:t>mesleği</w:t>
      </w:r>
      <w:r>
        <w:rPr>
          <w:spacing w:val="-17"/>
        </w:rPr>
        <w:t xml:space="preserve"> </w:t>
      </w:r>
      <w:r>
        <w:t>sürdürmüş</w:t>
      </w:r>
      <w:r>
        <w:rPr>
          <w:spacing w:val="-17"/>
        </w:rPr>
        <w:t xml:space="preserve"> </w:t>
      </w:r>
      <w:r>
        <w:t>1984</w:t>
      </w:r>
      <w:r>
        <w:rPr>
          <w:spacing w:val="-16"/>
        </w:rPr>
        <w:t xml:space="preserve"> </w:t>
      </w:r>
      <w:r>
        <w:t>yılında</w:t>
      </w:r>
      <w:r>
        <w:rPr>
          <w:spacing w:val="-17"/>
        </w:rPr>
        <w:t xml:space="preserve"> </w:t>
      </w:r>
      <w:r>
        <w:t>Mali</w:t>
      </w:r>
      <w:r>
        <w:rPr>
          <w:spacing w:val="-17"/>
        </w:rPr>
        <w:t xml:space="preserve"> </w:t>
      </w:r>
      <w:r>
        <w:t>İşler</w:t>
      </w:r>
      <w:r>
        <w:rPr>
          <w:spacing w:val="-16"/>
        </w:rPr>
        <w:t xml:space="preserve"> </w:t>
      </w:r>
      <w:r>
        <w:t>Müdürü olarak</w:t>
      </w:r>
      <w:r>
        <w:rPr>
          <w:spacing w:val="-17"/>
        </w:rPr>
        <w:t xml:space="preserve"> </w:t>
      </w:r>
      <w:r>
        <w:t>Menderes</w:t>
      </w:r>
      <w:r>
        <w:rPr>
          <w:spacing w:val="-17"/>
        </w:rPr>
        <w:t xml:space="preserve"> </w:t>
      </w:r>
      <w:r>
        <w:t>Tekstil</w:t>
      </w:r>
      <w:r>
        <w:rPr>
          <w:spacing w:val="-16"/>
        </w:rPr>
        <w:t xml:space="preserve"> </w:t>
      </w:r>
      <w:r>
        <w:t>A.Ş.</w:t>
      </w:r>
      <w:r>
        <w:rPr>
          <w:spacing w:val="-15"/>
        </w:rPr>
        <w:t xml:space="preserve"> </w:t>
      </w:r>
      <w:r>
        <w:t>ailesine</w:t>
      </w:r>
      <w:r>
        <w:rPr>
          <w:spacing w:val="-13"/>
        </w:rPr>
        <w:t xml:space="preserve"> </w:t>
      </w:r>
      <w:r>
        <w:t>katılmıştır.</w:t>
      </w:r>
      <w:r>
        <w:rPr>
          <w:spacing w:val="-12"/>
        </w:rPr>
        <w:t xml:space="preserve"> </w:t>
      </w:r>
      <w:r>
        <w:t>1995</w:t>
      </w:r>
      <w:r>
        <w:rPr>
          <w:spacing w:val="-13"/>
        </w:rPr>
        <w:t xml:space="preserve"> </w:t>
      </w:r>
      <w:r>
        <w:t>yılında</w:t>
      </w:r>
      <w:r>
        <w:rPr>
          <w:spacing w:val="-13"/>
        </w:rPr>
        <w:t xml:space="preserve"> </w:t>
      </w:r>
      <w:r>
        <w:t>Genel</w:t>
      </w:r>
      <w:r>
        <w:rPr>
          <w:spacing w:val="-12"/>
        </w:rPr>
        <w:t xml:space="preserve"> </w:t>
      </w:r>
      <w:r>
        <w:t>Müdürlük</w:t>
      </w:r>
      <w:r>
        <w:rPr>
          <w:spacing w:val="-13"/>
        </w:rPr>
        <w:t xml:space="preserve"> </w:t>
      </w:r>
      <w:r>
        <w:t>görevine</w:t>
      </w:r>
      <w:r>
        <w:rPr>
          <w:spacing w:val="-13"/>
        </w:rPr>
        <w:t xml:space="preserve"> </w:t>
      </w:r>
      <w:r>
        <w:t>getirilen Sn.</w:t>
      </w:r>
      <w:r>
        <w:rPr>
          <w:spacing w:val="-14"/>
        </w:rPr>
        <w:t xml:space="preserve"> </w:t>
      </w:r>
      <w:r>
        <w:t>ATLAMAZ</w:t>
      </w:r>
      <w:r>
        <w:rPr>
          <w:spacing w:val="-2"/>
        </w:rPr>
        <w:t xml:space="preserve"> </w:t>
      </w:r>
      <w:r>
        <w:t>bu</w:t>
      </w:r>
      <w:r>
        <w:rPr>
          <w:spacing w:val="-2"/>
        </w:rPr>
        <w:t xml:space="preserve"> </w:t>
      </w:r>
      <w:r>
        <w:t>görevin</w:t>
      </w:r>
      <w:r>
        <w:rPr>
          <w:spacing w:val="-2"/>
        </w:rPr>
        <w:t xml:space="preserve"> </w:t>
      </w:r>
      <w:r>
        <w:t>yanı</w:t>
      </w:r>
      <w:r>
        <w:rPr>
          <w:spacing w:val="-1"/>
        </w:rPr>
        <w:t xml:space="preserve"> </w:t>
      </w:r>
      <w:r>
        <w:t>sıra</w:t>
      </w:r>
      <w:r>
        <w:rPr>
          <w:spacing w:val="-2"/>
        </w:rPr>
        <w:t xml:space="preserve"> </w:t>
      </w:r>
      <w:r>
        <w:t>2000</w:t>
      </w:r>
      <w:r>
        <w:rPr>
          <w:spacing w:val="-2"/>
        </w:rPr>
        <w:t xml:space="preserve"> </w:t>
      </w:r>
      <w:r>
        <w:t>yılında</w:t>
      </w:r>
      <w:r>
        <w:rPr>
          <w:spacing w:val="-2"/>
        </w:rPr>
        <w:t xml:space="preserve"> </w:t>
      </w:r>
      <w:r>
        <w:t>da</w:t>
      </w:r>
      <w:r>
        <w:rPr>
          <w:spacing w:val="-2"/>
        </w:rPr>
        <w:t xml:space="preserve"> </w:t>
      </w:r>
      <w:r>
        <w:t>yönetim</w:t>
      </w:r>
      <w:r>
        <w:rPr>
          <w:spacing w:val="-1"/>
        </w:rPr>
        <w:t xml:space="preserve"> </w:t>
      </w:r>
      <w:r>
        <w:t>kurulu</w:t>
      </w:r>
      <w:r>
        <w:rPr>
          <w:spacing w:val="-2"/>
        </w:rPr>
        <w:t xml:space="preserve"> </w:t>
      </w:r>
      <w:r>
        <w:t>üyeliğine</w:t>
      </w:r>
      <w:r>
        <w:rPr>
          <w:spacing w:val="-2"/>
        </w:rPr>
        <w:t xml:space="preserve"> </w:t>
      </w:r>
      <w:r>
        <w:t>atanmıştır.</w:t>
      </w:r>
      <w:r>
        <w:rPr>
          <w:spacing w:val="-1"/>
        </w:rPr>
        <w:t xml:space="preserve"> </w:t>
      </w:r>
      <w:r>
        <w:t>Evli</w:t>
      </w:r>
      <w:r>
        <w:rPr>
          <w:spacing w:val="-2"/>
        </w:rPr>
        <w:t xml:space="preserve"> </w:t>
      </w:r>
      <w:r>
        <w:t>ve 2 çocuk babası olup İngilizce bilmektedir.</w:t>
      </w:r>
    </w:p>
    <w:p w14:paraId="26167E6C" w14:textId="77777777" w:rsidR="003E1141" w:rsidRDefault="00BC72C4">
      <w:pPr>
        <w:pStyle w:val="Balk3"/>
        <w:spacing w:before="159"/>
        <w:jc w:val="both"/>
      </w:pPr>
      <w:r>
        <w:rPr>
          <w:color w:val="013956"/>
        </w:rPr>
        <w:t>Cemal</w:t>
      </w:r>
      <w:r>
        <w:rPr>
          <w:color w:val="013956"/>
          <w:spacing w:val="-3"/>
        </w:rPr>
        <w:t xml:space="preserve"> </w:t>
      </w:r>
      <w:r>
        <w:rPr>
          <w:color w:val="013956"/>
        </w:rPr>
        <w:t>İpekoğlu</w:t>
      </w:r>
      <w:r>
        <w:rPr>
          <w:color w:val="013956"/>
          <w:spacing w:val="-3"/>
        </w:rPr>
        <w:t xml:space="preserve"> </w:t>
      </w:r>
      <w:r>
        <w:rPr>
          <w:color w:val="013956"/>
        </w:rPr>
        <w:t>:</w:t>
      </w:r>
      <w:r>
        <w:rPr>
          <w:color w:val="013956"/>
          <w:spacing w:val="-7"/>
        </w:rPr>
        <w:t xml:space="preserve"> </w:t>
      </w:r>
      <w:r>
        <w:rPr>
          <w:color w:val="013956"/>
        </w:rPr>
        <w:t>Yönetim</w:t>
      </w:r>
      <w:r>
        <w:rPr>
          <w:color w:val="013956"/>
          <w:spacing w:val="-3"/>
        </w:rPr>
        <w:t xml:space="preserve"> </w:t>
      </w:r>
      <w:r>
        <w:rPr>
          <w:color w:val="013956"/>
        </w:rPr>
        <w:t>Kurulu</w:t>
      </w:r>
      <w:r>
        <w:rPr>
          <w:color w:val="013956"/>
          <w:spacing w:val="-3"/>
        </w:rPr>
        <w:t xml:space="preserve"> </w:t>
      </w:r>
      <w:r>
        <w:rPr>
          <w:color w:val="013956"/>
          <w:spacing w:val="-2"/>
        </w:rPr>
        <w:t>Üyesi</w:t>
      </w:r>
    </w:p>
    <w:p w14:paraId="26167E6D" w14:textId="77777777" w:rsidR="003E1141" w:rsidRDefault="00BC72C4">
      <w:pPr>
        <w:pStyle w:val="GvdeMetni"/>
        <w:spacing w:before="203" w:line="278" w:lineRule="auto"/>
        <w:ind w:left="86" w:right="792"/>
        <w:jc w:val="both"/>
      </w:pPr>
      <w:r>
        <w:t>1968 İstanbul doğumlu olan Sn. CEMAL İPEKOĞLU Ankara Siyasal Bilgiler Fakültesinden mezun</w:t>
      </w:r>
      <w:r>
        <w:rPr>
          <w:spacing w:val="-4"/>
        </w:rPr>
        <w:t xml:space="preserve"> </w:t>
      </w:r>
      <w:r>
        <w:t>olup,</w:t>
      </w:r>
      <w:r>
        <w:rPr>
          <w:spacing w:val="-3"/>
        </w:rPr>
        <w:t xml:space="preserve"> </w:t>
      </w:r>
      <w:r>
        <w:t>10</w:t>
      </w:r>
      <w:r>
        <w:rPr>
          <w:spacing w:val="-4"/>
        </w:rPr>
        <w:t xml:space="preserve"> </w:t>
      </w:r>
      <w:r>
        <w:t>yıl</w:t>
      </w:r>
      <w:r>
        <w:rPr>
          <w:spacing w:val="-4"/>
        </w:rPr>
        <w:t xml:space="preserve"> </w:t>
      </w:r>
      <w:r>
        <w:t>Maliye</w:t>
      </w:r>
      <w:r>
        <w:rPr>
          <w:spacing w:val="-4"/>
        </w:rPr>
        <w:t xml:space="preserve"> </w:t>
      </w:r>
      <w:r>
        <w:t>Bakanlığında</w:t>
      </w:r>
      <w:r>
        <w:rPr>
          <w:spacing w:val="-4"/>
        </w:rPr>
        <w:t xml:space="preserve"> </w:t>
      </w:r>
      <w:r>
        <w:t>Hesap</w:t>
      </w:r>
      <w:r>
        <w:rPr>
          <w:spacing w:val="-4"/>
        </w:rPr>
        <w:t xml:space="preserve"> </w:t>
      </w:r>
      <w:r>
        <w:t>Uzmanlığı</w:t>
      </w:r>
      <w:r>
        <w:rPr>
          <w:spacing w:val="-3"/>
        </w:rPr>
        <w:t xml:space="preserve"> </w:t>
      </w:r>
      <w:r>
        <w:t>görevinde</w:t>
      </w:r>
      <w:r>
        <w:rPr>
          <w:spacing w:val="-4"/>
        </w:rPr>
        <w:t xml:space="preserve"> </w:t>
      </w:r>
      <w:r>
        <w:t>bulunmuştur.</w:t>
      </w:r>
      <w:r>
        <w:rPr>
          <w:spacing w:val="-4"/>
        </w:rPr>
        <w:t xml:space="preserve"> </w:t>
      </w:r>
      <w:r>
        <w:t>2000</w:t>
      </w:r>
      <w:r>
        <w:rPr>
          <w:spacing w:val="-4"/>
        </w:rPr>
        <w:t xml:space="preserve"> </w:t>
      </w:r>
      <w:r>
        <w:t>yılında bu görevinden ayrılarak Yönetim Kurulu Üyesi olarak gruba katılmıştır. Yeminli Mali Müşavir unvanı da bulunan Sn. İPEKOĞLU İngilizce bilmekte olup evli ve 2 çocuk babasıdır.</w:t>
      </w:r>
    </w:p>
    <w:p w14:paraId="26167E6E" w14:textId="77777777" w:rsidR="003E1141" w:rsidRDefault="00BC72C4">
      <w:pPr>
        <w:pStyle w:val="Balk3"/>
        <w:spacing w:before="158"/>
        <w:jc w:val="both"/>
      </w:pPr>
      <w:r>
        <w:rPr>
          <w:color w:val="013956"/>
        </w:rPr>
        <w:t>Hakkı</w:t>
      </w:r>
      <w:r>
        <w:rPr>
          <w:color w:val="013956"/>
          <w:spacing w:val="-5"/>
        </w:rPr>
        <w:t xml:space="preserve"> </w:t>
      </w:r>
      <w:r>
        <w:rPr>
          <w:color w:val="013956"/>
        </w:rPr>
        <w:t>Görken</w:t>
      </w:r>
      <w:r>
        <w:rPr>
          <w:color w:val="013956"/>
          <w:spacing w:val="-4"/>
        </w:rPr>
        <w:t xml:space="preserve"> </w:t>
      </w:r>
      <w:r>
        <w:rPr>
          <w:color w:val="013956"/>
        </w:rPr>
        <w:t>Perinçek:</w:t>
      </w:r>
      <w:r>
        <w:rPr>
          <w:color w:val="013956"/>
          <w:spacing w:val="-3"/>
        </w:rPr>
        <w:t xml:space="preserve"> </w:t>
      </w:r>
      <w:r>
        <w:rPr>
          <w:color w:val="013956"/>
        </w:rPr>
        <w:t>Bağımsız</w:t>
      </w:r>
      <w:r>
        <w:rPr>
          <w:color w:val="013956"/>
          <w:spacing w:val="-9"/>
        </w:rPr>
        <w:t xml:space="preserve"> </w:t>
      </w:r>
      <w:r>
        <w:rPr>
          <w:color w:val="013956"/>
        </w:rPr>
        <w:t>Yönetim</w:t>
      </w:r>
      <w:r>
        <w:rPr>
          <w:color w:val="013956"/>
          <w:spacing w:val="-4"/>
        </w:rPr>
        <w:t xml:space="preserve"> </w:t>
      </w:r>
      <w:r>
        <w:rPr>
          <w:color w:val="013956"/>
        </w:rPr>
        <w:t>Kurulu</w:t>
      </w:r>
      <w:r>
        <w:rPr>
          <w:color w:val="013956"/>
          <w:spacing w:val="-4"/>
        </w:rPr>
        <w:t xml:space="preserve"> </w:t>
      </w:r>
      <w:r>
        <w:rPr>
          <w:color w:val="013956"/>
          <w:spacing w:val="-2"/>
        </w:rPr>
        <w:t>Üyesi</w:t>
      </w:r>
    </w:p>
    <w:p w14:paraId="26167E6F" w14:textId="77777777" w:rsidR="003E1141" w:rsidRDefault="00BC72C4">
      <w:pPr>
        <w:pStyle w:val="GvdeMetni"/>
        <w:spacing w:before="204" w:line="278" w:lineRule="auto"/>
        <w:ind w:left="86" w:right="791"/>
        <w:jc w:val="both"/>
      </w:pPr>
      <w:r>
        <w:rPr>
          <w:spacing w:val="-2"/>
        </w:rPr>
        <w:t>1984</w:t>
      </w:r>
      <w:r>
        <w:rPr>
          <w:spacing w:val="-5"/>
        </w:rPr>
        <w:t xml:space="preserve"> </w:t>
      </w:r>
      <w:r>
        <w:rPr>
          <w:spacing w:val="-2"/>
        </w:rPr>
        <w:t>yılında</w:t>
      </w:r>
      <w:r>
        <w:rPr>
          <w:spacing w:val="-15"/>
        </w:rPr>
        <w:t xml:space="preserve"> </w:t>
      </w:r>
      <w:r>
        <w:rPr>
          <w:spacing w:val="-2"/>
        </w:rPr>
        <w:t>Aydın’da</w:t>
      </w:r>
      <w:r>
        <w:rPr>
          <w:spacing w:val="-3"/>
        </w:rPr>
        <w:t xml:space="preserve"> </w:t>
      </w:r>
      <w:r>
        <w:rPr>
          <w:spacing w:val="-2"/>
        </w:rPr>
        <w:t>doğan</w:t>
      </w:r>
      <w:r>
        <w:rPr>
          <w:spacing w:val="-4"/>
        </w:rPr>
        <w:t xml:space="preserve"> </w:t>
      </w:r>
      <w:r>
        <w:rPr>
          <w:spacing w:val="-2"/>
        </w:rPr>
        <w:t>Hakkı</w:t>
      </w:r>
      <w:r>
        <w:rPr>
          <w:spacing w:val="-3"/>
        </w:rPr>
        <w:t xml:space="preserve"> </w:t>
      </w:r>
      <w:r>
        <w:rPr>
          <w:spacing w:val="-2"/>
        </w:rPr>
        <w:t>Görken</w:t>
      </w:r>
      <w:r>
        <w:rPr>
          <w:spacing w:val="-5"/>
        </w:rPr>
        <w:t xml:space="preserve"> </w:t>
      </w:r>
      <w:r>
        <w:rPr>
          <w:spacing w:val="-2"/>
        </w:rPr>
        <w:t>PERİNÇEK,</w:t>
      </w:r>
      <w:r>
        <w:rPr>
          <w:spacing w:val="-3"/>
        </w:rPr>
        <w:t xml:space="preserve"> </w:t>
      </w:r>
      <w:r>
        <w:rPr>
          <w:spacing w:val="-2"/>
        </w:rPr>
        <w:t>2001</w:t>
      </w:r>
      <w:r>
        <w:rPr>
          <w:spacing w:val="-4"/>
        </w:rPr>
        <w:t xml:space="preserve"> </w:t>
      </w:r>
      <w:r>
        <w:rPr>
          <w:spacing w:val="-2"/>
        </w:rPr>
        <w:t>yılında</w:t>
      </w:r>
      <w:r>
        <w:rPr>
          <w:spacing w:val="-4"/>
        </w:rPr>
        <w:t xml:space="preserve"> </w:t>
      </w:r>
      <w:r>
        <w:rPr>
          <w:spacing w:val="-2"/>
        </w:rPr>
        <w:t>İzmir</w:t>
      </w:r>
      <w:r>
        <w:rPr>
          <w:spacing w:val="-15"/>
        </w:rPr>
        <w:t xml:space="preserve"> </w:t>
      </w:r>
      <w:r>
        <w:rPr>
          <w:spacing w:val="-2"/>
        </w:rPr>
        <w:t>Amerikan</w:t>
      </w:r>
      <w:r>
        <w:rPr>
          <w:spacing w:val="-3"/>
        </w:rPr>
        <w:t xml:space="preserve"> </w:t>
      </w:r>
      <w:r>
        <w:rPr>
          <w:spacing w:val="-2"/>
        </w:rPr>
        <w:t xml:space="preserve">Koleji’nden </w:t>
      </w:r>
      <w:r>
        <w:t>ve 2005 yılında Koç Üniversitesi, Mühendislik Fakültesi, Makine Mühendisliği Bölümünden mezun olmuştur.</w:t>
      </w:r>
      <w:r>
        <w:rPr>
          <w:spacing w:val="40"/>
        </w:rPr>
        <w:t xml:space="preserve"> </w:t>
      </w:r>
      <w:r>
        <w:t>2007 yılında ABD’deki Massachusetts Üniversitesi’nde İş Yönetimi Master Programını tamamlayarak Kalustyan Corporation NJ,</w:t>
      </w:r>
      <w:r>
        <w:rPr>
          <w:spacing w:val="-7"/>
        </w:rPr>
        <w:t xml:space="preserve"> </w:t>
      </w:r>
      <w:r>
        <w:t>ABD’de Operasyon Bölüm Şefi olarak iş hayatına atılmıştır. 2013 yılında Türkiye’ye dönen Sn. Hakkı Görken PERİNÇEK, inşaat, gayrimenkul, tarım ve enerji sektörlerinde faaliyet gösteren Perinçek Group’un ortağı ve CEO’sudur. Evli ve bir kız çocuk babası olan Sn. Perinçek iyi derecede İngilizce bilmektedir.</w:t>
      </w:r>
    </w:p>
    <w:p w14:paraId="26167E70" w14:textId="77777777" w:rsidR="003E1141" w:rsidRDefault="00BC72C4">
      <w:pPr>
        <w:pStyle w:val="Balk3"/>
        <w:spacing w:before="157"/>
        <w:jc w:val="both"/>
      </w:pPr>
      <w:r>
        <w:rPr>
          <w:color w:val="013956"/>
        </w:rPr>
        <w:t>Yiğit</w:t>
      </w:r>
      <w:r>
        <w:rPr>
          <w:color w:val="013956"/>
          <w:spacing w:val="-3"/>
        </w:rPr>
        <w:t xml:space="preserve"> </w:t>
      </w:r>
      <w:r>
        <w:rPr>
          <w:color w:val="013956"/>
        </w:rPr>
        <w:t>Zabunoğlu</w:t>
      </w:r>
      <w:r>
        <w:rPr>
          <w:color w:val="013956"/>
          <w:spacing w:val="-4"/>
        </w:rPr>
        <w:t xml:space="preserve"> </w:t>
      </w:r>
      <w:r>
        <w:rPr>
          <w:color w:val="013956"/>
        </w:rPr>
        <w:t>:</w:t>
      </w:r>
      <w:r>
        <w:rPr>
          <w:color w:val="013956"/>
          <w:spacing w:val="-2"/>
        </w:rPr>
        <w:t xml:space="preserve"> </w:t>
      </w:r>
      <w:r>
        <w:rPr>
          <w:color w:val="013956"/>
        </w:rPr>
        <w:t>Bağımsız</w:t>
      </w:r>
      <w:r>
        <w:rPr>
          <w:color w:val="013956"/>
          <w:spacing w:val="-8"/>
        </w:rPr>
        <w:t xml:space="preserve"> </w:t>
      </w:r>
      <w:r>
        <w:rPr>
          <w:color w:val="013956"/>
        </w:rPr>
        <w:t>Yönetim</w:t>
      </w:r>
      <w:r>
        <w:rPr>
          <w:color w:val="013956"/>
          <w:spacing w:val="-4"/>
        </w:rPr>
        <w:t xml:space="preserve"> </w:t>
      </w:r>
      <w:r>
        <w:rPr>
          <w:color w:val="013956"/>
        </w:rPr>
        <w:t>Kurulu</w:t>
      </w:r>
      <w:r>
        <w:rPr>
          <w:color w:val="013956"/>
          <w:spacing w:val="-3"/>
        </w:rPr>
        <w:t xml:space="preserve"> </w:t>
      </w:r>
      <w:r>
        <w:rPr>
          <w:color w:val="013956"/>
          <w:spacing w:val="-2"/>
        </w:rPr>
        <w:t>Üyesi</w:t>
      </w:r>
    </w:p>
    <w:p w14:paraId="26167E71" w14:textId="77777777" w:rsidR="003E1141" w:rsidRDefault="00BC72C4">
      <w:pPr>
        <w:pStyle w:val="GvdeMetni"/>
        <w:spacing w:before="204" w:line="278" w:lineRule="auto"/>
        <w:ind w:left="86" w:right="793"/>
        <w:jc w:val="both"/>
      </w:pPr>
      <w:r>
        <w:t>1984 İzmir doğumlu olan Sayın Yiğit Zabunoğlu İzmir Ekonomi Üniversitesini bitirdikten sonra Kula Maden Suyu fabrikasında iş hayatına atılmıştır. Sayın Zabunoğlu evli ve 2 çocuk babası olup, İngilizce ve Fransızca bilmektedir.</w:t>
      </w:r>
    </w:p>
    <w:p w14:paraId="26167E72" w14:textId="77777777" w:rsidR="003E1141" w:rsidRDefault="003E1141">
      <w:pPr>
        <w:pStyle w:val="GvdeMetni"/>
      </w:pPr>
    </w:p>
    <w:p w14:paraId="26167E73" w14:textId="77777777" w:rsidR="003E1141" w:rsidRDefault="003E1141">
      <w:pPr>
        <w:pStyle w:val="GvdeMetni"/>
        <w:spacing w:before="85"/>
      </w:pPr>
    </w:p>
    <w:p w14:paraId="26167E74" w14:textId="77777777" w:rsidR="003E1141" w:rsidRDefault="00BC72C4">
      <w:pPr>
        <w:pStyle w:val="Balk2"/>
        <w:numPr>
          <w:ilvl w:val="1"/>
          <w:numId w:val="25"/>
        </w:numPr>
        <w:tabs>
          <w:tab w:val="left" w:pos="629"/>
        </w:tabs>
        <w:ind w:left="629" w:hanging="544"/>
        <w:rPr>
          <w:color w:val="013956"/>
        </w:rPr>
      </w:pPr>
      <w:r>
        <w:rPr>
          <w:color w:val="013956"/>
        </w:rPr>
        <w:t>Komiteler</w:t>
      </w:r>
      <w:r>
        <w:rPr>
          <w:color w:val="013956"/>
          <w:spacing w:val="-11"/>
        </w:rPr>
        <w:t xml:space="preserve"> </w:t>
      </w:r>
      <w:r>
        <w:rPr>
          <w:color w:val="013956"/>
        </w:rPr>
        <w:t>ve</w:t>
      </w:r>
      <w:r>
        <w:rPr>
          <w:color w:val="013956"/>
          <w:spacing w:val="-11"/>
        </w:rPr>
        <w:t xml:space="preserve"> </w:t>
      </w:r>
      <w:r>
        <w:rPr>
          <w:color w:val="013956"/>
          <w:spacing w:val="-2"/>
        </w:rPr>
        <w:t>Politikalar</w:t>
      </w:r>
    </w:p>
    <w:p w14:paraId="26167E75" w14:textId="77777777" w:rsidR="003E1141" w:rsidRDefault="00BC72C4">
      <w:pPr>
        <w:pStyle w:val="Balk3"/>
        <w:spacing w:before="212"/>
        <w:ind w:left="85"/>
      </w:pPr>
      <w:r>
        <w:rPr>
          <w:color w:val="013956"/>
          <w:spacing w:val="-2"/>
        </w:rPr>
        <w:t>Komitelerimiz</w:t>
      </w:r>
    </w:p>
    <w:p w14:paraId="26167E76" w14:textId="77777777" w:rsidR="003E1141" w:rsidRDefault="00BC72C4">
      <w:pPr>
        <w:pStyle w:val="GvdeMetni"/>
        <w:spacing w:before="204" w:line="278" w:lineRule="auto"/>
        <w:ind w:left="85" w:right="795"/>
      </w:pPr>
      <w:r>
        <w:t>Menderes</w:t>
      </w:r>
      <w:r>
        <w:rPr>
          <w:spacing w:val="-12"/>
        </w:rPr>
        <w:t xml:space="preserve"> </w:t>
      </w:r>
      <w:r>
        <w:t>Tekstil’de,</w:t>
      </w:r>
      <w:r>
        <w:rPr>
          <w:spacing w:val="-7"/>
        </w:rPr>
        <w:t xml:space="preserve"> </w:t>
      </w:r>
      <w:r>
        <w:t>kurumsal</w:t>
      </w:r>
      <w:r>
        <w:rPr>
          <w:spacing w:val="-8"/>
        </w:rPr>
        <w:t xml:space="preserve"> </w:t>
      </w:r>
      <w:r>
        <w:t>stratejimizin</w:t>
      </w:r>
      <w:r>
        <w:rPr>
          <w:spacing w:val="-8"/>
        </w:rPr>
        <w:t xml:space="preserve"> </w:t>
      </w:r>
      <w:r>
        <w:t>temelini</w:t>
      </w:r>
      <w:r>
        <w:rPr>
          <w:spacing w:val="-8"/>
        </w:rPr>
        <w:t xml:space="preserve"> </w:t>
      </w:r>
      <w:r>
        <w:t>oluşturan</w:t>
      </w:r>
      <w:r>
        <w:rPr>
          <w:spacing w:val="-8"/>
        </w:rPr>
        <w:t xml:space="preserve"> </w:t>
      </w:r>
      <w:r>
        <w:t>sürekli</w:t>
      </w:r>
      <w:r>
        <w:rPr>
          <w:spacing w:val="-8"/>
        </w:rPr>
        <w:t xml:space="preserve"> </w:t>
      </w:r>
      <w:r>
        <w:t>gelişim</w:t>
      </w:r>
      <w:r>
        <w:rPr>
          <w:spacing w:val="-7"/>
        </w:rPr>
        <w:t xml:space="preserve"> </w:t>
      </w:r>
      <w:r>
        <w:t>ve</w:t>
      </w:r>
      <w:r>
        <w:rPr>
          <w:spacing w:val="-8"/>
        </w:rPr>
        <w:t xml:space="preserve"> </w:t>
      </w:r>
      <w:r>
        <w:t xml:space="preserve">mükemmeliyet ilkeleri doğrultusunda, yönetim süreçlerimizin etkinliğini artırmak ve belirlenen hedeflere ulaşmak amacıyla çeşitli komiteler tesis edilmiştir. 2003 yılından bu yana aktif olarak faaliyet gösteren bu komiteler, özellikle sürdürülebilirlik alanındaki taahhütlerimizin hayata geçirilmesinde ve şirketimizin sürdürülebilirlik performansının sürekli olarak iyileştirilmesinde kritik bir rol üstlenmektedir. Bu yapılar, çevresel ayak izimizi azaltmaktan sosyal sorumluluk projelerimizi geliştirmeye kadar geniş bir yelpazede proaktif inisiyatifler alarak, kurumsal değerlerimize uygun, sürdürülebilir bir gelecek inşa etme vizyonumuza kararlılıkla katkıda </w:t>
      </w:r>
      <w:r>
        <w:rPr>
          <w:spacing w:val="-2"/>
        </w:rPr>
        <w:t>bulunmaktadır.</w:t>
      </w:r>
    </w:p>
    <w:p w14:paraId="26167E77" w14:textId="77777777" w:rsidR="003E1141" w:rsidRDefault="003E1141">
      <w:pPr>
        <w:pStyle w:val="GvdeMetni"/>
        <w:spacing w:line="278" w:lineRule="auto"/>
        <w:sectPr w:rsidR="003E1141">
          <w:pgSz w:w="11910" w:h="16840"/>
          <w:pgMar w:top="1360" w:right="141" w:bottom="1000" w:left="850" w:header="868" w:footer="795" w:gutter="0"/>
          <w:cols w:space="708"/>
        </w:sectPr>
      </w:pPr>
    </w:p>
    <w:p w14:paraId="26167E78" w14:textId="31473FEC" w:rsidR="003E1141" w:rsidRDefault="00BC72C4">
      <w:pPr>
        <w:spacing w:before="89"/>
        <w:ind w:left="85"/>
        <w:rPr>
          <w:i/>
          <w:sz w:val="24"/>
        </w:rPr>
      </w:pPr>
      <w:r>
        <w:rPr>
          <w:i/>
          <w:sz w:val="24"/>
        </w:rPr>
        <w:lastRenderedPageBreak/>
        <w:t>Sürdürülebilirlik</w:t>
      </w:r>
      <w:r>
        <w:rPr>
          <w:i/>
          <w:spacing w:val="-11"/>
          <w:sz w:val="24"/>
        </w:rPr>
        <w:t xml:space="preserve"> </w:t>
      </w:r>
      <w:r>
        <w:rPr>
          <w:i/>
          <w:spacing w:val="-2"/>
          <w:sz w:val="24"/>
        </w:rPr>
        <w:t>Komitesi</w:t>
      </w:r>
    </w:p>
    <w:p w14:paraId="26167E79" w14:textId="77777777" w:rsidR="003E1141" w:rsidRDefault="00BC72C4">
      <w:pPr>
        <w:pStyle w:val="GvdeMetni"/>
        <w:spacing w:before="203" w:line="278" w:lineRule="auto"/>
        <w:ind w:left="86" w:right="875"/>
      </w:pPr>
      <w:r>
        <w:t>Şirketimizin sürdürülebilirlik stratejisinin belirlenmesi, uygulanması ve izlenmesinde liderlik eden</w:t>
      </w:r>
      <w:r>
        <w:rPr>
          <w:spacing w:val="-5"/>
        </w:rPr>
        <w:t xml:space="preserve"> </w:t>
      </w:r>
      <w:r>
        <w:t>Sürdürülebilirlik</w:t>
      </w:r>
      <w:r>
        <w:rPr>
          <w:spacing w:val="-5"/>
        </w:rPr>
        <w:t xml:space="preserve"> </w:t>
      </w:r>
      <w:r>
        <w:t>Komitesi;</w:t>
      </w:r>
      <w:r>
        <w:rPr>
          <w:spacing w:val="-4"/>
        </w:rPr>
        <w:t xml:space="preserve"> </w:t>
      </w:r>
      <w:r>
        <w:t>çevresel,</w:t>
      </w:r>
      <w:r>
        <w:rPr>
          <w:spacing w:val="-4"/>
        </w:rPr>
        <w:t xml:space="preserve"> </w:t>
      </w:r>
      <w:r>
        <w:t>sosyal</w:t>
      </w:r>
      <w:r>
        <w:rPr>
          <w:spacing w:val="-5"/>
        </w:rPr>
        <w:t xml:space="preserve"> </w:t>
      </w:r>
      <w:r>
        <w:t>ve</w:t>
      </w:r>
      <w:r>
        <w:rPr>
          <w:spacing w:val="-5"/>
        </w:rPr>
        <w:t xml:space="preserve"> </w:t>
      </w:r>
      <w:r>
        <w:t>yönetişim</w:t>
      </w:r>
      <w:r>
        <w:rPr>
          <w:spacing w:val="-4"/>
        </w:rPr>
        <w:t xml:space="preserve"> </w:t>
      </w:r>
      <w:r>
        <w:t>(ÇSY)</w:t>
      </w:r>
      <w:r>
        <w:rPr>
          <w:spacing w:val="-4"/>
        </w:rPr>
        <w:t xml:space="preserve"> </w:t>
      </w:r>
      <w:r>
        <w:t>performansımızın</w:t>
      </w:r>
      <w:r>
        <w:rPr>
          <w:spacing w:val="-5"/>
        </w:rPr>
        <w:t xml:space="preserve"> </w:t>
      </w:r>
      <w:r>
        <w:t xml:space="preserve">sürekli iyileştirilmesini sağlamak üzere düzenli olarak toplanır. Komite, ilgili tüm departmanlar arasında koordinasyonu sağlayarak, sürdürülebilirlik hedeflerimizin entegre bir yaklaşımla hayata geçirilmesini temin eder. Sürdürülebilirlik Komitemiz hakkında daha fazla bilgiye raporumuzun </w:t>
      </w:r>
      <w:r>
        <w:rPr>
          <w:i/>
        </w:rPr>
        <w:t xml:space="preserve">Sürdürülebilirlik Çalışmaları </w:t>
      </w:r>
      <w:r>
        <w:t>bölümünden ulaşabilirsiniz.</w:t>
      </w:r>
    </w:p>
    <w:p w14:paraId="26167E7A" w14:textId="77777777" w:rsidR="003E1141" w:rsidRDefault="003E1141">
      <w:pPr>
        <w:pStyle w:val="GvdeMetni"/>
      </w:pPr>
    </w:p>
    <w:p w14:paraId="26167E7B" w14:textId="77777777" w:rsidR="003E1141" w:rsidRDefault="003E1141">
      <w:pPr>
        <w:pStyle w:val="GvdeMetni"/>
        <w:spacing w:before="86"/>
      </w:pPr>
    </w:p>
    <w:p w14:paraId="26167E7C" w14:textId="77777777" w:rsidR="003E1141" w:rsidRDefault="00BC72C4">
      <w:pPr>
        <w:ind w:left="86"/>
        <w:rPr>
          <w:i/>
          <w:sz w:val="24"/>
        </w:rPr>
      </w:pPr>
      <w:r>
        <w:rPr>
          <w:i/>
          <w:sz w:val="24"/>
        </w:rPr>
        <w:t>Kurumsal</w:t>
      </w:r>
      <w:r>
        <w:rPr>
          <w:i/>
          <w:spacing w:val="-9"/>
          <w:sz w:val="24"/>
        </w:rPr>
        <w:t xml:space="preserve"> </w:t>
      </w:r>
      <w:r>
        <w:rPr>
          <w:i/>
          <w:sz w:val="24"/>
        </w:rPr>
        <w:t>Yönetim</w:t>
      </w:r>
      <w:r>
        <w:rPr>
          <w:i/>
          <w:spacing w:val="-3"/>
          <w:sz w:val="24"/>
        </w:rPr>
        <w:t xml:space="preserve"> </w:t>
      </w:r>
      <w:r>
        <w:rPr>
          <w:i/>
          <w:spacing w:val="-2"/>
          <w:sz w:val="24"/>
        </w:rPr>
        <w:t>Komitesi</w:t>
      </w:r>
    </w:p>
    <w:p w14:paraId="26167E7D" w14:textId="77777777" w:rsidR="003E1141" w:rsidRDefault="00BC72C4">
      <w:pPr>
        <w:pStyle w:val="GvdeMetni"/>
        <w:spacing w:before="203" w:line="278" w:lineRule="auto"/>
        <w:ind w:left="86" w:right="795"/>
      </w:pPr>
      <w:r>
        <w:t xml:space="preserve">Menderes Tekstil'de, güçlü kurumsal yönetim ilkelerinin tesis edilmesi ve sürdürülmesi amacıyla </w:t>
      </w:r>
      <w:r>
        <w:rPr>
          <w:i/>
        </w:rPr>
        <w:t xml:space="preserve">Kurumsal Yönetim Komitesi </w:t>
      </w:r>
      <w:r>
        <w:t xml:space="preserve">aktif olarak görev yapmaktadır. Bu komite, şirketimizin </w:t>
      </w:r>
      <w:r>
        <w:rPr>
          <w:i/>
        </w:rPr>
        <w:t xml:space="preserve">Kurumsal Yönetim İlkeleri'ne </w:t>
      </w:r>
      <w:r>
        <w:t>tam uyumunu sağlamakla yükümlüdür. Uygulamadaki olası eksiklikleri ve çıkar çatışmalarını tespit ederek Yönetim Kurulu’na iyileştirici tavsiyelerde bulunur.</w:t>
      </w:r>
      <w:r>
        <w:rPr>
          <w:spacing w:val="-6"/>
        </w:rPr>
        <w:t xml:space="preserve"> </w:t>
      </w:r>
      <w:r>
        <w:t>Aynı zamanda Yatırımcı İlişkileri Bölümü'nün faaliyetlerini gözetir;</w:t>
      </w:r>
      <w:r>
        <w:rPr>
          <w:spacing w:val="-6"/>
        </w:rPr>
        <w:t xml:space="preserve"> </w:t>
      </w:r>
      <w:r>
        <w:t>Aday Gösterme Komitesi</w:t>
      </w:r>
      <w:r>
        <w:rPr>
          <w:spacing w:val="-4"/>
        </w:rPr>
        <w:t xml:space="preserve"> </w:t>
      </w:r>
      <w:r>
        <w:t>ve</w:t>
      </w:r>
      <w:r>
        <w:rPr>
          <w:spacing w:val="-4"/>
        </w:rPr>
        <w:t xml:space="preserve"> </w:t>
      </w:r>
      <w:r>
        <w:t>Ücret</w:t>
      </w:r>
      <w:r>
        <w:rPr>
          <w:spacing w:val="-3"/>
        </w:rPr>
        <w:t xml:space="preserve"> </w:t>
      </w:r>
      <w:r>
        <w:t>Komitesi</w:t>
      </w:r>
      <w:r>
        <w:rPr>
          <w:spacing w:val="-4"/>
        </w:rPr>
        <w:t xml:space="preserve"> </w:t>
      </w:r>
      <w:r>
        <w:t>görevlerini</w:t>
      </w:r>
      <w:r>
        <w:rPr>
          <w:spacing w:val="-4"/>
        </w:rPr>
        <w:t xml:space="preserve"> </w:t>
      </w:r>
      <w:r>
        <w:t>de</w:t>
      </w:r>
      <w:r>
        <w:rPr>
          <w:spacing w:val="-4"/>
        </w:rPr>
        <w:t xml:space="preserve"> </w:t>
      </w:r>
      <w:r>
        <w:t>yerine</w:t>
      </w:r>
      <w:r>
        <w:rPr>
          <w:spacing w:val="-4"/>
        </w:rPr>
        <w:t xml:space="preserve"> </w:t>
      </w:r>
      <w:r>
        <w:t>getirerek,</w:t>
      </w:r>
      <w:r>
        <w:rPr>
          <w:spacing w:val="-8"/>
        </w:rPr>
        <w:t xml:space="preserve"> </w:t>
      </w:r>
      <w:r>
        <w:t>Yönetim</w:t>
      </w:r>
      <w:r>
        <w:rPr>
          <w:spacing w:val="-3"/>
        </w:rPr>
        <w:t xml:space="preserve"> </w:t>
      </w:r>
      <w:r>
        <w:t>Kurulu’na</w:t>
      </w:r>
      <w:r>
        <w:rPr>
          <w:spacing w:val="-4"/>
        </w:rPr>
        <w:t xml:space="preserve"> </w:t>
      </w:r>
      <w:r>
        <w:t>bütüncül</w:t>
      </w:r>
      <w:r>
        <w:rPr>
          <w:spacing w:val="-4"/>
        </w:rPr>
        <w:t xml:space="preserve"> </w:t>
      </w:r>
      <w:r>
        <w:t xml:space="preserve">destek sağlar. Bu sayede şirketimiz, şeffaflık, hesap verebilirlik ve adillik prensipleri doğrultusunda </w:t>
      </w:r>
      <w:r>
        <w:rPr>
          <w:spacing w:val="-2"/>
        </w:rPr>
        <w:t>yönetilmektedir.</w:t>
      </w:r>
    </w:p>
    <w:p w14:paraId="26167E7E" w14:textId="77777777" w:rsidR="003E1141" w:rsidRDefault="003E1141">
      <w:pPr>
        <w:pStyle w:val="GvdeMetni"/>
      </w:pPr>
    </w:p>
    <w:p w14:paraId="26167E7F" w14:textId="77777777" w:rsidR="003E1141" w:rsidRDefault="003E1141">
      <w:pPr>
        <w:pStyle w:val="GvdeMetni"/>
        <w:spacing w:before="85"/>
      </w:pPr>
    </w:p>
    <w:p w14:paraId="26167E80" w14:textId="77777777" w:rsidR="003E1141" w:rsidRDefault="00BC72C4">
      <w:pPr>
        <w:ind w:left="86"/>
        <w:rPr>
          <w:i/>
          <w:sz w:val="24"/>
        </w:rPr>
      </w:pPr>
      <w:r>
        <w:rPr>
          <w:i/>
          <w:sz w:val="24"/>
        </w:rPr>
        <w:t>Denetimden</w:t>
      </w:r>
      <w:r>
        <w:rPr>
          <w:i/>
          <w:spacing w:val="-5"/>
          <w:sz w:val="24"/>
        </w:rPr>
        <w:t xml:space="preserve"> </w:t>
      </w:r>
      <w:r>
        <w:rPr>
          <w:i/>
          <w:sz w:val="24"/>
        </w:rPr>
        <w:t>Sorumlu</w:t>
      </w:r>
      <w:r>
        <w:rPr>
          <w:i/>
          <w:spacing w:val="-5"/>
          <w:sz w:val="24"/>
        </w:rPr>
        <w:t xml:space="preserve"> </w:t>
      </w:r>
      <w:r>
        <w:rPr>
          <w:i/>
          <w:spacing w:val="-2"/>
          <w:sz w:val="24"/>
        </w:rPr>
        <w:t>Komite</w:t>
      </w:r>
    </w:p>
    <w:p w14:paraId="26167E81" w14:textId="77777777" w:rsidR="003E1141" w:rsidRDefault="00BC72C4">
      <w:pPr>
        <w:pStyle w:val="GvdeMetni"/>
        <w:spacing w:before="203" w:line="278" w:lineRule="auto"/>
        <w:ind w:left="86" w:right="795"/>
      </w:pPr>
      <w:r>
        <w:t>Denetimden Sorumlu Komite, Menderes Tekstil’de şeffaflık ve hesap verebilirliğin kurumsal teminatı</w:t>
      </w:r>
      <w:r>
        <w:rPr>
          <w:spacing w:val="-5"/>
        </w:rPr>
        <w:t xml:space="preserve"> </w:t>
      </w:r>
      <w:r>
        <w:t>niteliğindedir.</w:t>
      </w:r>
      <w:r>
        <w:rPr>
          <w:spacing w:val="-5"/>
        </w:rPr>
        <w:t xml:space="preserve"> </w:t>
      </w:r>
      <w:r>
        <w:t>Bu</w:t>
      </w:r>
      <w:r>
        <w:rPr>
          <w:spacing w:val="-5"/>
        </w:rPr>
        <w:t xml:space="preserve"> </w:t>
      </w:r>
      <w:r>
        <w:t>komite;</w:t>
      </w:r>
      <w:r>
        <w:rPr>
          <w:spacing w:val="-6"/>
        </w:rPr>
        <w:t xml:space="preserve"> </w:t>
      </w:r>
      <w:r>
        <w:t>şirketimizin</w:t>
      </w:r>
      <w:r>
        <w:rPr>
          <w:spacing w:val="-5"/>
        </w:rPr>
        <w:t xml:space="preserve"> </w:t>
      </w:r>
      <w:r>
        <w:t>finansal</w:t>
      </w:r>
      <w:r>
        <w:rPr>
          <w:spacing w:val="-5"/>
        </w:rPr>
        <w:t xml:space="preserve"> </w:t>
      </w:r>
      <w:r>
        <w:t>bilgilerinin</w:t>
      </w:r>
      <w:r>
        <w:rPr>
          <w:spacing w:val="-5"/>
        </w:rPr>
        <w:t xml:space="preserve"> </w:t>
      </w:r>
      <w:r>
        <w:t>doğru,</w:t>
      </w:r>
      <w:r>
        <w:rPr>
          <w:spacing w:val="-5"/>
        </w:rPr>
        <w:t xml:space="preserve"> </w:t>
      </w:r>
      <w:r>
        <w:t>eksiksiz</w:t>
      </w:r>
      <w:r>
        <w:rPr>
          <w:spacing w:val="-5"/>
        </w:rPr>
        <w:t xml:space="preserve"> </w:t>
      </w:r>
      <w:r>
        <w:t>ve</w:t>
      </w:r>
      <w:r>
        <w:rPr>
          <w:spacing w:val="-5"/>
        </w:rPr>
        <w:t xml:space="preserve"> </w:t>
      </w:r>
      <w:r>
        <w:t>zamanında kamuya açıklanmasını, bağımsız denetim süreçlerini, iç kontrol ve iç denetim sistemlerinin etkinliğini gözetmekle yükümlüdür. Sermaye Piyasası Mevzuatı, Şirket</w:t>
      </w:r>
      <w:r>
        <w:rPr>
          <w:spacing w:val="-3"/>
        </w:rPr>
        <w:t xml:space="preserve"> </w:t>
      </w:r>
      <w:r>
        <w:t>Ana Sözleşmesi ve Sermaye Piyasası Kurulu (SPK) Kurumsal Yönetim Tebliği ekinde yer alan Kurumsal Yönetim İlkeleri’ndeki düzenleme, hüküm ve prensipler çerçevesinde oluşturulan komite, finansal raporlamada güvenilirlik, iç kontrol sistemlerinin etkinliği ve kurumsal güvenin tesisi açısından kritik bir işlev üstlenmektedir.</w:t>
      </w:r>
    </w:p>
    <w:p w14:paraId="26167E82" w14:textId="77777777" w:rsidR="003E1141" w:rsidRDefault="003E1141">
      <w:pPr>
        <w:pStyle w:val="GvdeMetni"/>
      </w:pPr>
    </w:p>
    <w:p w14:paraId="26167E83" w14:textId="77777777" w:rsidR="003E1141" w:rsidRDefault="003E1141">
      <w:pPr>
        <w:pStyle w:val="GvdeMetni"/>
        <w:spacing w:before="84"/>
      </w:pPr>
    </w:p>
    <w:p w14:paraId="26167E84" w14:textId="77777777" w:rsidR="003E1141" w:rsidRDefault="00BC72C4">
      <w:pPr>
        <w:spacing w:before="1"/>
        <w:ind w:left="86"/>
        <w:rPr>
          <w:i/>
          <w:sz w:val="24"/>
        </w:rPr>
      </w:pPr>
      <w:r>
        <w:rPr>
          <w:i/>
          <w:sz w:val="24"/>
        </w:rPr>
        <w:t>Riskin</w:t>
      </w:r>
      <w:r>
        <w:rPr>
          <w:i/>
          <w:spacing w:val="-4"/>
          <w:sz w:val="24"/>
        </w:rPr>
        <w:t xml:space="preserve"> </w:t>
      </w:r>
      <w:r>
        <w:rPr>
          <w:i/>
          <w:sz w:val="24"/>
        </w:rPr>
        <w:t>Erken</w:t>
      </w:r>
      <w:r>
        <w:rPr>
          <w:i/>
          <w:spacing w:val="-3"/>
          <w:sz w:val="24"/>
        </w:rPr>
        <w:t xml:space="preserve"> </w:t>
      </w:r>
      <w:r>
        <w:rPr>
          <w:i/>
          <w:sz w:val="24"/>
        </w:rPr>
        <w:t>Saptanması</w:t>
      </w:r>
      <w:r>
        <w:rPr>
          <w:i/>
          <w:spacing w:val="-2"/>
          <w:sz w:val="24"/>
        </w:rPr>
        <w:t xml:space="preserve"> Komitesi</w:t>
      </w:r>
    </w:p>
    <w:p w14:paraId="26167E85" w14:textId="77777777" w:rsidR="003E1141" w:rsidRDefault="00BC72C4">
      <w:pPr>
        <w:pStyle w:val="GvdeMetni"/>
        <w:spacing w:before="202" w:line="278" w:lineRule="auto"/>
        <w:ind w:left="86" w:right="847"/>
      </w:pPr>
      <w:r>
        <w:t>Menderes</w:t>
      </w:r>
      <w:r>
        <w:rPr>
          <w:spacing w:val="-12"/>
        </w:rPr>
        <w:t xml:space="preserve"> </w:t>
      </w:r>
      <w:r>
        <w:t>Tekstil'in</w:t>
      </w:r>
      <w:r>
        <w:rPr>
          <w:spacing w:val="-7"/>
        </w:rPr>
        <w:t xml:space="preserve"> </w:t>
      </w:r>
      <w:r>
        <w:t>sürdürülebilirliğini</w:t>
      </w:r>
      <w:r>
        <w:rPr>
          <w:spacing w:val="-7"/>
        </w:rPr>
        <w:t xml:space="preserve"> </w:t>
      </w:r>
      <w:r>
        <w:t>ve</w:t>
      </w:r>
      <w:r>
        <w:rPr>
          <w:spacing w:val="-7"/>
        </w:rPr>
        <w:t xml:space="preserve"> </w:t>
      </w:r>
      <w:r>
        <w:t>stratejik</w:t>
      </w:r>
      <w:r>
        <w:rPr>
          <w:spacing w:val="-7"/>
        </w:rPr>
        <w:t xml:space="preserve"> </w:t>
      </w:r>
      <w:r>
        <w:t>hedeflerine</w:t>
      </w:r>
      <w:r>
        <w:rPr>
          <w:spacing w:val="-7"/>
        </w:rPr>
        <w:t xml:space="preserve"> </w:t>
      </w:r>
      <w:r>
        <w:t>ulaşmasını</w:t>
      </w:r>
      <w:r>
        <w:rPr>
          <w:spacing w:val="-6"/>
        </w:rPr>
        <w:t xml:space="preserve"> </w:t>
      </w:r>
      <w:r>
        <w:t>güvence</w:t>
      </w:r>
      <w:r>
        <w:rPr>
          <w:spacing w:val="-7"/>
        </w:rPr>
        <w:t xml:space="preserve"> </w:t>
      </w:r>
      <w:r>
        <w:t>altına</w:t>
      </w:r>
      <w:r>
        <w:rPr>
          <w:spacing w:val="-7"/>
        </w:rPr>
        <w:t xml:space="preserve"> </w:t>
      </w:r>
      <w:r>
        <w:t>almak amacıyla kurulan bu komite; şirketimizin varlığını, gelişimini ve sürekliliğini tehdit edebilecek riskleri</w:t>
      </w:r>
      <w:r>
        <w:rPr>
          <w:spacing w:val="-4"/>
        </w:rPr>
        <w:t xml:space="preserve"> </w:t>
      </w:r>
      <w:r>
        <w:t>erkenden</w:t>
      </w:r>
      <w:r>
        <w:rPr>
          <w:spacing w:val="-4"/>
        </w:rPr>
        <w:t xml:space="preserve"> </w:t>
      </w:r>
      <w:r>
        <w:t>tespit</w:t>
      </w:r>
      <w:r>
        <w:rPr>
          <w:spacing w:val="-3"/>
        </w:rPr>
        <w:t xml:space="preserve"> </w:t>
      </w:r>
      <w:r>
        <w:t>eder,</w:t>
      </w:r>
      <w:r>
        <w:rPr>
          <w:spacing w:val="-3"/>
        </w:rPr>
        <w:t xml:space="preserve"> </w:t>
      </w:r>
      <w:r>
        <w:t>bu</w:t>
      </w:r>
      <w:r>
        <w:rPr>
          <w:spacing w:val="-4"/>
        </w:rPr>
        <w:t xml:space="preserve"> </w:t>
      </w:r>
      <w:r>
        <w:t>risklere</w:t>
      </w:r>
      <w:r>
        <w:rPr>
          <w:spacing w:val="-4"/>
        </w:rPr>
        <w:t xml:space="preserve"> </w:t>
      </w:r>
      <w:r>
        <w:t>karşı</w:t>
      </w:r>
      <w:r>
        <w:rPr>
          <w:spacing w:val="-4"/>
        </w:rPr>
        <w:t xml:space="preserve"> </w:t>
      </w:r>
      <w:r>
        <w:t>gerekli</w:t>
      </w:r>
      <w:r>
        <w:rPr>
          <w:spacing w:val="-4"/>
        </w:rPr>
        <w:t xml:space="preserve"> </w:t>
      </w:r>
      <w:r>
        <w:t>önlemleri</w:t>
      </w:r>
      <w:r>
        <w:rPr>
          <w:spacing w:val="-4"/>
        </w:rPr>
        <w:t xml:space="preserve"> </w:t>
      </w:r>
      <w:r>
        <w:t>alır</w:t>
      </w:r>
      <w:r>
        <w:rPr>
          <w:spacing w:val="-4"/>
        </w:rPr>
        <w:t xml:space="preserve"> </w:t>
      </w:r>
      <w:r>
        <w:t>ve</w:t>
      </w:r>
      <w:r>
        <w:rPr>
          <w:spacing w:val="-4"/>
        </w:rPr>
        <w:t xml:space="preserve"> </w:t>
      </w:r>
      <w:r>
        <w:t>şirket</w:t>
      </w:r>
      <w:r>
        <w:rPr>
          <w:spacing w:val="-3"/>
        </w:rPr>
        <w:t xml:space="preserve"> </w:t>
      </w:r>
      <w:r>
        <w:t>içinde</w:t>
      </w:r>
      <w:r>
        <w:rPr>
          <w:spacing w:val="-4"/>
        </w:rPr>
        <w:t xml:space="preserve"> </w:t>
      </w:r>
      <w:r>
        <w:t>etkin</w:t>
      </w:r>
      <w:r>
        <w:rPr>
          <w:spacing w:val="-4"/>
        </w:rPr>
        <w:t xml:space="preserve"> </w:t>
      </w:r>
      <w:r>
        <w:t>bir</w:t>
      </w:r>
      <w:r>
        <w:rPr>
          <w:spacing w:val="-3"/>
        </w:rPr>
        <w:t xml:space="preserve"> </w:t>
      </w:r>
      <w:r>
        <w:t>risk yönetim kültürü oluşturulmasına katkı sağlar. Komite, periyodik olarak toplanarak olası finansal, operasyonel, çevresel ve itibar risklerini değerlendirir, risklerin izlenmesini ve</w:t>
      </w:r>
    </w:p>
    <w:p w14:paraId="26167E86" w14:textId="77777777" w:rsidR="003E1141" w:rsidRDefault="003E1141">
      <w:pPr>
        <w:pStyle w:val="GvdeMetni"/>
        <w:rPr>
          <w:sz w:val="20"/>
        </w:rPr>
      </w:pPr>
    </w:p>
    <w:p w14:paraId="26167E87" w14:textId="77777777" w:rsidR="003E1141" w:rsidRDefault="003E1141">
      <w:pPr>
        <w:pStyle w:val="GvdeMetni"/>
        <w:rPr>
          <w:sz w:val="20"/>
        </w:rPr>
      </w:pPr>
    </w:p>
    <w:p w14:paraId="26167E88" w14:textId="77777777" w:rsidR="003E1141" w:rsidRDefault="00BC72C4">
      <w:pPr>
        <w:pStyle w:val="GvdeMetni"/>
        <w:spacing w:before="39"/>
        <w:rPr>
          <w:sz w:val="20"/>
        </w:rPr>
      </w:pPr>
      <w:r>
        <w:rPr>
          <w:noProof/>
          <w:sz w:val="20"/>
        </w:rPr>
        <mc:AlternateContent>
          <mc:Choice Requires="wps">
            <w:drawing>
              <wp:anchor distT="0" distB="0" distL="0" distR="0" simplePos="0" relativeHeight="251658261" behindDoc="1" locked="0" layoutInCell="1" allowOverlap="1" wp14:anchorId="26168F98" wp14:editId="26168F99">
                <wp:simplePos x="0" y="0"/>
                <wp:positionH relativeFrom="page">
                  <wp:posOffset>594359</wp:posOffset>
                </wp:positionH>
                <wp:positionV relativeFrom="paragraph">
                  <wp:posOffset>186670</wp:posOffset>
                </wp:positionV>
                <wp:extent cx="1828800" cy="1651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6510"/>
                        </a:xfrm>
                        <a:custGeom>
                          <a:avLst/>
                          <a:gdLst/>
                          <a:ahLst/>
                          <a:cxnLst/>
                          <a:rect l="l" t="t" r="r" b="b"/>
                          <a:pathLst>
                            <a:path w="1828800" h="16510">
                              <a:moveTo>
                                <a:pt x="1828800" y="0"/>
                              </a:moveTo>
                              <a:lnTo>
                                <a:pt x="0" y="0"/>
                              </a:lnTo>
                              <a:lnTo>
                                <a:pt x="0" y="16001"/>
                              </a:lnTo>
                              <a:lnTo>
                                <a:pt x="1828800" y="16001"/>
                              </a:lnTo>
                              <a:lnTo>
                                <a:pt x="1828800" y="0"/>
                              </a:lnTo>
                              <a:close/>
                            </a:path>
                          </a:pathLst>
                        </a:custGeom>
                        <a:solidFill>
                          <a:srgbClr val="072A75"/>
                        </a:solidFill>
                      </wps:spPr>
                      <wps:bodyPr wrap="square" lIns="0" tIns="0" rIns="0" bIns="0" rtlCol="0">
                        <a:prstTxWarp prst="textNoShape">
                          <a:avLst/>
                        </a:prstTxWarp>
                        <a:noAutofit/>
                      </wps:bodyPr>
                    </wps:wsp>
                  </a:graphicData>
                </a:graphic>
              </wp:anchor>
            </w:drawing>
          </mc:Choice>
          <mc:Fallback>
            <w:pict>
              <v:shape w14:anchorId="48DE36C0" id="Graphic 29" o:spid="_x0000_s1026" style="position:absolute;margin-left:46.8pt;margin-top:14.7pt;width:2in;height:1.3pt;z-index:-251658219;visibility:visible;mso-wrap-style:square;mso-wrap-distance-left:0;mso-wrap-distance-top:0;mso-wrap-distance-right:0;mso-wrap-distance-bottom:0;mso-position-horizontal:absolute;mso-position-horizontal-relative:page;mso-position-vertical:absolute;mso-position-vertical-relative:text;v-text-anchor:top" coordsize="1828800,1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" path="m1828800,l,,,16001r1828800,l1828800,xe" fillcolor="#072a75" stroked="f">
                <v:path arrowok="t"/>
                <w10:wrap type="topAndBottom" anchorx="page"/>
              </v:shape>
            </w:pict>
          </mc:Fallback>
        </mc:AlternateContent>
      </w:r>
    </w:p>
    <w:p w14:paraId="26167E89" w14:textId="77777777" w:rsidR="003E1141" w:rsidRDefault="003E1141">
      <w:pPr>
        <w:pStyle w:val="GvdeMetni"/>
        <w:rPr>
          <w:sz w:val="20"/>
        </w:rPr>
      </w:pPr>
    </w:p>
    <w:p w14:paraId="26167E8A" w14:textId="77777777" w:rsidR="003E1141" w:rsidRDefault="003E1141">
      <w:pPr>
        <w:pStyle w:val="GvdeMetni"/>
        <w:spacing w:before="103"/>
        <w:rPr>
          <w:sz w:val="20"/>
        </w:rPr>
      </w:pPr>
    </w:p>
    <w:p w14:paraId="26167E8B" w14:textId="6C237758" w:rsidR="003E1141" w:rsidRDefault="003E1141">
      <w:pPr>
        <w:ind w:left="86" w:right="795" w:hanging="1"/>
        <w:rPr>
          <w:rFonts w:ascii="Calibri" w:hAnsi="Calibri"/>
          <w:b/>
          <w:sz w:val="20"/>
        </w:rPr>
      </w:pPr>
      <w:bookmarkStart w:id="4" w:name="_bookmark1"/>
      <w:bookmarkEnd w:id="4"/>
    </w:p>
    <w:p w14:paraId="26167E8C" w14:textId="77777777" w:rsidR="003E1141" w:rsidRDefault="003E1141">
      <w:pPr>
        <w:rPr>
          <w:rFonts w:ascii="Calibri" w:hAnsi="Calibri"/>
          <w:b/>
          <w:sz w:val="20"/>
        </w:rPr>
        <w:sectPr w:rsidR="003E1141">
          <w:pgSz w:w="11910" w:h="16840"/>
          <w:pgMar w:top="1360" w:right="141" w:bottom="1000" w:left="850" w:header="868" w:footer="795" w:gutter="0"/>
          <w:cols w:space="708"/>
        </w:sectPr>
      </w:pPr>
    </w:p>
    <w:p w14:paraId="26167E8D" w14:textId="77777777" w:rsidR="003E1141" w:rsidRDefault="00BC72C4">
      <w:pPr>
        <w:pStyle w:val="GvdeMetni"/>
        <w:spacing w:before="89" w:line="278" w:lineRule="auto"/>
        <w:ind w:left="85" w:right="904"/>
      </w:pPr>
      <w:r>
        <w:lastRenderedPageBreak/>
        <w:t>raporlanmasını</w:t>
      </w:r>
      <w:r>
        <w:rPr>
          <w:spacing w:val="-5"/>
        </w:rPr>
        <w:t xml:space="preserve"> </w:t>
      </w:r>
      <w:r>
        <w:t>sağlayarak</w:t>
      </w:r>
      <w:r>
        <w:rPr>
          <w:spacing w:val="-10"/>
        </w:rPr>
        <w:t xml:space="preserve"> </w:t>
      </w:r>
      <w:r>
        <w:t>Yönetim</w:t>
      </w:r>
      <w:r>
        <w:rPr>
          <w:spacing w:val="-5"/>
        </w:rPr>
        <w:t xml:space="preserve"> </w:t>
      </w:r>
      <w:r>
        <w:t>Kurulu’na</w:t>
      </w:r>
      <w:r>
        <w:rPr>
          <w:spacing w:val="-6"/>
        </w:rPr>
        <w:t xml:space="preserve"> </w:t>
      </w:r>
      <w:r>
        <w:t>düzenli</w:t>
      </w:r>
      <w:r>
        <w:rPr>
          <w:spacing w:val="-6"/>
        </w:rPr>
        <w:t xml:space="preserve"> </w:t>
      </w:r>
      <w:r>
        <w:t>bilgi</w:t>
      </w:r>
      <w:r>
        <w:rPr>
          <w:spacing w:val="-6"/>
        </w:rPr>
        <w:t xml:space="preserve"> </w:t>
      </w:r>
      <w:r>
        <w:t>akışı</w:t>
      </w:r>
      <w:r>
        <w:rPr>
          <w:spacing w:val="-5"/>
        </w:rPr>
        <w:t xml:space="preserve"> </w:t>
      </w:r>
      <w:r>
        <w:t>sunar.</w:t>
      </w:r>
      <w:r>
        <w:rPr>
          <w:spacing w:val="-5"/>
        </w:rPr>
        <w:t xml:space="preserve"> </w:t>
      </w:r>
      <w:r>
        <w:t>Bu</w:t>
      </w:r>
      <w:r>
        <w:rPr>
          <w:spacing w:val="-6"/>
        </w:rPr>
        <w:t xml:space="preserve"> </w:t>
      </w:r>
      <w:r>
        <w:t>yapısıyla, potansiyel tehditlere karşı proaktif bir yaklaşımın kurumsallaşmasını sağlar.</w:t>
      </w:r>
    </w:p>
    <w:p w14:paraId="26167E8E" w14:textId="77777777" w:rsidR="003E1141" w:rsidRDefault="003E1141">
      <w:pPr>
        <w:pStyle w:val="GvdeMetni"/>
      </w:pPr>
    </w:p>
    <w:p w14:paraId="26167E8F" w14:textId="77777777" w:rsidR="003E1141" w:rsidRDefault="003E1141">
      <w:pPr>
        <w:pStyle w:val="GvdeMetni"/>
        <w:spacing w:before="86"/>
      </w:pPr>
    </w:p>
    <w:p w14:paraId="26167E90" w14:textId="77777777" w:rsidR="003E1141" w:rsidRDefault="00BC72C4">
      <w:pPr>
        <w:ind w:left="86"/>
        <w:rPr>
          <w:i/>
          <w:sz w:val="24"/>
        </w:rPr>
      </w:pPr>
      <w:r>
        <w:rPr>
          <w:i/>
          <w:sz w:val="24"/>
        </w:rPr>
        <w:t>Endüstriyel</w:t>
      </w:r>
      <w:r>
        <w:rPr>
          <w:i/>
          <w:spacing w:val="-4"/>
          <w:sz w:val="24"/>
        </w:rPr>
        <w:t xml:space="preserve"> </w:t>
      </w:r>
      <w:r>
        <w:rPr>
          <w:i/>
          <w:sz w:val="24"/>
        </w:rPr>
        <w:t>ve</w:t>
      </w:r>
      <w:r>
        <w:rPr>
          <w:i/>
          <w:spacing w:val="-3"/>
          <w:sz w:val="24"/>
        </w:rPr>
        <w:t xml:space="preserve"> </w:t>
      </w:r>
      <w:r>
        <w:rPr>
          <w:i/>
          <w:sz w:val="24"/>
        </w:rPr>
        <w:t>Sosyal</w:t>
      </w:r>
      <w:r>
        <w:rPr>
          <w:i/>
          <w:spacing w:val="-4"/>
          <w:sz w:val="24"/>
        </w:rPr>
        <w:t xml:space="preserve"> </w:t>
      </w:r>
      <w:r>
        <w:rPr>
          <w:i/>
          <w:sz w:val="24"/>
        </w:rPr>
        <w:t>Sorumluluk</w:t>
      </w:r>
      <w:r>
        <w:rPr>
          <w:i/>
          <w:spacing w:val="-3"/>
          <w:sz w:val="24"/>
        </w:rPr>
        <w:t xml:space="preserve"> </w:t>
      </w:r>
      <w:r>
        <w:rPr>
          <w:i/>
          <w:spacing w:val="-2"/>
          <w:sz w:val="24"/>
        </w:rPr>
        <w:t>Komitesi</w:t>
      </w:r>
    </w:p>
    <w:p w14:paraId="26167E91" w14:textId="77777777" w:rsidR="003E1141" w:rsidRDefault="00BC72C4">
      <w:pPr>
        <w:pStyle w:val="GvdeMetni"/>
        <w:spacing w:before="204" w:line="278" w:lineRule="auto"/>
        <w:ind w:left="85" w:right="795"/>
      </w:pPr>
      <w:r>
        <w:t>Sosyal</w:t>
      </w:r>
      <w:r>
        <w:rPr>
          <w:spacing w:val="-4"/>
        </w:rPr>
        <w:t xml:space="preserve"> </w:t>
      </w:r>
      <w:r>
        <w:t>uygunluk</w:t>
      </w:r>
      <w:r>
        <w:rPr>
          <w:spacing w:val="-4"/>
        </w:rPr>
        <w:t xml:space="preserve"> </w:t>
      </w:r>
      <w:r>
        <w:t>standartlarına</w:t>
      </w:r>
      <w:r>
        <w:rPr>
          <w:spacing w:val="-4"/>
        </w:rPr>
        <w:t xml:space="preserve"> </w:t>
      </w:r>
      <w:r>
        <w:t>olan</w:t>
      </w:r>
      <w:r>
        <w:rPr>
          <w:spacing w:val="-4"/>
        </w:rPr>
        <w:t xml:space="preserve"> </w:t>
      </w:r>
      <w:r>
        <w:t>bağlılığımız</w:t>
      </w:r>
      <w:r>
        <w:rPr>
          <w:spacing w:val="-4"/>
        </w:rPr>
        <w:t xml:space="preserve"> </w:t>
      </w:r>
      <w:r>
        <w:t>doğrultusunda</w:t>
      </w:r>
      <w:r>
        <w:rPr>
          <w:spacing w:val="-4"/>
        </w:rPr>
        <w:t xml:space="preserve"> </w:t>
      </w:r>
      <w:r>
        <w:t>kurulan</w:t>
      </w:r>
      <w:r>
        <w:rPr>
          <w:spacing w:val="-4"/>
        </w:rPr>
        <w:t xml:space="preserve"> </w:t>
      </w:r>
      <w:r>
        <w:t>bu</w:t>
      </w:r>
      <w:r>
        <w:rPr>
          <w:spacing w:val="-4"/>
        </w:rPr>
        <w:t xml:space="preserve"> </w:t>
      </w:r>
      <w:r>
        <w:t>komite,</w:t>
      </w:r>
      <w:r>
        <w:rPr>
          <w:spacing w:val="-4"/>
        </w:rPr>
        <w:t xml:space="preserve"> </w:t>
      </w:r>
      <w:r>
        <w:t>çalışanlarla etkili iletişim, katılımcı çalışma ortamı ve etik uyumun izlenebilirliği için çalışır.</w:t>
      </w:r>
    </w:p>
    <w:p w14:paraId="26167E92" w14:textId="77777777" w:rsidR="003E1141" w:rsidRDefault="00BC72C4">
      <w:pPr>
        <w:pStyle w:val="GvdeMetni"/>
        <w:spacing w:line="278" w:lineRule="auto"/>
        <w:ind w:left="85" w:right="795"/>
      </w:pPr>
      <w:r>
        <w:t>Komitenin yapısı; ilgili dokümantasyonun hazırlanması, iç tüzüğün benimsenmesi ve uygulanması süreçlerini kapsamaktadır. İşçi-işveren ilişkilerinin düzenlenmesi, şikâyet mekanizmalarının yönetimi, olası suistimallerin önlenmesi ve karşılıklı güveni esas alan bir kültürün sürdürülmesi bu komitenin sorumluluğundadır.</w:t>
      </w:r>
      <w:r>
        <w:rPr>
          <w:spacing w:val="-4"/>
        </w:rPr>
        <w:t xml:space="preserve"> </w:t>
      </w:r>
      <w:r>
        <w:t>Amaç, çalışanlarımızın refahını ve haklarını</w:t>
      </w:r>
      <w:r>
        <w:rPr>
          <w:spacing w:val="-3"/>
        </w:rPr>
        <w:t xml:space="preserve"> </w:t>
      </w:r>
      <w:r>
        <w:t>güvence</w:t>
      </w:r>
      <w:r>
        <w:rPr>
          <w:spacing w:val="-4"/>
        </w:rPr>
        <w:t xml:space="preserve"> </w:t>
      </w:r>
      <w:r>
        <w:t>altına</w:t>
      </w:r>
      <w:r>
        <w:rPr>
          <w:spacing w:val="-4"/>
        </w:rPr>
        <w:t xml:space="preserve"> </w:t>
      </w:r>
      <w:r>
        <w:t>almak,</w:t>
      </w:r>
      <w:r>
        <w:rPr>
          <w:spacing w:val="-3"/>
        </w:rPr>
        <w:t xml:space="preserve"> </w:t>
      </w:r>
      <w:r>
        <w:t>aynı</w:t>
      </w:r>
      <w:r>
        <w:rPr>
          <w:spacing w:val="-3"/>
        </w:rPr>
        <w:t xml:space="preserve"> </w:t>
      </w:r>
      <w:r>
        <w:t>zamanda</w:t>
      </w:r>
      <w:r>
        <w:rPr>
          <w:spacing w:val="-4"/>
        </w:rPr>
        <w:t xml:space="preserve"> </w:t>
      </w:r>
      <w:r>
        <w:t>şirketimizin</w:t>
      </w:r>
      <w:r>
        <w:rPr>
          <w:spacing w:val="-4"/>
        </w:rPr>
        <w:t xml:space="preserve"> </w:t>
      </w:r>
      <w:r>
        <w:t>etik</w:t>
      </w:r>
      <w:r>
        <w:rPr>
          <w:spacing w:val="-4"/>
        </w:rPr>
        <w:t xml:space="preserve"> </w:t>
      </w:r>
      <w:r>
        <w:t>değerlerine</w:t>
      </w:r>
      <w:r>
        <w:rPr>
          <w:spacing w:val="-3"/>
        </w:rPr>
        <w:t xml:space="preserve"> </w:t>
      </w:r>
      <w:r>
        <w:t>uygun</w:t>
      </w:r>
      <w:r>
        <w:rPr>
          <w:spacing w:val="-4"/>
        </w:rPr>
        <w:t xml:space="preserve"> </w:t>
      </w:r>
      <w:r>
        <w:t>bir</w:t>
      </w:r>
      <w:r>
        <w:rPr>
          <w:spacing w:val="-3"/>
        </w:rPr>
        <w:t xml:space="preserve"> </w:t>
      </w:r>
      <w:r>
        <w:t>iş</w:t>
      </w:r>
      <w:r>
        <w:rPr>
          <w:spacing w:val="-3"/>
        </w:rPr>
        <w:t xml:space="preserve"> </w:t>
      </w:r>
      <w:r>
        <w:t xml:space="preserve">ortamı </w:t>
      </w:r>
      <w:r>
        <w:rPr>
          <w:spacing w:val="-2"/>
        </w:rPr>
        <w:t>sağlamaktır.</w:t>
      </w:r>
    </w:p>
    <w:p w14:paraId="26167E93" w14:textId="77777777" w:rsidR="003E1141" w:rsidRDefault="003E1141">
      <w:pPr>
        <w:pStyle w:val="GvdeMetni"/>
      </w:pPr>
    </w:p>
    <w:p w14:paraId="26167E94" w14:textId="77777777" w:rsidR="003E1141" w:rsidRDefault="003E1141">
      <w:pPr>
        <w:pStyle w:val="GvdeMetni"/>
        <w:spacing w:before="84"/>
      </w:pPr>
    </w:p>
    <w:p w14:paraId="26167E95" w14:textId="77777777" w:rsidR="003E1141" w:rsidRDefault="00BC72C4">
      <w:pPr>
        <w:ind w:left="85"/>
        <w:rPr>
          <w:i/>
          <w:sz w:val="24"/>
        </w:rPr>
      </w:pPr>
      <w:r>
        <w:rPr>
          <w:i/>
          <w:sz w:val="24"/>
        </w:rPr>
        <w:t>Towards</w:t>
      </w:r>
      <w:r>
        <w:rPr>
          <w:i/>
          <w:spacing w:val="-10"/>
          <w:sz w:val="24"/>
        </w:rPr>
        <w:t xml:space="preserve"> </w:t>
      </w:r>
      <w:r>
        <w:rPr>
          <w:i/>
          <w:sz w:val="24"/>
        </w:rPr>
        <w:t>ZLD</w:t>
      </w:r>
      <w:r>
        <w:rPr>
          <w:i/>
          <w:spacing w:val="-7"/>
          <w:sz w:val="24"/>
        </w:rPr>
        <w:t xml:space="preserve"> </w:t>
      </w:r>
      <w:r>
        <w:rPr>
          <w:i/>
          <w:sz w:val="24"/>
        </w:rPr>
        <w:t>(Sıfır</w:t>
      </w:r>
      <w:r>
        <w:rPr>
          <w:i/>
          <w:spacing w:val="-7"/>
          <w:sz w:val="24"/>
        </w:rPr>
        <w:t xml:space="preserve"> </w:t>
      </w:r>
      <w:r>
        <w:rPr>
          <w:i/>
          <w:sz w:val="24"/>
        </w:rPr>
        <w:t>Sıvı</w:t>
      </w:r>
      <w:r>
        <w:rPr>
          <w:i/>
          <w:spacing w:val="-7"/>
          <w:sz w:val="24"/>
        </w:rPr>
        <w:t xml:space="preserve"> </w:t>
      </w:r>
      <w:r>
        <w:rPr>
          <w:i/>
          <w:sz w:val="24"/>
        </w:rPr>
        <w:t>Deşarjı)</w:t>
      </w:r>
      <w:r>
        <w:rPr>
          <w:i/>
          <w:spacing w:val="-7"/>
          <w:sz w:val="24"/>
        </w:rPr>
        <w:t xml:space="preserve"> </w:t>
      </w:r>
      <w:r>
        <w:rPr>
          <w:i/>
          <w:spacing w:val="-2"/>
          <w:sz w:val="24"/>
        </w:rPr>
        <w:t>Komitesi</w:t>
      </w:r>
    </w:p>
    <w:p w14:paraId="26167E96" w14:textId="77777777" w:rsidR="003E1141" w:rsidRDefault="00BC72C4">
      <w:pPr>
        <w:pStyle w:val="GvdeMetni"/>
        <w:spacing w:before="204" w:line="278" w:lineRule="auto"/>
        <w:ind w:left="85" w:right="847"/>
      </w:pPr>
      <w:r>
        <w:t>Doğal</w:t>
      </w:r>
      <w:r>
        <w:rPr>
          <w:spacing w:val="-4"/>
        </w:rPr>
        <w:t xml:space="preserve"> </w:t>
      </w:r>
      <w:r>
        <w:t>su</w:t>
      </w:r>
      <w:r>
        <w:rPr>
          <w:spacing w:val="-4"/>
        </w:rPr>
        <w:t xml:space="preserve"> </w:t>
      </w:r>
      <w:r>
        <w:t>kaynaklarının</w:t>
      </w:r>
      <w:r>
        <w:rPr>
          <w:spacing w:val="-4"/>
        </w:rPr>
        <w:t xml:space="preserve"> </w:t>
      </w:r>
      <w:r>
        <w:t>korunmasına</w:t>
      </w:r>
      <w:r>
        <w:rPr>
          <w:spacing w:val="-4"/>
        </w:rPr>
        <w:t xml:space="preserve"> </w:t>
      </w:r>
      <w:r>
        <w:t>ve</w:t>
      </w:r>
      <w:r>
        <w:rPr>
          <w:spacing w:val="-4"/>
        </w:rPr>
        <w:t xml:space="preserve"> </w:t>
      </w:r>
      <w:r>
        <w:t>yer</w:t>
      </w:r>
      <w:r>
        <w:rPr>
          <w:spacing w:val="-5"/>
        </w:rPr>
        <w:t xml:space="preserve"> </w:t>
      </w:r>
      <w:r>
        <w:t>altı</w:t>
      </w:r>
      <w:r>
        <w:rPr>
          <w:spacing w:val="-3"/>
        </w:rPr>
        <w:t xml:space="preserve"> </w:t>
      </w:r>
      <w:r>
        <w:t>suyu</w:t>
      </w:r>
      <w:r>
        <w:rPr>
          <w:spacing w:val="-4"/>
        </w:rPr>
        <w:t xml:space="preserve"> </w:t>
      </w:r>
      <w:r>
        <w:t>kullanımının</w:t>
      </w:r>
      <w:r>
        <w:rPr>
          <w:spacing w:val="-5"/>
        </w:rPr>
        <w:t xml:space="preserve"> </w:t>
      </w:r>
      <w:r>
        <w:t>minimize</w:t>
      </w:r>
      <w:r>
        <w:rPr>
          <w:spacing w:val="-4"/>
        </w:rPr>
        <w:t xml:space="preserve"> </w:t>
      </w:r>
      <w:r>
        <w:t>edilmesine</w:t>
      </w:r>
      <w:r>
        <w:rPr>
          <w:spacing w:val="-4"/>
        </w:rPr>
        <w:t xml:space="preserve"> </w:t>
      </w:r>
      <w:r>
        <w:t>yönelik taahhüdümüz çerçevesinde 2019 yılında kurulan bu komite, Sıfır Sıvı Deşarjı (ZLD) hedefi doğrultusunda çalışmalar yürütmektedir. Yürütülen projeler sayesinde, 2019 yılına oranla, 2024 yılı sonu itibarıyla su kullanım miktarımızda %62,36 oranında azalma sağlanmıştır. Bu başarı, çevresel sürdürülebilirlik alanındaki kararlılığımızın somut göstergesidir.</w:t>
      </w:r>
    </w:p>
    <w:p w14:paraId="26167E97" w14:textId="77777777" w:rsidR="003E1141" w:rsidRDefault="003E1141">
      <w:pPr>
        <w:pStyle w:val="GvdeMetni"/>
      </w:pPr>
    </w:p>
    <w:p w14:paraId="26167E98" w14:textId="77777777" w:rsidR="003E1141" w:rsidRDefault="003E1141">
      <w:pPr>
        <w:pStyle w:val="GvdeMetni"/>
        <w:spacing w:before="85"/>
      </w:pPr>
    </w:p>
    <w:p w14:paraId="26167E99" w14:textId="77777777" w:rsidR="003E1141" w:rsidRDefault="00BC72C4">
      <w:pPr>
        <w:pStyle w:val="Balk3"/>
        <w:ind w:left="85"/>
      </w:pPr>
      <w:r>
        <w:rPr>
          <w:color w:val="013956"/>
          <w:spacing w:val="-2"/>
        </w:rPr>
        <w:t>Politikalarımız</w:t>
      </w:r>
    </w:p>
    <w:p w14:paraId="26167E9A" w14:textId="77777777" w:rsidR="003E1141" w:rsidRDefault="00BC72C4">
      <w:pPr>
        <w:pStyle w:val="GvdeMetni"/>
        <w:spacing w:before="204" w:line="278" w:lineRule="auto"/>
        <w:ind w:left="85" w:right="795"/>
      </w:pPr>
      <w:r>
        <w:t>Menderes Tekstil olarak faaliyet gösterdiğimiz tüm alanlarda şeffaflık, tutarlılık ve hesap verebilirliği sağlamak amacıyla kapsamlı politika ve prosedürler tanımladık. Bu belgeler, yalnızca</w:t>
      </w:r>
      <w:r>
        <w:rPr>
          <w:spacing w:val="-5"/>
        </w:rPr>
        <w:t xml:space="preserve"> </w:t>
      </w:r>
      <w:r>
        <w:t>operasyonlarımızı</w:t>
      </w:r>
      <w:r>
        <w:rPr>
          <w:spacing w:val="-6"/>
        </w:rPr>
        <w:t xml:space="preserve"> </w:t>
      </w:r>
      <w:r>
        <w:t>yönlendirmekle</w:t>
      </w:r>
      <w:r>
        <w:rPr>
          <w:spacing w:val="-5"/>
        </w:rPr>
        <w:t xml:space="preserve"> </w:t>
      </w:r>
      <w:r>
        <w:t>kalmamakta,</w:t>
      </w:r>
      <w:r>
        <w:rPr>
          <w:spacing w:val="-6"/>
        </w:rPr>
        <w:t xml:space="preserve"> </w:t>
      </w:r>
      <w:r>
        <w:t>aynı</w:t>
      </w:r>
      <w:r>
        <w:rPr>
          <w:spacing w:val="-4"/>
        </w:rPr>
        <w:t xml:space="preserve"> </w:t>
      </w:r>
      <w:r>
        <w:t>zamanda</w:t>
      </w:r>
      <w:r>
        <w:rPr>
          <w:spacing w:val="-5"/>
        </w:rPr>
        <w:t xml:space="preserve"> </w:t>
      </w:r>
      <w:r>
        <w:t>etik</w:t>
      </w:r>
      <w:r>
        <w:rPr>
          <w:spacing w:val="-5"/>
        </w:rPr>
        <w:t xml:space="preserve"> </w:t>
      </w:r>
      <w:r>
        <w:t xml:space="preserve">değerlerimizi, kurumsal yönetişim anlayışımızı ve sürdürülebilirlik taahhütlerimizi de güvence altına </w:t>
      </w:r>
      <w:r>
        <w:rPr>
          <w:spacing w:val="-2"/>
        </w:rPr>
        <w:t>almaktadır.</w:t>
      </w:r>
    </w:p>
    <w:p w14:paraId="26167E9B" w14:textId="77777777" w:rsidR="003E1141" w:rsidRDefault="00BC72C4">
      <w:pPr>
        <w:pStyle w:val="GvdeMetni"/>
        <w:spacing w:before="158"/>
        <w:ind w:left="85"/>
      </w:pPr>
      <w:r>
        <w:t>Aşağıdaki</w:t>
      </w:r>
      <w:r>
        <w:rPr>
          <w:spacing w:val="-3"/>
        </w:rPr>
        <w:t xml:space="preserve"> </w:t>
      </w:r>
      <w:r>
        <w:t>politika</w:t>
      </w:r>
      <w:r>
        <w:rPr>
          <w:spacing w:val="-4"/>
        </w:rPr>
        <w:t xml:space="preserve"> </w:t>
      </w:r>
      <w:r>
        <w:t>ve</w:t>
      </w:r>
      <w:r>
        <w:rPr>
          <w:spacing w:val="-4"/>
        </w:rPr>
        <w:t xml:space="preserve"> </w:t>
      </w:r>
      <w:r>
        <w:t>yönetim</w:t>
      </w:r>
      <w:r>
        <w:rPr>
          <w:spacing w:val="-3"/>
        </w:rPr>
        <w:t xml:space="preserve"> </w:t>
      </w:r>
      <w:r>
        <w:t>sistemlerimiz</w:t>
      </w:r>
      <w:r>
        <w:rPr>
          <w:spacing w:val="-3"/>
        </w:rPr>
        <w:t xml:space="preserve"> </w:t>
      </w:r>
      <w:r>
        <w:rPr>
          <w:spacing w:val="-2"/>
        </w:rPr>
        <w:t>yürürlüktedir:</w:t>
      </w:r>
    </w:p>
    <w:p w14:paraId="26167E9C" w14:textId="77777777" w:rsidR="003E1141" w:rsidRPr="00576095" w:rsidRDefault="00BC72C4">
      <w:pPr>
        <w:pStyle w:val="ListeParagraf"/>
        <w:numPr>
          <w:ilvl w:val="0"/>
          <w:numId w:val="19"/>
        </w:numPr>
        <w:tabs>
          <w:tab w:val="left" w:pos="805"/>
        </w:tabs>
        <w:spacing w:before="204"/>
        <w:ind w:left="805"/>
        <w:rPr>
          <w:sz w:val="24"/>
        </w:rPr>
      </w:pPr>
      <w:r w:rsidRPr="00576095">
        <w:rPr>
          <w:sz w:val="24"/>
        </w:rPr>
        <w:t>Menderes</w:t>
      </w:r>
      <w:r w:rsidRPr="00576095">
        <w:rPr>
          <w:spacing w:val="-16"/>
          <w:sz w:val="24"/>
        </w:rPr>
        <w:t xml:space="preserve"> </w:t>
      </w:r>
      <w:r w:rsidRPr="00576095">
        <w:rPr>
          <w:sz w:val="24"/>
        </w:rPr>
        <w:t>Tekstil</w:t>
      </w:r>
      <w:r w:rsidRPr="00576095">
        <w:rPr>
          <w:spacing w:val="-9"/>
          <w:sz w:val="24"/>
        </w:rPr>
        <w:t xml:space="preserve"> </w:t>
      </w:r>
      <w:r w:rsidRPr="00576095">
        <w:rPr>
          <w:sz w:val="24"/>
        </w:rPr>
        <w:t>Bütünsel</w:t>
      </w:r>
      <w:r w:rsidRPr="00576095">
        <w:rPr>
          <w:spacing w:val="-13"/>
          <w:sz w:val="24"/>
        </w:rPr>
        <w:t xml:space="preserve"> </w:t>
      </w:r>
      <w:r w:rsidRPr="00576095">
        <w:rPr>
          <w:sz w:val="24"/>
        </w:rPr>
        <w:t>Yönetim</w:t>
      </w:r>
      <w:r w:rsidRPr="00576095">
        <w:rPr>
          <w:spacing w:val="-9"/>
          <w:sz w:val="24"/>
        </w:rPr>
        <w:t xml:space="preserve"> </w:t>
      </w:r>
      <w:r w:rsidRPr="00576095">
        <w:rPr>
          <w:sz w:val="24"/>
        </w:rPr>
        <w:t>Sistemi</w:t>
      </w:r>
      <w:r w:rsidRPr="00576095">
        <w:rPr>
          <w:spacing w:val="-10"/>
          <w:sz w:val="24"/>
        </w:rPr>
        <w:t xml:space="preserve"> </w:t>
      </w:r>
      <w:r w:rsidRPr="00576095">
        <w:rPr>
          <w:spacing w:val="-2"/>
          <w:sz w:val="24"/>
        </w:rPr>
        <w:t>Politikası</w:t>
      </w:r>
    </w:p>
    <w:p w14:paraId="26167E9D" w14:textId="77777777" w:rsidR="003E1141" w:rsidRPr="00576095" w:rsidRDefault="003E1141">
      <w:pPr>
        <w:pStyle w:val="GvdeMetni"/>
        <w:spacing w:before="21"/>
      </w:pPr>
    </w:p>
    <w:p w14:paraId="26167E9E" w14:textId="77777777" w:rsidR="003E1141" w:rsidRPr="00576095" w:rsidRDefault="00BC72C4">
      <w:pPr>
        <w:pStyle w:val="ListeParagraf"/>
        <w:numPr>
          <w:ilvl w:val="0"/>
          <w:numId w:val="19"/>
        </w:numPr>
        <w:tabs>
          <w:tab w:val="left" w:pos="805"/>
        </w:tabs>
        <w:ind w:left="805"/>
        <w:rPr>
          <w:sz w:val="24"/>
        </w:rPr>
      </w:pPr>
      <w:r w:rsidRPr="00576095">
        <w:rPr>
          <w:sz w:val="24"/>
        </w:rPr>
        <w:t>Menderes</w:t>
      </w:r>
      <w:r w:rsidRPr="00576095">
        <w:rPr>
          <w:spacing w:val="-15"/>
          <w:sz w:val="24"/>
        </w:rPr>
        <w:t xml:space="preserve"> </w:t>
      </w:r>
      <w:r w:rsidRPr="00576095">
        <w:rPr>
          <w:sz w:val="24"/>
        </w:rPr>
        <w:t>Tekstil</w:t>
      </w:r>
      <w:r w:rsidRPr="00576095">
        <w:rPr>
          <w:spacing w:val="-9"/>
          <w:sz w:val="24"/>
        </w:rPr>
        <w:t xml:space="preserve"> </w:t>
      </w:r>
      <w:r w:rsidRPr="00576095">
        <w:rPr>
          <w:sz w:val="24"/>
        </w:rPr>
        <w:t>Bilgi</w:t>
      </w:r>
      <w:r w:rsidRPr="00576095">
        <w:rPr>
          <w:spacing w:val="-7"/>
          <w:sz w:val="24"/>
        </w:rPr>
        <w:t xml:space="preserve"> </w:t>
      </w:r>
      <w:r w:rsidRPr="00576095">
        <w:rPr>
          <w:sz w:val="24"/>
        </w:rPr>
        <w:t>Güvenliği</w:t>
      </w:r>
      <w:r w:rsidRPr="00576095">
        <w:rPr>
          <w:spacing w:val="-12"/>
          <w:sz w:val="24"/>
        </w:rPr>
        <w:t xml:space="preserve"> </w:t>
      </w:r>
      <w:r w:rsidRPr="00576095">
        <w:rPr>
          <w:sz w:val="24"/>
        </w:rPr>
        <w:t>Yönetim</w:t>
      </w:r>
      <w:r w:rsidRPr="00576095">
        <w:rPr>
          <w:spacing w:val="-8"/>
          <w:sz w:val="24"/>
        </w:rPr>
        <w:t xml:space="preserve"> </w:t>
      </w:r>
      <w:r w:rsidRPr="00576095">
        <w:rPr>
          <w:sz w:val="24"/>
        </w:rPr>
        <w:t>Sistemi</w:t>
      </w:r>
      <w:r w:rsidRPr="00576095">
        <w:rPr>
          <w:spacing w:val="-8"/>
          <w:sz w:val="24"/>
        </w:rPr>
        <w:t xml:space="preserve"> </w:t>
      </w:r>
      <w:r w:rsidRPr="00576095">
        <w:rPr>
          <w:spacing w:val="-2"/>
          <w:sz w:val="24"/>
        </w:rPr>
        <w:t>Politikası</w:t>
      </w:r>
    </w:p>
    <w:p w14:paraId="26167E9F" w14:textId="77777777" w:rsidR="003E1141" w:rsidRDefault="003E1141">
      <w:pPr>
        <w:pStyle w:val="GvdeMetni"/>
        <w:spacing w:before="22"/>
      </w:pPr>
    </w:p>
    <w:p w14:paraId="26167EA2" w14:textId="77777777" w:rsidR="003E1141" w:rsidRDefault="00BC72C4">
      <w:pPr>
        <w:pStyle w:val="ListeParagraf"/>
        <w:numPr>
          <w:ilvl w:val="0"/>
          <w:numId w:val="19"/>
        </w:numPr>
        <w:tabs>
          <w:tab w:val="left" w:pos="805"/>
        </w:tabs>
        <w:ind w:left="805"/>
        <w:rPr>
          <w:sz w:val="24"/>
        </w:rPr>
      </w:pPr>
      <w:r>
        <w:rPr>
          <w:sz w:val="24"/>
        </w:rPr>
        <w:t>Menderes</w:t>
      </w:r>
      <w:r>
        <w:rPr>
          <w:spacing w:val="-17"/>
          <w:sz w:val="24"/>
        </w:rPr>
        <w:t xml:space="preserve"> </w:t>
      </w:r>
      <w:r>
        <w:rPr>
          <w:sz w:val="24"/>
        </w:rPr>
        <w:t>Tekstil</w:t>
      </w:r>
      <w:r>
        <w:rPr>
          <w:spacing w:val="-13"/>
          <w:sz w:val="24"/>
        </w:rPr>
        <w:t xml:space="preserve"> </w:t>
      </w:r>
      <w:r>
        <w:rPr>
          <w:sz w:val="24"/>
        </w:rPr>
        <w:t>Enerji</w:t>
      </w:r>
      <w:r>
        <w:rPr>
          <w:spacing w:val="-12"/>
          <w:sz w:val="24"/>
        </w:rPr>
        <w:t xml:space="preserve"> </w:t>
      </w:r>
      <w:r>
        <w:rPr>
          <w:spacing w:val="-2"/>
          <w:sz w:val="24"/>
        </w:rPr>
        <w:t>Politikası</w:t>
      </w:r>
    </w:p>
    <w:p w14:paraId="26167EA3" w14:textId="77777777" w:rsidR="003E1141" w:rsidRDefault="003E1141">
      <w:pPr>
        <w:pStyle w:val="GvdeMetni"/>
        <w:spacing w:before="21"/>
      </w:pPr>
    </w:p>
    <w:p w14:paraId="26167EA4" w14:textId="77777777" w:rsidR="003E1141" w:rsidRDefault="00BC72C4">
      <w:pPr>
        <w:pStyle w:val="ListeParagraf"/>
        <w:numPr>
          <w:ilvl w:val="0"/>
          <w:numId w:val="19"/>
        </w:numPr>
        <w:tabs>
          <w:tab w:val="left" w:pos="805"/>
        </w:tabs>
        <w:spacing w:before="1"/>
        <w:ind w:left="805"/>
        <w:rPr>
          <w:sz w:val="24"/>
        </w:rPr>
      </w:pPr>
      <w:r>
        <w:rPr>
          <w:sz w:val="24"/>
        </w:rPr>
        <w:t>Menderes</w:t>
      </w:r>
      <w:r>
        <w:rPr>
          <w:spacing w:val="-17"/>
          <w:sz w:val="24"/>
        </w:rPr>
        <w:t xml:space="preserve"> </w:t>
      </w:r>
      <w:r>
        <w:rPr>
          <w:sz w:val="24"/>
        </w:rPr>
        <w:t>Tekstil</w:t>
      </w:r>
      <w:r>
        <w:rPr>
          <w:spacing w:val="-17"/>
          <w:sz w:val="24"/>
        </w:rPr>
        <w:t xml:space="preserve"> </w:t>
      </w:r>
      <w:r>
        <w:rPr>
          <w:sz w:val="24"/>
        </w:rPr>
        <w:t>Sürdürülebilirlik</w:t>
      </w:r>
      <w:r>
        <w:rPr>
          <w:spacing w:val="-15"/>
          <w:sz w:val="24"/>
        </w:rPr>
        <w:t xml:space="preserve"> </w:t>
      </w:r>
      <w:r>
        <w:rPr>
          <w:spacing w:val="-2"/>
          <w:sz w:val="24"/>
        </w:rPr>
        <w:t>Politikası</w:t>
      </w:r>
    </w:p>
    <w:p w14:paraId="26167EA5" w14:textId="77777777" w:rsidR="003E1141" w:rsidRDefault="003E1141">
      <w:pPr>
        <w:pStyle w:val="GvdeMetni"/>
        <w:spacing w:before="21"/>
      </w:pPr>
    </w:p>
    <w:p w14:paraId="26167EA6" w14:textId="77777777" w:rsidR="003E1141" w:rsidRDefault="00BC72C4">
      <w:pPr>
        <w:pStyle w:val="ListeParagraf"/>
        <w:numPr>
          <w:ilvl w:val="0"/>
          <w:numId w:val="19"/>
        </w:numPr>
        <w:tabs>
          <w:tab w:val="left" w:pos="805"/>
        </w:tabs>
        <w:ind w:left="805"/>
        <w:rPr>
          <w:sz w:val="24"/>
        </w:rPr>
      </w:pPr>
      <w:r>
        <w:rPr>
          <w:sz w:val="24"/>
        </w:rPr>
        <w:t>Sosyal</w:t>
      </w:r>
      <w:r>
        <w:rPr>
          <w:spacing w:val="-4"/>
          <w:sz w:val="24"/>
        </w:rPr>
        <w:t xml:space="preserve"> </w:t>
      </w:r>
      <w:r>
        <w:rPr>
          <w:sz w:val="24"/>
        </w:rPr>
        <w:t>Sorumluluk</w:t>
      </w:r>
      <w:r>
        <w:rPr>
          <w:spacing w:val="-3"/>
          <w:sz w:val="24"/>
        </w:rPr>
        <w:t xml:space="preserve"> </w:t>
      </w:r>
      <w:r>
        <w:rPr>
          <w:sz w:val="24"/>
        </w:rPr>
        <w:t>ve</w:t>
      </w:r>
      <w:r>
        <w:rPr>
          <w:spacing w:val="-4"/>
          <w:sz w:val="24"/>
        </w:rPr>
        <w:t xml:space="preserve"> </w:t>
      </w:r>
      <w:r>
        <w:rPr>
          <w:sz w:val="24"/>
        </w:rPr>
        <w:t>Uygunluk</w:t>
      </w:r>
      <w:r>
        <w:rPr>
          <w:spacing w:val="-3"/>
          <w:sz w:val="24"/>
        </w:rPr>
        <w:t xml:space="preserve"> </w:t>
      </w:r>
      <w:r>
        <w:rPr>
          <w:spacing w:val="-2"/>
          <w:sz w:val="24"/>
        </w:rPr>
        <w:t>Politikası</w:t>
      </w:r>
    </w:p>
    <w:p w14:paraId="26167EA7" w14:textId="77777777" w:rsidR="003E1141" w:rsidRDefault="003E1141">
      <w:pPr>
        <w:pStyle w:val="GvdeMetni"/>
        <w:spacing w:before="23"/>
      </w:pPr>
    </w:p>
    <w:p w14:paraId="26167EAA" w14:textId="77777777" w:rsidR="003E1141" w:rsidRPr="00576095" w:rsidRDefault="00BC72C4">
      <w:pPr>
        <w:pStyle w:val="ListeParagraf"/>
        <w:numPr>
          <w:ilvl w:val="0"/>
          <w:numId w:val="19"/>
        </w:numPr>
        <w:tabs>
          <w:tab w:val="left" w:pos="805"/>
        </w:tabs>
        <w:spacing w:before="89"/>
        <w:ind w:left="805"/>
        <w:rPr>
          <w:sz w:val="24"/>
        </w:rPr>
      </w:pPr>
      <w:r>
        <w:rPr>
          <w:sz w:val="24"/>
        </w:rPr>
        <w:t>İnsan</w:t>
      </w:r>
      <w:r>
        <w:rPr>
          <w:spacing w:val="-4"/>
          <w:sz w:val="24"/>
        </w:rPr>
        <w:t xml:space="preserve"> </w:t>
      </w:r>
      <w:r>
        <w:rPr>
          <w:sz w:val="24"/>
        </w:rPr>
        <w:t>Kaynakları</w:t>
      </w:r>
      <w:r>
        <w:rPr>
          <w:spacing w:val="-2"/>
          <w:sz w:val="24"/>
        </w:rPr>
        <w:t xml:space="preserve"> Politikası</w:t>
      </w:r>
    </w:p>
    <w:p w14:paraId="0FE5E1CE" w14:textId="77777777" w:rsidR="00576095" w:rsidRPr="00576095" w:rsidRDefault="00576095" w:rsidP="00576095">
      <w:pPr>
        <w:pStyle w:val="ListeParagraf"/>
        <w:rPr>
          <w:sz w:val="24"/>
        </w:rPr>
      </w:pPr>
    </w:p>
    <w:p w14:paraId="2FB362E6" w14:textId="77777777" w:rsidR="00576095" w:rsidRPr="00576095" w:rsidRDefault="00576095" w:rsidP="00576095">
      <w:pPr>
        <w:tabs>
          <w:tab w:val="left" w:pos="805"/>
        </w:tabs>
        <w:spacing w:before="89"/>
        <w:ind w:left="445"/>
        <w:rPr>
          <w:sz w:val="24"/>
        </w:rPr>
      </w:pPr>
    </w:p>
    <w:p w14:paraId="26167EAB" w14:textId="77777777" w:rsidR="003E1141" w:rsidRDefault="003E1141">
      <w:pPr>
        <w:pStyle w:val="GvdeMetni"/>
        <w:spacing w:before="22"/>
      </w:pPr>
    </w:p>
    <w:p w14:paraId="26167EAC" w14:textId="77777777" w:rsidR="003E1141" w:rsidRDefault="00BC72C4">
      <w:pPr>
        <w:pStyle w:val="ListeParagraf"/>
        <w:numPr>
          <w:ilvl w:val="0"/>
          <w:numId w:val="19"/>
        </w:numPr>
        <w:tabs>
          <w:tab w:val="left" w:pos="805"/>
        </w:tabs>
        <w:ind w:left="805"/>
        <w:rPr>
          <w:sz w:val="24"/>
        </w:rPr>
      </w:pPr>
      <w:r>
        <w:rPr>
          <w:sz w:val="24"/>
        </w:rPr>
        <w:t>Rüşvet</w:t>
      </w:r>
      <w:r>
        <w:rPr>
          <w:spacing w:val="-9"/>
          <w:sz w:val="24"/>
        </w:rPr>
        <w:t xml:space="preserve"> </w:t>
      </w:r>
      <w:r>
        <w:rPr>
          <w:sz w:val="24"/>
        </w:rPr>
        <w:t>ve</w:t>
      </w:r>
      <w:r>
        <w:rPr>
          <w:spacing w:val="-13"/>
          <w:sz w:val="24"/>
        </w:rPr>
        <w:t xml:space="preserve"> </w:t>
      </w:r>
      <w:r>
        <w:rPr>
          <w:sz w:val="24"/>
        </w:rPr>
        <w:t>Yolsuzlukla</w:t>
      </w:r>
      <w:r>
        <w:rPr>
          <w:spacing w:val="-8"/>
          <w:sz w:val="24"/>
        </w:rPr>
        <w:t xml:space="preserve"> </w:t>
      </w:r>
      <w:r>
        <w:rPr>
          <w:sz w:val="24"/>
        </w:rPr>
        <w:t>Mücadele</w:t>
      </w:r>
      <w:r>
        <w:rPr>
          <w:spacing w:val="-9"/>
          <w:sz w:val="24"/>
        </w:rPr>
        <w:t xml:space="preserve"> </w:t>
      </w:r>
      <w:r>
        <w:rPr>
          <w:spacing w:val="-2"/>
          <w:sz w:val="24"/>
        </w:rPr>
        <w:t>Politikası</w:t>
      </w:r>
    </w:p>
    <w:p w14:paraId="26167EAD" w14:textId="77777777" w:rsidR="003E1141" w:rsidRDefault="003E1141">
      <w:pPr>
        <w:pStyle w:val="GvdeMetni"/>
        <w:spacing w:before="22"/>
      </w:pPr>
    </w:p>
    <w:p w14:paraId="26167EAE" w14:textId="77777777" w:rsidR="003E1141" w:rsidRDefault="00BC72C4">
      <w:pPr>
        <w:pStyle w:val="ListeParagraf"/>
        <w:numPr>
          <w:ilvl w:val="0"/>
          <w:numId w:val="19"/>
        </w:numPr>
        <w:tabs>
          <w:tab w:val="left" w:pos="805"/>
        </w:tabs>
        <w:ind w:left="805"/>
        <w:rPr>
          <w:sz w:val="24"/>
        </w:rPr>
      </w:pPr>
      <w:r>
        <w:rPr>
          <w:sz w:val="24"/>
        </w:rPr>
        <w:t>Özel</w:t>
      </w:r>
      <w:r>
        <w:rPr>
          <w:spacing w:val="-3"/>
          <w:sz w:val="24"/>
        </w:rPr>
        <w:t xml:space="preserve"> </w:t>
      </w:r>
      <w:r>
        <w:rPr>
          <w:sz w:val="24"/>
        </w:rPr>
        <w:t>Grup</w:t>
      </w:r>
      <w:r>
        <w:rPr>
          <w:spacing w:val="-2"/>
          <w:sz w:val="24"/>
        </w:rPr>
        <w:t xml:space="preserve"> </w:t>
      </w:r>
      <w:r>
        <w:rPr>
          <w:sz w:val="24"/>
        </w:rPr>
        <w:t>Çalışan</w:t>
      </w:r>
      <w:r>
        <w:rPr>
          <w:spacing w:val="-2"/>
          <w:sz w:val="24"/>
        </w:rPr>
        <w:t xml:space="preserve"> Politikası</w:t>
      </w:r>
    </w:p>
    <w:p w14:paraId="26167EAF" w14:textId="77777777" w:rsidR="003E1141" w:rsidRDefault="003E1141">
      <w:pPr>
        <w:pStyle w:val="GvdeMetni"/>
        <w:spacing w:before="21"/>
      </w:pPr>
    </w:p>
    <w:p w14:paraId="26167EB0" w14:textId="77777777" w:rsidR="003E1141" w:rsidRDefault="00BC72C4">
      <w:pPr>
        <w:pStyle w:val="ListeParagraf"/>
        <w:numPr>
          <w:ilvl w:val="0"/>
          <w:numId w:val="19"/>
        </w:numPr>
        <w:tabs>
          <w:tab w:val="left" w:pos="805"/>
        </w:tabs>
        <w:ind w:left="805"/>
        <w:rPr>
          <w:sz w:val="24"/>
        </w:rPr>
      </w:pPr>
      <w:r>
        <w:rPr>
          <w:sz w:val="24"/>
        </w:rPr>
        <w:t>Güvenlik,</w:t>
      </w:r>
      <w:r>
        <w:rPr>
          <w:spacing w:val="-5"/>
          <w:sz w:val="24"/>
        </w:rPr>
        <w:t xml:space="preserve"> </w:t>
      </w:r>
      <w:r>
        <w:rPr>
          <w:sz w:val="24"/>
        </w:rPr>
        <w:t>Fiziksel,</w:t>
      </w:r>
      <w:r>
        <w:rPr>
          <w:spacing w:val="-2"/>
          <w:sz w:val="24"/>
        </w:rPr>
        <w:t xml:space="preserve"> </w:t>
      </w:r>
      <w:r>
        <w:rPr>
          <w:sz w:val="24"/>
        </w:rPr>
        <w:t>Çevre,</w:t>
      </w:r>
      <w:r>
        <w:rPr>
          <w:spacing w:val="-3"/>
          <w:sz w:val="24"/>
        </w:rPr>
        <w:t xml:space="preserve"> </w:t>
      </w:r>
      <w:r>
        <w:rPr>
          <w:sz w:val="24"/>
        </w:rPr>
        <w:t>Kapı</w:t>
      </w:r>
      <w:r>
        <w:rPr>
          <w:spacing w:val="-2"/>
          <w:sz w:val="24"/>
        </w:rPr>
        <w:t xml:space="preserve"> </w:t>
      </w:r>
      <w:r>
        <w:rPr>
          <w:sz w:val="24"/>
        </w:rPr>
        <w:t>ve</w:t>
      </w:r>
      <w:r>
        <w:rPr>
          <w:spacing w:val="-4"/>
          <w:sz w:val="24"/>
        </w:rPr>
        <w:t xml:space="preserve"> </w:t>
      </w:r>
      <w:r>
        <w:rPr>
          <w:sz w:val="24"/>
        </w:rPr>
        <w:t>Kritik</w:t>
      </w:r>
      <w:r>
        <w:rPr>
          <w:spacing w:val="-16"/>
          <w:sz w:val="24"/>
        </w:rPr>
        <w:t xml:space="preserve"> </w:t>
      </w:r>
      <w:r>
        <w:rPr>
          <w:sz w:val="24"/>
        </w:rPr>
        <w:t>Alanların</w:t>
      </w:r>
      <w:r>
        <w:rPr>
          <w:spacing w:val="-8"/>
          <w:sz w:val="24"/>
        </w:rPr>
        <w:t xml:space="preserve"> </w:t>
      </w:r>
      <w:r>
        <w:rPr>
          <w:sz w:val="24"/>
        </w:rPr>
        <w:t>Yönetimi</w:t>
      </w:r>
      <w:r>
        <w:rPr>
          <w:spacing w:val="-3"/>
          <w:sz w:val="24"/>
        </w:rPr>
        <w:t xml:space="preserve"> </w:t>
      </w:r>
      <w:r>
        <w:rPr>
          <w:spacing w:val="-2"/>
          <w:sz w:val="24"/>
        </w:rPr>
        <w:t>Politikası</w:t>
      </w:r>
    </w:p>
    <w:p w14:paraId="26167EB1" w14:textId="77777777" w:rsidR="003E1141" w:rsidRDefault="003E1141">
      <w:pPr>
        <w:pStyle w:val="GvdeMetni"/>
        <w:spacing w:before="23"/>
      </w:pPr>
    </w:p>
    <w:p w14:paraId="26167EB2" w14:textId="77777777" w:rsidR="003E1141" w:rsidRPr="00576095" w:rsidRDefault="00BC72C4">
      <w:pPr>
        <w:pStyle w:val="ListeParagraf"/>
        <w:numPr>
          <w:ilvl w:val="0"/>
          <w:numId w:val="19"/>
        </w:numPr>
        <w:tabs>
          <w:tab w:val="left" w:pos="805"/>
        </w:tabs>
        <w:ind w:left="805"/>
        <w:rPr>
          <w:sz w:val="24"/>
        </w:rPr>
      </w:pPr>
      <w:r w:rsidRPr="00576095">
        <w:rPr>
          <w:sz w:val="24"/>
        </w:rPr>
        <w:t>Bağış</w:t>
      </w:r>
      <w:r w:rsidRPr="00576095">
        <w:rPr>
          <w:spacing w:val="-8"/>
          <w:sz w:val="24"/>
        </w:rPr>
        <w:t xml:space="preserve"> </w:t>
      </w:r>
      <w:r w:rsidRPr="00576095">
        <w:rPr>
          <w:sz w:val="24"/>
        </w:rPr>
        <w:t>ve</w:t>
      </w:r>
      <w:r w:rsidRPr="00576095">
        <w:rPr>
          <w:spacing w:val="-13"/>
          <w:sz w:val="24"/>
        </w:rPr>
        <w:t xml:space="preserve"> </w:t>
      </w:r>
      <w:r w:rsidRPr="00576095">
        <w:rPr>
          <w:sz w:val="24"/>
        </w:rPr>
        <w:t>Yardım</w:t>
      </w:r>
      <w:r w:rsidRPr="00576095">
        <w:rPr>
          <w:spacing w:val="-6"/>
          <w:sz w:val="24"/>
        </w:rPr>
        <w:t xml:space="preserve"> </w:t>
      </w:r>
      <w:r w:rsidRPr="00576095">
        <w:rPr>
          <w:spacing w:val="-2"/>
          <w:sz w:val="24"/>
        </w:rPr>
        <w:t>Politikası</w:t>
      </w:r>
    </w:p>
    <w:p w14:paraId="26167EB3" w14:textId="77777777" w:rsidR="003E1141" w:rsidRPr="00576095" w:rsidRDefault="003E1141">
      <w:pPr>
        <w:pStyle w:val="GvdeMetni"/>
        <w:spacing w:before="22"/>
      </w:pPr>
    </w:p>
    <w:p w14:paraId="26167EB4" w14:textId="77777777" w:rsidR="003E1141" w:rsidRPr="00576095" w:rsidRDefault="00BC72C4">
      <w:pPr>
        <w:pStyle w:val="ListeParagraf"/>
        <w:numPr>
          <w:ilvl w:val="0"/>
          <w:numId w:val="19"/>
        </w:numPr>
        <w:tabs>
          <w:tab w:val="left" w:pos="805"/>
        </w:tabs>
        <w:ind w:left="805"/>
        <w:rPr>
          <w:sz w:val="24"/>
        </w:rPr>
      </w:pPr>
      <w:r w:rsidRPr="00576095">
        <w:rPr>
          <w:sz w:val="24"/>
        </w:rPr>
        <w:t>Bilgilendirme</w:t>
      </w:r>
      <w:r w:rsidRPr="00576095">
        <w:rPr>
          <w:spacing w:val="-7"/>
          <w:sz w:val="24"/>
        </w:rPr>
        <w:t xml:space="preserve"> </w:t>
      </w:r>
      <w:r w:rsidRPr="00576095">
        <w:rPr>
          <w:spacing w:val="-2"/>
          <w:sz w:val="24"/>
        </w:rPr>
        <w:t>Politikası</w:t>
      </w:r>
    </w:p>
    <w:p w14:paraId="26167EB5" w14:textId="77777777" w:rsidR="003E1141" w:rsidRPr="00576095" w:rsidRDefault="003E1141">
      <w:pPr>
        <w:pStyle w:val="GvdeMetni"/>
        <w:spacing w:before="21"/>
      </w:pPr>
    </w:p>
    <w:p w14:paraId="26167EB6" w14:textId="77777777" w:rsidR="003E1141" w:rsidRPr="00576095" w:rsidRDefault="00BC72C4">
      <w:pPr>
        <w:pStyle w:val="ListeParagraf"/>
        <w:numPr>
          <w:ilvl w:val="0"/>
          <w:numId w:val="19"/>
        </w:numPr>
        <w:tabs>
          <w:tab w:val="left" w:pos="805"/>
        </w:tabs>
        <w:spacing w:before="1"/>
        <w:ind w:left="805"/>
        <w:rPr>
          <w:sz w:val="24"/>
        </w:rPr>
      </w:pPr>
      <w:r w:rsidRPr="00576095">
        <w:rPr>
          <w:sz w:val="24"/>
        </w:rPr>
        <w:t>Kar</w:t>
      </w:r>
      <w:r w:rsidRPr="00576095">
        <w:rPr>
          <w:spacing w:val="-2"/>
          <w:sz w:val="24"/>
        </w:rPr>
        <w:t xml:space="preserve"> </w:t>
      </w:r>
      <w:r w:rsidRPr="00576095">
        <w:rPr>
          <w:sz w:val="24"/>
        </w:rPr>
        <w:t>Dağıtım</w:t>
      </w:r>
      <w:r w:rsidRPr="00576095">
        <w:rPr>
          <w:spacing w:val="-2"/>
          <w:sz w:val="24"/>
        </w:rPr>
        <w:t xml:space="preserve"> Politikası</w:t>
      </w:r>
    </w:p>
    <w:p w14:paraId="26167EB7" w14:textId="77777777" w:rsidR="003E1141" w:rsidRPr="00576095" w:rsidRDefault="003E1141">
      <w:pPr>
        <w:pStyle w:val="GvdeMetni"/>
        <w:spacing w:before="22"/>
      </w:pPr>
    </w:p>
    <w:p w14:paraId="26167EB8" w14:textId="77777777" w:rsidR="003E1141" w:rsidRPr="00576095" w:rsidRDefault="00BC72C4">
      <w:pPr>
        <w:pStyle w:val="ListeParagraf"/>
        <w:numPr>
          <w:ilvl w:val="0"/>
          <w:numId w:val="19"/>
        </w:numPr>
        <w:tabs>
          <w:tab w:val="left" w:pos="805"/>
        </w:tabs>
        <w:ind w:left="805"/>
        <w:rPr>
          <w:sz w:val="24"/>
        </w:rPr>
      </w:pPr>
      <w:r w:rsidRPr="00576095">
        <w:rPr>
          <w:sz w:val="24"/>
        </w:rPr>
        <w:t>Ücret</w:t>
      </w:r>
      <w:r w:rsidRPr="00576095">
        <w:rPr>
          <w:spacing w:val="-1"/>
          <w:sz w:val="24"/>
        </w:rPr>
        <w:t xml:space="preserve"> </w:t>
      </w:r>
      <w:r w:rsidRPr="00576095">
        <w:rPr>
          <w:spacing w:val="-2"/>
          <w:sz w:val="24"/>
        </w:rPr>
        <w:t>Politikası</w:t>
      </w:r>
    </w:p>
    <w:p w14:paraId="26167EB9" w14:textId="77777777" w:rsidR="003E1141" w:rsidRPr="00576095" w:rsidRDefault="003E1141">
      <w:pPr>
        <w:pStyle w:val="GvdeMetni"/>
        <w:spacing w:before="22"/>
      </w:pPr>
    </w:p>
    <w:p w14:paraId="26167EBA" w14:textId="77777777" w:rsidR="003E1141" w:rsidRPr="00576095" w:rsidRDefault="00BC72C4">
      <w:pPr>
        <w:pStyle w:val="ListeParagraf"/>
        <w:numPr>
          <w:ilvl w:val="0"/>
          <w:numId w:val="19"/>
        </w:numPr>
        <w:tabs>
          <w:tab w:val="left" w:pos="805"/>
        </w:tabs>
        <w:ind w:left="805"/>
        <w:rPr>
          <w:sz w:val="24"/>
        </w:rPr>
      </w:pPr>
      <w:r w:rsidRPr="00576095">
        <w:rPr>
          <w:spacing w:val="-2"/>
          <w:sz w:val="24"/>
        </w:rPr>
        <w:t>Çalışan</w:t>
      </w:r>
      <w:r w:rsidRPr="00576095">
        <w:rPr>
          <w:spacing w:val="-9"/>
          <w:sz w:val="24"/>
        </w:rPr>
        <w:t xml:space="preserve"> </w:t>
      </w:r>
      <w:r w:rsidRPr="00576095">
        <w:rPr>
          <w:spacing w:val="-2"/>
          <w:sz w:val="24"/>
        </w:rPr>
        <w:t>Tazminat</w:t>
      </w:r>
      <w:r w:rsidRPr="00576095">
        <w:rPr>
          <w:spacing w:val="-1"/>
          <w:sz w:val="24"/>
        </w:rPr>
        <w:t xml:space="preserve"> </w:t>
      </w:r>
      <w:r w:rsidRPr="00576095">
        <w:rPr>
          <w:spacing w:val="-2"/>
          <w:sz w:val="24"/>
        </w:rPr>
        <w:t>Politikası</w:t>
      </w:r>
    </w:p>
    <w:p w14:paraId="26167EBB" w14:textId="77777777" w:rsidR="003E1141" w:rsidRDefault="003E1141">
      <w:pPr>
        <w:pStyle w:val="GvdeMetni"/>
      </w:pPr>
    </w:p>
    <w:p w14:paraId="26167EBC" w14:textId="77777777" w:rsidR="003E1141" w:rsidRDefault="003E1141">
      <w:pPr>
        <w:pStyle w:val="GvdeMetni"/>
      </w:pPr>
    </w:p>
    <w:p w14:paraId="26167EBF" w14:textId="77777777" w:rsidR="003E1141" w:rsidRDefault="003E1141">
      <w:pPr>
        <w:pStyle w:val="GvdeMetni"/>
        <w:spacing w:before="66"/>
      </w:pPr>
    </w:p>
    <w:p w14:paraId="26167EC0" w14:textId="77777777" w:rsidR="003E1141" w:rsidRDefault="00BC72C4">
      <w:pPr>
        <w:pStyle w:val="Balk2"/>
        <w:numPr>
          <w:ilvl w:val="1"/>
          <w:numId w:val="25"/>
        </w:numPr>
        <w:tabs>
          <w:tab w:val="left" w:pos="629"/>
        </w:tabs>
        <w:ind w:left="629" w:hanging="544"/>
        <w:rPr>
          <w:color w:val="013956"/>
        </w:rPr>
      </w:pPr>
      <w:r>
        <w:rPr>
          <w:color w:val="013956"/>
        </w:rPr>
        <w:t>Risk</w:t>
      </w:r>
      <w:r>
        <w:rPr>
          <w:color w:val="013956"/>
          <w:spacing w:val="-14"/>
        </w:rPr>
        <w:t xml:space="preserve"> </w:t>
      </w:r>
      <w:r>
        <w:rPr>
          <w:color w:val="013956"/>
        </w:rPr>
        <w:t>Yönetimi</w:t>
      </w:r>
      <w:r>
        <w:rPr>
          <w:color w:val="013956"/>
          <w:spacing w:val="-7"/>
        </w:rPr>
        <w:t xml:space="preserve"> </w:t>
      </w:r>
      <w:r>
        <w:rPr>
          <w:color w:val="013956"/>
        </w:rPr>
        <w:t>ve</w:t>
      </w:r>
      <w:r>
        <w:rPr>
          <w:color w:val="013956"/>
          <w:spacing w:val="-7"/>
        </w:rPr>
        <w:t xml:space="preserve"> </w:t>
      </w:r>
      <w:r>
        <w:rPr>
          <w:color w:val="013956"/>
        </w:rPr>
        <w:t>İç</w:t>
      </w:r>
      <w:r>
        <w:rPr>
          <w:color w:val="013956"/>
          <w:spacing w:val="-7"/>
        </w:rPr>
        <w:t xml:space="preserve"> </w:t>
      </w:r>
      <w:r>
        <w:rPr>
          <w:color w:val="013956"/>
          <w:spacing w:val="-2"/>
        </w:rPr>
        <w:t>Denetim</w:t>
      </w:r>
    </w:p>
    <w:p w14:paraId="26167EC1" w14:textId="77777777" w:rsidR="003E1141" w:rsidRDefault="003E1141">
      <w:pPr>
        <w:pStyle w:val="GvdeMetni"/>
        <w:rPr>
          <w:b/>
          <w:sz w:val="28"/>
        </w:rPr>
      </w:pPr>
    </w:p>
    <w:p w14:paraId="26167EC2" w14:textId="77777777" w:rsidR="003E1141" w:rsidRDefault="003E1141">
      <w:pPr>
        <w:pStyle w:val="GvdeMetni"/>
        <w:spacing w:before="100"/>
        <w:rPr>
          <w:b/>
          <w:sz w:val="28"/>
        </w:rPr>
      </w:pPr>
    </w:p>
    <w:p w14:paraId="26167EC3" w14:textId="77777777" w:rsidR="003E1141" w:rsidRDefault="00BC72C4">
      <w:pPr>
        <w:pStyle w:val="Balk3"/>
        <w:ind w:left="85"/>
      </w:pPr>
      <w:r>
        <w:rPr>
          <w:color w:val="013956"/>
        </w:rPr>
        <w:t>Risk</w:t>
      </w:r>
      <w:r>
        <w:rPr>
          <w:color w:val="013956"/>
          <w:spacing w:val="-8"/>
        </w:rPr>
        <w:t xml:space="preserve"> </w:t>
      </w:r>
      <w:r>
        <w:rPr>
          <w:color w:val="013956"/>
        </w:rPr>
        <w:t>Yönetimi</w:t>
      </w:r>
      <w:r>
        <w:rPr>
          <w:color w:val="013956"/>
          <w:spacing w:val="-3"/>
        </w:rPr>
        <w:t xml:space="preserve"> </w:t>
      </w:r>
      <w:r>
        <w:rPr>
          <w:color w:val="013956"/>
          <w:spacing w:val="-2"/>
        </w:rPr>
        <w:t>Uygulamaları</w:t>
      </w:r>
      <w:hyperlink w:anchor="_bookmark2" w:history="1">
        <w:r w:rsidR="003E1141">
          <w:rPr>
            <w:color w:val="013956"/>
            <w:spacing w:val="-2"/>
            <w:vertAlign w:val="superscript"/>
          </w:rPr>
          <w:t>3</w:t>
        </w:r>
      </w:hyperlink>
    </w:p>
    <w:p w14:paraId="26167EC4" w14:textId="77777777" w:rsidR="003E1141" w:rsidRDefault="00BC72C4">
      <w:pPr>
        <w:pStyle w:val="GvdeMetni"/>
        <w:spacing w:before="204" w:line="278" w:lineRule="auto"/>
        <w:ind w:left="86" w:right="795"/>
      </w:pPr>
      <w:r>
        <w:t>Menderes</w:t>
      </w:r>
      <w:r>
        <w:rPr>
          <w:spacing w:val="-12"/>
        </w:rPr>
        <w:t xml:space="preserve"> </w:t>
      </w:r>
      <w:r>
        <w:t>Tekstil</w:t>
      </w:r>
      <w:r>
        <w:rPr>
          <w:spacing w:val="-7"/>
        </w:rPr>
        <w:t xml:space="preserve"> </w:t>
      </w:r>
      <w:r>
        <w:t>olarak,</w:t>
      </w:r>
      <w:r>
        <w:rPr>
          <w:spacing w:val="-7"/>
        </w:rPr>
        <w:t xml:space="preserve"> </w:t>
      </w:r>
      <w:r>
        <w:t>stratejik</w:t>
      </w:r>
      <w:r>
        <w:rPr>
          <w:spacing w:val="-7"/>
        </w:rPr>
        <w:t xml:space="preserve"> </w:t>
      </w:r>
      <w:r>
        <w:t>hedeflerimize</w:t>
      </w:r>
      <w:r>
        <w:rPr>
          <w:spacing w:val="-7"/>
        </w:rPr>
        <w:t xml:space="preserve"> </w:t>
      </w:r>
      <w:r>
        <w:t>ulaşmak</w:t>
      </w:r>
      <w:r>
        <w:rPr>
          <w:spacing w:val="-7"/>
        </w:rPr>
        <w:t xml:space="preserve"> </w:t>
      </w:r>
      <w:r>
        <w:t>ve</w:t>
      </w:r>
      <w:r>
        <w:rPr>
          <w:spacing w:val="-7"/>
        </w:rPr>
        <w:t xml:space="preserve"> </w:t>
      </w:r>
      <w:r>
        <w:t>sürdürülebilir</w:t>
      </w:r>
      <w:r>
        <w:rPr>
          <w:spacing w:val="-7"/>
        </w:rPr>
        <w:t xml:space="preserve"> </w:t>
      </w:r>
      <w:r>
        <w:t>büyümemizi</w:t>
      </w:r>
      <w:r>
        <w:rPr>
          <w:spacing w:val="-7"/>
        </w:rPr>
        <w:t xml:space="preserve"> </w:t>
      </w:r>
      <w:r>
        <w:t>güvence altına almak adına etkin risk yönetimini kurumsal dayanıklılığımızın temel taşı olarak görüyoruz. Şirketimizin tüm faaliyet alanlarında karşılaşabileceği potansiyel riskleri proaktif bir yaklaşımla belirlemek, değerlendirmek, önceliklendirmek ve yönetmek, yalnızca tehditleri azaltmakla kalmıyor; aynı zamanda belirsizlikler içinde fırsatları öngörme ve değerlendirme yeteneğimizi de güçlendiriyor.</w:t>
      </w:r>
    </w:p>
    <w:p w14:paraId="26167EC5" w14:textId="77777777" w:rsidR="003E1141" w:rsidRDefault="00BC72C4">
      <w:pPr>
        <w:pStyle w:val="GvdeMetni"/>
        <w:spacing w:before="157" w:line="278" w:lineRule="auto"/>
        <w:ind w:left="86" w:right="795"/>
      </w:pPr>
      <w:r>
        <w:t>Risk yönetimi süreçlerimiz, karar alma mekanizmalarımıza entegre edilmiş olup; şirket varlıklarının korunması, yasal düzenlemelere uyum sağlanması ve paydaşlarımıza karşı sorumluluklarımızın</w:t>
      </w:r>
      <w:r>
        <w:rPr>
          <w:spacing w:val="-7"/>
        </w:rPr>
        <w:t xml:space="preserve"> </w:t>
      </w:r>
      <w:r>
        <w:t>eksiksiz</w:t>
      </w:r>
      <w:r>
        <w:rPr>
          <w:spacing w:val="-7"/>
        </w:rPr>
        <w:t xml:space="preserve"> </w:t>
      </w:r>
      <w:r>
        <w:t>yerine</w:t>
      </w:r>
      <w:r>
        <w:rPr>
          <w:spacing w:val="-7"/>
        </w:rPr>
        <w:t xml:space="preserve"> </w:t>
      </w:r>
      <w:r>
        <w:t>getirilmesi</w:t>
      </w:r>
      <w:r>
        <w:rPr>
          <w:spacing w:val="-7"/>
        </w:rPr>
        <w:t xml:space="preserve"> </w:t>
      </w:r>
      <w:r>
        <w:t>hedeflerini</w:t>
      </w:r>
      <w:r>
        <w:rPr>
          <w:spacing w:val="-6"/>
        </w:rPr>
        <w:t xml:space="preserve"> </w:t>
      </w:r>
      <w:r>
        <w:t>desteklemektedir.</w:t>
      </w:r>
      <w:r>
        <w:rPr>
          <w:spacing w:val="-6"/>
        </w:rPr>
        <w:t xml:space="preserve"> </w:t>
      </w:r>
      <w:r>
        <w:t>Bu</w:t>
      </w:r>
      <w:r>
        <w:rPr>
          <w:spacing w:val="-7"/>
        </w:rPr>
        <w:t xml:space="preserve"> </w:t>
      </w:r>
      <w:r>
        <w:t>kapsamlı</w:t>
      </w:r>
      <w:r>
        <w:rPr>
          <w:spacing w:val="-6"/>
        </w:rPr>
        <w:t xml:space="preserve"> </w:t>
      </w:r>
      <w:r>
        <w:t>yapı, Menderes Tekstil’in uzun vadeli başarısını ve kurumsal itibarını güvence altına almaktadır.</w:t>
      </w:r>
    </w:p>
    <w:p w14:paraId="26167EC6" w14:textId="77777777" w:rsidR="003E1141" w:rsidRDefault="00BC72C4">
      <w:pPr>
        <w:pStyle w:val="GvdeMetni"/>
        <w:spacing w:before="158" w:line="278" w:lineRule="auto"/>
        <w:ind w:left="86" w:right="795"/>
      </w:pPr>
      <w:r>
        <w:t>Risk</w:t>
      </w:r>
      <w:r>
        <w:rPr>
          <w:spacing w:val="-4"/>
        </w:rPr>
        <w:t xml:space="preserve"> </w:t>
      </w:r>
      <w:r>
        <w:t>yönetimi</w:t>
      </w:r>
      <w:r>
        <w:rPr>
          <w:spacing w:val="-4"/>
        </w:rPr>
        <w:t xml:space="preserve"> </w:t>
      </w:r>
      <w:r>
        <w:t>sistemimizin</w:t>
      </w:r>
      <w:r>
        <w:rPr>
          <w:spacing w:val="-4"/>
        </w:rPr>
        <w:t xml:space="preserve"> </w:t>
      </w:r>
      <w:r>
        <w:t>önemli</w:t>
      </w:r>
      <w:r>
        <w:rPr>
          <w:spacing w:val="-4"/>
        </w:rPr>
        <w:t xml:space="preserve"> </w:t>
      </w:r>
      <w:r>
        <w:t>bir</w:t>
      </w:r>
      <w:r>
        <w:rPr>
          <w:spacing w:val="-3"/>
        </w:rPr>
        <w:t xml:space="preserve"> </w:t>
      </w:r>
      <w:r>
        <w:t>unsuru</w:t>
      </w:r>
      <w:r>
        <w:rPr>
          <w:spacing w:val="-4"/>
        </w:rPr>
        <w:t xml:space="preserve"> </w:t>
      </w:r>
      <w:r>
        <w:t>olan</w:t>
      </w:r>
      <w:r>
        <w:rPr>
          <w:spacing w:val="-5"/>
        </w:rPr>
        <w:t xml:space="preserve"> </w:t>
      </w:r>
      <w:r>
        <w:rPr>
          <w:i/>
        </w:rPr>
        <w:t>Riskin</w:t>
      </w:r>
      <w:r>
        <w:rPr>
          <w:i/>
          <w:spacing w:val="-4"/>
        </w:rPr>
        <w:t xml:space="preserve"> </w:t>
      </w:r>
      <w:r>
        <w:rPr>
          <w:i/>
        </w:rPr>
        <w:t>Erken</w:t>
      </w:r>
      <w:r>
        <w:rPr>
          <w:i/>
          <w:spacing w:val="-4"/>
        </w:rPr>
        <w:t xml:space="preserve"> </w:t>
      </w:r>
      <w:r>
        <w:rPr>
          <w:i/>
        </w:rPr>
        <w:t>Saptanması</w:t>
      </w:r>
      <w:r>
        <w:rPr>
          <w:i/>
          <w:spacing w:val="-5"/>
        </w:rPr>
        <w:t xml:space="preserve"> </w:t>
      </w:r>
      <w:r>
        <w:rPr>
          <w:i/>
        </w:rPr>
        <w:t>Komitesi</w:t>
      </w:r>
      <w:r>
        <w:t>,</w:t>
      </w:r>
      <w:r>
        <w:rPr>
          <w:spacing w:val="-7"/>
        </w:rPr>
        <w:t xml:space="preserve"> </w:t>
      </w:r>
      <w:r>
        <w:t>Yönetim Kurulumuz tarafından yetkilendirilmiş olup, şirketin varlığını, gelişimini ve sürekliliğini tehdit edebilecek riskleri zamanında tespit ederek gerekli önlemlerin alınmasını sağlamaktadır. Bu yapı sayesinde potansiyel risklere karşı proaktif bir duruş sergilenmekte ve kurumsal dayanıklılık artırılmaktadır.</w:t>
      </w:r>
    </w:p>
    <w:p w14:paraId="26167EC7" w14:textId="77777777" w:rsidR="003E1141" w:rsidRDefault="003E1141">
      <w:pPr>
        <w:pStyle w:val="GvdeMetni"/>
        <w:rPr>
          <w:sz w:val="20"/>
        </w:rPr>
      </w:pPr>
    </w:p>
    <w:p w14:paraId="26167EC8" w14:textId="77777777" w:rsidR="003E1141" w:rsidRDefault="00BC72C4">
      <w:pPr>
        <w:pStyle w:val="GvdeMetni"/>
        <w:spacing w:before="7"/>
        <w:rPr>
          <w:sz w:val="20"/>
        </w:rPr>
      </w:pPr>
      <w:r>
        <w:rPr>
          <w:noProof/>
          <w:sz w:val="20"/>
        </w:rPr>
        <mc:AlternateContent>
          <mc:Choice Requires="wps">
            <w:drawing>
              <wp:anchor distT="0" distB="0" distL="0" distR="0" simplePos="0" relativeHeight="251658262" behindDoc="1" locked="0" layoutInCell="1" allowOverlap="1" wp14:anchorId="26168F9A" wp14:editId="26168F9B">
                <wp:simplePos x="0" y="0"/>
                <wp:positionH relativeFrom="page">
                  <wp:posOffset>594359</wp:posOffset>
                </wp:positionH>
                <wp:positionV relativeFrom="paragraph">
                  <wp:posOffset>166071</wp:posOffset>
                </wp:positionV>
                <wp:extent cx="1828800" cy="1651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6510"/>
                        </a:xfrm>
                        <a:custGeom>
                          <a:avLst/>
                          <a:gdLst/>
                          <a:ahLst/>
                          <a:cxnLst/>
                          <a:rect l="l" t="t" r="r" b="b"/>
                          <a:pathLst>
                            <a:path w="1828800" h="16510">
                              <a:moveTo>
                                <a:pt x="1828800" y="0"/>
                              </a:moveTo>
                              <a:lnTo>
                                <a:pt x="0" y="0"/>
                              </a:lnTo>
                              <a:lnTo>
                                <a:pt x="0" y="16002"/>
                              </a:lnTo>
                              <a:lnTo>
                                <a:pt x="1828800" y="16002"/>
                              </a:lnTo>
                              <a:lnTo>
                                <a:pt x="1828800" y="0"/>
                              </a:lnTo>
                              <a:close/>
                            </a:path>
                          </a:pathLst>
                        </a:custGeom>
                        <a:solidFill>
                          <a:srgbClr val="072A75"/>
                        </a:solidFill>
                      </wps:spPr>
                      <wps:bodyPr wrap="square" lIns="0" tIns="0" rIns="0" bIns="0" rtlCol="0">
                        <a:prstTxWarp prst="textNoShape">
                          <a:avLst/>
                        </a:prstTxWarp>
                        <a:noAutofit/>
                      </wps:bodyPr>
                    </wps:wsp>
                  </a:graphicData>
                </a:graphic>
              </wp:anchor>
            </w:drawing>
          </mc:Choice>
          <mc:Fallback>
            <w:pict>
              <v:shape w14:anchorId="536522BF" id="Graphic 30" o:spid="_x0000_s1026" style="position:absolute;margin-left:46.8pt;margin-top:13.1pt;width:2in;height:1.3pt;z-index:-251658218;visibility:visible;mso-wrap-style:square;mso-wrap-distance-left:0;mso-wrap-distance-top:0;mso-wrap-distance-right:0;mso-wrap-distance-bottom:0;mso-position-horizontal:absolute;mso-position-horizontal-relative:page;mso-position-vertical:absolute;mso-position-vertical-relative:text;v-text-anchor:top" coordsize="1828800,1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" path="m1828800,l,,,16002r1828800,l1828800,xe" fillcolor="#072a75" stroked="f">
                <v:path arrowok="t"/>
                <w10:wrap type="topAndBottom" anchorx="page"/>
              </v:shape>
            </w:pict>
          </mc:Fallback>
        </mc:AlternateContent>
      </w:r>
    </w:p>
    <w:p w14:paraId="26167ECC" w14:textId="77777777" w:rsidR="003E1141" w:rsidRDefault="003E1141">
      <w:pPr>
        <w:rPr>
          <w:rFonts w:ascii="Calibri"/>
          <w:b/>
          <w:sz w:val="20"/>
        </w:rPr>
        <w:sectPr w:rsidR="003E1141">
          <w:pgSz w:w="11910" w:h="16840"/>
          <w:pgMar w:top="1360" w:right="141" w:bottom="1000" w:left="850" w:header="868" w:footer="795" w:gutter="0"/>
          <w:cols w:space="708"/>
        </w:sectPr>
      </w:pPr>
    </w:p>
    <w:p w14:paraId="26167ECD" w14:textId="77777777" w:rsidR="003E1141" w:rsidRDefault="00BC72C4">
      <w:pPr>
        <w:pStyle w:val="GvdeMetni"/>
        <w:spacing w:before="89" w:line="278" w:lineRule="auto"/>
        <w:ind w:left="85" w:right="1050"/>
        <w:jc w:val="both"/>
      </w:pPr>
      <w:r>
        <w:lastRenderedPageBreak/>
        <w:t>Şirketimizde risk değerlendirme faaliyetlerinin temelini, düzenli olarak güncellenen kapsamlı risk</w:t>
      </w:r>
      <w:r>
        <w:rPr>
          <w:spacing w:val="-6"/>
        </w:rPr>
        <w:t xml:space="preserve"> </w:t>
      </w:r>
      <w:r>
        <w:t>envanteri</w:t>
      </w:r>
      <w:r>
        <w:rPr>
          <w:spacing w:val="-6"/>
        </w:rPr>
        <w:t xml:space="preserve"> </w:t>
      </w:r>
      <w:r>
        <w:t>oluşturmaktadır.</w:t>
      </w:r>
      <w:r>
        <w:rPr>
          <w:spacing w:val="-7"/>
        </w:rPr>
        <w:t xml:space="preserve"> </w:t>
      </w:r>
      <w:r>
        <w:t>Bu</w:t>
      </w:r>
      <w:r>
        <w:rPr>
          <w:spacing w:val="-6"/>
        </w:rPr>
        <w:t xml:space="preserve"> </w:t>
      </w:r>
      <w:r>
        <w:t>envanter;</w:t>
      </w:r>
      <w:r>
        <w:rPr>
          <w:spacing w:val="-5"/>
        </w:rPr>
        <w:t xml:space="preserve"> </w:t>
      </w:r>
      <w:r>
        <w:t>finansal</w:t>
      </w:r>
      <w:r>
        <w:rPr>
          <w:spacing w:val="-6"/>
        </w:rPr>
        <w:t xml:space="preserve"> </w:t>
      </w:r>
      <w:r>
        <w:t>risklerden</w:t>
      </w:r>
      <w:r>
        <w:rPr>
          <w:spacing w:val="-6"/>
        </w:rPr>
        <w:t xml:space="preserve"> </w:t>
      </w:r>
      <w:r>
        <w:t>hukuki</w:t>
      </w:r>
      <w:r>
        <w:rPr>
          <w:spacing w:val="-6"/>
        </w:rPr>
        <w:t xml:space="preserve"> </w:t>
      </w:r>
      <w:r>
        <w:t>yükümlülüklere,</w:t>
      </w:r>
      <w:r>
        <w:rPr>
          <w:spacing w:val="-5"/>
        </w:rPr>
        <w:t xml:space="preserve"> </w:t>
      </w:r>
      <w:r>
        <w:t>doğal afetlerden bilgi güvenliğine, iş gücü planlamasından fikri mülkiyet haklarına kadar çok çeşitli başlıkları</w:t>
      </w:r>
      <w:r>
        <w:rPr>
          <w:spacing w:val="-2"/>
        </w:rPr>
        <w:t xml:space="preserve"> </w:t>
      </w:r>
      <w:r>
        <w:t>kapsamaktadır.</w:t>
      </w:r>
      <w:r>
        <w:rPr>
          <w:spacing w:val="-3"/>
        </w:rPr>
        <w:t xml:space="preserve"> </w:t>
      </w:r>
      <w:r>
        <w:t>Her</w:t>
      </w:r>
      <w:r>
        <w:rPr>
          <w:spacing w:val="-2"/>
        </w:rPr>
        <w:t xml:space="preserve"> </w:t>
      </w:r>
      <w:r>
        <w:t>bir</w:t>
      </w:r>
      <w:r>
        <w:rPr>
          <w:spacing w:val="-3"/>
        </w:rPr>
        <w:t xml:space="preserve"> </w:t>
      </w:r>
      <w:r>
        <w:t>risk,</w:t>
      </w:r>
      <w:r>
        <w:rPr>
          <w:spacing w:val="-2"/>
        </w:rPr>
        <w:t xml:space="preserve"> </w:t>
      </w:r>
      <w:r>
        <w:t>etkileri</w:t>
      </w:r>
      <w:r>
        <w:rPr>
          <w:spacing w:val="-3"/>
        </w:rPr>
        <w:t xml:space="preserve"> </w:t>
      </w:r>
      <w:r>
        <w:t>ve</w:t>
      </w:r>
      <w:r>
        <w:rPr>
          <w:spacing w:val="-3"/>
        </w:rPr>
        <w:t xml:space="preserve"> </w:t>
      </w:r>
      <w:r>
        <w:t>olasılığı</w:t>
      </w:r>
      <w:r>
        <w:rPr>
          <w:spacing w:val="-2"/>
        </w:rPr>
        <w:t xml:space="preserve"> </w:t>
      </w:r>
      <w:r>
        <w:t>açısından</w:t>
      </w:r>
      <w:r>
        <w:rPr>
          <w:spacing w:val="-3"/>
        </w:rPr>
        <w:t xml:space="preserve"> </w:t>
      </w:r>
      <w:r>
        <w:t>analiz</w:t>
      </w:r>
      <w:r>
        <w:rPr>
          <w:spacing w:val="-3"/>
        </w:rPr>
        <w:t xml:space="preserve"> </w:t>
      </w:r>
      <w:r>
        <w:t>edilmekte,</w:t>
      </w:r>
      <w:r>
        <w:rPr>
          <w:spacing w:val="-2"/>
        </w:rPr>
        <w:t xml:space="preserve"> </w:t>
      </w:r>
      <w:r>
        <w:t>önleyici ve azaltıcı tedbirlerle kontrol altına alınmaktadır.</w:t>
      </w:r>
    </w:p>
    <w:p w14:paraId="26167ECE" w14:textId="77777777" w:rsidR="003E1141" w:rsidRDefault="00BC72C4">
      <w:pPr>
        <w:pStyle w:val="GvdeMetni"/>
        <w:spacing w:before="158" w:line="278" w:lineRule="auto"/>
        <w:ind w:left="86" w:right="835"/>
      </w:pPr>
      <w:r>
        <w:t>Risk yaklaşımımız yalnızca finansal ve operasyonel risklerle sınırlı olmayıp; çevresel, sosyal ve</w:t>
      </w:r>
      <w:r>
        <w:rPr>
          <w:spacing w:val="-5"/>
        </w:rPr>
        <w:t xml:space="preserve"> </w:t>
      </w:r>
      <w:r>
        <w:t>yönetişim</w:t>
      </w:r>
      <w:r>
        <w:rPr>
          <w:spacing w:val="-4"/>
        </w:rPr>
        <w:t xml:space="preserve"> </w:t>
      </w:r>
      <w:r>
        <w:t>(ÇSY)</w:t>
      </w:r>
      <w:r>
        <w:rPr>
          <w:spacing w:val="-4"/>
        </w:rPr>
        <w:t xml:space="preserve"> </w:t>
      </w:r>
      <w:r>
        <w:t>alanlarını</w:t>
      </w:r>
      <w:r>
        <w:rPr>
          <w:spacing w:val="-4"/>
        </w:rPr>
        <w:t xml:space="preserve"> </w:t>
      </w:r>
      <w:r>
        <w:t>da</w:t>
      </w:r>
      <w:r>
        <w:rPr>
          <w:spacing w:val="-5"/>
        </w:rPr>
        <w:t xml:space="preserve"> </w:t>
      </w:r>
      <w:r>
        <w:t>kapsamaktadır.</w:t>
      </w:r>
      <w:r>
        <w:rPr>
          <w:spacing w:val="-5"/>
        </w:rPr>
        <w:t xml:space="preserve"> </w:t>
      </w:r>
      <w:r>
        <w:t>Sürdürülebilirlik</w:t>
      </w:r>
      <w:r>
        <w:rPr>
          <w:spacing w:val="-5"/>
        </w:rPr>
        <w:t xml:space="preserve"> </w:t>
      </w:r>
      <w:r>
        <w:t>ve</w:t>
      </w:r>
      <w:r>
        <w:rPr>
          <w:spacing w:val="-5"/>
        </w:rPr>
        <w:t xml:space="preserve"> </w:t>
      </w:r>
      <w:r>
        <w:t>iklim</w:t>
      </w:r>
      <w:r>
        <w:rPr>
          <w:spacing w:val="-4"/>
        </w:rPr>
        <w:t xml:space="preserve"> </w:t>
      </w:r>
      <w:r>
        <w:t>risklerin</w:t>
      </w:r>
      <w:r>
        <w:rPr>
          <w:spacing w:val="-5"/>
        </w:rPr>
        <w:t xml:space="preserve"> </w:t>
      </w:r>
      <w:r>
        <w:t>ve</w:t>
      </w:r>
      <w:r>
        <w:rPr>
          <w:spacing w:val="-5"/>
        </w:rPr>
        <w:t xml:space="preserve"> </w:t>
      </w:r>
      <w:r>
        <w:t>fırsatların belirlenmesi ve önceliklendirilmesinde; iklim senaryoları (IEA</w:t>
      </w:r>
      <w:r>
        <w:rPr>
          <w:spacing w:val="-14"/>
        </w:rPr>
        <w:t xml:space="preserve"> </w:t>
      </w:r>
      <w:r>
        <w:t>2050, IPCC RCP</w:t>
      </w:r>
      <w:r>
        <w:rPr>
          <w:spacing w:val="-4"/>
        </w:rPr>
        <w:t xml:space="preserve"> </w:t>
      </w:r>
      <w:r>
        <w:t>2.6/4.5/8.5), su stresi haritaları (WRI</w:t>
      </w:r>
      <w:r>
        <w:rPr>
          <w:spacing w:val="-7"/>
        </w:rPr>
        <w:t xml:space="preserve"> </w:t>
      </w:r>
      <w:r>
        <w:t>Aqueduct), pamuk tedarik zinciri analizleri (Cotton 2040</w:t>
      </w:r>
      <w:r>
        <w:rPr>
          <w:spacing w:val="-5"/>
        </w:rPr>
        <w:t xml:space="preserve"> </w:t>
      </w:r>
      <w:r>
        <w:t>Atlas) gibi uluslararası veri tabanları ve bilimsel raporlar kullanılmaktadır. Bu analizler yıllık olarak güncellenmekte, Riskin Erken Saptanması Komitesi tarafından değerlendirilmekte ve</w:t>
      </w:r>
      <w:r>
        <w:rPr>
          <w:spacing w:val="-3"/>
        </w:rPr>
        <w:t xml:space="preserve"> </w:t>
      </w:r>
      <w:r>
        <w:t>Yönetim Kurulu’na raporlanmaktadır.</w:t>
      </w:r>
    </w:p>
    <w:p w14:paraId="26167ECF" w14:textId="77777777" w:rsidR="003E1141" w:rsidRDefault="003E1141">
      <w:pPr>
        <w:pStyle w:val="GvdeMetni"/>
      </w:pPr>
    </w:p>
    <w:p w14:paraId="26167ED0" w14:textId="77777777" w:rsidR="003E1141" w:rsidRDefault="003E1141">
      <w:pPr>
        <w:pStyle w:val="GvdeMetni"/>
        <w:spacing w:before="84"/>
      </w:pPr>
    </w:p>
    <w:p w14:paraId="26167ED1" w14:textId="77777777" w:rsidR="003E1141" w:rsidRDefault="00BC72C4">
      <w:pPr>
        <w:pStyle w:val="GvdeMetni"/>
        <w:spacing w:before="1" w:line="278" w:lineRule="auto"/>
        <w:ind w:left="86" w:right="795"/>
      </w:pPr>
      <w:r>
        <w:t>Risk yönetim süreçlerimiz, yalnızca şirket içi operasyonlarımızı değil, aynı zamanda değer zincirimizi</w:t>
      </w:r>
      <w:r>
        <w:rPr>
          <w:spacing w:val="-8"/>
        </w:rPr>
        <w:t xml:space="preserve"> </w:t>
      </w:r>
      <w:r>
        <w:t>de</w:t>
      </w:r>
      <w:r>
        <w:rPr>
          <w:spacing w:val="-8"/>
        </w:rPr>
        <w:t xml:space="preserve"> </w:t>
      </w:r>
      <w:r>
        <w:t>kapsamaktadır.</w:t>
      </w:r>
      <w:r>
        <w:rPr>
          <w:spacing w:val="-11"/>
        </w:rPr>
        <w:t xml:space="preserve"> </w:t>
      </w:r>
      <w:r>
        <w:t>Tedarikçilerimizin</w:t>
      </w:r>
      <w:r>
        <w:rPr>
          <w:spacing w:val="-8"/>
        </w:rPr>
        <w:t xml:space="preserve"> </w:t>
      </w:r>
      <w:r>
        <w:t>sosyal</w:t>
      </w:r>
      <w:r>
        <w:rPr>
          <w:spacing w:val="-8"/>
        </w:rPr>
        <w:t xml:space="preserve"> </w:t>
      </w:r>
      <w:r>
        <w:t>uygunluk,</w:t>
      </w:r>
      <w:r>
        <w:rPr>
          <w:spacing w:val="-7"/>
        </w:rPr>
        <w:t xml:space="preserve"> </w:t>
      </w:r>
      <w:r>
        <w:t>çevre</w:t>
      </w:r>
      <w:r>
        <w:rPr>
          <w:spacing w:val="-8"/>
        </w:rPr>
        <w:t xml:space="preserve"> </w:t>
      </w:r>
      <w:r>
        <w:t>ve</w:t>
      </w:r>
      <w:r>
        <w:rPr>
          <w:spacing w:val="-8"/>
        </w:rPr>
        <w:t xml:space="preserve"> </w:t>
      </w:r>
      <w:r>
        <w:t>iş</w:t>
      </w:r>
      <w:r>
        <w:rPr>
          <w:spacing w:val="-8"/>
        </w:rPr>
        <w:t xml:space="preserve"> </w:t>
      </w:r>
      <w:r>
        <w:t>sağlığı</w:t>
      </w:r>
      <w:r>
        <w:rPr>
          <w:spacing w:val="-7"/>
        </w:rPr>
        <w:t xml:space="preserve"> </w:t>
      </w:r>
      <w:r>
        <w:t>&amp;</w:t>
      </w:r>
      <w:r>
        <w:rPr>
          <w:spacing w:val="-8"/>
        </w:rPr>
        <w:t xml:space="preserve"> </w:t>
      </w:r>
      <w:r>
        <w:t>güvenliği performansı düzenli olarak izlenmekte, gerekli görülen durumlarda iyileştirici aksiyon planları talep edilmektedir.</w:t>
      </w:r>
    </w:p>
    <w:p w14:paraId="26167ED2" w14:textId="77777777" w:rsidR="003E1141" w:rsidRDefault="00BC72C4">
      <w:pPr>
        <w:pStyle w:val="GvdeMetni"/>
        <w:spacing w:before="158" w:line="278" w:lineRule="auto"/>
        <w:ind w:left="86" w:right="904"/>
      </w:pPr>
      <w:r>
        <w:t>Sürdürülebilirlik</w:t>
      </w:r>
      <w:r>
        <w:rPr>
          <w:spacing w:val="-5"/>
        </w:rPr>
        <w:t xml:space="preserve"> </w:t>
      </w:r>
      <w:r>
        <w:t>hedeflerimizle</w:t>
      </w:r>
      <w:r>
        <w:rPr>
          <w:spacing w:val="-5"/>
        </w:rPr>
        <w:t xml:space="preserve"> </w:t>
      </w:r>
      <w:r>
        <w:t>uyumlu</w:t>
      </w:r>
      <w:r>
        <w:rPr>
          <w:spacing w:val="-5"/>
        </w:rPr>
        <w:t xml:space="preserve"> </w:t>
      </w:r>
      <w:r>
        <w:t>şekilde,</w:t>
      </w:r>
      <w:r>
        <w:rPr>
          <w:spacing w:val="-4"/>
        </w:rPr>
        <w:t xml:space="preserve"> </w:t>
      </w:r>
      <w:r>
        <w:t>özellikle</w:t>
      </w:r>
      <w:r>
        <w:rPr>
          <w:spacing w:val="-5"/>
        </w:rPr>
        <w:t xml:space="preserve"> </w:t>
      </w:r>
      <w:r>
        <w:t>sosyal</w:t>
      </w:r>
      <w:r>
        <w:rPr>
          <w:spacing w:val="-5"/>
        </w:rPr>
        <w:t xml:space="preserve"> </w:t>
      </w:r>
      <w:r>
        <w:t>uygunluk</w:t>
      </w:r>
      <w:r>
        <w:rPr>
          <w:spacing w:val="-5"/>
        </w:rPr>
        <w:t xml:space="preserve"> </w:t>
      </w:r>
      <w:r>
        <w:t>başlığı</w:t>
      </w:r>
      <w:r>
        <w:rPr>
          <w:spacing w:val="-4"/>
        </w:rPr>
        <w:t xml:space="preserve"> </w:t>
      </w:r>
      <w:r>
        <w:t>altında</w:t>
      </w:r>
      <w:r>
        <w:rPr>
          <w:spacing w:val="-5"/>
        </w:rPr>
        <w:t xml:space="preserve"> </w:t>
      </w:r>
      <w:r>
        <w:t>yer alan etik, çalışma hayatı ve insan haklarına yönelik riskler de sistematik olarak ele alınmaktadır. Bu doğrultuda yürütülen sosyal uygunluk risk analizleri, şirketimizin faaliyet gösterdiği tüm alanlarda aşağıdaki başlıkları kapsayacak şekilde uygulanmaktadır:</w:t>
      </w:r>
    </w:p>
    <w:p w14:paraId="26167ED3" w14:textId="77777777" w:rsidR="003E1141" w:rsidRDefault="003E1141">
      <w:pPr>
        <w:pStyle w:val="GvdeMetni"/>
      </w:pPr>
    </w:p>
    <w:p w14:paraId="26167ED4" w14:textId="77777777" w:rsidR="003E1141" w:rsidRDefault="003E1141">
      <w:pPr>
        <w:pStyle w:val="GvdeMetni"/>
        <w:spacing w:before="85"/>
      </w:pPr>
    </w:p>
    <w:p w14:paraId="26167ED5" w14:textId="77777777" w:rsidR="003E1141" w:rsidRDefault="00BC72C4">
      <w:pPr>
        <w:pStyle w:val="ListeParagraf"/>
        <w:numPr>
          <w:ilvl w:val="0"/>
          <w:numId w:val="18"/>
        </w:numPr>
        <w:tabs>
          <w:tab w:val="left" w:pos="805"/>
        </w:tabs>
        <w:ind w:left="805"/>
        <w:rPr>
          <w:sz w:val="24"/>
        </w:rPr>
      </w:pPr>
      <w:r>
        <w:rPr>
          <w:sz w:val="24"/>
        </w:rPr>
        <w:t>İş</w:t>
      </w:r>
      <w:r>
        <w:rPr>
          <w:spacing w:val="-5"/>
          <w:sz w:val="24"/>
        </w:rPr>
        <w:t xml:space="preserve"> </w:t>
      </w:r>
      <w:r>
        <w:rPr>
          <w:sz w:val="24"/>
        </w:rPr>
        <w:t>ortaklarıyla</w:t>
      </w:r>
      <w:r>
        <w:rPr>
          <w:spacing w:val="-3"/>
          <w:sz w:val="24"/>
        </w:rPr>
        <w:t xml:space="preserve"> </w:t>
      </w:r>
      <w:r>
        <w:rPr>
          <w:sz w:val="24"/>
        </w:rPr>
        <w:t>güvenli</w:t>
      </w:r>
      <w:r>
        <w:rPr>
          <w:spacing w:val="-3"/>
          <w:sz w:val="24"/>
        </w:rPr>
        <w:t xml:space="preserve"> </w:t>
      </w:r>
      <w:r>
        <w:rPr>
          <w:sz w:val="24"/>
        </w:rPr>
        <w:t>ve</w:t>
      </w:r>
      <w:r>
        <w:rPr>
          <w:spacing w:val="-3"/>
          <w:sz w:val="24"/>
        </w:rPr>
        <w:t xml:space="preserve"> </w:t>
      </w:r>
      <w:r>
        <w:rPr>
          <w:sz w:val="24"/>
        </w:rPr>
        <w:t>adil</w:t>
      </w:r>
      <w:r>
        <w:rPr>
          <w:spacing w:val="-3"/>
          <w:sz w:val="24"/>
        </w:rPr>
        <w:t xml:space="preserve"> </w:t>
      </w:r>
      <w:r>
        <w:rPr>
          <w:sz w:val="24"/>
        </w:rPr>
        <w:t>çalışma</w:t>
      </w:r>
      <w:r>
        <w:rPr>
          <w:spacing w:val="-2"/>
          <w:sz w:val="24"/>
        </w:rPr>
        <w:t xml:space="preserve"> </w:t>
      </w:r>
      <w:r>
        <w:rPr>
          <w:sz w:val="24"/>
        </w:rPr>
        <w:t>ilişkilerinin</w:t>
      </w:r>
      <w:r>
        <w:rPr>
          <w:spacing w:val="-3"/>
          <w:sz w:val="24"/>
        </w:rPr>
        <w:t xml:space="preserve"> </w:t>
      </w:r>
      <w:r>
        <w:rPr>
          <w:spacing w:val="-2"/>
          <w:sz w:val="24"/>
        </w:rPr>
        <w:t>sürdürülmesi</w:t>
      </w:r>
    </w:p>
    <w:p w14:paraId="26167ED6" w14:textId="77777777" w:rsidR="003E1141" w:rsidRDefault="00BC72C4">
      <w:pPr>
        <w:pStyle w:val="ListeParagraf"/>
        <w:numPr>
          <w:ilvl w:val="0"/>
          <w:numId w:val="18"/>
        </w:numPr>
        <w:tabs>
          <w:tab w:val="left" w:pos="805"/>
        </w:tabs>
        <w:spacing w:before="204"/>
        <w:ind w:left="805"/>
        <w:rPr>
          <w:sz w:val="24"/>
        </w:rPr>
      </w:pPr>
      <w:r>
        <w:rPr>
          <w:sz w:val="24"/>
        </w:rPr>
        <w:t>Rüşvet</w:t>
      </w:r>
      <w:r>
        <w:rPr>
          <w:spacing w:val="-2"/>
          <w:sz w:val="24"/>
        </w:rPr>
        <w:t xml:space="preserve"> </w:t>
      </w:r>
      <w:r>
        <w:rPr>
          <w:sz w:val="24"/>
        </w:rPr>
        <w:t>ve</w:t>
      </w:r>
      <w:r>
        <w:rPr>
          <w:spacing w:val="-3"/>
          <w:sz w:val="24"/>
        </w:rPr>
        <w:t xml:space="preserve"> </w:t>
      </w:r>
      <w:r>
        <w:rPr>
          <w:sz w:val="24"/>
        </w:rPr>
        <w:t>yolsuzluğun</w:t>
      </w:r>
      <w:r>
        <w:rPr>
          <w:spacing w:val="-2"/>
          <w:sz w:val="24"/>
        </w:rPr>
        <w:t xml:space="preserve"> önlenmesi</w:t>
      </w:r>
    </w:p>
    <w:p w14:paraId="26167ED7" w14:textId="77777777" w:rsidR="003E1141" w:rsidRDefault="00BC72C4">
      <w:pPr>
        <w:pStyle w:val="ListeParagraf"/>
        <w:numPr>
          <w:ilvl w:val="0"/>
          <w:numId w:val="18"/>
        </w:numPr>
        <w:tabs>
          <w:tab w:val="left" w:pos="805"/>
        </w:tabs>
        <w:spacing w:before="204"/>
        <w:ind w:left="805"/>
        <w:rPr>
          <w:sz w:val="24"/>
        </w:rPr>
      </w:pPr>
      <w:r>
        <w:rPr>
          <w:sz w:val="24"/>
        </w:rPr>
        <w:t>Çocuk</w:t>
      </w:r>
      <w:r>
        <w:rPr>
          <w:spacing w:val="-6"/>
          <w:sz w:val="24"/>
        </w:rPr>
        <w:t xml:space="preserve"> </w:t>
      </w:r>
      <w:r>
        <w:rPr>
          <w:sz w:val="24"/>
        </w:rPr>
        <w:t>işçiliğin</w:t>
      </w:r>
      <w:r>
        <w:rPr>
          <w:spacing w:val="-3"/>
          <w:sz w:val="24"/>
        </w:rPr>
        <w:t xml:space="preserve"> </w:t>
      </w:r>
      <w:r>
        <w:rPr>
          <w:sz w:val="24"/>
        </w:rPr>
        <w:t>önlenmesi</w:t>
      </w:r>
      <w:r>
        <w:rPr>
          <w:spacing w:val="-4"/>
          <w:sz w:val="24"/>
        </w:rPr>
        <w:t xml:space="preserve"> </w:t>
      </w:r>
      <w:r>
        <w:rPr>
          <w:sz w:val="24"/>
        </w:rPr>
        <w:t>ve</w:t>
      </w:r>
      <w:r>
        <w:rPr>
          <w:spacing w:val="-3"/>
          <w:sz w:val="24"/>
        </w:rPr>
        <w:t xml:space="preserve"> </w:t>
      </w:r>
      <w:r>
        <w:rPr>
          <w:sz w:val="24"/>
        </w:rPr>
        <w:t>genç</w:t>
      </w:r>
      <w:r>
        <w:rPr>
          <w:spacing w:val="-3"/>
          <w:sz w:val="24"/>
        </w:rPr>
        <w:t xml:space="preserve"> </w:t>
      </w:r>
      <w:r>
        <w:rPr>
          <w:sz w:val="24"/>
        </w:rPr>
        <w:t>işçilerin</w:t>
      </w:r>
      <w:r>
        <w:rPr>
          <w:spacing w:val="-3"/>
          <w:sz w:val="24"/>
        </w:rPr>
        <w:t xml:space="preserve"> </w:t>
      </w:r>
      <w:r>
        <w:rPr>
          <w:sz w:val="24"/>
        </w:rPr>
        <w:t>haklarının</w:t>
      </w:r>
      <w:r>
        <w:rPr>
          <w:spacing w:val="-3"/>
          <w:sz w:val="24"/>
        </w:rPr>
        <w:t xml:space="preserve"> </w:t>
      </w:r>
      <w:r>
        <w:rPr>
          <w:spacing w:val="-2"/>
          <w:sz w:val="24"/>
        </w:rPr>
        <w:t>korunması</w:t>
      </w:r>
    </w:p>
    <w:p w14:paraId="26167ED8" w14:textId="77777777" w:rsidR="003E1141" w:rsidRDefault="00BC72C4">
      <w:pPr>
        <w:pStyle w:val="ListeParagraf"/>
        <w:numPr>
          <w:ilvl w:val="0"/>
          <w:numId w:val="18"/>
        </w:numPr>
        <w:tabs>
          <w:tab w:val="left" w:pos="805"/>
        </w:tabs>
        <w:spacing w:before="203"/>
        <w:ind w:left="805"/>
        <w:rPr>
          <w:sz w:val="24"/>
        </w:rPr>
      </w:pPr>
      <w:r>
        <w:rPr>
          <w:sz w:val="24"/>
        </w:rPr>
        <w:t>Zorla</w:t>
      </w:r>
      <w:r>
        <w:rPr>
          <w:spacing w:val="-3"/>
          <w:sz w:val="24"/>
        </w:rPr>
        <w:t xml:space="preserve"> </w:t>
      </w:r>
      <w:r>
        <w:rPr>
          <w:sz w:val="24"/>
        </w:rPr>
        <w:t>veya</w:t>
      </w:r>
      <w:r>
        <w:rPr>
          <w:spacing w:val="-3"/>
          <w:sz w:val="24"/>
        </w:rPr>
        <w:t xml:space="preserve"> </w:t>
      </w:r>
      <w:r>
        <w:rPr>
          <w:sz w:val="24"/>
        </w:rPr>
        <w:t>mecburi</w:t>
      </w:r>
      <w:r>
        <w:rPr>
          <w:spacing w:val="-3"/>
          <w:sz w:val="24"/>
        </w:rPr>
        <w:t xml:space="preserve"> </w:t>
      </w:r>
      <w:r>
        <w:rPr>
          <w:sz w:val="24"/>
        </w:rPr>
        <w:t>çalıştırmanın</w:t>
      </w:r>
      <w:r>
        <w:rPr>
          <w:spacing w:val="-3"/>
          <w:sz w:val="24"/>
        </w:rPr>
        <w:t xml:space="preserve"> </w:t>
      </w:r>
      <w:r>
        <w:rPr>
          <w:spacing w:val="-2"/>
          <w:sz w:val="24"/>
        </w:rPr>
        <w:t>önlenmesi</w:t>
      </w:r>
    </w:p>
    <w:p w14:paraId="26167ED9" w14:textId="77777777" w:rsidR="003E1141" w:rsidRDefault="00BC72C4">
      <w:pPr>
        <w:pStyle w:val="ListeParagraf"/>
        <w:numPr>
          <w:ilvl w:val="0"/>
          <w:numId w:val="18"/>
        </w:numPr>
        <w:tabs>
          <w:tab w:val="left" w:pos="805"/>
        </w:tabs>
        <w:spacing w:before="204"/>
        <w:ind w:left="805"/>
        <w:rPr>
          <w:sz w:val="24"/>
        </w:rPr>
      </w:pPr>
      <w:r>
        <w:rPr>
          <w:sz w:val="24"/>
        </w:rPr>
        <w:t>İş</w:t>
      </w:r>
      <w:r>
        <w:rPr>
          <w:spacing w:val="-2"/>
          <w:sz w:val="24"/>
        </w:rPr>
        <w:t xml:space="preserve"> </w:t>
      </w:r>
      <w:r>
        <w:rPr>
          <w:sz w:val="24"/>
        </w:rPr>
        <w:t>sağlığı</w:t>
      </w:r>
      <w:r>
        <w:rPr>
          <w:spacing w:val="-1"/>
          <w:sz w:val="24"/>
        </w:rPr>
        <w:t xml:space="preserve"> </w:t>
      </w:r>
      <w:r>
        <w:rPr>
          <w:sz w:val="24"/>
        </w:rPr>
        <w:t>ve</w:t>
      </w:r>
      <w:r>
        <w:rPr>
          <w:spacing w:val="-2"/>
          <w:sz w:val="24"/>
        </w:rPr>
        <w:t xml:space="preserve"> güvenliği</w:t>
      </w:r>
    </w:p>
    <w:p w14:paraId="26167EDA" w14:textId="77777777" w:rsidR="003E1141" w:rsidRDefault="00BC72C4">
      <w:pPr>
        <w:pStyle w:val="ListeParagraf"/>
        <w:numPr>
          <w:ilvl w:val="0"/>
          <w:numId w:val="18"/>
        </w:numPr>
        <w:tabs>
          <w:tab w:val="left" w:pos="805"/>
        </w:tabs>
        <w:spacing w:before="204"/>
        <w:ind w:left="805"/>
        <w:rPr>
          <w:sz w:val="24"/>
        </w:rPr>
      </w:pPr>
      <w:r>
        <w:rPr>
          <w:sz w:val="24"/>
        </w:rPr>
        <w:t>Birleşme</w:t>
      </w:r>
      <w:r>
        <w:rPr>
          <w:spacing w:val="-3"/>
          <w:sz w:val="24"/>
        </w:rPr>
        <w:t xml:space="preserve"> </w:t>
      </w:r>
      <w:r>
        <w:rPr>
          <w:sz w:val="24"/>
        </w:rPr>
        <w:t>özgürlüğü</w:t>
      </w:r>
      <w:r>
        <w:rPr>
          <w:spacing w:val="-3"/>
          <w:sz w:val="24"/>
        </w:rPr>
        <w:t xml:space="preserve"> </w:t>
      </w:r>
      <w:r>
        <w:rPr>
          <w:sz w:val="24"/>
        </w:rPr>
        <w:t>ve</w:t>
      </w:r>
      <w:r>
        <w:rPr>
          <w:spacing w:val="-2"/>
          <w:sz w:val="24"/>
        </w:rPr>
        <w:t xml:space="preserve"> </w:t>
      </w:r>
      <w:r>
        <w:rPr>
          <w:sz w:val="24"/>
        </w:rPr>
        <w:t>toplu</w:t>
      </w:r>
      <w:r>
        <w:rPr>
          <w:spacing w:val="-3"/>
          <w:sz w:val="24"/>
        </w:rPr>
        <w:t xml:space="preserve"> </w:t>
      </w:r>
      <w:r>
        <w:rPr>
          <w:sz w:val="24"/>
        </w:rPr>
        <w:t>sözleşme</w:t>
      </w:r>
      <w:r>
        <w:rPr>
          <w:spacing w:val="-2"/>
          <w:sz w:val="24"/>
        </w:rPr>
        <w:t xml:space="preserve"> hakkı</w:t>
      </w:r>
    </w:p>
    <w:p w14:paraId="26167EDB" w14:textId="77777777" w:rsidR="003E1141" w:rsidRDefault="00BC72C4">
      <w:pPr>
        <w:pStyle w:val="ListeParagraf"/>
        <w:numPr>
          <w:ilvl w:val="0"/>
          <w:numId w:val="18"/>
        </w:numPr>
        <w:tabs>
          <w:tab w:val="left" w:pos="805"/>
        </w:tabs>
        <w:spacing w:before="204"/>
        <w:ind w:left="805"/>
        <w:rPr>
          <w:sz w:val="24"/>
        </w:rPr>
      </w:pPr>
      <w:r>
        <w:rPr>
          <w:sz w:val="24"/>
        </w:rPr>
        <w:t>Ayrımcılığın</w:t>
      </w:r>
      <w:r>
        <w:rPr>
          <w:spacing w:val="-10"/>
          <w:sz w:val="24"/>
        </w:rPr>
        <w:t xml:space="preserve"> </w:t>
      </w:r>
      <w:r>
        <w:rPr>
          <w:spacing w:val="-2"/>
          <w:sz w:val="24"/>
        </w:rPr>
        <w:t>önlenmesi</w:t>
      </w:r>
    </w:p>
    <w:p w14:paraId="26167EDC" w14:textId="77777777" w:rsidR="003E1141" w:rsidRDefault="00BC72C4">
      <w:pPr>
        <w:pStyle w:val="ListeParagraf"/>
        <w:numPr>
          <w:ilvl w:val="0"/>
          <w:numId w:val="18"/>
        </w:numPr>
        <w:tabs>
          <w:tab w:val="left" w:pos="805"/>
        </w:tabs>
        <w:spacing w:before="203"/>
        <w:ind w:left="805"/>
        <w:rPr>
          <w:sz w:val="24"/>
        </w:rPr>
      </w:pPr>
      <w:r>
        <w:rPr>
          <w:sz w:val="24"/>
        </w:rPr>
        <w:t>Disiplin</w:t>
      </w:r>
      <w:r>
        <w:rPr>
          <w:spacing w:val="-4"/>
          <w:sz w:val="24"/>
        </w:rPr>
        <w:t xml:space="preserve"> </w:t>
      </w:r>
      <w:r>
        <w:rPr>
          <w:spacing w:val="-2"/>
          <w:sz w:val="24"/>
        </w:rPr>
        <w:t>uygulamaları</w:t>
      </w:r>
    </w:p>
    <w:p w14:paraId="26167EDD" w14:textId="77777777" w:rsidR="003E1141" w:rsidRDefault="00BC72C4">
      <w:pPr>
        <w:pStyle w:val="ListeParagraf"/>
        <w:numPr>
          <w:ilvl w:val="0"/>
          <w:numId w:val="18"/>
        </w:numPr>
        <w:tabs>
          <w:tab w:val="left" w:pos="805"/>
        </w:tabs>
        <w:spacing w:before="204"/>
        <w:ind w:left="805"/>
        <w:rPr>
          <w:sz w:val="24"/>
        </w:rPr>
      </w:pPr>
      <w:r>
        <w:rPr>
          <w:sz w:val="24"/>
        </w:rPr>
        <w:t>Adil</w:t>
      </w:r>
      <w:r>
        <w:rPr>
          <w:spacing w:val="-3"/>
          <w:sz w:val="24"/>
        </w:rPr>
        <w:t xml:space="preserve"> </w:t>
      </w:r>
      <w:r>
        <w:rPr>
          <w:sz w:val="24"/>
        </w:rPr>
        <w:t>çalışma</w:t>
      </w:r>
      <w:r>
        <w:rPr>
          <w:spacing w:val="-3"/>
          <w:sz w:val="24"/>
        </w:rPr>
        <w:t xml:space="preserve"> </w:t>
      </w:r>
      <w:r>
        <w:rPr>
          <w:sz w:val="24"/>
        </w:rPr>
        <w:t>saatleri</w:t>
      </w:r>
      <w:r>
        <w:rPr>
          <w:spacing w:val="-3"/>
          <w:sz w:val="24"/>
        </w:rPr>
        <w:t xml:space="preserve"> </w:t>
      </w:r>
      <w:r>
        <w:rPr>
          <w:sz w:val="24"/>
        </w:rPr>
        <w:t>ve</w:t>
      </w:r>
      <w:r>
        <w:rPr>
          <w:spacing w:val="-3"/>
          <w:sz w:val="24"/>
        </w:rPr>
        <w:t xml:space="preserve"> </w:t>
      </w:r>
      <w:r>
        <w:rPr>
          <w:sz w:val="24"/>
        </w:rPr>
        <w:t>ücretlendirme</w:t>
      </w:r>
      <w:r>
        <w:rPr>
          <w:spacing w:val="-2"/>
          <w:sz w:val="24"/>
        </w:rPr>
        <w:t xml:space="preserve"> politikaları</w:t>
      </w:r>
    </w:p>
    <w:p w14:paraId="26167EDE" w14:textId="77777777" w:rsidR="003E1141" w:rsidRDefault="00BC72C4">
      <w:pPr>
        <w:pStyle w:val="ListeParagraf"/>
        <w:numPr>
          <w:ilvl w:val="0"/>
          <w:numId w:val="18"/>
        </w:numPr>
        <w:tabs>
          <w:tab w:val="left" w:pos="805"/>
        </w:tabs>
        <w:spacing w:before="204"/>
        <w:ind w:left="805"/>
        <w:rPr>
          <w:sz w:val="24"/>
        </w:rPr>
      </w:pPr>
      <w:r>
        <w:rPr>
          <w:sz w:val="24"/>
        </w:rPr>
        <w:t>Sosyal</w:t>
      </w:r>
      <w:r>
        <w:rPr>
          <w:spacing w:val="-3"/>
          <w:sz w:val="24"/>
        </w:rPr>
        <w:t xml:space="preserve"> </w:t>
      </w:r>
      <w:r>
        <w:rPr>
          <w:sz w:val="24"/>
        </w:rPr>
        <w:t>yönetim</w:t>
      </w:r>
      <w:r>
        <w:rPr>
          <w:spacing w:val="-2"/>
          <w:sz w:val="24"/>
        </w:rPr>
        <w:t xml:space="preserve"> sistemi</w:t>
      </w:r>
    </w:p>
    <w:p w14:paraId="26167EDF" w14:textId="77777777" w:rsidR="003E1141" w:rsidRDefault="00BC72C4">
      <w:pPr>
        <w:pStyle w:val="GvdeMetni"/>
        <w:spacing w:before="203" w:line="278" w:lineRule="auto"/>
        <w:ind w:left="85" w:right="904"/>
      </w:pPr>
      <w:r>
        <w:t>Bu</w:t>
      </w:r>
      <w:r>
        <w:rPr>
          <w:spacing w:val="-4"/>
        </w:rPr>
        <w:t xml:space="preserve"> </w:t>
      </w:r>
      <w:r>
        <w:t>analizler</w:t>
      </w:r>
      <w:r>
        <w:rPr>
          <w:spacing w:val="-3"/>
        </w:rPr>
        <w:t xml:space="preserve"> </w:t>
      </w:r>
      <w:r>
        <w:t>sırasında</w:t>
      </w:r>
      <w:r>
        <w:rPr>
          <w:spacing w:val="-5"/>
        </w:rPr>
        <w:t xml:space="preserve"> </w:t>
      </w:r>
      <w:r>
        <w:t>çalışanlarımız,</w:t>
      </w:r>
      <w:r>
        <w:rPr>
          <w:spacing w:val="-5"/>
        </w:rPr>
        <w:t xml:space="preserve"> </w:t>
      </w:r>
      <w:r>
        <w:t>yerel</w:t>
      </w:r>
      <w:r>
        <w:rPr>
          <w:spacing w:val="-4"/>
        </w:rPr>
        <w:t xml:space="preserve"> </w:t>
      </w:r>
      <w:r>
        <w:t>topluluklar</w:t>
      </w:r>
      <w:r>
        <w:rPr>
          <w:spacing w:val="-3"/>
        </w:rPr>
        <w:t xml:space="preserve"> </w:t>
      </w:r>
      <w:r>
        <w:t>ve</w:t>
      </w:r>
      <w:r>
        <w:rPr>
          <w:spacing w:val="-4"/>
        </w:rPr>
        <w:t xml:space="preserve"> </w:t>
      </w:r>
      <w:r>
        <w:t>yatırımcılarımız</w:t>
      </w:r>
      <w:r>
        <w:rPr>
          <w:spacing w:val="-5"/>
        </w:rPr>
        <w:t xml:space="preserve"> </w:t>
      </w:r>
      <w:r>
        <w:t>dâhil</w:t>
      </w:r>
      <w:r>
        <w:rPr>
          <w:spacing w:val="-4"/>
        </w:rPr>
        <w:t xml:space="preserve"> </w:t>
      </w:r>
      <w:r>
        <w:t>olmak</w:t>
      </w:r>
      <w:r>
        <w:rPr>
          <w:spacing w:val="-4"/>
        </w:rPr>
        <w:t xml:space="preserve"> </w:t>
      </w:r>
      <w:r>
        <w:t>üzere kilit paydaşların görüşleri de dikkate alınmaktadır. Böylece risklerin belirlenmesi ve önceliklendirilmesinde kapsayıcı bir yaklaşım benimsenmektedir.</w:t>
      </w:r>
    </w:p>
    <w:p w14:paraId="26167EE0" w14:textId="77777777" w:rsidR="003E1141" w:rsidRDefault="003E1141">
      <w:pPr>
        <w:pStyle w:val="GvdeMetni"/>
        <w:spacing w:line="278" w:lineRule="auto"/>
        <w:sectPr w:rsidR="003E1141">
          <w:pgSz w:w="11910" w:h="16840"/>
          <w:pgMar w:top="1360" w:right="141" w:bottom="1000" w:left="850" w:header="868" w:footer="795" w:gutter="0"/>
          <w:cols w:space="708"/>
        </w:sectPr>
      </w:pPr>
    </w:p>
    <w:p w14:paraId="26167EE1" w14:textId="77777777" w:rsidR="003E1141" w:rsidRDefault="00BC72C4">
      <w:pPr>
        <w:pStyle w:val="GvdeMetni"/>
        <w:spacing w:before="89" w:line="278" w:lineRule="auto"/>
        <w:ind w:left="85" w:right="795"/>
      </w:pPr>
      <w:r>
        <w:lastRenderedPageBreak/>
        <w:t>Bu alanlarda yapılan analizler, sadece yasal zorunluluklara değil, aynı zamanda şirketimizin etik değerlerine ve uluslararası standartlara olan bağlılığını da yansıtmaktadır. Belirlenen sosyal</w:t>
      </w:r>
      <w:r>
        <w:rPr>
          <w:spacing w:val="-6"/>
        </w:rPr>
        <w:t xml:space="preserve"> </w:t>
      </w:r>
      <w:r>
        <w:t>riskler</w:t>
      </w:r>
      <w:r>
        <w:rPr>
          <w:spacing w:val="-5"/>
        </w:rPr>
        <w:t xml:space="preserve"> </w:t>
      </w:r>
      <w:r>
        <w:t>doğrultusunda,</w:t>
      </w:r>
      <w:r>
        <w:rPr>
          <w:spacing w:val="-5"/>
        </w:rPr>
        <w:t xml:space="preserve"> </w:t>
      </w:r>
      <w:r>
        <w:t>ilgili</w:t>
      </w:r>
      <w:r>
        <w:rPr>
          <w:spacing w:val="-5"/>
        </w:rPr>
        <w:t xml:space="preserve"> </w:t>
      </w:r>
      <w:r>
        <w:t>bölümlerde</w:t>
      </w:r>
      <w:r>
        <w:rPr>
          <w:spacing w:val="-6"/>
        </w:rPr>
        <w:t xml:space="preserve"> </w:t>
      </w:r>
      <w:r>
        <w:t>önleyici</w:t>
      </w:r>
      <w:r>
        <w:rPr>
          <w:spacing w:val="-6"/>
        </w:rPr>
        <w:t xml:space="preserve"> </w:t>
      </w:r>
      <w:r>
        <w:t>ve</w:t>
      </w:r>
      <w:r>
        <w:rPr>
          <w:spacing w:val="-6"/>
        </w:rPr>
        <w:t xml:space="preserve"> </w:t>
      </w:r>
      <w:r>
        <w:t>iyileştirici</w:t>
      </w:r>
      <w:r>
        <w:rPr>
          <w:spacing w:val="-6"/>
        </w:rPr>
        <w:t xml:space="preserve"> </w:t>
      </w:r>
      <w:r>
        <w:t>aksiyonlar</w:t>
      </w:r>
      <w:r>
        <w:rPr>
          <w:spacing w:val="-5"/>
        </w:rPr>
        <w:t xml:space="preserve"> </w:t>
      </w:r>
      <w:r>
        <w:t>geliştirilmektedir.</w:t>
      </w:r>
    </w:p>
    <w:p w14:paraId="26167EE2" w14:textId="77777777" w:rsidR="003E1141" w:rsidRDefault="00BC72C4">
      <w:pPr>
        <w:pStyle w:val="GvdeMetni"/>
        <w:spacing w:before="158" w:line="278" w:lineRule="auto"/>
        <w:ind w:left="86" w:right="795"/>
      </w:pPr>
      <w:r>
        <w:t>Tüm risk ve fırsat değerlendirmeleri, şirketimizin stratejik hedefleriyle doğrudan ilişkilendirilmekte, performans göstergelerimizin (KPI) belirlenmesinde dikkate alınmakta ve yatırım kararlarımıza entegre edilmektedir. Böylece risk yönetimi çıktıları, yalnızca raporlama için</w:t>
      </w:r>
      <w:r>
        <w:rPr>
          <w:spacing w:val="-4"/>
        </w:rPr>
        <w:t xml:space="preserve"> </w:t>
      </w:r>
      <w:r>
        <w:t>değil,</w:t>
      </w:r>
      <w:r>
        <w:rPr>
          <w:spacing w:val="-3"/>
        </w:rPr>
        <w:t xml:space="preserve"> </w:t>
      </w:r>
      <w:r>
        <w:t>aynı</w:t>
      </w:r>
      <w:r>
        <w:rPr>
          <w:spacing w:val="-3"/>
        </w:rPr>
        <w:t xml:space="preserve"> </w:t>
      </w:r>
      <w:r>
        <w:t>zamanda</w:t>
      </w:r>
      <w:r>
        <w:rPr>
          <w:spacing w:val="-4"/>
        </w:rPr>
        <w:t xml:space="preserve"> </w:t>
      </w:r>
      <w:r>
        <w:t>stratejik</w:t>
      </w:r>
      <w:r>
        <w:rPr>
          <w:spacing w:val="-4"/>
        </w:rPr>
        <w:t xml:space="preserve"> </w:t>
      </w:r>
      <w:r>
        <w:t>karar</w:t>
      </w:r>
      <w:r>
        <w:rPr>
          <w:spacing w:val="-3"/>
        </w:rPr>
        <w:t xml:space="preserve"> </w:t>
      </w:r>
      <w:r>
        <w:t>alma</w:t>
      </w:r>
      <w:r>
        <w:rPr>
          <w:spacing w:val="-5"/>
        </w:rPr>
        <w:t xml:space="preserve"> </w:t>
      </w:r>
      <w:r>
        <w:t>süreçlerimiz</w:t>
      </w:r>
      <w:r>
        <w:rPr>
          <w:spacing w:val="-4"/>
        </w:rPr>
        <w:t xml:space="preserve"> </w:t>
      </w:r>
      <w:r>
        <w:t>için</w:t>
      </w:r>
      <w:r>
        <w:rPr>
          <w:spacing w:val="-4"/>
        </w:rPr>
        <w:t xml:space="preserve"> </w:t>
      </w:r>
      <w:r>
        <w:t>de</w:t>
      </w:r>
      <w:r>
        <w:rPr>
          <w:spacing w:val="-4"/>
        </w:rPr>
        <w:t xml:space="preserve"> </w:t>
      </w:r>
      <w:r>
        <w:t>kritik</w:t>
      </w:r>
      <w:r>
        <w:rPr>
          <w:spacing w:val="-4"/>
        </w:rPr>
        <w:t xml:space="preserve"> </w:t>
      </w:r>
      <w:r>
        <w:t>bir</w:t>
      </w:r>
      <w:r>
        <w:rPr>
          <w:spacing w:val="-3"/>
        </w:rPr>
        <w:t xml:space="preserve"> </w:t>
      </w:r>
      <w:r>
        <w:t>girdi</w:t>
      </w:r>
      <w:r>
        <w:rPr>
          <w:spacing w:val="-4"/>
        </w:rPr>
        <w:t xml:space="preserve"> </w:t>
      </w:r>
      <w:r>
        <w:t>oluşturmaktadır.</w:t>
      </w:r>
    </w:p>
    <w:p w14:paraId="26167EE3" w14:textId="77777777" w:rsidR="003E1141" w:rsidRDefault="00BC72C4">
      <w:pPr>
        <w:pStyle w:val="GvdeMetni"/>
        <w:spacing w:before="159" w:line="278" w:lineRule="auto"/>
        <w:ind w:left="85" w:right="795"/>
      </w:pPr>
      <w:r>
        <w:t>Bu kritik sürdürülebilirlik riskleri, şirketimizin TSRS (Türkiye Sürdürülebilirlik Raporlama Standartları)</w:t>
      </w:r>
      <w:r>
        <w:rPr>
          <w:spacing w:val="-4"/>
        </w:rPr>
        <w:t xml:space="preserve"> </w:t>
      </w:r>
      <w:r>
        <w:t>ile</w:t>
      </w:r>
      <w:r>
        <w:rPr>
          <w:spacing w:val="-5"/>
        </w:rPr>
        <w:t xml:space="preserve"> </w:t>
      </w:r>
      <w:r>
        <w:t>uyumlu</w:t>
      </w:r>
      <w:r>
        <w:rPr>
          <w:spacing w:val="-5"/>
        </w:rPr>
        <w:t xml:space="preserve"> </w:t>
      </w:r>
      <w:r>
        <w:t>sürdürülebilirlik</w:t>
      </w:r>
      <w:r>
        <w:rPr>
          <w:spacing w:val="-5"/>
        </w:rPr>
        <w:t xml:space="preserve"> </w:t>
      </w:r>
      <w:r>
        <w:t>yaklaşımı</w:t>
      </w:r>
      <w:r>
        <w:rPr>
          <w:spacing w:val="-6"/>
        </w:rPr>
        <w:t xml:space="preserve"> </w:t>
      </w:r>
      <w:r>
        <w:t>doğrultusunda,</w:t>
      </w:r>
      <w:r>
        <w:rPr>
          <w:spacing w:val="-4"/>
        </w:rPr>
        <w:t xml:space="preserve"> </w:t>
      </w:r>
      <w:r>
        <w:t>raporumuzun</w:t>
      </w:r>
      <w:r>
        <w:rPr>
          <w:spacing w:val="-8"/>
        </w:rPr>
        <w:t xml:space="preserve"> </w:t>
      </w:r>
      <w:r>
        <w:t>TSRS</w:t>
      </w:r>
      <w:r>
        <w:rPr>
          <w:spacing w:val="-5"/>
        </w:rPr>
        <w:t xml:space="preserve"> </w:t>
      </w:r>
      <w:r>
        <w:t xml:space="preserve">Uyumlu Sürdürülebilirlik Raporu bölümünde detaylı olarak ele alınmaktadır. Bu kapsam, iklim değişikliğinin operasyonlarımıza etkilerinden tedarik zinciri sürdürülebilirliği risklerine, insan hakları ve işgücü uygulamalarından etik yönetişim konularına kadar geniş bir yelpazeyi </w:t>
      </w:r>
      <w:r>
        <w:rPr>
          <w:spacing w:val="-2"/>
        </w:rPr>
        <w:t>içermektedir.</w:t>
      </w:r>
    </w:p>
    <w:p w14:paraId="26167EE4" w14:textId="77777777" w:rsidR="003E1141" w:rsidRDefault="00BC72C4">
      <w:pPr>
        <w:pStyle w:val="GvdeMetni"/>
        <w:spacing w:before="157" w:line="278" w:lineRule="auto"/>
        <w:ind w:left="85" w:right="795"/>
      </w:pPr>
      <w:r>
        <w:t>TSRS’ye</w:t>
      </w:r>
      <w:r>
        <w:rPr>
          <w:spacing w:val="-7"/>
        </w:rPr>
        <w:t xml:space="preserve"> </w:t>
      </w:r>
      <w:r>
        <w:t>uygun</w:t>
      </w:r>
      <w:r>
        <w:rPr>
          <w:spacing w:val="-7"/>
        </w:rPr>
        <w:t xml:space="preserve"> </w:t>
      </w:r>
      <w:r>
        <w:t>şekilde</w:t>
      </w:r>
      <w:r>
        <w:rPr>
          <w:spacing w:val="-7"/>
        </w:rPr>
        <w:t xml:space="preserve"> </w:t>
      </w:r>
      <w:r>
        <w:t>yapılan</w:t>
      </w:r>
      <w:r>
        <w:rPr>
          <w:spacing w:val="-7"/>
        </w:rPr>
        <w:t xml:space="preserve"> </w:t>
      </w:r>
      <w:r>
        <w:t>bu</w:t>
      </w:r>
      <w:r>
        <w:rPr>
          <w:spacing w:val="-7"/>
        </w:rPr>
        <w:t xml:space="preserve"> </w:t>
      </w:r>
      <w:r>
        <w:t>açıklamalar,</w:t>
      </w:r>
      <w:r>
        <w:rPr>
          <w:spacing w:val="-6"/>
        </w:rPr>
        <w:t xml:space="preserve"> </w:t>
      </w:r>
      <w:r>
        <w:t>paydaşlarımıza</w:t>
      </w:r>
      <w:r>
        <w:rPr>
          <w:spacing w:val="-7"/>
        </w:rPr>
        <w:t xml:space="preserve"> </w:t>
      </w:r>
      <w:r>
        <w:t>şirketimizin</w:t>
      </w:r>
      <w:r>
        <w:rPr>
          <w:spacing w:val="-7"/>
        </w:rPr>
        <w:t xml:space="preserve"> </w:t>
      </w:r>
      <w:r>
        <w:t>sürdürülebilirlik performansına ilişkin bütünsel bir bakış açısı sunmakta ve aynı zamanda risklerin nasıl belirlendiği, değerlendirildiği ve yönetildiğine dair güvenilir ve şeffaf bilgi sağlamaktadır.</w:t>
      </w:r>
    </w:p>
    <w:p w14:paraId="26167EE5" w14:textId="77777777" w:rsidR="003E1141" w:rsidRDefault="003E1141">
      <w:pPr>
        <w:pStyle w:val="GvdeMetni"/>
      </w:pPr>
    </w:p>
    <w:p w14:paraId="26167EE6" w14:textId="77777777" w:rsidR="003E1141" w:rsidRDefault="003E1141">
      <w:pPr>
        <w:pStyle w:val="GvdeMetni"/>
        <w:spacing w:before="86"/>
      </w:pPr>
    </w:p>
    <w:p w14:paraId="26167EE7" w14:textId="77777777" w:rsidR="003E1141" w:rsidRDefault="00BC72C4">
      <w:pPr>
        <w:pStyle w:val="Balk3"/>
      </w:pPr>
      <w:r>
        <w:rPr>
          <w:color w:val="013956"/>
        </w:rPr>
        <w:t>İç</w:t>
      </w:r>
      <w:r>
        <w:rPr>
          <w:color w:val="013956"/>
          <w:spacing w:val="-3"/>
        </w:rPr>
        <w:t xml:space="preserve"> </w:t>
      </w:r>
      <w:r>
        <w:rPr>
          <w:color w:val="013956"/>
        </w:rPr>
        <w:t>Denetim</w:t>
      </w:r>
      <w:r>
        <w:rPr>
          <w:color w:val="013956"/>
          <w:spacing w:val="-2"/>
        </w:rPr>
        <w:t xml:space="preserve"> Uygulamaları</w:t>
      </w:r>
    </w:p>
    <w:p w14:paraId="26167EE8" w14:textId="77777777" w:rsidR="003E1141" w:rsidRDefault="00BC72C4">
      <w:pPr>
        <w:pStyle w:val="GvdeMetni"/>
        <w:spacing w:before="204" w:line="278" w:lineRule="auto"/>
        <w:ind w:left="86" w:right="875"/>
      </w:pPr>
      <w:r>
        <w:t>Menderes</w:t>
      </w:r>
      <w:r>
        <w:rPr>
          <w:spacing w:val="-11"/>
        </w:rPr>
        <w:t xml:space="preserve"> </w:t>
      </w:r>
      <w:r>
        <w:t>Tekstil</w:t>
      </w:r>
      <w:r>
        <w:rPr>
          <w:spacing w:val="-6"/>
        </w:rPr>
        <w:t xml:space="preserve"> </w:t>
      </w:r>
      <w:r>
        <w:t>olarak,</w:t>
      </w:r>
      <w:r>
        <w:rPr>
          <w:spacing w:val="-6"/>
        </w:rPr>
        <w:t xml:space="preserve"> </w:t>
      </w:r>
      <w:r>
        <w:t>iç</w:t>
      </w:r>
      <w:r>
        <w:rPr>
          <w:spacing w:val="-6"/>
        </w:rPr>
        <w:t xml:space="preserve"> </w:t>
      </w:r>
      <w:r>
        <w:t>denetimi</w:t>
      </w:r>
      <w:r>
        <w:rPr>
          <w:spacing w:val="-7"/>
        </w:rPr>
        <w:t xml:space="preserve"> </w:t>
      </w:r>
      <w:r>
        <w:t>yalnızca</w:t>
      </w:r>
      <w:r>
        <w:rPr>
          <w:spacing w:val="-6"/>
        </w:rPr>
        <w:t xml:space="preserve"> </w:t>
      </w:r>
      <w:r>
        <w:t>bir</w:t>
      </w:r>
      <w:r>
        <w:rPr>
          <w:spacing w:val="-6"/>
        </w:rPr>
        <w:t xml:space="preserve"> </w:t>
      </w:r>
      <w:r>
        <w:t>kontrol</w:t>
      </w:r>
      <w:r>
        <w:rPr>
          <w:spacing w:val="-6"/>
        </w:rPr>
        <w:t xml:space="preserve"> </w:t>
      </w:r>
      <w:r>
        <w:t>mekanizması</w:t>
      </w:r>
      <w:r>
        <w:rPr>
          <w:spacing w:val="-6"/>
        </w:rPr>
        <w:t xml:space="preserve"> </w:t>
      </w:r>
      <w:r>
        <w:t>değil,</w:t>
      </w:r>
      <w:r>
        <w:rPr>
          <w:spacing w:val="-6"/>
        </w:rPr>
        <w:t xml:space="preserve"> </w:t>
      </w:r>
      <w:r>
        <w:t>aynı</w:t>
      </w:r>
      <w:r>
        <w:rPr>
          <w:spacing w:val="-6"/>
        </w:rPr>
        <w:t xml:space="preserve"> </w:t>
      </w:r>
      <w:r>
        <w:t>zamanda kurumsal yönetim anlayışımızın temel bir unsuru olarak konumlandırıyoruz. İç denetim faaliyetlerimiz, şirketimizin operasyonel süreçlerinin etkinliği, finansal raporlamalarının güvenilirliği ve yasal düzenlemelere tam uyumunun sağlanması amacıyla bağımsız bir güvence ve danışmanlık yapısı olarak yürütülmektedir.</w:t>
      </w:r>
    </w:p>
    <w:p w14:paraId="26167EE9" w14:textId="77777777" w:rsidR="003E1141" w:rsidRDefault="00BC72C4">
      <w:pPr>
        <w:pStyle w:val="GvdeMetni"/>
        <w:spacing w:before="158" w:line="278" w:lineRule="auto"/>
        <w:ind w:left="86" w:right="795"/>
      </w:pPr>
      <w:r>
        <w:t>Bu sistem, risklerin erken tespiti ve yönetilmesi, kaynakların verimli kullanılması ve kurumsal hedeflere</w:t>
      </w:r>
      <w:r>
        <w:rPr>
          <w:spacing w:val="-6"/>
        </w:rPr>
        <w:t xml:space="preserve"> </w:t>
      </w:r>
      <w:r>
        <w:t>ulaşılması</w:t>
      </w:r>
      <w:r>
        <w:rPr>
          <w:spacing w:val="-5"/>
        </w:rPr>
        <w:t xml:space="preserve"> </w:t>
      </w:r>
      <w:r>
        <w:t>açısından</w:t>
      </w:r>
      <w:r>
        <w:rPr>
          <w:spacing w:val="-6"/>
        </w:rPr>
        <w:t xml:space="preserve"> </w:t>
      </w:r>
      <w:r>
        <w:t>kritik</w:t>
      </w:r>
      <w:r>
        <w:rPr>
          <w:spacing w:val="-6"/>
        </w:rPr>
        <w:t xml:space="preserve"> </w:t>
      </w:r>
      <w:r>
        <w:t>bir</w:t>
      </w:r>
      <w:r>
        <w:rPr>
          <w:spacing w:val="-5"/>
        </w:rPr>
        <w:t xml:space="preserve"> </w:t>
      </w:r>
      <w:r>
        <w:t>rol</w:t>
      </w:r>
      <w:r>
        <w:rPr>
          <w:spacing w:val="-6"/>
        </w:rPr>
        <w:t xml:space="preserve"> </w:t>
      </w:r>
      <w:r>
        <w:t>oynamaktadır.</w:t>
      </w:r>
      <w:r>
        <w:rPr>
          <w:spacing w:val="-5"/>
        </w:rPr>
        <w:t xml:space="preserve"> </w:t>
      </w:r>
      <w:r>
        <w:t>İç</w:t>
      </w:r>
      <w:r>
        <w:rPr>
          <w:spacing w:val="-7"/>
        </w:rPr>
        <w:t xml:space="preserve"> </w:t>
      </w:r>
      <w:r>
        <w:t>denetim</w:t>
      </w:r>
      <w:r>
        <w:rPr>
          <w:spacing w:val="-5"/>
        </w:rPr>
        <w:t xml:space="preserve"> </w:t>
      </w:r>
      <w:r>
        <w:t>süreçlerimiz</w:t>
      </w:r>
      <w:r>
        <w:rPr>
          <w:spacing w:val="-6"/>
        </w:rPr>
        <w:t xml:space="preserve"> </w:t>
      </w:r>
      <w:r>
        <w:t>aracılığıyla, şirket varlıklarının korunması, süreçlerdeki zayıf noktaların belirlenmesi ve sürekli iyileştirme fırsatlarının ortaya çıkarılması sağlanmaktadır. Böylece mevcut riskler azaltılırken, sürdürülebilir büyüme için sağlam bir temel oluşturulmaktadır.</w:t>
      </w:r>
    </w:p>
    <w:p w14:paraId="26167EEA" w14:textId="77777777" w:rsidR="003E1141" w:rsidRDefault="00BC72C4">
      <w:pPr>
        <w:pStyle w:val="GvdeMetni"/>
        <w:spacing w:before="157" w:line="278" w:lineRule="auto"/>
        <w:ind w:left="86" w:right="808"/>
      </w:pPr>
      <w:r>
        <w:t>31.01.2019 tarihli Yönetim Kurulu kararıyla</w:t>
      </w:r>
      <w:r>
        <w:rPr>
          <w:spacing w:val="-4"/>
        </w:rPr>
        <w:t xml:space="preserve"> </w:t>
      </w:r>
      <w:r>
        <w:t>Akça Holding bünyesinde iç denetim faaliyetlerini yürütmek üzere kurulan İç Denetim Birimi, doğrudan Yönetim Kurulu’na bağlı olarak çalışmakta ve bu yapı sayesinde denetim faaliyetlerinde tam bağımsızlık ve objektiflik sağlanmaktadır. Yıllık denetim planı çerçevesinde şirketin tüm iç süreçlerine yönelik kapsamlı kontroller</w:t>
      </w:r>
      <w:r>
        <w:rPr>
          <w:spacing w:val="-6"/>
        </w:rPr>
        <w:t xml:space="preserve"> </w:t>
      </w:r>
      <w:r>
        <w:t>gerçekleştirilmektedir.</w:t>
      </w:r>
      <w:r>
        <w:rPr>
          <w:spacing w:val="-11"/>
        </w:rPr>
        <w:t xml:space="preserve"> </w:t>
      </w:r>
      <w:r>
        <w:t>Yazılı</w:t>
      </w:r>
      <w:r>
        <w:rPr>
          <w:spacing w:val="-6"/>
        </w:rPr>
        <w:t xml:space="preserve"> </w:t>
      </w:r>
      <w:r>
        <w:t>politika</w:t>
      </w:r>
      <w:r>
        <w:rPr>
          <w:spacing w:val="-7"/>
        </w:rPr>
        <w:t xml:space="preserve"> </w:t>
      </w:r>
      <w:r>
        <w:t>ve</w:t>
      </w:r>
      <w:r>
        <w:rPr>
          <w:spacing w:val="-7"/>
        </w:rPr>
        <w:t xml:space="preserve"> </w:t>
      </w:r>
      <w:r>
        <w:t>prosedürlere</w:t>
      </w:r>
      <w:r>
        <w:rPr>
          <w:spacing w:val="-7"/>
        </w:rPr>
        <w:t xml:space="preserve"> </w:t>
      </w:r>
      <w:r>
        <w:t>tam</w:t>
      </w:r>
      <w:r>
        <w:rPr>
          <w:spacing w:val="-8"/>
        </w:rPr>
        <w:t xml:space="preserve"> </w:t>
      </w:r>
      <w:r>
        <w:t>uyumun</w:t>
      </w:r>
      <w:r>
        <w:rPr>
          <w:spacing w:val="-7"/>
        </w:rPr>
        <w:t xml:space="preserve"> </w:t>
      </w:r>
      <w:r>
        <w:t>uçtan</w:t>
      </w:r>
      <w:r>
        <w:rPr>
          <w:spacing w:val="-7"/>
        </w:rPr>
        <w:t xml:space="preserve"> </w:t>
      </w:r>
      <w:r>
        <w:t>uca</w:t>
      </w:r>
      <w:r>
        <w:rPr>
          <w:spacing w:val="-7"/>
        </w:rPr>
        <w:t xml:space="preserve"> </w:t>
      </w:r>
      <w:r>
        <w:t>denetimi yapılmakta; olası riskli alanlar tespit edilerek önleyici ve düzeltici aksiyonlar alınmaktadır.</w:t>
      </w:r>
    </w:p>
    <w:p w14:paraId="26167EEB" w14:textId="77777777" w:rsidR="003E1141" w:rsidRDefault="00BC72C4">
      <w:pPr>
        <w:pStyle w:val="GvdeMetni"/>
        <w:spacing w:before="158" w:line="278" w:lineRule="auto"/>
        <w:ind w:left="85" w:right="795"/>
      </w:pPr>
      <w:r>
        <w:t>Süreç içerisinde kontrol noktaları oluşturulmakta, suistimale açık alanlar belirlenmekte ve herhangi</w:t>
      </w:r>
      <w:r>
        <w:rPr>
          <w:spacing w:val="-6"/>
        </w:rPr>
        <w:t xml:space="preserve"> </w:t>
      </w:r>
      <w:r>
        <w:t>bir</w:t>
      </w:r>
      <w:r>
        <w:rPr>
          <w:spacing w:val="-5"/>
        </w:rPr>
        <w:t xml:space="preserve"> </w:t>
      </w:r>
      <w:r>
        <w:t>usulsüzlük</w:t>
      </w:r>
      <w:r>
        <w:rPr>
          <w:spacing w:val="-6"/>
        </w:rPr>
        <w:t xml:space="preserve"> </w:t>
      </w:r>
      <w:r>
        <w:t>tespiti</w:t>
      </w:r>
      <w:r>
        <w:rPr>
          <w:spacing w:val="-6"/>
        </w:rPr>
        <w:t xml:space="preserve"> </w:t>
      </w:r>
      <w:r>
        <w:t>durumunda</w:t>
      </w:r>
      <w:r>
        <w:rPr>
          <w:spacing w:val="-6"/>
        </w:rPr>
        <w:t xml:space="preserve"> </w:t>
      </w:r>
      <w:r>
        <w:t>detaylı</w:t>
      </w:r>
      <w:r>
        <w:rPr>
          <w:spacing w:val="-5"/>
        </w:rPr>
        <w:t xml:space="preserve"> </w:t>
      </w:r>
      <w:r>
        <w:t>incelemeler</w:t>
      </w:r>
      <w:r>
        <w:rPr>
          <w:spacing w:val="-5"/>
        </w:rPr>
        <w:t xml:space="preserve"> </w:t>
      </w:r>
      <w:r>
        <w:t>başlatılmaktadır.</w:t>
      </w:r>
      <w:r>
        <w:rPr>
          <w:spacing w:val="-5"/>
        </w:rPr>
        <w:t xml:space="preserve"> </w:t>
      </w:r>
      <w:r>
        <w:t>Şirket</w:t>
      </w:r>
      <w:r>
        <w:rPr>
          <w:spacing w:val="-7"/>
        </w:rPr>
        <w:t xml:space="preserve"> </w:t>
      </w:r>
      <w:r>
        <w:t xml:space="preserve">internet sitemiz üzerinden erişilebilen etik hattı, çalışanların ve paydaşların doğrudan bildirimde bulunabilmesini sağlayarak suistimal denetimlerinin başlatılmasında önemli bir rol </w:t>
      </w:r>
      <w:r>
        <w:rPr>
          <w:spacing w:val="-2"/>
        </w:rPr>
        <w:t>oynamaktadır.</w:t>
      </w:r>
    </w:p>
    <w:p w14:paraId="26167EEC" w14:textId="77777777" w:rsidR="003E1141" w:rsidRDefault="003E1141">
      <w:pPr>
        <w:pStyle w:val="GvdeMetni"/>
        <w:spacing w:line="278" w:lineRule="auto"/>
        <w:sectPr w:rsidR="003E1141">
          <w:pgSz w:w="11910" w:h="16840"/>
          <w:pgMar w:top="1360" w:right="141" w:bottom="1000" w:left="850" w:header="868" w:footer="795" w:gutter="0"/>
          <w:cols w:space="708"/>
        </w:sectPr>
      </w:pPr>
    </w:p>
    <w:p w14:paraId="26167EEE" w14:textId="77777777" w:rsidR="003E1141" w:rsidRDefault="003E1141">
      <w:pPr>
        <w:pStyle w:val="GvdeMetni"/>
        <w:spacing w:before="16"/>
      </w:pPr>
    </w:p>
    <w:p w14:paraId="26167EEF" w14:textId="77777777" w:rsidR="003E1141" w:rsidRDefault="00BC72C4">
      <w:pPr>
        <w:pStyle w:val="GvdeMetni"/>
        <w:ind w:left="85"/>
      </w:pPr>
      <w:r>
        <w:t>Denetim</w:t>
      </w:r>
      <w:r>
        <w:rPr>
          <w:spacing w:val="-4"/>
        </w:rPr>
        <w:t xml:space="preserve"> </w:t>
      </w:r>
      <w:r>
        <w:rPr>
          <w:spacing w:val="-2"/>
        </w:rPr>
        <w:t>faaliyetlerimiz;</w:t>
      </w:r>
    </w:p>
    <w:p w14:paraId="26167EF0" w14:textId="77777777" w:rsidR="003E1141" w:rsidRDefault="00BC72C4">
      <w:pPr>
        <w:pStyle w:val="ListeParagraf"/>
        <w:numPr>
          <w:ilvl w:val="0"/>
          <w:numId w:val="18"/>
        </w:numPr>
        <w:tabs>
          <w:tab w:val="left" w:pos="805"/>
        </w:tabs>
        <w:spacing w:before="204"/>
        <w:ind w:left="805"/>
        <w:rPr>
          <w:sz w:val="24"/>
        </w:rPr>
      </w:pPr>
      <w:r>
        <w:rPr>
          <w:sz w:val="24"/>
        </w:rPr>
        <w:t>Yıllık</w:t>
      </w:r>
      <w:r>
        <w:rPr>
          <w:spacing w:val="-4"/>
          <w:sz w:val="24"/>
        </w:rPr>
        <w:t xml:space="preserve"> </w:t>
      </w:r>
      <w:r>
        <w:rPr>
          <w:sz w:val="24"/>
        </w:rPr>
        <w:t>plana</w:t>
      </w:r>
      <w:r>
        <w:rPr>
          <w:spacing w:val="-3"/>
          <w:sz w:val="24"/>
        </w:rPr>
        <w:t xml:space="preserve"> </w:t>
      </w:r>
      <w:r>
        <w:rPr>
          <w:sz w:val="24"/>
        </w:rPr>
        <w:t>dayalı</w:t>
      </w:r>
      <w:r>
        <w:rPr>
          <w:spacing w:val="-2"/>
          <w:sz w:val="24"/>
        </w:rPr>
        <w:t xml:space="preserve"> denetimler,</w:t>
      </w:r>
    </w:p>
    <w:p w14:paraId="26167EF1" w14:textId="77777777" w:rsidR="003E1141" w:rsidRDefault="00BC72C4">
      <w:pPr>
        <w:pStyle w:val="ListeParagraf"/>
        <w:numPr>
          <w:ilvl w:val="0"/>
          <w:numId w:val="18"/>
        </w:numPr>
        <w:tabs>
          <w:tab w:val="left" w:pos="805"/>
        </w:tabs>
        <w:spacing w:before="204"/>
        <w:ind w:left="805"/>
        <w:rPr>
          <w:sz w:val="24"/>
        </w:rPr>
      </w:pPr>
      <w:r>
        <w:rPr>
          <w:sz w:val="24"/>
        </w:rPr>
        <w:t>Suistimale</w:t>
      </w:r>
      <w:r>
        <w:rPr>
          <w:spacing w:val="-5"/>
          <w:sz w:val="24"/>
        </w:rPr>
        <w:t xml:space="preserve"> </w:t>
      </w:r>
      <w:r>
        <w:rPr>
          <w:sz w:val="24"/>
        </w:rPr>
        <w:t>yönelik</w:t>
      </w:r>
      <w:r>
        <w:rPr>
          <w:spacing w:val="-5"/>
          <w:sz w:val="24"/>
        </w:rPr>
        <w:t xml:space="preserve"> </w:t>
      </w:r>
      <w:r>
        <w:rPr>
          <w:sz w:val="24"/>
        </w:rPr>
        <w:t>denetimler</w:t>
      </w:r>
      <w:r>
        <w:rPr>
          <w:spacing w:val="-4"/>
          <w:sz w:val="24"/>
        </w:rPr>
        <w:t xml:space="preserve"> </w:t>
      </w:r>
      <w:r>
        <w:rPr>
          <w:spacing w:val="-5"/>
          <w:sz w:val="24"/>
        </w:rPr>
        <w:t>ve</w:t>
      </w:r>
    </w:p>
    <w:p w14:paraId="26167EF2" w14:textId="77777777" w:rsidR="003E1141" w:rsidRDefault="00BC72C4">
      <w:pPr>
        <w:pStyle w:val="ListeParagraf"/>
        <w:numPr>
          <w:ilvl w:val="0"/>
          <w:numId w:val="18"/>
        </w:numPr>
        <w:tabs>
          <w:tab w:val="left" w:pos="805"/>
        </w:tabs>
        <w:spacing w:before="203"/>
        <w:ind w:left="805"/>
        <w:rPr>
          <w:sz w:val="24"/>
        </w:rPr>
      </w:pPr>
      <w:r>
        <w:rPr>
          <w:sz w:val="24"/>
        </w:rPr>
        <w:t>İsteğe</w:t>
      </w:r>
      <w:r>
        <w:rPr>
          <w:spacing w:val="-3"/>
          <w:sz w:val="24"/>
        </w:rPr>
        <w:t xml:space="preserve"> </w:t>
      </w:r>
      <w:r>
        <w:rPr>
          <w:sz w:val="24"/>
        </w:rPr>
        <w:t>bağlı</w:t>
      </w:r>
      <w:r>
        <w:rPr>
          <w:spacing w:val="-2"/>
          <w:sz w:val="24"/>
        </w:rPr>
        <w:t xml:space="preserve"> </w:t>
      </w:r>
      <w:r>
        <w:rPr>
          <w:sz w:val="24"/>
        </w:rPr>
        <w:t>özel</w:t>
      </w:r>
      <w:r>
        <w:rPr>
          <w:spacing w:val="-2"/>
          <w:sz w:val="24"/>
        </w:rPr>
        <w:t xml:space="preserve"> denetimler</w:t>
      </w:r>
    </w:p>
    <w:p w14:paraId="26167EF3" w14:textId="77777777" w:rsidR="003E1141" w:rsidRDefault="00BC72C4">
      <w:pPr>
        <w:pStyle w:val="GvdeMetni"/>
        <w:spacing w:before="45"/>
        <w:ind w:left="806"/>
      </w:pPr>
      <w:r>
        <w:t>olmak</w:t>
      </w:r>
      <w:r>
        <w:rPr>
          <w:spacing w:val="-3"/>
        </w:rPr>
        <w:t xml:space="preserve"> </w:t>
      </w:r>
      <w:r>
        <w:t>üzere</w:t>
      </w:r>
      <w:r>
        <w:rPr>
          <w:spacing w:val="-3"/>
        </w:rPr>
        <w:t xml:space="preserve"> </w:t>
      </w:r>
      <w:r>
        <w:t>üç</w:t>
      </w:r>
      <w:r>
        <w:rPr>
          <w:spacing w:val="-3"/>
        </w:rPr>
        <w:t xml:space="preserve"> </w:t>
      </w:r>
      <w:r>
        <w:t>ana</w:t>
      </w:r>
      <w:r>
        <w:rPr>
          <w:spacing w:val="-3"/>
        </w:rPr>
        <w:t xml:space="preserve"> </w:t>
      </w:r>
      <w:r>
        <w:t>kategoride</w:t>
      </w:r>
      <w:r>
        <w:rPr>
          <w:spacing w:val="-2"/>
        </w:rPr>
        <w:t xml:space="preserve"> yürütülmektedir.</w:t>
      </w:r>
    </w:p>
    <w:p w14:paraId="26167EF4" w14:textId="77777777" w:rsidR="003E1141" w:rsidRDefault="003E1141">
      <w:pPr>
        <w:pStyle w:val="GvdeMetni"/>
      </w:pPr>
    </w:p>
    <w:p w14:paraId="26167EF5" w14:textId="77777777" w:rsidR="003E1141" w:rsidRDefault="003E1141">
      <w:pPr>
        <w:pStyle w:val="GvdeMetni"/>
        <w:spacing w:before="130"/>
      </w:pPr>
    </w:p>
    <w:p w14:paraId="26167EF6" w14:textId="77777777" w:rsidR="003E1141" w:rsidRDefault="00BC72C4">
      <w:pPr>
        <w:pStyle w:val="GvdeMetni"/>
        <w:spacing w:line="278" w:lineRule="auto"/>
        <w:ind w:left="86" w:right="795"/>
      </w:pPr>
      <w:r>
        <w:t>Tespit</w:t>
      </w:r>
      <w:r>
        <w:rPr>
          <w:spacing w:val="-6"/>
        </w:rPr>
        <w:t xml:space="preserve"> </w:t>
      </w:r>
      <w:r>
        <w:t>edilen</w:t>
      </w:r>
      <w:r>
        <w:rPr>
          <w:spacing w:val="-7"/>
        </w:rPr>
        <w:t xml:space="preserve"> </w:t>
      </w:r>
      <w:r>
        <w:t>bulguları,</w:t>
      </w:r>
      <w:r>
        <w:rPr>
          <w:spacing w:val="-6"/>
        </w:rPr>
        <w:t xml:space="preserve"> </w:t>
      </w:r>
      <w:r>
        <w:t>özel</w:t>
      </w:r>
      <w:r>
        <w:rPr>
          <w:spacing w:val="-7"/>
        </w:rPr>
        <w:t xml:space="preserve"> </w:t>
      </w:r>
      <w:r>
        <w:t>olarak</w:t>
      </w:r>
      <w:r>
        <w:rPr>
          <w:spacing w:val="-6"/>
        </w:rPr>
        <w:t xml:space="preserve"> </w:t>
      </w:r>
      <w:r>
        <w:t>oluşturulan</w:t>
      </w:r>
      <w:r>
        <w:rPr>
          <w:spacing w:val="-7"/>
        </w:rPr>
        <w:t xml:space="preserve"> </w:t>
      </w:r>
      <w:r>
        <w:t>bulgu</w:t>
      </w:r>
      <w:r>
        <w:rPr>
          <w:spacing w:val="-7"/>
        </w:rPr>
        <w:t xml:space="preserve"> </w:t>
      </w:r>
      <w:r>
        <w:t>takip</w:t>
      </w:r>
      <w:r>
        <w:rPr>
          <w:spacing w:val="-7"/>
        </w:rPr>
        <w:t xml:space="preserve"> </w:t>
      </w:r>
      <w:r>
        <w:t>dosyaları</w:t>
      </w:r>
      <w:r>
        <w:rPr>
          <w:spacing w:val="-6"/>
        </w:rPr>
        <w:t xml:space="preserve"> </w:t>
      </w:r>
      <w:r>
        <w:t>aracılığıyla</w:t>
      </w:r>
      <w:r>
        <w:rPr>
          <w:spacing w:val="-8"/>
        </w:rPr>
        <w:t xml:space="preserve"> </w:t>
      </w:r>
      <w:r>
        <w:t>izliyor,</w:t>
      </w:r>
      <w:r>
        <w:rPr>
          <w:spacing w:val="-7"/>
        </w:rPr>
        <w:t xml:space="preserve"> </w:t>
      </w:r>
      <w:r>
        <w:t xml:space="preserve">düzeltici faaliyetlerin etkin şekilde tamamlandığından emin oluyoruz. Tüm bu çalışmaları, şeffaflık ve hesap verebilirlik ilkeleri çerçevesinde yılda bir kez </w:t>
      </w:r>
      <w:r>
        <w:rPr>
          <w:i/>
        </w:rPr>
        <w:t>Denetimden Sorumlu Komite</w:t>
      </w:r>
      <w:r>
        <w:t xml:space="preserve">’mize </w:t>
      </w:r>
      <w:r>
        <w:rPr>
          <w:spacing w:val="-2"/>
        </w:rPr>
        <w:t>raporluyoruz.</w:t>
      </w:r>
    </w:p>
    <w:p w14:paraId="26167EF7" w14:textId="77777777" w:rsidR="003E1141" w:rsidRDefault="003E1141">
      <w:pPr>
        <w:pStyle w:val="GvdeMetni"/>
      </w:pPr>
    </w:p>
    <w:p w14:paraId="26167EF8" w14:textId="77777777" w:rsidR="003E1141" w:rsidRDefault="003E1141">
      <w:pPr>
        <w:pStyle w:val="GvdeMetni"/>
        <w:spacing w:before="86"/>
      </w:pPr>
    </w:p>
    <w:p w14:paraId="26167EF9" w14:textId="77777777" w:rsidR="003E1141" w:rsidRDefault="00BC72C4">
      <w:pPr>
        <w:pStyle w:val="Balk2"/>
        <w:numPr>
          <w:ilvl w:val="1"/>
          <w:numId w:val="25"/>
        </w:numPr>
        <w:tabs>
          <w:tab w:val="left" w:pos="629"/>
        </w:tabs>
        <w:ind w:left="629" w:hanging="544"/>
        <w:rPr>
          <w:color w:val="013956"/>
        </w:rPr>
      </w:pPr>
      <w:r>
        <w:rPr>
          <w:color w:val="013956"/>
        </w:rPr>
        <w:t>İş</w:t>
      </w:r>
      <w:r>
        <w:rPr>
          <w:color w:val="013956"/>
          <w:spacing w:val="-6"/>
        </w:rPr>
        <w:t xml:space="preserve"> </w:t>
      </w:r>
      <w:r>
        <w:rPr>
          <w:color w:val="013956"/>
        </w:rPr>
        <w:t>Etiği</w:t>
      </w:r>
      <w:r>
        <w:rPr>
          <w:color w:val="013956"/>
          <w:spacing w:val="-4"/>
        </w:rPr>
        <w:t xml:space="preserve"> </w:t>
      </w:r>
      <w:r>
        <w:rPr>
          <w:color w:val="013956"/>
        </w:rPr>
        <w:t>ve</w:t>
      </w:r>
      <w:r>
        <w:rPr>
          <w:color w:val="013956"/>
          <w:spacing w:val="-5"/>
        </w:rPr>
        <w:t xml:space="preserve"> </w:t>
      </w:r>
      <w:r>
        <w:rPr>
          <w:color w:val="013956"/>
          <w:spacing w:val="-4"/>
        </w:rPr>
        <w:t>Uyum</w:t>
      </w:r>
    </w:p>
    <w:p w14:paraId="26167EFA" w14:textId="77777777" w:rsidR="003E1141" w:rsidRDefault="00BC72C4">
      <w:pPr>
        <w:pStyle w:val="Balk3"/>
        <w:spacing w:before="212"/>
        <w:ind w:left="85"/>
      </w:pPr>
      <w:r>
        <w:rPr>
          <w:color w:val="013956"/>
        </w:rPr>
        <w:t>Etik</w:t>
      </w:r>
      <w:r>
        <w:rPr>
          <w:color w:val="013956"/>
          <w:spacing w:val="-1"/>
        </w:rPr>
        <w:t xml:space="preserve"> </w:t>
      </w:r>
      <w:r>
        <w:rPr>
          <w:color w:val="013956"/>
          <w:spacing w:val="-2"/>
        </w:rPr>
        <w:t>Uygulamalar</w:t>
      </w:r>
    </w:p>
    <w:p w14:paraId="26167EFB" w14:textId="77777777" w:rsidR="003E1141" w:rsidRDefault="00BC72C4">
      <w:pPr>
        <w:pStyle w:val="GvdeMetni"/>
        <w:spacing w:before="204" w:line="278" w:lineRule="auto"/>
        <w:ind w:left="86" w:right="795"/>
      </w:pPr>
      <w:r>
        <w:t>Menderes Tekstil olarak, tüm kurumsal faaliyetlerimizin temeli etik değerler ve yasal düzenlemelere tam uyum teşkil etmektedir. Bu prensipler, şirket kültürümüzün ayrılmaz bir parçası olup, paydaşlarımıza yönelik şeffaflık, dürüstlük ve güvenilirlik taahhüdümüzün bir yansımasıdır. Etik ve uyum standartlarımız, karar alma süreçlerimize yön vermekte, operasyonel</w:t>
      </w:r>
      <w:r>
        <w:rPr>
          <w:spacing w:val="-4"/>
        </w:rPr>
        <w:t xml:space="preserve"> </w:t>
      </w:r>
      <w:r>
        <w:t>riskleri</w:t>
      </w:r>
      <w:r>
        <w:rPr>
          <w:spacing w:val="-4"/>
        </w:rPr>
        <w:t xml:space="preserve"> </w:t>
      </w:r>
      <w:r>
        <w:t>minimize</w:t>
      </w:r>
      <w:r>
        <w:rPr>
          <w:spacing w:val="-4"/>
        </w:rPr>
        <w:t xml:space="preserve"> </w:t>
      </w:r>
      <w:r>
        <w:t>etmekte</w:t>
      </w:r>
      <w:r>
        <w:rPr>
          <w:spacing w:val="-4"/>
        </w:rPr>
        <w:t xml:space="preserve"> </w:t>
      </w:r>
      <w:r>
        <w:t>ve</w:t>
      </w:r>
      <w:r>
        <w:rPr>
          <w:spacing w:val="-4"/>
        </w:rPr>
        <w:t xml:space="preserve"> </w:t>
      </w:r>
      <w:r>
        <w:t>şirketimizin</w:t>
      </w:r>
      <w:r>
        <w:rPr>
          <w:spacing w:val="-4"/>
        </w:rPr>
        <w:t xml:space="preserve"> </w:t>
      </w:r>
      <w:r>
        <w:t>uzun</w:t>
      </w:r>
      <w:r>
        <w:rPr>
          <w:spacing w:val="-4"/>
        </w:rPr>
        <w:t xml:space="preserve"> </w:t>
      </w:r>
      <w:r>
        <w:t>vadeli</w:t>
      </w:r>
      <w:r>
        <w:rPr>
          <w:spacing w:val="-4"/>
        </w:rPr>
        <w:t xml:space="preserve"> </w:t>
      </w:r>
      <w:r>
        <w:t>başarısı</w:t>
      </w:r>
      <w:r>
        <w:rPr>
          <w:spacing w:val="-3"/>
        </w:rPr>
        <w:t xml:space="preserve"> </w:t>
      </w:r>
      <w:r>
        <w:t>ile</w:t>
      </w:r>
      <w:r>
        <w:rPr>
          <w:spacing w:val="-4"/>
        </w:rPr>
        <w:t xml:space="preserve"> </w:t>
      </w:r>
      <w:r>
        <w:t>kurumsal</w:t>
      </w:r>
      <w:r>
        <w:rPr>
          <w:spacing w:val="-4"/>
        </w:rPr>
        <w:t xml:space="preserve"> </w:t>
      </w:r>
      <w:r>
        <w:t>itibarı için sağlam bir zemin oluşturmaktadır.</w:t>
      </w:r>
    </w:p>
    <w:p w14:paraId="26167EFC" w14:textId="77777777" w:rsidR="003E1141" w:rsidRDefault="00BC72C4">
      <w:pPr>
        <w:pStyle w:val="GvdeMetni"/>
        <w:spacing w:before="157" w:line="278" w:lineRule="auto"/>
        <w:ind w:left="86" w:right="795"/>
      </w:pPr>
      <w:r>
        <w:t>Tüm</w:t>
      </w:r>
      <w:r>
        <w:rPr>
          <w:spacing w:val="-4"/>
        </w:rPr>
        <w:t xml:space="preserve"> </w:t>
      </w:r>
      <w:r>
        <w:t>çalışanlarımız,</w:t>
      </w:r>
      <w:r>
        <w:rPr>
          <w:spacing w:val="-5"/>
        </w:rPr>
        <w:t xml:space="preserve"> </w:t>
      </w:r>
      <w:r>
        <w:t>şirketimizin</w:t>
      </w:r>
      <w:r>
        <w:rPr>
          <w:spacing w:val="-4"/>
        </w:rPr>
        <w:t xml:space="preserve"> </w:t>
      </w:r>
      <w:r>
        <w:t>etik</w:t>
      </w:r>
      <w:r>
        <w:rPr>
          <w:spacing w:val="-4"/>
        </w:rPr>
        <w:t xml:space="preserve"> </w:t>
      </w:r>
      <w:r>
        <w:t>değerlerine</w:t>
      </w:r>
      <w:r>
        <w:rPr>
          <w:spacing w:val="-4"/>
        </w:rPr>
        <w:t xml:space="preserve"> </w:t>
      </w:r>
      <w:r>
        <w:t>olan</w:t>
      </w:r>
      <w:r>
        <w:rPr>
          <w:spacing w:val="-4"/>
        </w:rPr>
        <w:t xml:space="preserve"> </w:t>
      </w:r>
      <w:r>
        <w:t>bağlılıklarını</w:t>
      </w:r>
      <w:r>
        <w:rPr>
          <w:spacing w:val="-4"/>
        </w:rPr>
        <w:t xml:space="preserve"> </w:t>
      </w:r>
      <w:r>
        <w:t>göstermek</w:t>
      </w:r>
      <w:r>
        <w:rPr>
          <w:spacing w:val="-4"/>
        </w:rPr>
        <w:t xml:space="preserve"> </w:t>
      </w:r>
      <w:r>
        <w:t>amacıyla</w:t>
      </w:r>
      <w:r>
        <w:rPr>
          <w:spacing w:val="-4"/>
        </w:rPr>
        <w:t xml:space="preserve"> </w:t>
      </w:r>
      <w:r>
        <w:rPr>
          <w:i/>
        </w:rPr>
        <w:t>Etik Davranış Taahhütnamesi’</w:t>
      </w:r>
      <w:r>
        <w:t>ni imzalamaktadır. Bu taahhüt, sadece sorumlulukları değil; aynı zamanda çalışanlarımızın adil, saygılı ve güvenli bir çalışma ortamında korunmalarını ve desteklenmelerini sağlamayı da hedeflemektedir. Şirketimiz, etik ihlallerin önlenmesi için gerekli tedbirleri alırken, çalışanlarının haklarını ve güvenliğini ön planda tutmaktadır.</w:t>
      </w:r>
    </w:p>
    <w:p w14:paraId="26167EFD" w14:textId="77777777" w:rsidR="003E1141" w:rsidRDefault="00BC72C4">
      <w:pPr>
        <w:pStyle w:val="GvdeMetni"/>
        <w:spacing w:before="158" w:line="278" w:lineRule="auto"/>
        <w:ind w:left="86" w:right="821"/>
      </w:pPr>
      <w:r>
        <w:t>Etik uygulamaların şirketimiz içerisinde bir kültür olarak yerleşmesi amacıyla, etik ihlallerin tespiti ve çözümü için çalışanlarımıza güvenli, şeffaf ve etkili bir ‘’</w:t>
      </w:r>
      <w:r>
        <w:rPr>
          <w:i/>
        </w:rPr>
        <w:t xml:space="preserve">Açık Kapı Bildirim Hattı’’ </w:t>
      </w:r>
      <w:r>
        <w:t>sağlıyoruz. Bu hat sayesinde çalışanlar, şirket kültürüne veya etik kurallara aykırı gördükleri durumları anonim olarak, herhangi bir baskı veya geri bildirim endişesi taşımadan üst yönetime iletebilmektedirler. Bildirim hattına iletilen tüm şikâyet, tespit ve öneriler titizlikle değerlendirilmekte ve gerekli aksiyonlar ivedilikle alınmaktadır. Bu süreçlerde çalışanların gizliliği ve korunması öncelikli konulardan biri olarak görülmektedir. Etik ihbar sürecinin etkinliğini</w:t>
      </w:r>
      <w:r>
        <w:rPr>
          <w:spacing w:val="-7"/>
        </w:rPr>
        <w:t xml:space="preserve"> </w:t>
      </w:r>
      <w:r>
        <w:t>artırmak</w:t>
      </w:r>
      <w:r>
        <w:rPr>
          <w:spacing w:val="-7"/>
        </w:rPr>
        <w:t xml:space="preserve"> </w:t>
      </w:r>
      <w:r>
        <w:t>amacıyla,</w:t>
      </w:r>
      <w:r>
        <w:rPr>
          <w:spacing w:val="-6"/>
        </w:rPr>
        <w:t xml:space="preserve"> </w:t>
      </w:r>
      <w:r>
        <w:t>Menderes</w:t>
      </w:r>
      <w:r>
        <w:rPr>
          <w:spacing w:val="-12"/>
        </w:rPr>
        <w:t xml:space="preserve"> </w:t>
      </w:r>
      <w:r>
        <w:t>Tekstil</w:t>
      </w:r>
      <w:r>
        <w:rPr>
          <w:spacing w:val="-7"/>
        </w:rPr>
        <w:t xml:space="preserve"> </w:t>
      </w:r>
      <w:r>
        <w:t>olarak</w:t>
      </w:r>
      <w:r>
        <w:rPr>
          <w:spacing w:val="-8"/>
        </w:rPr>
        <w:t xml:space="preserve"> </w:t>
      </w:r>
      <w:r>
        <w:t>etik</w:t>
      </w:r>
      <w:r>
        <w:rPr>
          <w:spacing w:val="-7"/>
        </w:rPr>
        <w:t xml:space="preserve"> </w:t>
      </w:r>
      <w:r>
        <w:t>faaliyetlerimizin</w:t>
      </w:r>
      <w:r>
        <w:rPr>
          <w:spacing w:val="-7"/>
        </w:rPr>
        <w:t xml:space="preserve"> </w:t>
      </w:r>
      <w:r>
        <w:t>etkinliklerini</w:t>
      </w:r>
      <w:r>
        <w:rPr>
          <w:spacing w:val="-7"/>
        </w:rPr>
        <w:t xml:space="preserve"> </w:t>
      </w:r>
      <w:r>
        <w:t>artırmak adına periyodik bilgilendirme ve farkındalık duyuruları yapıyor; çalışanlarımızın bildirim hatlarını güvenle ve bilinçli bir şekilde kullanmalarını teşvik ediyoruz.</w:t>
      </w:r>
      <w:r>
        <w:rPr>
          <w:spacing w:val="-5"/>
        </w:rPr>
        <w:t xml:space="preserve"> </w:t>
      </w:r>
      <w:r>
        <w:t>Açık Kapı Bildirim Hattımız ile çalışanlarımızın etik duyarlılığını desteklemeyi ve güvenilir bir çalışma ortamı oluşturmayı kararlılıkla sürdürüyoruz.</w:t>
      </w:r>
    </w:p>
    <w:p w14:paraId="26167EFE" w14:textId="77777777" w:rsidR="003E1141" w:rsidRDefault="003E1141">
      <w:pPr>
        <w:pStyle w:val="GvdeMetni"/>
        <w:spacing w:line="278" w:lineRule="auto"/>
        <w:sectPr w:rsidR="003E1141">
          <w:pgSz w:w="11910" w:h="16840"/>
          <w:pgMar w:top="1360" w:right="141" w:bottom="1000" w:left="850" w:header="868" w:footer="795" w:gutter="0"/>
          <w:cols w:space="708"/>
        </w:sectPr>
      </w:pPr>
    </w:p>
    <w:p w14:paraId="26167EFF" w14:textId="77777777" w:rsidR="003E1141" w:rsidRDefault="003E1141">
      <w:pPr>
        <w:pStyle w:val="GvdeMetni"/>
        <w:spacing w:before="8"/>
        <w:rPr>
          <w:sz w:val="7"/>
        </w:rPr>
      </w:pPr>
    </w:p>
    <w:p w14:paraId="26167F00" w14:textId="77777777" w:rsidR="003E1141" w:rsidRDefault="00BC72C4">
      <w:pPr>
        <w:ind w:left="1965"/>
        <w:rPr>
          <w:sz w:val="20"/>
        </w:rPr>
      </w:pPr>
      <w:r>
        <w:rPr>
          <w:noProof/>
          <w:sz w:val="20"/>
        </w:rPr>
        <w:drawing>
          <wp:inline distT="0" distB="0" distL="0" distR="0" wp14:anchorId="26168F9C" wp14:editId="26168F9D">
            <wp:extent cx="3949406" cy="2633472"/>
            <wp:effectExtent l="0" t="0" r="0" b="0"/>
            <wp:docPr id="31" name="Image 31" descr="Görsel üretildi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Görsel üretildi "/>
                    <pic:cNvPicPr/>
                  </pic:nvPicPr>
                  <pic:blipFill>
                    <a:blip r:embed="rId29" cstate="print"/>
                    <a:stretch>
                      <a:fillRect/>
                    </a:stretch>
                  </pic:blipFill>
                  <pic:spPr>
                    <a:xfrm>
                      <a:off x="0" y="0"/>
                      <a:ext cx="3949406" cy="2633472"/>
                    </a:xfrm>
                    <a:prstGeom prst="rect">
                      <a:avLst/>
                    </a:prstGeom>
                  </pic:spPr>
                </pic:pic>
              </a:graphicData>
            </a:graphic>
          </wp:inline>
        </w:drawing>
      </w:r>
    </w:p>
    <w:p w14:paraId="26167F01" w14:textId="77777777" w:rsidR="003E1141" w:rsidRDefault="003E1141">
      <w:pPr>
        <w:pStyle w:val="GvdeMetni"/>
      </w:pPr>
    </w:p>
    <w:p w14:paraId="26167F02" w14:textId="77777777" w:rsidR="003E1141" w:rsidRDefault="003E1141">
      <w:pPr>
        <w:pStyle w:val="GvdeMetni"/>
      </w:pPr>
    </w:p>
    <w:p w14:paraId="26167F03" w14:textId="77777777" w:rsidR="003E1141" w:rsidRDefault="003E1141">
      <w:pPr>
        <w:pStyle w:val="GvdeMetni"/>
      </w:pPr>
    </w:p>
    <w:p w14:paraId="26167F04" w14:textId="77777777" w:rsidR="003E1141" w:rsidRDefault="003E1141">
      <w:pPr>
        <w:pStyle w:val="GvdeMetni"/>
        <w:spacing w:before="111"/>
      </w:pPr>
    </w:p>
    <w:p w14:paraId="26167F05" w14:textId="77777777" w:rsidR="003E1141" w:rsidRDefault="00BC72C4">
      <w:pPr>
        <w:pStyle w:val="Balk3"/>
      </w:pPr>
      <w:r>
        <w:t>Rüşvet</w:t>
      </w:r>
      <w:r>
        <w:rPr>
          <w:spacing w:val="-10"/>
        </w:rPr>
        <w:t xml:space="preserve"> </w:t>
      </w:r>
      <w:r>
        <w:t>ve</w:t>
      </w:r>
      <w:r>
        <w:rPr>
          <w:spacing w:val="-13"/>
        </w:rPr>
        <w:t xml:space="preserve"> </w:t>
      </w:r>
      <w:r>
        <w:t>Yolsuzlukla</w:t>
      </w:r>
      <w:r>
        <w:rPr>
          <w:spacing w:val="-10"/>
        </w:rPr>
        <w:t xml:space="preserve"> </w:t>
      </w:r>
      <w:r>
        <w:rPr>
          <w:spacing w:val="-2"/>
        </w:rPr>
        <w:t>Mücadele</w:t>
      </w:r>
    </w:p>
    <w:p w14:paraId="26167F06" w14:textId="77777777" w:rsidR="003E1141" w:rsidRDefault="00BC72C4">
      <w:pPr>
        <w:pStyle w:val="GvdeMetni"/>
        <w:spacing w:before="203" w:line="278" w:lineRule="auto"/>
        <w:ind w:left="85" w:right="847"/>
      </w:pPr>
      <w:r>
        <w:t>Menderes Tekstil olarak rüşvet ve yolsuzluğu yalnızca yasal bir risk olarak değil, aynı zamanda</w:t>
      </w:r>
      <w:r>
        <w:rPr>
          <w:spacing w:val="-4"/>
        </w:rPr>
        <w:t xml:space="preserve"> </w:t>
      </w:r>
      <w:r>
        <w:t>şirketin</w:t>
      </w:r>
      <w:r>
        <w:rPr>
          <w:spacing w:val="-4"/>
        </w:rPr>
        <w:t xml:space="preserve"> </w:t>
      </w:r>
      <w:r>
        <w:t>etik</w:t>
      </w:r>
      <w:r>
        <w:rPr>
          <w:spacing w:val="-4"/>
        </w:rPr>
        <w:t xml:space="preserve"> </w:t>
      </w:r>
      <w:r>
        <w:t>değerlerine,</w:t>
      </w:r>
      <w:r>
        <w:rPr>
          <w:spacing w:val="-2"/>
        </w:rPr>
        <w:t xml:space="preserve"> </w:t>
      </w:r>
      <w:r>
        <w:t>paydaş</w:t>
      </w:r>
      <w:r>
        <w:rPr>
          <w:spacing w:val="-4"/>
        </w:rPr>
        <w:t xml:space="preserve"> </w:t>
      </w:r>
      <w:r>
        <w:t>güvenine</w:t>
      </w:r>
      <w:r>
        <w:rPr>
          <w:spacing w:val="-4"/>
        </w:rPr>
        <w:t xml:space="preserve"> </w:t>
      </w:r>
      <w:r>
        <w:t>ve</w:t>
      </w:r>
      <w:r>
        <w:rPr>
          <w:spacing w:val="-4"/>
        </w:rPr>
        <w:t xml:space="preserve"> </w:t>
      </w:r>
      <w:r>
        <w:t>sürdürülebilirlik</w:t>
      </w:r>
      <w:r>
        <w:rPr>
          <w:spacing w:val="-4"/>
        </w:rPr>
        <w:t xml:space="preserve"> </w:t>
      </w:r>
      <w:r>
        <w:t>vizyonuna</w:t>
      </w:r>
      <w:r>
        <w:rPr>
          <w:spacing w:val="-4"/>
        </w:rPr>
        <w:t xml:space="preserve"> </w:t>
      </w:r>
      <w:r>
        <w:t>yönelik</w:t>
      </w:r>
      <w:r>
        <w:rPr>
          <w:spacing w:val="-4"/>
        </w:rPr>
        <w:t xml:space="preserve"> </w:t>
      </w:r>
      <w:r>
        <w:t>ciddi bir tehdit olarak görüyoruz. Bu bakış açısıyla tüm iş süreçlerimizde adil, şeffaf ve hesap verebilir bir yönetim anlayışı benimsiyoruz.</w:t>
      </w:r>
    </w:p>
    <w:p w14:paraId="26167F07" w14:textId="77777777" w:rsidR="003E1141" w:rsidRDefault="00BC72C4">
      <w:pPr>
        <w:pStyle w:val="GvdeMetni"/>
        <w:spacing w:before="158" w:line="278" w:lineRule="auto"/>
        <w:ind w:left="86" w:right="875"/>
      </w:pPr>
      <w:r>
        <w:t xml:space="preserve">Şirketimiz, rüşvet ve yolsuzlukla mücadele konusunda açık ve bağlayıcı ilkelere dayanan bir </w:t>
      </w:r>
      <w:r>
        <w:rPr>
          <w:i/>
        </w:rPr>
        <w:t xml:space="preserve">Rüşvet ve Yolsuzlukla Mücadele Politikası </w:t>
      </w:r>
      <w:r>
        <w:t>uygulamaktadır. Bu politika, çalışanlarımızın, yöneticilerimizin</w:t>
      </w:r>
      <w:r>
        <w:rPr>
          <w:spacing w:val="-4"/>
        </w:rPr>
        <w:t xml:space="preserve"> </w:t>
      </w:r>
      <w:r>
        <w:t>ve</w:t>
      </w:r>
      <w:r>
        <w:rPr>
          <w:spacing w:val="-4"/>
        </w:rPr>
        <w:t xml:space="preserve"> </w:t>
      </w:r>
      <w:r>
        <w:t>iş</w:t>
      </w:r>
      <w:r>
        <w:rPr>
          <w:spacing w:val="-4"/>
        </w:rPr>
        <w:t xml:space="preserve"> </w:t>
      </w:r>
      <w:r>
        <w:t>ortaklarımızın</w:t>
      </w:r>
      <w:r>
        <w:rPr>
          <w:spacing w:val="-4"/>
        </w:rPr>
        <w:t xml:space="preserve"> </w:t>
      </w:r>
      <w:r>
        <w:t>tüm</w:t>
      </w:r>
      <w:r>
        <w:rPr>
          <w:spacing w:val="-5"/>
        </w:rPr>
        <w:t xml:space="preserve"> </w:t>
      </w:r>
      <w:r>
        <w:t>faaliyetlerde</w:t>
      </w:r>
      <w:r>
        <w:rPr>
          <w:spacing w:val="-4"/>
        </w:rPr>
        <w:t xml:space="preserve"> </w:t>
      </w:r>
      <w:r>
        <w:t>dürüstlükle</w:t>
      </w:r>
      <w:r>
        <w:rPr>
          <w:spacing w:val="-4"/>
        </w:rPr>
        <w:t xml:space="preserve"> </w:t>
      </w:r>
      <w:r>
        <w:t>hareket</w:t>
      </w:r>
      <w:r>
        <w:rPr>
          <w:spacing w:val="-3"/>
        </w:rPr>
        <w:t xml:space="preserve"> </w:t>
      </w:r>
      <w:r>
        <w:t>etmelerini</w:t>
      </w:r>
      <w:r>
        <w:rPr>
          <w:spacing w:val="-4"/>
        </w:rPr>
        <w:t xml:space="preserve"> </w:t>
      </w:r>
      <w:r>
        <w:t>sağlamak amacıyla oluşturulmuş olup; her seviyede benimsenmesi için düzenli olarak güncellenmekte ve kurum içinde paylaşılmaktadır.</w:t>
      </w:r>
    </w:p>
    <w:p w14:paraId="26167F08" w14:textId="77777777" w:rsidR="003E1141" w:rsidRDefault="00BC72C4">
      <w:pPr>
        <w:pStyle w:val="GvdeMetni"/>
        <w:spacing w:before="159" w:line="278" w:lineRule="auto"/>
        <w:ind w:left="85" w:right="795"/>
      </w:pPr>
      <w:r>
        <w:t>Bu kapsamda, rüşvet ve yolsuzlukla mücadeleye ilişkin riskler, şirketimizin yürüttüğü sosyal sorumluluk</w:t>
      </w:r>
      <w:r>
        <w:rPr>
          <w:spacing w:val="-3"/>
        </w:rPr>
        <w:t xml:space="preserve"> </w:t>
      </w:r>
      <w:r>
        <w:t>ve</w:t>
      </w:r>
      <w:r>
        <w:rPr>
          <w:spacing w:val="-4"/>
        </w:rPr>
        <w:t xml:space="preserve"> </w:t>
      </w:r>
      <w:r>
        <w:t>standartlara</w:t>
      </w:r>
      <w:r>
        <w:rPr>
          <w:spacing w:val="-4"/>
        </w:rPr>
        <w:t xml:space="preserve"> </w:t>
      </w:r>
      <w:r>
        <w:t>yönelik</w:t>
      </w:r>
      <w:r>
        <w:rPr>
          <w:spacing w:val="-3"/>
        </w:rPr>
        <w:t xml:space="preserve"> </w:t>
      </w:r>
      <w:r>
        <w:t>risk</w:t>
      </w:r>
      <w:r>
        <w:rPr>
          <w:spacing w:val="-4"/>
        </w:rPr>
        <w:t xml:space="preserve"> </w:t>
      </w:r>
      <w:r>
        <w:t>analizleri</w:t>
      </w:r>
      <w:r>
        <w:rPr>
          <w:spacing w:val="-4"/>
        </w:rPr>
        <w:t xml:space="preserve"> </w:t>
      </w:r>
      <w:r>
        <w:t>kapsamında</w:t>
      </w:r>
      <w:r>
        <w:rPr>
          <w:spacing w:val="-4"/>
        </w:rPr>
        <w:t xml:space="preserve"> </w:t>
      </w:r>
      <w:r>
        <w:t>ele</w:t>
      </w:r>
      <w:r>
        <w:rPr>
          <w:spacing w:val="-4"/>
        </w:rPr>
        <w:t xml:space="preserve"> </w:t>
      </w:r>
      <w:r>
        <w:t>alınmakta</w:t>
      </w:r>
      <w:r>
        <w:rPr>
          <w:spacing w:val="-4"/>
        </w:rPr>
        <w:t xml:space="preserve"> </w:t>
      </w:r>
      <w:r>
        <w:t>ve</w:t>
      </w:r>
      <w:r>
        <w:rPr>
          <w:spacing w:val="-5"/>
        </w:rPr>
        <w:t xml:space="preserve"> </w:t>
      </w:r>
      <w:r>
        <w:t>düzenli</w:t>
      </w:r>
      <w:r>
        <w:rPr>
          <w:spacing w:val="-4"/>
        </w:rPr>
        <w:t xml:space="preserve"> </w:t>
      </w:r>
      <w:r>
        <w:t>olarak değerlendirilmektedir.</w:t>
      </w:r>
      <w:r>
        <w:rPr>
          <w:spacing w:val="-1"/>
        </w:rPr>
        <w:t xml:space="preserve"> </w:t>
      </w:r>
      <w:r>
        <w:t>Bu</w:t>
      </w:r>
      <w:r>
        <w:rPr>
          <w:spacing w:val="-2"/>
        </w:rPr>
        <w:t xml:space="preserve"> </w:t>
      </w:r>
      <w:r>
        <w:t>analizler</w:t>
      </w:r>
      <w:r>
        <w:rPr>
          <w:spacing w:val="-1"/>
        </w:rPr>
        <w:t xml:space="preserve"> </w:t>
      </w:r>
      <w:r>
        <w:t>sayesinde,</w:t>
      </w:r>
      <w:r>
        <w:rPr>
          <w:spacing w:val="-1"/>
        </w:rPr>
        <w:t xml:space="preserve"> </w:t>
      </w:r>
      <w:r>
        <w:t>potansiyel</w:t>
      </w:r>
      <w:r>
        <w:rPr>
          <w:spacing w:val="-1"/>
        </w:rPr>
        <w:t xml:space="preserve"> </w:t>
      </w:r>
      <w:r>
        <w:t>risk</w:t>
      </w:r>
      <w:r>
        <w:rPr>
          <w:spacing w:val="-2"/>
        </w:rPr>
        <w:t xml:space="preserve"> </w:t>
      </w:r>
      <w:r>
        <w:t>alanları</w:t>
      </w:r>
      <w:r>
        <w:rPr>
          <w:spacing w:val="-1"/>
        </w:rPr>
        <w:t xml:space="preserve"> </w:t>
      </w:r>
      <w:r>
        <w:t>tespit</w:t>
      </w:r>
      <w:r>
        <w:rPr>
          <w:spacing w:val="-1"/>
        </w:rPr>
        <w:t xml:space="preserve"> </w:t>
      </w:r>
      <w:r>
        <w:t>edilmekte</w:t>
      </w:r>
      <w:r>
        <w:rPr>
          <w:spacing w:val="-2"/>
        </w:rPr>
        <w:t xml:space="preserve"> </w:t>
      </w:r>
      <w:r>
        <w:t>ve</w:t>
      </w:r>
      <w:r>
        <w:rPr>
          <w:spacing w:val="-2"/>
        </w:rPr>
        <w:t xml:space="preserve"> </w:t>
      </w:r>
      <w:r>
        <w:t>ilgili kontrol mekanizmaları etkin şekilde uygulanmaktadır.</w:t>
      </w:r>
    </w:p>
    <w:p w14:paraId="26167F09" w14:textId="77777777" w:rsidR="003E1141" w:rsidRDefault="00BC72C4">
      <w:pPr>
        <w:pStyle w:val="GvdeMetni"/>
        <w:spacing w:before="158" w:line="278" w:lineRule="auto"/>
        <w:ind w:left="86" w:right="795"/>
      </w:pPr>
      <w:r>
        <w:t>Menderes</w:t>
      </w:r>
      <w:r>
        <w:rPr>
          <w:spacing w:val="-11"/>
        </w:rPr>
        <w:t xml:space="preserve"> </w:t>
      </w:r>
      <w:r>
        <w:t>Tekstil,</w:t>
      </w:r>
      <w:r>
        <w:rPr>
          <w:spacing w:val="-6"/>
        </w:rPr>
        <w:t xml:space="preserve"> </w:t>
      </w:r>
      <w:r>
        <w:t>rüşvet</w:t>
      </w:r>
      <w:r>
        <w:rPr>
          <w:spacing w:val="-6"/>
        </w:rPr>
        <w:t xml:space="preserve"> </w:t>
      </w:r>
      <w:r>
        <w:t>ve</w:t>
      </w:r>
      <w:r>
        <w:rPr>
          <w:spacing w:val="-7"/>
        </w:rPr>
        <w:t xml:space="preserve"> </w:t>
      </w:r>
      <w:r>
        <w:t>yolsuzlukla</w:t>
      </w:r>
      <w:r>
        <w:rPr>
          <w:spacing w:val="-7"/>
        </w:rPr>
        <w:t xml:space="preserve"> </w:t>
      </w:r>
      <w:r>
        <w:t>mücadele</w:t>
      </w:r>
      <w:r>
        <w:rPr>
          <w:spacing w:val="-7"/>
        </w:rPr>
        <w:t xml:space="preserve"> </w:t>
      </w:r>
      <w:r>
        <w:t>konusunu</w:t>
      </w:r>
      <w:r>
        <w:rPr>
          <w:spacing w:val="-7"/>
        </w:rPr>
        <w:t xml:space="preserve"> </w:t>
      </w:r>
      <w:r>
        <w:t>yalnızca</w:t>
      </w:r>
      <w:r>
        <w:rPr>
          <w:spacing w:val="-7"/>
        </w:rPr>
        <w:t xml:space="preserve"> </w:t>
      </w:r>
      <w:r>
        <w:t>iç</w:t>
      </w:r>
      <w:r>
        <w:rPr>
          <w:spacing w:val="-7"/>
        </w:rPr>
        <w:t xml:space="preserve"> </w:t>
      </w:r>
      <w:r>
        <w:t>uygulamalarla</w:t>
      </w:r>
      <w:r>
        <w:rPr>
          <w:spacing w:val="-7"/>
        </w:rPr>
        <w:t xml:space="preserve"> </w:t>
      </w:r>
      <w:r>
        <w:t>sınırlı görmemekte; aynı zamanda topluma, sektöre ve tüm paydaşlarına karşı şeffaflık ve etik değerleri önceliklendiren bir örnek teşkil etmeyi hedeflemektedir.</w:t>
      </w:r>
    </w:p>
    <w:p w14:paraId="26167F0A" w14:textId="77777777" w:rsidR="003E1141" w:rsidRDefault="003E1141">
      <w:pPr>
        <w:pStyle w:val="GvdeMetni"/>
      </w:pPr>
    </w:p>
    <w:p w14:paraId="26167F0B" w14:textId="77777777" w:rsidR="003E1141" w:rsidRDefault="003E1141">
      <w:pPr>
        <w:pStyle w:val="GvdeMetni"/>
        <w:spacing w:before="86"/>
      </w:pPr>
    </w:p>
    <w:p w14:paraId="26167F0C" w14:textId="77777777" w:rsidR="003E1141" w:rsidRDefault="00BC72C4">
      <w:pPr>
        <w:pStyle w:val="Balk3"/>
      </w:pPr>
      <w:r>
        <w:rPr>
          <w:color w:val="013956"/>
          <w:spacing w:val="-4"/>
        </w:rPr>
        <w:t>Uyum</w:t>
      </w:r>
    </w:p>
    <w:p w14:paraId="26167F0D" w14:textId="77777777" w:rsidR="003E1141" w:rsidRDefault="00BC72C4">
      <w:pPr>
        <w:pStyle w:val="GvdeMetni"/>
        <w:spacing w:before="204" w:line="278" w:lineRule="auto"/>
        <w:ind w:left="86" w:right="875"/>
      </w:pPr>
      <w:r>
        <w:t>Menderes</w:t>
      </w:r>
      <w:r>
        <w:rPr>
          <w:spacing w:val="-5"/>
        </w:rPr>
        <w:t xml:space="preserve"> </w:t>
      </w:r>
      <w:r>
        <w:t>Tekstil olarak, halka açık bir şirket olmanın getirdiği sorumluluğun bilinciyle tüm faaliyetlerimizi ilgili yasal düzenlemeler, etik ilkeler ve uluslararası standartlara tam uyum içinde</w:t>
      </w:r>
      <w:r>
        <w:rPr>
          <w:spacing w:val="-4"/>
        </w:rPr>
        <w:t xml:space="preserve"> </w:t>
      </w:r>
      <w:r>
        <w:t>yürütmekteyiz.</w:t>
      </w:r>
      <w:r>
        <w:rPr>
          <w:spacing w:val="-5"/>
        </w:rPr>
        <w:t xml:space="preserve"> </w:t>
      </w:r>
      <w:r>
        <w:t>Sermaye</w:t>
      </w:r>
      <w:r>
        <w:rPr>
          <w:spacing w:val="-4"/>
        </w:rPr>
        <w:t xml:space="preserve"> </w:t>
      </w:r>
      <w:r>
        <w:t>Piyasası</w:t>
      </w:r>
      <w:r>
        <w:rPr>
          <w:spacing w:val="-3"/>
        </w:rPr>
        <w:t xml:space="preserve"> </w:t>
      </w:r>
      <w:r>
        <w:t>Kurulu</w:t>
      </w:r>
      <w:r>
        <w:rPr>
          <w:spacing w:val="-4"/>
        </w:rPr>
        <w:t xml:space="preserve"> </w:t>
      </w:r>
      <w:r>
        <w:t>(SPK),</w:t>
      </w:r>
      <w:r>
        <w:rPr>
          <w:spacing w:val="-3"/>
        </w:rPr>
        <w:t xml:space="preserve"> </w:t>
      </w:r>
      <w:r>
        <w:t>Borsa</w:t>
      </w:r>
      <w:r>
        <w:rPr>
          <w:spacing w:val="-4"/>
        </w:rPr>
        <w:t xml:space="preserve"> </w:t>
      </w:r>
      <w:r>
        <w:t>İstanbul</w:t>
      </w:r>
      <w:r>
        <w:rPr>
          <w:spacing w:val="-4"/>
        </w:rPr>
        <w:t xml:space="preserve"> </w:t>
      </w:r>
      <w:r>
        <w:t>ve</w:t>
      </w:r>
      <w:r>
        <w:rPr>
          <w:spacing w:val="-4"/>
        </w:rPr>
        <w:t xml:space="preserve"> </w:t>
      </w:r>
      <w:r>
        <w:t>diğer</w:t>
      </w:r>
      <w:r>
        <w:rPr>
          <w:spacing w:val="-3"/>
        </w:rPr>
        <w:t xml:space="preserve"> </w:t>
      </w:r>
      <w:r>
        <w:t xml:space="preserve">düzenleyici kurumların beklentilerine uygun hareket etmek, kurumsal şeffaflığımızın temelini </w:t>
      </w:r>
      <w:r>
        <w:rPr>
          <w:spacing w:val="-2"/>
        </w:rPr>
        <w:t>oluşturmaktadır.</w:t>
      </w:r>
    </w:p>
    <w:p w14:paraId="26167F0E" w14:textId="77777777" w:rsidR="003E1141" w:rsidRDefault="003E1141">
      <w:pPr>
        <w:pStyle w:val="GvdeMetni"/>
        <w:spacing w:line="278" w:lineRule="auto"/>
        <w:sectPr w:rsidR="003E1141">
          <w:pgSz w:w="11910" w:h="16840"/>
          <w:pgMar w:top="1360" w:right="141" w:bottom="1000" w:left="850" w:header="868" w:footer="795" w:gutter="0"/>
          <w:cols w:space="708"/>
        </w:sectPr>
      </w:pPr>
    </w:p>
    <w:p w14:paraId="26167F0F" w14:textId="77777777" w:rsidR="003E1141" w:rsidRDefault="00BC72C4">
      <w:pPr>
        <w:pStyle w:val="GvdeMetni"/>
        <w:spacing w:before="89" w:line="278" w:lineRule="auto"/>
        <w:ind w:left="85" w:right="795"/>
      </w:pPr>
      <w:r>
        <w:lastRenderedPageBreak/>
        <w:t>Uyum yönetimimiz yalnızca mevzuata uygunluğu sağlamakla sınırlı değildir; aynı zamanda çalışan</w:t>
      </w:r>
      <w:r>
        <w:rPr>
          <w:spacing w:val="-4"/>
        </w:rPr>
        <w:t xml:space="preserve"> </w:t>
      </w:r>
      <w:r>
        <w:t>hakları,</w:t>
      </w:r>
      <w:r>
        <w:rPr>
          <w:spacing w:val="-3"/>
        </w:rPr>
        <w:t xml:space="preserve"> </w:t>
      </w:r>
      <w:r>
        <w:t>çevresel</w:t>
      </w:r>
      <w:r>
        <w:rPr>
          <w:spacing w:val="-4"/>
        </w:rPr>
        <w:t xml:space="preserve"> </w:t>
      </w:r>
      <w:r>
        <w:t>etkiler,</w:t>
      </w:r>
      <w:r>
        <w:rPr>
          <w:spacing w:val="-3"/>
        </w:rPr>
        <w:t xml:space="preserve"> </w:t>
      </w:r>
      <w:r>
        <w:t>iş</w:t>
      </w:r>
      <w:r>
        <w:rPr>
          <w:spacing w:val="-4"/>
        </w:rPr>
        <w:t xml:space="preserve"> </w:t>
      </w:r>
      <w:r>
        <w:t>sağlığı</w:t>
      </w:r>
      <w:r>
        <w:rPr>
          <w:spacing w:val="-3"/>
        </w:rPr>
        <w:t xml:space="preserve"> </w:t>
      </w:r>
      <w:r>
        <w:t>ve</w:t>
      </w:r>
      <w:r>
        <w:rPr>
          <w:spacing w:val="-5"/>
        </w:rPr>
        <w:t xml:space="preserve"> </w:t>
      </w:r>
      <w:r>
        <w:t>güvenliği,</w:t>
      </w:r>
      <w:r>
        <w:rPr>
          <w:spacing w:val="-3"/>
        </w:rPr>
        <w:t xml:space="preserve"> </w:t>
      </w:r>
      <w:r>
        <w:t>etik</w:t>
      </w:r>
      <w:r>
        <w:rPr>
          <w:spacing w:val="-4"/>
        </w:rPr>
        <w:t xml:space="preserve"> </w:t>
      </w:r>
      <w:r>
        <w:t>değerler</w:t>
      </w:r>
      <w:r>
        <w:rPr>
          <w:spacing w:val="-3"/>
        </w:rPr>
        <w:t xml:space="preserve"> </w:t>
      </w:r>
      <w:r>
        <w:t>ve</w:t>
      </w:r>
      <w:r>
        <w:rPr>
          <w:spacing w:val="-4"/>
        </w:rPr>
        <w:t xml:space="preserve"> </w:t>
      </w:r>
      <w:r>
        <w:t>rüşvetle</w:t>
      </w:r>
      <w:r>
        <w:rPr>
          <w:spacing w:val="-4"/>
        </w:rPr>
        <w:t xml:space="preserve"> </w:t>
      </w:r>
      <w:r>
        <w:t>mücadele</w:t>
      </w:r>
      <w:r>
        <w:rPr>
          <w:spacing w:val="-4"/>
        </w:rPr>
        <w:t xml:space="preserve"> </w:t>
      </w:r>
      <w:r>
        <w:t>gibi alanlarda da yüksek standartların sürdürülmesini kapsamaktadır.</w:t>
      </w:r>
    </w:p>
    <w:p w14:paraId="26167F10" w14:textId="77777777" w:rsidR="003E1141" w:rsidRDefault="00BC72C4">
      <w:pPr>
        <w:pStyle w:val="GvdeMetni"/>
        <w:spacing w:before="158"/>
        <w:ind w:left="86"/>
      </w:pPr>
      <w:r>
        <w:t>Şirket</w:t>
      </w:r>
      <w:r>
        <w:rPr>
          <w:spacing w:val="-2"/>
        </w:rPr>
        <w:t xml:space="preserve"> içinde:</w:t>
      </w:r>
    </w:p>
    <w:p w14:paraId="26167F11" w14:textId="77777777" w:rsidR="003E1141" w:rsidRDefault="00BC72C4">
      <w:pPr>
        <w:pStyle w:val="ListeParagraf"/>
        <w:numPr>
          <w:ilvl w:val="0"/>
          <w:numId w:val="17"/>
        </w:numPr>
        <w:tabs>
          <w:tab w:val="left" w:pos="805"/>
        </w:tabs>
        <w:spacing w:before="204"/>
        <w:ind w:left="805"/>
        <w:rPr>
          <w:sz w:val="24"/>
        </w:rPr>
      </w:pPr>
      <w:r>
        <w:rPr>
          <w:sz w:val="24"/>
        </w:rPr>
        <w:t>Tüm</w:t>
      </w:r>
      <w:r>
        <w:rPr>
          <w:spacing w:val="-5"/>
          <w:sz w:val="24"/>
        </w:rPr>
        <w:t xml:space="preserve"> </w:t>
      </w:r>
      <w:r>
        <w:rPr>
          <w:sz w:val="24"/>
        </w:rPr>
        <w:t>çalışanların</w:t>
      </w:r>
      <w:r>
        <w:rPr>
          <w:spacing w:val="-4"/>
          <w:sz w:val="24"/>
        </w:rPr>
        <w:t xml:space="preserve"> </w:t>
      </w:r>
      <w:r>
        <w:rPr>
          <w:sz w:val="24"/>
        </w:rPr>
        <w:t>erişimine</w:t>
      </w:r>
      <w:r>
        <w:rPr>
          <w:spacing w:val="-3"/>
          <w:sz w:val="24"/>
        </w:rPr>
        <w:t xml:space="preserve"> </w:t>
      </w:r>
      <w:r>
        <w:rPr>
          <w:sz w:val="24"/>
        </w:rPr>
        <w:t>açık,</w:t>
      </w:r>
      <w:r>
        <w:rPr>
          <w:spacing w:val="-5"/>
          <w:sz w:val="24"/>
        </w:rPr>
        <w:t xml:space="preserve"> </w:t>
      </w:r>
      <w:r>
        <w:rPr>
          <w:sz w:val="24"/>
        </w:rPr>
        <w:t>güncel</w:t>
      </w:r>
      <w:r>
        <w:rPr>
          <w:spacing w:val="-3"/>
          <w:sz w:val="24"/>
        </w:rPr>
        <w:t xml:space="preserve"> </w:t>
      </w:r>
      <w:r>
        <w:rPr>
          <w:sz w:val="24"/>
        </w:rPr>
        <w:t>uyum</w:t>
      </w:r>
      <w:r>
        <w:rPr>
          <w:spacing w:val="-3"/>
          <w:sz w:val="24"/>
        </w:rPr>
        <w:t xml:space="preserve"> </w:t>
      </w:r>
      <w:r>
        <w:rPr>
          <w:sz w:val="24"/>
        </w:rPr>
        <w:t>politikaları</w:t>
      </w:r>
      <w:r>
        <w:rPr>
          <w:spacing w:val="-2"/>
          <w:sz w:val="24"/>
        </w:rPr>
        <w:t xml:space="preserve"> bulunmaktadır.</w:t>
      </w:r>
    </w:p>
    <w:p w14:paraId="26167F12" w14:textId="77777777" w:rsidR="003E1141" w:rsidRDefault="00BC72C4">
      <w:pPr>
        <w:pStyle w:val="ListeParagraf"/>
        <w:numPr>
          <w:ilvl w:val="0"/>
          <w:numId w:val="17"/>
        </w:numPr>
        <w:tabs>
          <w:tab w:val="left" w:pos="806"/>
        </w:tabs>
        <w:spacing w:before="205" w:line="278" w:lineRule="auto"/>
        <w:ind w:right="2007"/>
        <w:rPr>
          <w:sz w:val="24"/>
        </w:rPr>
      </w:pPr>
      <w:r>
        <w:rPr>
          <w:sz w:val="24"/>
        </w:rPr>
        <w:t>Yeni</w:t>
      </w:r>
      <w:r>
        <w:rPr>
          <w:spacing w:val="-6"/>
          <w:sz w:val="24"/>
        </w:rPr>
        <w:t xml:space="preserve"> </w:t>
      </w:r>
      <w:r>
        <w:rPr>
          <w:sz w:val="24"/>
        </w:rPr>
        <w:t>yasal</w:t>
      </w:r>
      <w:r>
        <w:rPr>
          <w:spacing w:val="-6"/>
          <w:sz w:val="24"/>
        </w:rPr>
        <w:t xml:space="preserve"> </w:t>
      </w:r>
      <w:r>
        <w:rPr>
          <w:sz w:val="24"/>
        </w:rPr>
        <w:t>gereklilikler</w:t>
      </w:r>
      <w:r>
        <w:rPr>
          <w:spacing w:val="-6"/>
          <w:sz w:val="24"/>
        </w:rPr>
        <w:t xml:space="preserve"> </w:t>
      </w:r>
      <w:r>
        <w:rPr>
          <w:sz w:val="24"/>
        </w:rPr>
        <w:t>için</w:t>
      </w:r>
      <w:r>
        <w:rPr>
          <w:spacing w:val="-6"/>
          <w:sz w:val="24"/>
        </w:rPr>
        <w:t xml:space="preserve"> </w:t>
      </w:r>
      <w:r>
        <w:rPr>
          <w:sz w:val="24"/>
        </w:rPr>
        <w:t>erken</w:t>
      </w:r>
      <w:r>
        <w:rPr>
          <w:spacing w:val="-6"/>
          <w:sz w:val="24"/>
        </w:rPr>
        <w:t xml:space="preserve"> </w:t>
      </w:r>
      <w:r>
        <w:rPr>
          <w:sz w:val="24"/>
        </w:rPr>
        <w:t>uyarı</w:t>
      </w:r>
      <w:r>
        <w:rPr>
          <w:spacing w:val="-6"/>
          <w:sz w:val="24"/>
        </w:rPr>
        <w:t xml:space="preserve"> </w:t>
      </w:r>
      <w:r>
        <w:rPr>
          <w:sz w:val="24"/>
        </w:rPr>
        <w:t>sistemleri</w:t>
      </w:r>
      <w:r>
        <w:rPr>
          <w:spacing w:val="-6"/>
          <w:sz w:val="24"/>
        </w:rPr>
        <w:t xml:space="preserve"> </w:t>
      </w:r>
      <w:r>
        <w:rPr>
          <w:sz w:val="24"/>
        </w:rPr>
        <w:t>ve</w:t>
      </w:r>
      <w:r>
        <w:rPr>
          <w:spacing w:val="-6"/>
          <w:sz w:val="24"/>
        </w:rPr>
        <w:t xml:space="preserve"> </w:t>
      </w:r>
      <w:r>
        <w:rPr>
          <w:sz w:val="24"/>
        </w:rPr>
        <w:t>iç</w:t>
      </w:r>
      <w:r>
        <w:rPr>
          <w:spacing w:val="-6"/>
          <w:sz w:val="24"/>
        </w:rPr>
        <w:t xml:space="preserve"> </w:t>
      </w:r>
      <w:r>
        <w:rPr>
          <w:sz w:val="24"/>
        </w:rPr>
        <w:t>kontrol</w:t>
      </w:r>
      <w:r>
        <w:rPr>
          <w:spacing w:val="-6"/>
          <w:sz w:val="24"/>
        </w:rPr>
        <w:t xml:space="preserve"> </w:t>
      </w:r>
      <w:r>
        <w:rPr>
          <w:sz w:val="24"/>
        </w:rPr>
        <w:t xml:space="preserve">mekanizmaları </w:t>
      </w:r>
      <w:r>
        <w:rPr>
          <w:spacing w:val="-2"/>
          <w:sz w:val="24"/>
        </w:rPr>
        <w:t>geliştirilmektedir.</w:t>
      </w:r>
    </w:p>
    <w:p w14:paraId="26167F13" w14:textId="77777777" w:rsidR="003E1141" w:rsidRDefault="00BC72C4">
      <w:pPr>
        <w:pStyle w:val="ListeParagraf"/>
        <w:numPr>
          <w:ilvl w:val="0"/>
          <w:numId w:val="17"/>
        </w:numPr>
        <w:tabs>
          <w:tab w:val="left" w:pos="806"/>
        </w:tabs>
        <w:spacing w:before="158" w:line="278" w:lineRule="auto"/>
        <w:ind w:right="1505"/>
        <w:rPr>
          <w:sz w:val="24"/>
        </w:rPr>
      </w:pPr>
      <w:r>
        <w:rPr>
          <w:sz w:val="24"/>
        </w:rPr>
        <w:t>İç</w:t>
      </w:r>
      <w:r>
        <w:rPr>
          <w:spacing w:val="-5"/>
          <w:sz w:val="24"/>
        </w:rPr>
        <w:t xml:space="preserve"> </w:t>
      </w:r>
      <w:r>
        <w:rPr>
          <w:sz w:val="24"/>
        </w:rPr>
        <w:t>denetim</w:t>
      </w:r>
      <w:r>
        <w:rPr>
          <w:spacing w:val="-6"/>
          <w:sz w:val="24"/>
        </w:rPr>
        <w:t xml:space="preserve"> </w:t>
      </w:r>
      <w:r>
        <w:rPr>
          <w:sz w:val="24"/>
        </w:rPr>
        <w:t>faaliyetleri,</w:t>
      </w:r>
      <w:r>
        <w:rPr>
          <w:spacing w:val="-4"/>
          <w:sz w:val="24"/>
        </w:rPr>
        <w:t xml:space="preserve"> </w:t>
      </w:r>
      <w:r>
        <w:rPr>
          <w:sz w:val="24"/>
        </w:rPr>
        <w:t>uyum</w:t>
      </w:r>
      <w:r>
        <w:rPr>
          <w:spacing w:val="-4"/>
          <w:sz w:val="24"/>
        </w:rPr>
        <w:t xml:space="preserve"> </w:t>
      </w:r>
      <w:r>
        <w:rPr>
          <w:sz w:val="24"/>
        </w:rPr>
        <w:t>süreçlerinin</w:t>
      </w:r>
      <w:r>
        <w:rPr>
          <w:spacing w:val="-5"/>
          <w:sz w:val="24"/>
        </w:rPr>
        <w:t xml:space="preserve"> </w:t>
      </w:r>
      <w:r>
        <w:rPr>
          <w:sz w:val="24"/>
        </w:rPr>
        <w:t>izlenmesi</w:t>
      </w:r>
      <w:r>
        <w:rPr>
          <w:spacing w:val="-5"/>
          <w:sz w:val="24"/>
        </w:rPr>
        <w:t xml:space="preserve"> </w:t>
      </w:r>
      <w:r>
        <w:rPr>
          <w:sz w:val="24"/>
        </w:rPr>
        <w:t>ve</w:t>
      </w:r>
      <w:r>
        <w:rPr>
          <w:spacing w:val="-5"/>
          <w:sz w:val="24"/>
        </w:rPr>
        <w:t xml:space="preserve"> </w:t>
      </w:r>
      <w:r>
        <w:rPr>
          <w:sz w:val="24"/>
        </w:rPr>
        <w:t>iyileştirilmesi</w:t>
      </w:r>
      <w:r>
        <w:rPr>
          <w:spacing w:val="-4"/>
          <w:sz w:val="24"/>
        </w:rPr>
        <w:t xml:space="preserve"> </w:t>
      </w:r>
      <w:r>
        <w:rPr>
          <w:sz w:val="24"/>
        </w:rPr>
        <w:t>amacıyla</w:t>
      </w:r>
      <w:r>
        <w:rPr>
          <w:spacing w:val="-5"/>
          <w:sz w:val="24"/>
        </w:rPr>
        <w:t xml:space="preserve"> </w:t>
      </w:r>
      <w:r>
        <w:rPr>
          <w:sz w:val="24"/>
        </w:rPr>
        <w:t>aktif biçimde yürütülmektedir.</w:t>
      </w:r>
    </w:p>
    <w:p w14:paraId="26167F14" w14:textId="77777777" w:rsidR="003E1141" w:rsidRDefault="00BC72C4">
      <w:pPr>
        <w:pStyle w:val="GvdeMetni"/>
        <w:spacing w:before="159" w:line="278" w:lineRule="auto"/>
        <w:ind w:left="86" w:right="795"/>
      </w:pPr>
      <w:r>
        <w:t>Uyum</w:t>
      </w:r>
      <w:r>
        <w:rPr>
          <w:spacing w:val="-3"/>
        </w:rPr>
        <w:t xml:space="preserve"> </w:t>
      </w:r>
      <w:r>
        <w:t>kültürümüz,</w:t>
      </w:r>
      <w:r>
        <w:rPr>
          <w:spacing w:val="-3"/>
        </w:rPr>
        <w:t xml:space="preserve"> </w:t>
      </w:r>
      <w:r>
        <w:t>şirketimizin</w:t>
      </w:r>
      <w:r>
        <w:rPr>
          <w:spacing w:val="-4"/>
        </w:rPr>
        <w:t xml:space="preserve"> </w:t>
      </w:r>
      <w:r>
        <w:t>sadece</w:t>
      </w:r>
      <w:r>
        <w:rPr>
          <w:spacing w:val="-4"/>
        </w:rPr>
        <w:t xml:space="preserve"> </w:t>
      </w:r>
      <w:r>
        <w:t>yasal</w:t>
      </w:r>
      <w:r>
        <w:rPr>
          <w:spacing w:val="-3"/>
        </w:rPr>
        <w:t xml:space="preserve"> </w:t>
      </w:r>
      <w:r>
        <w:t>yükümlülüklerini</w:t>
      </w:r>
      <w:r>
        <w:rPr>
          <w:spacing w:val="-4"/>
        </w:rPr>
        <w:t xml:space="preserve"> </w:t>
      </w:r>
      <w:r>
        <w:t>yerine</w:t>
      </w:r>
      <w:r>
        <w:rPr>
          <w:spacing w:val="-3"/>
        </w:rPr>
        <w:t xml:space="preserve"> </w:t>
      </w:r>
      <w:r>
        <w:t>getiren</w:t>
      </w:r>
      <w:r>
        <w:rPr>
          <w:spacing w:val="-4"/>
        </w:rPr>
        <w:t xml:space="preserve"> </w:t>
      </w:r>
      <w:r>
        <w:t>bir</w:t>
      </w:r>
      <w:r>
        <w:rPr>
          <w:spacing w:val="-5"/>
        </w:rPr>
        <w:t xml:space="preserve"> </w:t>
      </w:r>
      <w:r>
        <w:t>yapı</w:t>
      </w:r>
      <w:r>
        <w:rPr>
          <w:spacing w:val="-3"/>
        </w:rPr>
        <w:t xml:space="preserve"> </w:t>
      </w:r>
      <w:r>
        <w:t>olmasının ötesinde; hesap verebilir, şeffaf ve güvenilir bir kurum kültürü oluşturma kararlılığımızın yansımasıdır. Bu yaklaşım hem yatırımcılarımız hem de tüm paydaşlarımız nezdinde uzun vadeli güven ve ortak değer yaratma taahhüdümüzün temelini oluşturmaktadır.</w:t>
      </w:r>
    </w:p>
    <w:p w14:paraId="26167F15" w14:textId="77777777" w:rsidR="003E1141" w:rsidRDefault="003E1141">
      <w:pPr>
        <w:pStyle w:val="GvdeMetni"/>
        <w:spacing w:line="278" w:lineRule="auto"/>
        <w:sectPr w:rsidR="003E1141">
          <w:pgSz w:w="11910" w:h="16840"/>
          <w:pgMar w:top="1360" w:right="141" w:bottom="1000" w:left="850" w:header="868" w:footer="795" w:gutter="0"/>
          <w:cols w:space="708"/>
        </w:sectPr>
      </w:pPr>
    </w:p>
    <w:p w14:paraId="26167F16" w14:textId="77777777" w:rsidR="003E1141" w:rsidRDefault="00BC72C4">
      <w:pPr>
        <w:pStyle w:val="Balk1"/>
        <w:numPr>
          <w:ilvl w:val="0"/>
          <w:numId w:val="25"/>
        </w:numPr>
        <w:tabs>
          <w:tab w:val="left" w:pos="603"/>
        </w:tabs>
        <w:spacing w:before="89"/>
        <w:ind w:left="603" w:hanging="518"/>
        <w:jc w:val="left"/>
        <w:rPr>
          <w:color w:val="013956"/>
        </w:rPr>
      </w:pPr>
      <w:bookmarkStart w:id="5" w:name="_TOC_250000"/>
      <w:r>
        <w:rPr>
          <w:color w:val="013956"/>
          <w:spacing w:val="-2"/>
        </w:rPr>
        <w:lastRenderedPageBreak/>
        <w:t>Sürdürülebilirlik</w:t>
      </w:r>
      <w:r>
        <w:rPr>
          <w:color w:val="013956"/>
          <w:spacing w:val="-7"/>
        </w:rPr>
        <w:t xml:space="preserve"> </w:t>
      </w:r>
      <w:bookmarkEnd w:id="5"/>
      <w:r>
        <w:rPr>
          <w:color w:val="013956"/>
          <w:spacing w:val="-2"/>
        </w:rPr>
        <w:t>Çalışmaları</w:t>
      </w:r>
    </w:p>
    <w:p w14:paraId="26167F17" w14:textId="77777777" w:rsidR="003E1141" w:rsidRDefault="003E1141">
      <w:pPr>
        <w:pStyle w:val="GvdeMetni"/>
        <w:rPr>
          <w:rFonts w:ascii="Calibri"/>
          <w:b/>
          <w:sz w:val="20"/>
        </w:rPr>
      </w:pPr>
    </w:p>
    <w:p w14:paraId="26167F18" w14:textId="77777777" w:rsidR="003E1141" w:rsidRDefault="003E1141">
      <w:pPr>
        <w:pStyle w:val="GvdeMetni"/>
        <w:rPr>
          <w:rFonts w:ascii="Calibri"/>
          <w:b/>
          <w:sz w:val="20"/>
        </w:rPr>
      </w:pPr>
    </w:p>
    <w:p w14:paraId="26167F19" w14:textId="77777777" w:rsidR="003E1141" w:rsidRDefault="003E1141">
      <w:pPr>
        <w:pStyle w:val="GvdeMetni"/>
        <w:rPr>
          <w:rFonts w:ascii="Calibri"/>
          <w:b/>
          <w:sz w:val="20"/>
        </w:rPr>
      </w:pPr>
    </w:p>
    <w:p w14:paraId="26167F1A" w14:textId="77777777" w:rsidR="003E1141" w:rsidRDefault="003E1141">
      <w:pPr>
        <w:pStyle w:val="GvdeMetni"/>
        <w:rPr>
          <w:rFonts w:ascii="Calibri"/>
          <w:b/>
          <w:sz w:val="20"/>
        </w:rPr>
      </w:pPr>
    </w:p>
    <w:p w14:paraId="26167F1B" w14:textId="77777777" w:rsidR="003E1141" w:rsidRDefault="003E1141">
      <w:pPr>
        <w:pStyle w:val="GvdeMetni"/>
        <w:rPr>
          <w:rFonts w:ascii="Calibri"/>
          <w:b/>
          <w:sz w:val="20"/>
        </w:rPr>
      </w:pPr>
    </w:p>
    <w:p w14:paraId="26167F1C" w14:textId="77777777" w:rsidR="003E1141" w:rsidRDefault="00BC72C4">
      <w:pPr>
        <w:pStyle w:val="GvdeMetni"/>
        <w:spacing w:before="66"/>
        <w:rPr>
          <w:rFonts w:ascii="Calibri"/>
          <w:b/>
          <w:sz w:val="20"/>
        </w:rPr>
      </w:pPr>
      <w:r>
        <w:rPr>
          <w:rFonts w:ascii="Calibri"/>
          <w:b/>
          <w:noProof/>
          <w:sz w:val="20"/>
        </w:rPr>
        <w:drawing>
          <wp:anchor distT="0" distB="0" distL="0" distR="0" simplePos="0" relativeHeight="251658263" behindDoc="1" locked="0" layoutInCell="1" allowOverlap="1" wp14:anchorId="26168F9E" wp14:editId="26168F9F">
            <wp:simplePos x="0" y="0"/>
            <wp:positionH relativeFrom="page">
              <wp:posOffset>594360</wp:posOffset>
            </wp:positionH>
            <wp:positionV relativeFrom="paragraph">
              <wp:posOffset>212606</wp:posOffset>
            </wp:positionV>
            <wp:extent cx="6346954" cy="3566541"/>
            <wp:effectExtent l="0" t="0" r="0" b="0"/>
            <wp:wrapTopAndBottom/>
            <wp:docPr id="32" name="Image 32" descr="sustainable development goals (SDGs) | Far from Sustainable Development  Goals - Telegraph Indi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sustainable development goals (SDGs) | Far from Sustainable Development  Goals - Telegraph India "/>
                    <pic:cNvPicPr/>
                  </pic:nvPicPr>
                  <pic:blipFill>
                    <a:blip r:embed="rId30" cstate="print"/>
                    <a:stretch>
                      <a:fillRect/>
                    </a:stretch>
                  </pic:blipFill>
                  <pic:spPr>
                    <a:xfrm>
                      <a:off x="0" y="0"/>
                      <a:ext cx="6346954" cy="3566541"/>
                    </a:xfrm>
                    <a:prstGeom prst="rect">
                      <a:avLst/>
                    </a:prstGeom>
                  </pic:spPr>
                </pic:pic>
              </a:graphicData>
            </a:graphic>
          </wp:anchor>
        </w:drawing>
      </w:r>
    </w:p>
    <w:p w14:paraId="26167F1D" w14:textId="77777777" w:rsidR="003E1141" w:rsidRDefault="00BC72C4">
      <w:pPr>
        <w:pStyle w:val="Balk2"/>
        <w:numPr>
          <w:ilvl w:val="1"/>
          <w:numId w:val="25"/>
        </w:numPr>
        <w:tabs>
          <w:tab w:val="left" w:pos="629"/>
        </w:tabs>
        <w:spacing w:before="74"/>
        <w:ind w:left="629" w:hanging="544"/>
        <w:rPr>
          <w:color w:val="013956"/>
        </w:rPr>
      </w:pPr>
      <w:r>
        <w:rPr>
          <w:color w:val="013956"/>
          <w:spacing w:val="-2"/>
        </w:rPr>
        <w:t>Menderes</w:t>
      </w:r>
      <w:r>
        <w:rPr>
          <w:color w:val="013956"/>
          <w:spacing w:val="-4"/>
        </w:rPr>
        <w:t xml:space="preserve"> </w:t>
      </w:r>
      <w:r>
        <w:rPr>
          <w:color w:val="013956"/>
          <w:spacing w:val="-2"/>
        </w:rPr>
        <w:t>Tekstil</w:t>
      </w:r>
      <w:r>
        <w:rPr>
          <w:color w:val="013956"/>
          <w:spacing w:val="-3"/>
        </w:rPr>
        <w:t xml:space="preserve"> </w:t>
      </w:r>
      <w:r>
        <w:rPr>
          <w:color w:val="013956"/>
          <w:spacing w:val="-2"/>
        </w:rPr>
        <w:t>Sürdürülebilirlik</w:t>
      </w:r>
      <w:r>
        <w:rPr>
          <w:color w:val="013956"/>
          <w:spacing w:val="-9"/>
        </w:rPr>
        <w:t xml:space="preserve"> </w:t>
      </w:r>
      <w:r>
        <w:rPr>
          <w:color w:val="013956"/>
          <w:spacing w:val="-2"/>
        </w:rPr>
        <w:t>Yaklaşımı</w:t>
      </w:r>
    </w:p>
    <w:p w14:paraId="26167F1E" w14:textId="77777777" w:rsidR="003E1141" w:rsidRDefault="00BC72C4">
      <w:pPr>
        <w:pStyle w:val="GvdeMetni"/>
        <w:spacing w:before="211" w:line="278" w:lineRule="auto"/>
        <w:ind w:left="85" w:right="795"/>
      </w:pPr>
      <w:r>
        <w:t>Menderes</w:t>
      </w:r>
      <w:r>
        <w:rPr>
          <w:spacing w:val="-3"/>
        </w:rPr>
        <w:t xml:space="preserve"> </w:t>
      </w:r>
      <w:r>
        <w:t>Tekstil çatısı altında, sürdürülebilirliği yalnızca çevre duyarlılığı çerçevesinde değil, uzun vadeli kurumsal başarının ve toplumsal sorumluluğun temel unsurlarından biri olarak değerlendiriyoruz.</w:t>
      </w:r>
      <w:r>
        <w:rPr>
          <w:spacing w:val="-4"/>
        </w:rPr>
        <w:t xml:space="preserve"> </w:t>
      </w:r>
      <w:r>
        <w:t>Kaynakların</w:t>
      </w:r>
      <w:r>
        <w:rPr>
          <w:spacing w:val="-5"/>
        </w:rPr>
        <w:t xml:space="preserve"> </w:t>
      </w:r>
      <w:r>
        <w:t>bilinçli</w:t>
      </w:r>
      <w:r>
        <w:rPr>
          <w:spacing w:val="-5"/>
        </w:rPr>
        <w:t xml:space="preserve"> </w:t>
      </w:r>
      <w:r>
        <w:t>kullanımı,</w:t>
      </w:r>
      <w:r>
        <w:rPr>
          <w:spacing w:val="-6"/>
        </w:rPr>
        <w:t xml:space="preserve"> </w:t>
      </w:r>
      <w:r>
        <w:t>çevresel</w:t>
      </w:r>
      <w:r>
        <w:rPr>
          <w:spacing w:val="-5"/>
        </w:rPr>
        <w:t xml:space="preserve"> </w:t>
      </w:r>
      <w:r>
        <w:t>etkilerin</w:t>
      </w:r>
      <w:r>
        <w:rPr>
          <w:spacing w:val="-4"/>
        </w:rPr>
        <w:t xml:space="preserve"> </w:t>
      </w:r>
      <w:r>
        <w:t>azaltılması,</w:t>
      </w:r>
      <w:r>
        <w:rPr>
          <w:spacing w:val="-6"/>
        </w:rPr>
        <w:t xml:space="preserve"> </w:t>
      </w:r>
      <w:r>
        <w:t>çalışanlarımızın refahı ve tedarik zincirimizin etik sorumluluklarla uyumlu hale getirilmesi; iş yapış biçimimizin ayrılmaz birer parçasıdır.</w:t>
      </w:r>
    </w:p>
    <w:p w14:paraId="26167F1F" w14:textId="77777777" w:rsidR="003E1141" w:rsidRDefault="00BC72C4">
      <w:pPr>
        <w:pStyle w:val="GvdeMetni"/>
        <w:spacing w:before="158" w:line="278" w:lineRule="auto"/>
        <w:ind w:left="86" w:right="835"/>
      </w:pPr>
      <w:r>
        <w:t>Bu bakış açısıyla, tekstil sektöründe sürdürülebilir üretim anlayışının henüz yaygınlaşmadığı bir dönemde, 2012 yılında Better Cotton Initiative (BCI) sertifikası alarak Türkiye’de sürdürülebilir pamuk üretiminin öncülerinden biri olduk. Bu adım, çevresel etkilerin azaltılmasını, tarımda daha az su ve kimyasal kullanımını ve çiftçilerin sosyal koşullarının iyileştirilmesini hedefleyen bütüncül bir yaklaşımın parçasıydı. Better Cotton yetiştiriciliğinin Türkiye’de</w:t>
      </w:r>
      <w:r>
        <w:rPr>
          <w:spacing w:val="-4"/>
        </w:rPr>
        <w:t xml:space="preserve"> </w:t>
      </w:r>
      <w:r>
        <w:t>artması</w:t>
      </w:r>
      <w:r>
        <w:rPr>
          <w:spacing w:val="-5"/>
        </w:rPr>
        <w:t xml:space="preserve"> </w:t>
      </w:r>
      <w:r>
        <w:t>adına</w:t>
      </w:r>
      <w:r>
        <w:rPr>
          <w:spacing w:val="-4"/>
        </w:rPr>
        <w:t xml:space="preserve"> </w:t>
      </w:r>
      <w:r>
        <w:t>etkinlikler</w:t>
      </w:r>
      <w:r>
        <w:rPr>
          <w:spacing w:val="-3"/>
        </w:rPr>
        <w:t xml:space="preserve"> </w:t>
      </w:r>
      <w:r>
        <w:t>düzenleyerek</w:t>
      </w:r>
      <w:r>
        <w:rPr>
          <w:spacing w:val="-4"/>
        </w:rPr>
        <w:t xml:space="preserve"> </w:t>
      </w:r>
      <w:r>
        <w:t>küçük</w:t>
      </w:r>
      <w:r>
        <w:rPr>
          <w:spacing w:val="-5"/>
        </w:rPr>
        <w:t xml:space="preserve"> </w:t>
      </w:r>
      <w:r>
        <w:t>ölçekli</w:t>
      </w:r>
      <w:r>
        <w:rPr>
          <w:spacing w:val="-4"/>
        </w:rPr>
        <w:t xml:space="preserve"> </w:t>
      </w:r>
      <w:r>
        <w:t>ve</w:t>
      </w:r>
      <w:r>
        <w:rPr>
          <w:spacing w:val="-3"/>
        </w:rPr>
        <w:t xml:space="preserve"> </w:t>
      </w:r>
      <w:r>
        <w:t>büyük</w:t>
      </w:r>
      <w:r>
        <w:rPr>
          <w:spacing w:val="-4"/>
        </w:rPr>
        <w:t xml:space="preserve"> </w:t>
      </w:r>
      <w:r>
        <w:t>ölçekli</w:t>
      </w:r>
      <w:r>
        <w:rPr>
          <w:spacing w:val="-4"/>
        </w:rPr>
        <w:t xml:space="preserve"> </w:t>
      </w:r>
      <w:r>
        <w:t>çiftçilerle</w:t>
      </w:r>
      <w:r>
        <w:rPr>
          <w:spacing w:val="-3"/>
        </w:rPr>
        <w:t xml:space="preserve"> </w:t>
      </w:r>
      <w:r>
        <w:t>ortak çalışmalar yürüttük, sürdürülebilir pamuk üretimini teşvik ettik. O günden bu yana, faaliyetlerimizin her alanına sürdürülebilirlik ilkelerini entegre ederek çevresel, sosyal ve yönetişim (ÇSY) etkilerimizi sürekli iyileştirmeye odaklanıyor; değer zincirimiz boyunca daha yaşanabilir bir gelecek inşa etmek için çalışıyoruz. Sürdürülebilirliği yalnızca bugünün değil, geleceğin de sorumluluğu olarak görüyor; nesiller boyu sürecek bir etki yaratma kararlılığıyla hareket ediyoruz.</w:t>
      </w:r>
    </w:p>
    <w:p w14:paraId="26167F20" w14:textId="77777777" w:rsidR="003E1141" w:rsidRDefault="003E1141">
      <w:pPr>
        <w:pStyle w:val="GvdeMetni"/>
        <w:spacing w:line="278" w:lineRule="auto"/>
        <w:sectPr w:rsidR="003E1141">
          <w:pgSz w:w="11910" w:h="16840"/>
          <w:pgMar w:top="1360" w:right="141" w:bottom="1000" w:left="850" w:header="868" w:footer="795" w:gutter="0"/>
          <w:cols w:space="708"/>
        </w:sectPr>
      </w:pPr>
    </w:p>
    <w:p w14:paraId="26167F22" w14:textId="77777777" w:rsidR="003E1141" w:rsidRDefault="00BC72C4">
      <w:pPr>
        <w:pStyle w:val="Balk2"/>
        <w:numPr>
          <w:ilvl w:val="1"/>
          <w:numId w:val="25"/>
        </w:numPr>
        <w:tabs>
          <w:tab w:val="left" w:pos="629"/>
        </w:tabs>
        <w:ind w:left="629" w:hanging="544"/>
        <w:rPr>
          <w:color w:val="013956"/>
        </w:rPr>
      </w:pPr>
      <w:r>
        <w:rPr>
          <w:color w:val="013956"/>
          <w:spacing w:val="-2"/>
        </w:rPr>
        <w:lastRenderedPageBreak/>
        <w:t>Menderes</w:t>
      </w:r>
      <w:r>
        <w:rPr>
          <w:color w:val="013956"/>
          <w:spacing w:val="-3"/>
        </w:rPr>
        <w:t xml:space="preserve"> </w:t>
      </w:r>
      <w:r>
        <w:rPr>
          <w:color w:val="013956"/>
          <w:spacing w:val="-2"/>
        </w:rPr>
        <w:t>Tekstil Sürdürülebilirlik</w:t>
      </w:r>
      <w:r>
        <w:rPr>
          <w:color w:val="013956"/>
          <w:spacing w:val="-8"/>
        </w:rPr>
        <w:t xml:space="preserve"> </w:t>
      </w:r>
      <w:r>
        <w:rPr>
          <w:color w:val="013956"/>
          <w:spacing w:val="-2"/>
        </w:rPr>
        <w:t>Yönetim</w:t>
      </w:r>
      <w:r>
        <w:rPr>
          <w:color w:val="013956"/>
          <w:spacing w:val="-7"/>
        </w:rPr>
        <w:t xml:space="preserve"> </w:t>
      </w:r>
      <w:r>
        <w:rPr>
          <w:color w:val="013956"/>
          <w:spacing w:val="-2"/>
        </w:rPr>
        <w:t>Yapısı</w:t>
      </w:r>
      <w:hyperlink w:anchor="_bookmark3" w:history="1">
        <w:r w:rsidR="003E1141">
          <w:rPr>
            <w:color w:val="013956"/>
            <w:spacing w:val="-2"/>
            <w:vertAlign w:val="superscript"/>
          </w:rPr>
          <w:t>4</w:t>
        </w:r>
      </w:hyperlink>
    </w:p>
    <w:p w14:paraId="26167F23" w14:textId="4E1382E2" w:rsidR="003E1141" w:rsidRDefault="00BC72C4">
      <w:pPr>
        <w:pStyle w:val="GvdeMetni"/>
        <w:spacing w:before="211" w:line="278" w:lineRule="auto"/>
        <w:ind w:left="85" w:right="795"/>
      </w:pPr>
      <w:r>
        <w:t>Tekstil sektörü, doğrudan doğal kaynaklara dayalı yapısı ve geniş değer zinciri ile çevresel, sosyal ve ekonomik etkileri en yoğun hissedilen sektörlerden biridir. Bu farkındalıkla, sürdürülebilirlik</w:t>
      </w:r>
      <w:r>
        <w:rPr>
          <w:spacing w:val="-4"/>
        </w:rPr>
        <w:t xml:space="preserve"> </w:t>
      </w:r>
      <w:r w:rsidR="007B721C">
        <w:t>mis</w:t>
      </w:r>
      <w:r>
        <w:t>yonunu</w:t>
      </w:r>
      <w:r>
        <w:rPr>
          <w:spacing w:val="-4"/>
        </w:rPr>
        <w:t xml:space="preserve"> </w:t>
      </w:r>
      <w:r>
        <w:t>bizim</w:t>
      </w:r>
      <w:r>
        <w:rPr>
          <w:spacing w:val="-3"/>
        </w:rPr>
        <w:t xml:space="preserve"> </w:t>
      </w:r>
      <w:r>
        <w:t>için</w:t>
      </w:r>
      <w:r>
        <w:rPr>
          <w:spacing w:val="-4"/>
        </w:rPr>
        <w:t xml:space="preserve"> </w:t>
      </w:r>
      <w:r>
        <w:t>yalnızca</w:t>
      </w:r>
      <w:r>
        <w:rPr>
          <w:spacing w:val="-4"/>
        </w:rPr>
        <w:t xml:space="preserve"> </w:t>
      </w:r>
      <w:r>
        <w:t>bir</w:t>
      </w:r>
      <w:r>
        <w:rPr>
          <w:spacing w:val="-3"/>
        </w:rPr>
        <w:t xml:space="preserve"> </w:t>
      </w:r>
      <w:r>
        <w:t>sorumluluk</w:t>
      </w:r>
      <w:r>
        <w:rPr>
          <w:spacing w:val="-4"/>
        </w:rPr>
        <w:t xml:space="preserve"> </w:t>
      </w:r>
      <w:r>
        <w:t>değil,</w:t>
      </w:r>
      <w:r>
        <w:rPr>
          <w:spacing w:val="-2"/>
        </w:rPr>
        <w:t xml:space="preserve"> </w:t>
      </w:r>
      <w:r>
        <w:t>aynı</w:t>
      </w:r>
      <w:r>
        <w:rPr>
          <w:spacing w:val="-4"/>
        </w:rPr>
        <w:t xml:space="preserve"> </w:t>
      </w:r>
      <w:r>
        <w:t>zamanda</w:t>
      </w:r>
      <w:r>
        <w:rPr>
          <w:spacing w:val="-4"/>
        </w:rPr>
        <w:t xml:space="preserve"> </w:t>
      </w:r>
      <w:r>
        <w:t>uzun</w:t>
      </w:r>
      <w:r>
        <w:rPr>
          <w:spacing w:val="-4"/>
        </w:rPr>
        <w:t xml:space="preserve"> </w:t>
      </w:r>
      <w:r>
        <w:t>vadeli başarımızı şekillendiren stratejik bir öncelik olarak görüyoruz.</w:t>
      </w:r>
    </w:p>
    <w:p w14:paraId="26167F24" w14:textId="77777777" w:rsidR="003E1141" w:rsidRDefault="00BC72C4">
      <w:pPr>
        <w:pStyle w:val="GvdeMetni"/>
        <w:spacing w:before="158" w:line="278" w:lineRule="auto"/>
        <w:ind w:left="86" w:right="875"/>
      </w:pPr>
      <w:r>
        <w:t>Sürdürülebilirlik yönetişimimizi, köklü kurumsal değerlerimizden güç alarak oluşturuyoruz. Yönetim yapımız, çevre, insan ve iş ekseninde ortaya çıkan risk ve fırsatları düzenli olarak değerlendirmekte;</w:t>
      </w:r>
      <w:r>
        <w:rPr>
          <w:spacing w:val="-6"/>
        </w:rPr>
        <w:t xml:space="preserve"> </w:t>
      </w:r>
      <w:r>
        <w:t>şeffaf</w:t>
      </w:r>
      <w:r>
        <w:rPr>
          <w:spacing w:val="-6"/>
        </w:rPr>
        <w:t xml:space="preserve"> </w:t>
      </w:r>
      <w:r>
        <w:t>karar</w:t>
      </w:r>
      <w:r>
        <w:rPr>
          <w:spacing w:val="-6"/>
        </w:rPr>
        <w:t xml:space="preserve"> </w:t>
      </w:r>
      <w:r>
        <w:t>alma</w:t>
      </w:r>
      <w:r>
        <w:rPr>
          <w:spacing w:val="-7"/>
        </w:rPr>
        <w:t xml:space="preserve"> </w:t>
      </w:r>
      <w:r>
        <w:t>süreçleriyle</w:t>
      </w:r>
      <w:r>
        <w:rPr>
          <w:spacing w:val="-7"/>
        </w:rPr>
        <w:t xml:space="preserve"> </w:t>
      </w:r>
      <w:r>
        <w:t>bu</w:t>
      </w:r>
      <w:r>
        <w:rPr>
          <w:spacing w:val="-7"/>
        </w:rPr>
        <w:t xml:space="preserve"> </w:t>
      </w:r>
      <w:r>
        <w:t>alanlarda</w:t>
      </w:r>
      <w:r>
        <w:rPr>
          <w:spacing w:val="-7"/>
        </w:rPr>
        <w:t xml:space="preserve"> </w:t>
      </w:r>
      <w:r>
        <w:t>etkin</w:t>
      </w:r>
      <w:r>
        <w:rPr>
          <w:spacing w:val="-7"/>
        </w:rPr>
        <w:t xml:space="preserve"> </w:t>
      </w:r>
      <w:r>
        <w:t>politikalar</w:t>
      </w:r>
      <w:r>
        <w:rPr>
          <w:spacing w:val="-5"/>
        </w:rPr>
        <w:t xml:space="preserve"> </w:t>
      </w:r>
      <w:r>
        <w:t>geliştirmektedir. Bu yaklaşım sayesinde yalnızca bugünün ihtiyaçlarına değil, gelecek nesillerin beklentilerine de yanıt verecek güçlü bir yapı inşa ediyoruz.</w:t>
      </w:r>
    </w:p>
    <w:p w14:paraId="26167F25" w14:textId="58208C5F" w:rsidR="003E1141" w:rsidRDefault="00BC72C4">
      <w:pPr>
        <w:pStyle w:val="GvdeMetni"/>
        <w:spacing w:before="159" w:line="278" w:lineRule="auto"/>
        <w:ind w:left="86" w:right="795"/>
      </w:pPr>
      <w:r>
        <w:t>Bu</w:t>
      </w:r>
      <w:r>
        <w:rPr>
          <w:spacing w:val="-5"/>
        </w:rPr>
        <w:t xml:space="preserve"> </w:t>
      </w:r>
      <w:r>
        <w:t>doğrultuda,</w:t>
      </w:r>
      <w:r>
        <w:rPr>
          <w:spacing w:val="-4"/>
        </w:rPr>
        <w:t xml:space="preserve"> </w:t>
      </w:r>
      <w:r>
        <w:t>sürdürülebilirlik</w:t>
      </w:r>
      <w:r>
        <w:rPr>
          <w:spacing w:val="-5"/>
        </w:rPr>
        <w:t xml:space="preserve"> </w:t>
      </w:r>
      <w:r>
        <w:t>yönetişimine</w:t>
      </w:r>
      <w:r>
        <w:rPr>
          <w:spacing w:val="-4"/>
        </w:rPr>
        <w:t xml:space="preserve"> </w:t>
      </w:r>
      <w:r>
        <w:t>verdiğimiz</w:t>
      </w:r>
      <w:r>
        <w:rPr>
          <w:spacing w:val="-4"/>
        </w:rPr>
        <w:t xml:space="preserve"> </w:t>
      </w:r>
      <w:r>
        <w:t>stratejik</w:t>
      </w:r>
      <w:r>
        <w:rPr>
          <w:spacing w:val="-5"/>
        </w:rPr>
        <w:t xml:space="preserve"> </w:t>
      </w:r>
      <w:r>
        <w:t>önem</w:t>
      </w:r>
      <w:r>
        <w:rPr>
          <w:spacing w:val="-4"/>
        </w:rPr>
        <w:t xml:space="preserve"> </w:t>
      </w:r>
      <w:r>
        <w:t>gereği</w:t>
      </w:r>
      <w:r>
        <w:rPr>
          <w:spacing w:val="-5"/>
        </w:rPr>
        <w:t xml:space="preserve"> </w:t>
      </w:r>
      <w:r>
        <w:t>202</w:t>
      </w:r>
      <w:r w:rsidR="002D6E12">
        <w:t>4</w:t>
      </w:r>
      <w:r>
        <w:rPr>
          <w:spacing w:val="-5"/>
        </w:rPr>
        <w:t xml:space="preserve"> </w:t>
      </w:r>
      <w:r>
        <w:t>yılında Sürdürülebilirlik Komitesi hazırlıklarına başladık, 2025 yılında ise Komite’nin kurulumunu tamamladık.</w:t>
      </w:r>
      <w:r>
        <w:rPr>
          <w:spacing w:val="-1"/>
        </w:rPr>
        <w:t xml:space="preserve"> </w:t>
      </w:r>
      <w:r>
        <w:t>Böylece</w:t>
      </w:r>
      <w:r>
        <w:rPr>
          <w:spacing w:val="-2"/>
        </w:rPr>
        <w:t xml:space="preserve"> </w:t>
      </w:r>
      <w:r>
        <w:t>sürdürülebilirlik</w:t>
      </w:r>
      <w:r>
        <w:rPr>
          <w:spacing w:val="-2"/>
        </w:rPr>
        <w:t xml:space="preserve"> </w:t>
      </w:r>
      <w:r>
        <w:t>yönetişimimizi</w:t>
      </w:r>
      <w:r>
        <w:rPr>
          <w:spacing w:val="-2"/>
        </w:rPr>
        <w:t xml:space="preserve"> </w:t>
      </w:r>
      <w:r>
        <w:t>daha</w:t>
      </w:r>
      <w:r>
        <w:rPr>
          <w:spacing w:val="-2"/>
        </w:rPr>
        <w:t xml:space="preserve"> </w:t>
      </w:r>
      <w:r>
        <w:t>sistematik,</w:t>
      </w:r>
      <w:r>
        <w:rPr>
          <w:spacing w:val="-1"/>
        </w:rPr>
        <w:t xml:space="preserve"> </w:t>
      </w:r>
      <w:r>
        <w:t>kapsayıcı</w:t>
      </w:r>
      <w:r>
        <w:rPr>
          <w:spacing w:val="-1"/>
        </w:rPr>
        <w:t xml:space="preserve"> </w:t>
      </w:r>
      <w:r>
        <w:t>ve</w:t>
      </w:r>
      <w:r>
        <w:rPr>
          <w:spacing w:val="-2"/>
        </w:rPr>
        <w:t xml:space="preserve"> </w:t>
      </w:r>
      <w:r>
        <w:t>sürekli gelişime açık bir yapı haline getirdik.</w:t>
      </w:r>
    </w:p>
    <w:p w14:paraId="26167F26" w14:textId="77777777" w:rsidR="003E1141" w:rsidRDefault="00BC72C4">
      <w:pPr>
        <w:pStyle w:val="GvdeMetni"/>
        <w:spacing w:before="158" w:line="278" w:lineRule="auto"/>
        <w:ind w:left="86" w:right="795"/>
      </w:pPr>
      <w:r>
        <w:t>Sürdürülebilirlik</w:t>
      </w:r>
      <w:r>
        <w:rPr>
          <w:spacing w:val="-6"/>
        </w:rPr>
        <w:t xml:space="preserve"> </w:t>
      </w:r>
      <w:r>
        <w:t>Komitesi,</w:t>
      </w:r>
      <w:r>
        <w:rPr>
          <w:spacing w:val="-6"/>
        </w:rPr>
        <w:t xml:space="preserve"> </w:t>
      </w:r>
      <w:r>
        <w:t>Genel</w:t>
      </w:r>
      <w:r>
        <w:rPr>
          <w:spacing w:val="-6"/>
        </w:rPr>
        <w:t xml:space="preserve"> </w:t>
      </w:r>
      <w:r>
        <w:t>Müdür,</w:t>
      </w:r>
      <w:r>
        <w:rPr>
          <w:spacing w:val="-6"/>
        </w:rPr>
        <w:t xml:space="preserve"> </w:t>
      </w:r>
      <w:r>
        <w:t>Üretim</w:t>
      </w:r>
      <w:r>
        <w:rPr>
          <w:spacing w:val="-6"/>
        </w:rPr>
        <w:t xml:space="preserve"> </w:t>
      </w:r>
      <w:r>
        <w:t>Genel</w:t>
      </w:r>
      <w:r>
        <w:rPr>
          <w:spacing w:val="-6"/>
        </w:rPr>
        <w:t xml:space="preserve"> </w:t>
      </w:r>
      <w:r>
        <w:t>Müdür</w:t>
      </w:r>
      <w:r>
        <w:rPr>
          <w:spacing w:val="-10"/>
        </w:rPr>
        <w:t xml:space="preserve"> </w:t>
      </w:r>
      <w:r>
        <w:t>Yardımcısı,</w:t>
      </w:r>
      <w:r>
        <w:rPr>
          <w:spacing w:val="-7"/>
        </w:rPr>
        <w:t xml:space="preserve"> </w:t>
      </w:r>
      <w:r>
        <w:t>farklı</w:t>
      </w:r>
      <w:r>
        <w:rPr>
          <w:spacing w:val="-7"/>
        </w:rPr>
        <w:t xml:space="preserve"> </w:t>
      </w:r>
      <w:r>
        <w:t>departmanlarda görev</w:t>
      </w:r>
      <w:r>
        <w:rPr>
          <w:spacing w:val="-4"/>
        </w:rPr>
        <w:t xml:space="preserve"> </w:t>
      </w:r>
      <w:r>
        <w:t>yapan</w:t>
      </w:r>
      <w:r>
        <w:rPr>
          <w:spacing w:val="-4"/>
        </w:rPr>
        <w:t xml:space="preserve"> </w:t>
      </w:r>
      <w:r>
        <w:t>direktör</w:t>
      </w:r>
      <w:r>
        <w:rPr>
          <w:spacing w:val="-3"/>
        </w:rPr>
        <w:t xml:space="preserve"> </w:t>
      </w:r>
      <w:r>
        <w:t>ve</w:t>
      </w:r>
      <w:r>
        <w:rPr>
          <w:spacing w:val="-4"/>
        </w:rPr>
        <w:t xml:space="preserve"> </w:t>
      </w:r>
      <w:r>
        <w:t>müdür</w:t>
      </w:r>
      <w:r>
        <w:rPr>
          <w:spacing w:val="-3"/>
        </w:rPr>
        <w:t xml:space="preserve"> </w:t>
      </w:r>
      <w:r>
        <w:t>düzeyindeki</w:t>
      </w:r>
      <w:r>
        <w:rPr>
          <w:spacing w:val="-4"/>
        </w:rPr>
        <w:t xml:space="preserve"> </w:t>
      </w:r>
      <w:r>
        <w:t>13</w:t>
      </w:r>
      <w:r>
        <w:rPr>
          <w:spacing w:val="-4"/>
        </w:rPr>
        <w:t xml:space="preserve"> </w:t>
      </w:r>
      <w:r>
        <w:t>yöneticiden</w:t>
      </w:r>
      <w:r>
        <w:rPr>
          <w:spacing w:val="-4"/>
        </w:rPr>
        <w:t xml:space="preserve"> </w:t>
      </w:r>
      <w:r>
        <w:t>oluşur.</w:t>
      </w:r>
      <w:r>
        <w:rPr>
          <w:spacing w:val="-3"/>
        </w:rPr>
        <w:t xml:space="preserve"> </w:t>
      </w:r>
      <w:r>
        <w:t>Komite</w:t>
      </w:r>
      <w:r>
        <w:rPr>
          <w:spacing w:val="-4"/>
        </w:rPr>
        <w:t xml:space="preserve"> </w:t>
      </w:r>
      <w:r>
        <w:t>yılda</w:t>
      </w:r>
      <w:r>
        <w:rPr>
          <w:spacing w:val="-4"/>
        </w:rPr>
        <w:t xml:space="preserve"> </w:t>
      </w:r>
      <w:r>
        <w:t>en</w:t>
      </w:r>
      <w:r>
        <w:rPr>
          <w:spacing w:val="-4"/>
        </w:rPr>
        <w:t xml:space="preserve"> </w:t>
      </w:r>
      <w:r>
        <w:t>az</w:t>
      </w:r>
      <w:r>
        <w:rPr>
          <w:spacing w:val="-4"/>
        </w:rPr>
        <w:t xml:space="preserve"> </w:t>
      </w:r>
      <w:r>
        <w:t>dört</w:t>
      </w:r>
      <w:r>
        <w:rPr>
          <w:spacing w:val="-4"/>
        </w:rPr>
        <w:t xml:space="preserve"> </w:t>
      </w:r>
      <w:r>
        <w:t>defa olmak üzere gerekli görülen hallerde ise bu süre beklenmeksizin olağanüstü toplantılar gerçekleştirmektedir. Komite, sürdürülebilirlik gündeminin stratejik düzeyde ele alınmasını sağlamakta ve aldığı kararların uygulanmasına yönelik süreci yönlendirmektedir. Komite kararları düzenli olarak</w:t>
      </w:r>
      <w:r>
        <w:rPr>
          <w:spacing w:val="-4"/>
        </w:rPr>
        <w:t xml:space="preserve"> </w:t>
      </w:r>
      <w:r>
        <w:t>Yönetim Kurulu gündemine alınmakta, alınan sonuçlar stratejik plan ve hedeflerimizin güncellenmesinde doğrudan kullanılmaktadır. Böylece Komite’nin bulguları ve önerileri, Yönetim Kurulumuzun karar süreçlerine entegre edilmektedir. Ek olarak, sürdürülebilirlik gündeminin stratejiyle uyumlu biçimde yönetilmesinden sorumlu Sürdürülebilirlik Komitesi’nin başkanlığını Genel Müdür Yürütürken, koordinasyonunu ise Stratejik Planlama ve Kalite Yönetim Sistemi Müdürlüğü yürütmektedir.</w:t>
      </w:r>
    </w:p>
    <w:p w14:paraId="26167F27" w14:textId="77777777" w:rsidR="003E1141" w:rsidRDefault="00BC72C4">
      <w:pPr>
        <w:pStyle w:val="GvdeMetni"/>
        <w:spacing w:before="154" w:line="278" w:lineRule="auto"/>
        <w:ind w:left="86" w:right="821"/>
      </w:pPr>
      <w:r>
        <w:t>Komite üyelerimizin ve ilgili yöneticilerimizin sürdürülebilirlikle ilgili beceri ve yetkinlikleri, görev tanımları, mesleki deneyimleri ve uzmanlık alanları dikkate alınarak belirlenmektedir. Bu yetkinlikler</w:t>
      </w:r>
      <w:r>
        <w:rPr>
          <w:spacing w:val="-4"/>
        </w:rPr>
        <w:t xml:space="preserve"> </w:t>
      </w:r>
      <w:r>
        <w:t>düzenli</w:t>
      </w:r>
      <w:r>
        <w:rPr>
          <w:spacing w:val="-5"/>
        </w:rPr>
        <w:t xml:space="preserve"> </w:t>
      </w:r>
      <w:r>
        <w:t>aralıklarla</w:t>
      </w:r>
      <w:r>
        <w:rPr>
          <w:spacing w:val="-5"/>
        </w:rPr>
        <w:t xml:space="preserve"> </w:t>
      </w:r>
      <w:r>
        <w:t>gözden</w:t>
      </w:r>
      <w:r>
        <w:rPr>
          <w:spacing w:val="-5"/>
        </w:rPr>
        <w:t xml:space="preserve"> </w:t>
      </w:r>
      <w:r>
        <w:t>geçirilmekte;</w:t>
      </w:r>
      <w:r>
        <w:rPr>
          <w:spacing w:val="-4"/>
        </w:rPr>
        <w:t xml:space="preserve"> </w:t>
      </w:r>
      <w:r>
        <w:t>ihtiyaç</w:t>
      </w:r>
      <w:r>
        <w:rPr>
          <w:spacing w:val="-5"/>
        </w:rPr>
        <w:t xml:space="preserve"> </w:t>
      </w:r>
      <w:r>
        <w:t>duyulduğunda</w:t>
      </w:r>
      <w:r>
        <w:rPr>
          <w:spacing w:val="-5"/>
        </w:rPr>
        <w:t xml:space="preserve"> </w:t>
      </w:r>
      <w:r>
        <w:t>iklim</w:t>
      </w:r>
      <w:r>
        <w:rPr>
          <w:spacing w:val="-4"/>
        </w:rPr>
        <w:t xml:space="preserve"> </w:t>
      </w:r>
      <w:r>
        <w:t>değişikliği,</w:t>
      </w:r>
      <w:r>
        <w:rPr>
          <w:spacing w:val="-4"/>
        </w:rPr>
        <w:t xml:space="preserve"> </w:t>
      </w:r>
      <w:r>
        <w:t>enerji verimliliği, iş sağlığı ve güvenliği, sürdürülebilir finans ve tedarik zinciri yönetimi gibi alanlarda eğitim ve geliştirme programları uygulanmaktadır. Üyelerin sürdürülebilirlik ve iklim riskleri konusundaki yetkinlikleri yılda en az bir kez gözden geçirilmekte, gerektiğinde bağımsız</w:t>
      </w:r>
      <w:r>
        <w:rPr>
          <w:spacing w:val="40"/>
        </w:rPr>
        <w:t xml:space="preserve"> </w:t>
      </w:r>
      <w:r>
        <w:t>uzman görüşleriyle desteklenerek güncellenmektedir. Bu yaklaşım sayesinde sürdürülebilirlik stratejilerini ve iklim risklerini denetleme kapasitemizi sürekli olarak güçlendirmekteyiz.</w:t>
      </w:r>
    </w:p>
    <w:p w14:paraId="26167F28" w14:textId="77777777" w:rsidR="003E1141" w:rsidRDefault="00BC72C4">
      <w:pPr>
        <w:pStyle w:val="GvdeMetni"/>
        <w:spacing w:before="157" w:line="278" w:lineRule="auto"/>
        <w:ind w:left="86" w:right="795"/>
      </w:pPr>
      <w:r>
        <w:t>Komite’nin</w:t>
      </w:r>
      <w:r>
        <w:rPr>
          <w:spacing w:val="-3"/>
        </w:rPr>
        <w:t xml:space="preserve"> </w:t>
      </w:r>
      <w:r>
        <w:t>görev</w:t>
      </w:r>
      <w:r>
        <w:rPr>
          <w:spacing w:val="-3"/>
        </w:rPr>
        <w:t xml:space="preserve"> </w:t>
      </w:r>
      <w:r>
        <w:t>ve</w:t>
      </w:r>
      <w:r>
        <w:rPr>
          <w:spacing w:val="-3"/>
        </w:rPr>
        <w:t xml:space="preserve"> </w:t>
      </w:r>
      <w:r>
        <w:t>yetkileri,</w:t>
      </w:r>
      <w:r>
        <w:rPr>
          <w:spacing w:val="-3"/>
        </w:rPr>
        <w:t xml:space="preserve"> </w:t>
      </w:r>
      <w:r>
        <w:t>şirket</w:t>
      </w:r>
      <w:r>
        <w:rPr>
          <w:spacing w:val="-3"/>
        </w:rPr>
        <w:t xml:space="preserve"> </w:t>
      </w:r>
      <w:r>
        <w:t>içi</w:t>
      </w:r>
      <w:r>
        <w:rPr>
          <w:spacing w:val="-3"/>
        </w:rPr>
        <w:t xml:space="preserve"> </w:t>
      </w:r>
      <w:r>
        <w:t>sürdürülebilirlik</w:t>
      </w:r>
      <w:r>
        <w:rPr>
          <w:spacing w:val="-3"/>
        </w:rPr>
        <w:t xml:space="preserve"> </w:t>
      </w:r>
      <w:r>
        <w:t>çalışma</w:t>
      </w:r>
      <w:r>
        <w:rPr>
          <w:spacing w:val="-3"/>
        </w:rPr>
        <w:t xml:space="preserve"> </w:t>
      </w:r>
      <w:r>
        <w:t>usul</w:t>
      </w:r>
      <w:r>
        <w:rPr>
          <w:spacing w:val="-3"/>
        </w:rPr>
        <w:t xml:space="preserve"> </w:t>
      </w:r>
      <w:r>
        <w:t>ve</w:t>
      </w:r>
      <w:r>
        <w:rPr>
          <w:spacing w:val="-3"/>
        </w:rPr>
        <w:t xml:space="preserve"> </w:t>
      </w:r>
      <w:r>
        <w:t>esasları</w:t>
      </w:r>
      <w:r>
        <w:rPr>
          <w:spacing w:val="-3"/>
        </w:rPr>
        <w:t xml:space="preserve"> </w:t>
      </w:r>
      <w:r>
        <w:t>ile</w:t>
      </w:r>
      <w:r>
        <w:rPr>
          <w:spacing w:val="-3"/>
        </w:rPr>
        <w:t xml:space="preserve"> </w:t>
      </w:r>
      <w:r>
        <w:t>yazılı</w:t>
      </w:r>
      <w:r>
        <w:rPr>
          <w:spacing w:val="-3"/>
        </w:rPr>
        <w:t xml:space="preserve"> </w:t>
      </w:r>
      <w:r>
        <w:t>hale getirilmiş olup ilgili yöneticilerimizin görev tanımlarına sürdürülebilirlik sorumlulukları açıkça</w:t>
      </w:r>
    </w:p>
    <w:p w14:paraId="26167F29" w14:textId="77777777" w:rsidR="003E1141" w:rsidRDefault="003E1141">
      <w:pPr>
        <w:pStyle w:val="GvdeMetni"/>
        <w:rPr>
          <w:sz w:val="20"/>
        </w:rPr>
      </w:pPr>
    </w:p>
    <w:p w14:paraId="26167F2A" w14:textId="77777777" w:rsidR="003E1141" w:rsidRDefault="003E1141">
      <w:pPr>
        <w:pStyle w:val="GvdeMetni"/>
        <w:rPr>
          <w:sz w:val="20"/>
        </w:rPr>
      </w:pPr>
    </w:p>
    <w:p w14:paraId="26167F2B" w14:textId="77777777" w:rsidR="003E1141" w:rsidRDefault="00BC72C4">
      <w:pPr>
        <w:pStyle w:val="GvdeMetni"/>
        <w:spacing w:before="85"/>
        <w:rPr>
          <w:sz w:val="20"/>
        </w:rPr>
      </w:pPr>
      <w:r>
        <w:rPr>
          <w:noProof/>
          <w:sz w:val="20"/>
        </w:rPr>
        <mc:AlternateContent>
          <mc:Choice Requires="wps">
            <w:drawing>
              <wp:anchor distT="0" distB="0" distL="0" distR="0" simplePos="0" relativeHeight="251658264" behindDoc="1" locked="0" layoutInCell="1" allowOverlap="1" wp14:anchorId="26168FA0" wp14:editId="26168FA1">
                <wp:simplePos x="0" y="0"/>
                <wp:positionH relativeFrom="page">
                  <wp:posOffset>594359</wp:posOffset>
                </wp:positionH>
                <wp:positionV relativeFrom="paragraph">
                  <wp:posOffset>215810</wp:posOffset>
                </wp:positionV>
                <wp:extent cx="1828800" cy="1651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6510"/>
                        </a:xfrm>
                        <a:custGeom>
                          <a:avLst/>
                          <a:gdLst/>
                          <a:ahLst/>
                          <a:cxnLst/>
                          <a:rect l="l" t="t" r="r" b="b"/>
                          <a:pathLst>
                            <a:path w="1828800" h="16510">
                              <a:moveTo>
                                <a:pt x="1828800" y="0"/>
                              </a:moveTo>
                              <a:lnTo>
                                <a:pt x="0" y="0"/>
                              </a:lnTo>
                              <a:lnTo>
                                <a:pt x="0" y="16002"/>
                              </a:lnTo>
                              <a:lnTo>
                                <a:pt x="1828800" y="16002"/>
                              </a:lnTo>
                              <a:lnTo>
                                <a:pt x="1828800" y="0"/>
                              </a:lnTo>
                              <a:close/>
                            </a:path>
                          </a:pathLst>
                        </a:custGeom>
                        <a:solidFill>
                          <a:srgbClr val="072A75"/>
                        </a:solidFill>
                      </wps:spPr>
                      <wps:bodyPr wrap="square" lIns="0" tIns="0" rIns="0" bIns="0" rtlCol="0">
                        <a:prstTxWarp prst="textNoShape">
                          <a:avLst/>
                        </a:prstTxWarp>
                        <a:noAutofit/>
                      </wps:bodyPr>
                    </wps:wsp>
                  </a:graphicData>
                </a:graphic>
              </wp:anchor>
            </w:drawing>
          </mc:Choice>
          <mc:Fallback>
            <w:pict>
              <v:shape w14:anchorId="16D35B7E" id="Graphic 33" o:spid="_x0000_s1026" style="position:absolute;margin-left:46.8pt;margin-top:17pt;width:2in;height:1.3pt;z-index:-251658216;visibility:visible;mso-wrap-style:square;mso-wrap-distance-left:0;mso-wrap-distance-top:0;mso-wrap-distance-right:0;mso-wrap-distance-bottom:0;mso-position-horizontal:absolute;mso-position-horizontal-relative:page;mso-position-vertical:absolute;mso-position-vertical-relative:text;v-text-anchor:top" coordsize="1828800,1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" path="m1828800,l,,,16002r1828800,l1828800,xe" fillcolor="#072a75" stroked="f">
                <v:path arrowok="t"/>
                <w10:wrap type="topAndBottom" anchorx="page"/>
              </v:shape>
            </w:pict>
          </mc:Fallback>
        </mc:AlternateContent>
      </w:r>
    </w:p>
    <w:p w14:paraId="26167F2F" w14:textId="77777777" w:rsidR="003E1141" w:rsidRDefault="003E1141">
      <w:pPr>
        <w:rPr>
          <w:b/>
          <w:sz w:val="20"/>
        </w:rPr>
        <w:sectPr w:rsidR="003E1141">
          <w:pgSz w:w="11910" w:h="16840"/>
          <w:pgMar w:top="1360" w:right="141" w:bottom="980" w:left="850" w:header="868" w:footer="795" w:gutter="0"/>
          <w:cols w:space="708"/>
        </w:sectPr>
      </w:pPr>
    </w:p>
    <w:p w14:paraId="26167F30" w14:textId="77777777" w:rsidR="003E1141" w:rsidRDefault="00BC72C4">
      <w:pPr>
        <w:pStyle w:val="GvdeMetni"/>
        <w:spacing w:before="89" w:line="278" w:lineRule="auto"/>
        <w:ind w:left="86" w:right="795"/>
      </w:pPr>
      <w:r>
        <w:lastRenderedPageBreak/>
        <w:t>yansıtılmıştır.</w:t>
      </w:r>
      <w:r>
        <w:rPr>
          <w:spacing w:val="-11"/>
        </w:rPr>
        <w:t xml:space="preserve"> </w:t>
      </w:r>
      <w:r>
        <w:t>Yöneticilerimizin</w:t>
      </w:r>
      <w:r>
        <w:rPr>
          <w:spacing w:val="-8"/>
        </w:rPr>
        <w:t xml:space="preserve"> </w:t>
      </w:r>
      <w:r>
        <w:t>ve</w:t>
      </w:r>
      <w:r>
        <w:rPr>
          <w:spacing w:val="-8"/>
        </w:rPr>
        <w:t xml:space="preserve"> </w:t>
      </w:r>
      <w:r>
        <w:t>uzmanlarımızın</w:t>
      </w:r>
      <w:r>
        <w:rPr>
          <w:spacing w:val="-8"/>
        </w:rPr>
        <w:t xml:space="preserve"> </w:t>
      </w:r>
      <w:r>
        <w:t>başarı</w:t>
      </w:r>
      <w:r>
        <w:rPr>
          <w:spacing w:val="-7"/>
        </w:rPr>
        <w:t xml:space="preserve"> </w:t>
      </w:r>
      <w:r>
        <w:t>kriterleri</w:t>
      </w:r>
      <w:r>
        <w:rPr>
          <w:spacing w:val="-9"/>
        </w:rPr>
        <w:t xml:space="preserve"> </w:t>
      </w:r>
      <w:r>
        <w:t>arasında</w:t>
      </w:r>
      <w:r>
        <w:rPr>
          <w:spacing w:val="-8"/>
        </w:rPr>
        <w:t xml:space="preserve"> </w:t>
      </w:r>
      <w:r>
        <w:t>sürdürülebilirlik hedeflerine katkıları dikkate alınmaktadır.</w:t>
      </w:r>
    </w:p>
    <w:p w14:paraId="26167F31" w14:textId="77777777" w:rsidR="003E1141" w:rsidRDefault="00BC72C4">
      <w:pPr>
        <w:pStyle w:val="GvdeMetni"/>
        <w:spacing w:before="159" w:line="278" w:lineRule="auto"/>
        <w:ind w:left="86" w:right="795"/>
      </w:pPr>
      <w:r>
        <w:t>Sürdürülebilirlikle ilgili risk ve fırsatlar hakkında Yönetim Kurulumuz ve ilgili komiteler düzenli raporlamalarla bilgilendirilmekte, bu bilgiler üç ayda bir yapılan olağan toplantılarda ele alınmaktadır.</w:t>
      </w:r>
      <w:r>
        <w:rPr>
          <w:spacing w:val="-4"/>
        </w:rPr>
        <w:t xml:space="preserve"> </w:t>
      </w:r>
      <w:r>
        <w:t>Ayrıca ihtiyaç halinde olağanüstü toplantılar düzenleyerek güncel gelişmeleri hızla</w:t>
      </w:r>
      <w:r>
        <w:rPr>
          <w:spacing w:val="-4"/>
        </w:rPr>
        <w:t xml:space="preserve"> </w:t>
      </w:r>
      <w:r>
        <w:t>aktarmakta,</w:t>
      </w:r>
      <w:r>
        <w:rPr>
          <w:spacing w:val="-3"/>
        </w:rPr>
        <w:t xml:space="preserve"> </w:t>
      </w:r>
      <w:r>
        <w:t>böylece</w:t>
      </w:r>
      <w:r>
        <w:rPr>
          <w:spacing w:val="-4"/>
        </w:rPr>
        <w:t xml:space="preserve"> </w:t>
      </w:r>
      <w:r>
        <w:t>yönetişim</w:t>
      </w:r>
      <w:r>
        <w:rPr>
          <w:spacing w:val="-3"/>
        </w:rPr>
        <w:t xml:space="preserve"> </w:t>
      </w:r>
      <w:r>
        <w:t>organlarımızın</w:t>
      </w:r>
      <w:r>
        <w:rPr>
          <w:spacing w:val="-4"/>
        </w:rPr>
        <w:t xml:space="preserve"> </w:t>
      </w:r>
      <w:r>
        <w:t>sürekli</w:t>
      </w:r>
      <w:r>
        <w:rPr>
          <w:spacing w:val="-4"/>
        </w:rPr>
        <w:t xml:space="preserve"> </w:t>
      </w:r>
      <w:r>
        <w:t>ve</w:t>
      </w:r>
      <w:r>
        <w:rPr>
          <w:spacing w:val="-4"/>
        </w:rPr>
        <w:t xml:space="preserve"> </w:t>
      </w:r>
      <w:r>
        <w:t>güncel</w:t>
      </w:r>
      <w:r>
        <w:rPr>
          <w:spacing w:val="-4"/>
        </w:rPr>
        <w:t xml:space="preserve"> </w:t>
      </w:r>
      <w:r>
        <w:t>bilgiye</w:t>
      </w:r>
      <w:r>
        <w:rPr>
          <w:spacing w:val="-4"/>
        </w:rPr>
        <w:t xml:space="preserve"> </w:t>
      </w:r>
      <w:r>
        <w:t>erişimini</w:t>
      </w:r>
      <w:r>
        <w:rPr>
          <w:spacing w:val="-4"/>
        </w:rPr>
        <w:t xml:space="preserve"> </w:t>
      </w:r>
      <w:r>
        <w:t>güvence altına almaktayız.</w:t>
      </w:r>
    </w:p>
    <w:p w14:paraId="26167F32" w14:textId="77777777" w:rsidR="003E1141" w:rsidRDefault="00BC72C4">
      <w:pPr>
        <w:pStyle w:val="GvdeMetni"/>
        <w:spacing w:before="158" w:line="278" w:lineRule="auto"/>
        <w:ind w:left="86" w:right="795"/>
      </w:pPr>
      <w:r>
        <w:t>Yönetim Kurulumuz ve Sürdürülebilirlik Komitemiz, stratejimizi oluştururken, büyük çaplı yatırımlara ilişkin kararlarımızı alırken, risk yönetim süreçlerimizi yürütürken ve ilgili politikalarımızı denetlerken sürdürülebilirlikle ilgili risk ve fırsatları bütüncül biçimde dikkate almaktadır. Karar alma süreçlerimizde çevresel, sosyal ve ekonomik etkileri birlikte değerlendiriyor;</w:t>
      </w:r>
      <w:r>
        <w:rPr>
          <w:spacing w:val="-3"/>
        </w:rPr>
        <w:t xml:space="preserve"> </w:t>
      </w:r>
      <w:r>
        <w:t>kısa</w:t>
      </w:r>
      <w:r>
        <w:rPr>
          <w:spacing w:val="-4"/>
        </w:rPr>
        <w:t xml:space="preserve"> </w:t>
      </w:r>
      <w:r>
        <w:t>vadeli</w:t>
      </w:r>
      <w:r>
        <w:rPr>
          <w:spacing w:val="-4"/>
        </w:rPr>
        <w:t xml:space="preserve"> </w:t>
      </w:r>
      <w:r>
        <w:t>finansal</w:t>
      </w:r>
      <w:r>
        <w:rPr>
          <w:spacing w:val="-4"/>
        </w:rPr>
        <w:t xml:space="preserve"> </w:t>
      </w:r>
      <w:r>
        <w:t>getiriler</w:t>
      </w:r>
      <w:r>
        <w:rPr>
          <w:spacing w:val="-3"/>
        </w:rPr>
        <w:t xml:space="preserve"> </w:t>
      </w:r>
      <w:r>
        <w:t>ile</w:t>
      </w:r>
      <w:r>
        <w:rPr>
          <w:spacing w:val="-4"/>
        </w:rPr>
        <w:t xml:space="preserve"> </w:t>
      </w:r>
      <w:r>
        <w:t>uzun</w:t>
      </w:r>
      <w:r>
        <w:rPr>
          <w:spacing w:val="-4"/>
        </w:rPr>
        <w:t xml:space="preserve"> </w:t>
      </w:r>
      <w:r>
        <w:t>vadeli</w:t>
      </w:r>
      <w:r>
        <w:rPr>
          <w:spacing w:val="-4"/>
        </w:rPr>
        <w:t xml:space="preserve"> </w:t>
      </w:r>
      <w:r>
        <w:t>sürdürülebilirlik</w:t>
      </w:r>
      <w:r>
        <w:rPr>
          <w:spacing w:val="-4"/>
        </w:rPr>
        <w:t xml:space="preserve"> </w:t>
      </w:r>
      <w:r>
        <w:t>hedefleri</w:t>
      </w:r>
      <w:r>
        <w:rPr>
          <w:spacing w:val="-4"/>
        </w:rPr>
        <w:t xml:space="preserve"> </w:t>
      </w:r>
      <w:r>
        <w:t>arasındaki ödünleşimleri analiz ederek dengeli kararlar alıyoruz.</w:t>
      </w:r>
    </w:p>
    <w:p w14:paraId="26167F33" w14:textId="77777777" w:rsidR="003E1141" w:rsidRDefault="00BC72C4">
      <w:pPr>
        <w:pStyle w:val="Balk3"/>
        <w:spacing w:before="157"/>
      </w:pPr>
      <w:r>
        <w:t>Sürdürülebilirlik</w:t>
      </w:r>
      <w:r>
        <w:rPr>
          <w:spacing w:val="-8"/>
        </w:rPr>
        <w:t xml:space="preserve"> </w:t>
      </w:r>
      <w:r>
        <w:t>Komitesi’nin</w:t>
      </w:r>
      <w:r>
        <w:rPr>
          <w:spacing w:val="-8"/>
        </w:rPr>
        <w:t xml:space="preserve"> </w:t>
      </w:r>
      <w:r>
        <w:rPr>
          <w:spacing w:val="-2"/>
        </w:rPr>
        <w:t>Görevleri</w:t>
      </w:r>
    </w:p>
    <w:p w14:paraId="26167F34" w14:textId="77777777" w:rsidR="003E1141" w:rsidRDefault="00BC72C4">
      <w:pPr>
        <w:pStyle w:val="GvdeMetni"/>
        <w:spacing w:before="203" w:line="278" w:lineRule="auto"/>
        <w:ind w:left="86" w:right="822"/>
      </w:pPr>
      <w:r>
        <w:t>Sürdürülebilirliği</w:t>
      </w:r>
      <w:r>
        <w:rPr>
          <w:spacing w:val="-4"/>
        </w:rPr>
        <w:t xml:space="preserve"> </w:t>
      </w:r>
      <w:r>
        <w:t>iş</w:t>
      </w:r>
      <w:r>
        <w:rPr>
          <w:spacing w:val="-4"/>
        </w:rPr>
        <w:t xml:space="preserve"> </w:t>
      </w:r>
      <w:r>
        <w:t>yapış</w:t>
      </w:r>
      <w:r>
        <w:rPr>
          <w:spacing w:val="-4"/>
        </w:rPr>
        <w:t xml:space="preserve"> </w:t>
      </w:r>
      <w:r>
        <w:t>biçimimize</w:t>
      </w:r>
      <w:r>
        <w:rPr>
          <w:spacing w:val="-4"/>
        </w:rPr>
        <w:t xml:space="preserve"> </w:t>
      </w:r>
      <w:r>
        <w:t>entegre</w:t>
      </w:r>
      <w:r>
        <w:rPr>
          <w:spacing w:val="-4"/>
        </w:rPr>
        <w:t xml:space="preserve"> </w:t>
      </w:r>
      <w:r>
        <w:t>etmek</w:t>
      </w:r>
      <w:r>
        <w:rPr>
          <w:spacing w:val="-4"/>
        </w:rPr>
        <w:t xml:space="preserve"> </w:t>
      </w:r>
      <w:r>
        <w:t>amacıyla</w:t>
      </w:r>
      <w:r>
        <w:rPr>
          <w:spacing w:val="-4"/>
        </w:rPr>
        <w:t xml:space="preserve"> </w:t>
      </w:r>
      <w:r>
        <w:t>çalışmalar</w:t>
      </w:r>
      <w:r>
        <w:rPr>
          <w:spacing w:val="-3"/>
        </w:rPr>
        <w:t xml:space="preserve"> </w:t>
      </w:r>
      <w:r>
        <w:t>yürüten</w:t>
      </w:r>
      <w:r>
        <w:rPr>
          <w:spacing w:val="-4"/>
        </w:rPr>
        <w:t xml:space="preserve"> </w:t>
      </w:r>
      <w:r>
        <w:t>Komitemiz,</w:t>
      </w:r>
      <w:r>
        <w:rPr>
          <w:spacing w:val="-3"/>
        </w:rPr>
        <w:t xml:space="preserve"> </w:t>
      </w:r>
      <w:r>
        <w:t>bu doğrultuda stratejiler geliştirmektedir. Komitemiz, çevresel, sosyal ve kurumsal yönetim alanlarındaki risk ve fırsatları proaktif biçimde yöneterek şirketimizin sürdürülebilirlik</w:t>
      </w:r>
      <w:r>
        <w:rPr>
          <w:spacing w:val="40"/>
        </w:rPr>
        <w:t xml:space="preserve"> </w:t>
      </w:r>
      <w:r>
        <w:t>stratejisine yön vermektedir.</w:t>
      </w:r>
    </w:p>
    <w:p w14:paraId="26167F35" w14:textId="77777777" w:rsidR="003E1141" w:rsidRDefault="00BC72C4">
      <w:pPr>
        <w:pStyle w:val="GvdeMetni"/>
        <w:spacing w:before="158" w:line="278" w:lineRule="auto"/>
        <w:ind w:left="85" w:right="875"/>
      </w:pPr>
      <w:r>
        <w:t>Sürdürülebilirlik alanında öncelikli konuları tespit eden Komitemiz; kısa, orta ve uzun vadeli hedeflerimizi, yol haritalarımızı ve politikalarımızı belirlemektedir. Ulusal ve uluslararası gelişmeleri takip etmekte, sürdürülebilirlik yol haritası kapsamındaki uygulamalarımızı izlemekte, performans göstergelerimizi belirlemekte ve düzenli olarak Yönetim Kurulumuza raporlamaktadır. Bu raporlamalar, Yönetim Kurulumuzun performans izleme ve stratejik hedeflerin revizyonunda temel girdilerden biri olarak değerlendirilmektedir. Sürdürülebilirlik hedeflerimizin</w:t>
      </w:r>
      <w:r>
        <w:rPr>
          <w:spacing w:val="-5"/>
        </w:rPr>
        <w:t xml:space="preserve"> </w:t>
      </w:r>
      <w:r>
        <w:t>denetimi,</w:t>
      </w:r>
      <w:r>
        <w:rPr>
          <w:spacing w:val="-4"/>
        </w:rPr>
        <w:t xml:space="preserve"> </w:t>
      </w:r>
      <w:r>
        <w:t>Komitemiz</w:t>
      </w:r>
      <w:r>
        <w:rPr>
          <w:spacing w:val="-5"/>
        </w:rPr>
        <w:t xml:space="preserve"> </w:t>
      </w:r>
      <w:r>
        <w:t>tarafından</w:t>
      </w:r>
      <w:r>
        <w:rPr>
          <w:spacing w:val="-5"/>
        </w:rPr>
        <w:t xml:space="preserve"> </w:t>
      </w:r>
      <w:r>
        <w:t>yürütülmekte</w:t>
      </w:r>
      <w:r>
        <w:rPr>
          <w:spacing w:val="-5"/>
        </w:rPr>
        <w:t xml:space="preserve"> </w:t>
      </w:r>
      <w:r>
        <w:t>ve</w:t>
      </w:r>
      <w:r>
        <w:rPr>
          <w:spacing w:val="-10"/>
        </w:rPr>
        <w:t xml:space="preserve"> </w:t>
      </w:r>
      <w:r>
        <w:t>Yönetim</w:t>
      </w:r>
      <w:r>
        <w:rPr>
          <w:spacing w:val="-4"/>
        </w:rPr>
        <w:t xml:space="preserve"> </w:t>
      </w:r>
      <w:r>
        <w:t>Kurulumuz</w:t>
      </w:r>
      <w:r>
        <w:rPr>
          <w:spacing w:val="-5"/>
        </w:rPr>
        <w:t xml:space="preserve"> </w:t>
      </w:r>
      <w:r>
        <w:t>tarafından onaylanmaktadır. Bu hedeflere yönelik ilerlemeyi üç ayda bir yapılan olağan toplantılarda gözden geçirilmekte, gerektiğinde olağanüstü toplantılarda güncel verilerle değerlendirilmektedir. Şirketin ücretlendirme politikasında, Yönetim Kurulu üyeleri ve idari sorumluluğu bulunan yöneticilerin sürdürülebilirlik ve iklim konularına referans veren bir açıklaması yer almamaktadır. Şirket idari sorumluluğu bulanan yöneticilerinin ücretlendirmesini, piyasadaki makroekonomik veriler, sektördeki benzer pozisyonlara ilişkin piyasa uygulamaları, şirketin genel ücret politikası ve uzun vadeli hedefleri dikkate alınarak belirlenir. Sürdürülebilirlik Komitesi yapısında yer alan kişiler, kendi pozisyonlarının beklentilerine bağlı olarak sürdürülebilirlik ve iklim özelinde hedefler, öneriler ve çalışmalara sahip olabilirler ve bu hedef, öneri ve çalışmalar Şirketin ücretleri değerlendirmesi sırasında dikkate alınır. Komitemiz, sürdürülebilirlik politikalarımızın etkin bir biçimde hayata geçirilmesi için gerekli yönerge ve prosedürleri hazırlamakta, iklim değişikliğiyle mücadeleye yönelik projeleri desteklemekte ve düşük karbonlu üretim hedeflerimize katkı sağlamaktadır.</w:t>
      </w:r>
      <w:r>
        <w:rPr>
          <w:spacing w:val="-5"/>
        </w:rPr>
        <w:t xml:space="preserve"> </w:t>
      </w:r>
      <w:r>
        <w:t>Ayrıca, sürdürülebilirlik anlayışının tüm paydaşlarımız tarafından benimsenmesi amacıyla eğitim, bilgilendirme toplantıları ve paydaş katılım süreçlerini organize etmekteyiz.</w:t>
      </w:r>
    </w:p>
    <w:p w14:paraId="26167F36" w14:textId="77777777" w:rsidR="003E1141" w:rsidRDefault="003E1141">
      <w:pPr>
        <w:pStyle w:val="GvdeMetni"/>
        <w:spacing w:line="278" w:lineRule="auto"/>
        <w:sectPr w:rsidR="003E1141">
          <w:pgSz w:w="11910" w:h="16840"/>
          <w:pgMar w:top="1360" w:right="141" w:bottom="1000" w:left="850" w:header="868" w:footer="795" w:gutter="0"/>
          <w:cols w:space="708"/>
        </w:sectPr>
      </w:pPr>
    </w:p>
    <w:p w14:paraId="26167F37" w14:textId="77777777" w:rsidR="003E1141" w:rsidRDefault="00BC72C4">
      <w:pPr>
        <w:pStyle w:val="GvdeMetni"/>
        <w:spacing w:before="89" w:line="278" w:lineRule="auto"/>
        <w:ind w:left="85" w:right="795"/>
      </w:pPr>
      <w:r>
        <w:lastRenderedPageBreak/>
        <w:t>Sürdürülebilirlikle ilgili risk ve fırsatların gözetimini desteklemek amacıyla, şirketimiz bünyesinde</w:t>
      </w:r>
      <w:r>
        <w:rPr>
          <w:spacing w:val="-4"/>
        </w:rPr>
        <w:t xml:space="preserve"> </w:t>
      </w:r>
      <w:r>
        <w:t>iç</w:t>
      </w:r>
      <w:r>
        <w:rPr>
          <w:spacing w:val="-5"/>
        </w:rPr>
        <w:t xml:space="preserve"> </w:t>
      </w:r>
      <w:r>
        <w:t>kontrol</w:t>
      </w:r>
      <w:r>
        <w:rPr>
          <w:spacing w:val="-5"/>
        </w:rPr>
        <w:t xml:space="preserve"> </w:t>
      </w:r>
      <w:r>
        <w:t>ve</w:t>
      </w:r>
      <w:r>
        <w:rPr>
          <w:spacing w:val="-5"/>
        </w:rPr>
        <w:t xml:space="preserve"> </w:t>
      </w:r>
      <w:r>
        <w:t>raporlama</w:t>
      </w:r>
      <w:r>
        <w:rPr>
          <w:spacing w:val="-5"/>
        </w:rPr>
        <w:t xml:space="preserve"> </w:t>
      </w:r>
      <w:r>
        <w:t>mekanizmaları</w:t>
      </w:r>
      <w:r>
        <w:rPr>
          <w:spacing w:val="-4"/>
        </w:rPr>
        <w:t xml:space="preserve"> </w:t>
      </w:r>
      <w:r>
        <w:t>uygulanmakta;</w:t>
      </w:r>
      <w:r>
        <w:rPr>
          <w:spacing w:val="-4"/>
        </w:rPr>
        <w:t xml:space="preserve"> </w:t>
      </w:r>
      <w:r>
        <w:t>bu</w:t>
      </w:r>
      <w:r>
        <w:rPr>
          <w:spacing w:val="-5"/>
        </w:rPr>
        <w:t xml:space="preserve"> </w:t>
      </w:r>
      <w:r>
        <w:t>mekanizmalar</w:t>
      </w:r>
      <w:r>
        <w:rPr>
          <w:spacing w:val="-4"/>
        </w:rPr>
        <w:t xml:space="preserve"> </w:t>
      </w:r>
      <w:r>
        <w:t xml:space="preserve">Risk Yönetimi, Denetim, İnsan Kaynakları, Finans ve Operasyon birimleriyle entegre edilerek yürütülmektedir. Böylece sürdürülebilirlik performansımız mevcut kontrol sistemlerimizin ayrılmaz bir parçası haline getirilmekte ve şirketin tüm iş süreçlerine bütüncül bir şekilde </w:t>
      </w:r>
      <w:r>
        <w:rPr>
          <w:spacing w:val="-2"/>
        </w:rPr>
        <w:t>yansıtılmaktadır.</w:t>
      </w:r>
    </w:p>
    <w:p w14:paraId="26167F38" w14:textId="77777777" w:rsidR="003E1141" w:rsidRDefault="00BC72C4">
      <w:pPr>
        <w:pStyle w:val="GvdeMetni"/>
        <w:spacing w:before="157" w:line="278" w:lineRule="auto"/>
        <w:ind w:left="86" w:right="795"/>
      </w:pPr>
      <w:r>
        <w:t>Komitemiz çalışmalarını yalnızca kendi bünyesinde değil, Riskin Erken Saptanması Komitesi, Denetimden Sorumlu Komite ve Kurumsal Yönetim Komitesi ile de koordinasyon içerisinde yürütmekte; böylece risk ve fırsatları bütüncül bir çerçevede ele almaktayız. Komite çalışmalarının</w:t>
      </w:r>
      <w:r>
        <w:rPr>
          <w:spacing w:val="-4"/>
        </w:rPr>
        <w:t xml:space="preserve"> </w:t>
      </w:r>
      <w:r>
        <w:t>yürütülmesinde</w:t>
      </w:r>
      <w:r>
        <w:rPr>
          <w:spacing w:val="-5"/>
        </w:rPr>
        <w:t xml:space="preserve"> </w:t>
      </w:r>
      <w:r>
        <w:t>Stratejik</w:t>
      </w:r>
      <w:r>
        <w:rPr>
          <w:spacing w:val="-4"/>
        </w:rPr>
        <w:t xml:space="preserve"> </w:t>
      </w:r>
      <w:r>
        <w:t>Planlama</w:t>
      </w:r>
      <w:r>
        <w:rPr>
          <w:spacing w:val="-4"/>
        </w:rPr>
        <w:t xml:space="preserve"> </w:t>
      </w:r>
      <w:r>
        <w:t>ve</w:t>
      </w:r>
      <w:r>
        <w:rPr>
          <w:spacing w:val="-4"/>
        </w:rPr>
        <w:t xml:space="preserve"> </w:t>
      </w:r>
      <w:r>
        <w:t>Kalite</w:t>
      </w:r>
      <w:r>
        <w:rPr>
          <w:spacing w:val="-9"/>
        </w:rPr>
        <w:t xml:space="preserve"> </w:t>
      </w:r>
      <w:r>
        <w:t>Yönetim</w:t>
      </w:r>
      <w:r>
        <w:rPr>
          <w:spacing w:val="-3"/>
        </w:rPr>
        <w:t xml:space="preserve"> </w:t>
      </w:r>
      <w:r>
        <w:t>Sistemi</w:t>
      </w:r>
      <w:r>
        <w:rPr>
          <w:spacing w:val="-6"/>
        </w:rPr>
        <w:t xml:space="preserve"> </w:t>
      </w:r>
      <w:r>
        <w:t>Müdürlüğü</w:t>
      </w:r>
      <w:r>
        <w:rPr>
          <w:spacing w:val="-3"/>
        </w:rPr>
        <w:t xml:space="preserve"> </w:t>
      </w:r>
      <w:r>
        <w:t>aktif</w:t>
      </w:r>
      <w:r>
        <w:rPr>
          <w:spacing w:val="-3"/>
        </w:rPr>
        <w:t xml:space="preserve"> </w:t>
      </w:r>
      <w:r>
        <w:t xml:space="preserve">rol almakta ve Yönetim Kurulu’na yapılan raporlamaların tutarlılığı bu birim tarafından </w:t>
      </w:r>
      <w:r>
        <w:rPr>
          <w:spacing w:val="-2"/>
        </w:rPr>
        <w:t>sağlanmaktadır.</w:t>
      </w:r>
    </w:p>
    <w:p w14:paraId="26167F39" w14:textId="77777777" w:rsidR="003E1141" w:rsidRDefault="00BC72C4">
      <w:pPr>
        <w:pStyle w:val="GvdeMetni"/>
        <w:spacing w:before="157" w:line="278" w:lineRule="auto"/>
        <w:ind w:left="86" w:right="875"/>
      </w:pPr>
      <w:r>
        <w:t>Komitemiz, faaliyetlerinin sürdürülebilirlik stratejimiz ve iş stratejimizle uyumunu gözetmekte; bu kapsamda ihtiyaç duyulduğunda çalışma grupları kurmakta, onları yetkilendirmekte ve koordine</w:t>
      </w:r>
      <w:r>
        <w:rPr>
          <w:spacing w:val="-7"/>
        </w:rPr>
        <w:t xml:space="preserve"> </w:t>
      </w:r>
      <w:r>
        <w:t>etmektedir.</w:t>
      </w:r>
      <w:r>
        <w:rPr>
          <w:spacing w:val="-6"/>
        </w:rPr>
        <w:t xml:space="preserve"> </w:t>
      </w:r>
      <w:r>
        <w:t>Sermaye</w:t>
      </w:r>
      <w:r>
        <w:rPr>
          <w:spacing w:val="-7"/>
        </w:rPr>
        <w:t xml:space="preserve"> </w:t>
      </w:r>
      <w:r>
        <w:t>Piyasası</w:t>
      </w:r>
      <w:r>
        <w:rPr>
          <w:spacing w:val="-6"/>
        </w:rPr>
        <w:t xml:space="preserve"> </w:t>
      </w:r>
      <w:r>
        <w:t>Kurulu</w:t>
      </w:r>
      <w:r>
        <w:rPr>
          <w:spacing w:val="-7"/>
        </w:rPr>
        <w:t xml:space="preserve"> </w:t>
      </w:r>
      <w:r>
        <w:t>tarafından</w:t>
      </w:r>
      <w:r>
        <w:rPr>
          <w:spacing w:val="-7"/>
        </w:rPr>
        <w:t xml:space="preserve"> </w:t>
      </w:r>
      <w:r>
        <w:t>yayımlanan</w:t>
      </w:r>
      <w:r>
        <w:rPr>
          <w:spacing w:val="-7"/>
        </w:rPr>
        <w:t xml:space="preserve"> </w:t>
      </w:r>
      <w:r>
        <w:t>Sürdürülebilirlik</w:t>
      </w:r>
      <w:r>
        <w:rPr>
          <w:spacing w:val="-7"/>
        </w:rPr>
        <w:t xml:space="preserve"> </w:t>
      </w:r>
      <w:r>
        <w:t>İlkeleri Uyum Çerçevesi’ne uyum için gerekli çalışmaları yürütmekte, ilgili raporları hazırlamakta ve Yönetim Kurulu onayıyla kamuya açıklamaktayız.</w:t>
      </w:r>
    </w:p>
    <w:p w14:paraId="26167F3A" w14:textId="77777777" w:rsidR="003E1141" w:rsidRDefault="00BC72C4">
      <w:pPr>
        <w:pStyle w:val="GvdeMetni"/>
        <w:spacing w:before="158" w:line="278" w:lineRule="auto"/>
        <w:ind w:left="86" w:right="813"/>
      </w:pPr>
      <w:r>
        <w:t>Komitemizin etkinliğini artırmak amacıyla, sürdürülebilirlik konusunda bilgi sahibi yöneticilerimiz ile görev tanımları gereği bu alana dâhil olması gereken çalışanlarımızdan oluşan Sürdürülebilirlik Çalışma Grupları tesis etmekteyiz. Çalışma Gruplarımızın üyeleri, Sürdürülebilirlik Komitemiz tarafından seçilmekte; Komitemize bağlı olarak çalışmakta ve düzenli</w:t>
      </w:r>
      <w:r>
        <w:rPr>
          <w:spacing w:val="-1"/>
        </w:rPr>
        <w:t xml:space="preserve"> </w:t>
      </w:r>
      <w:r>
        <w:t>raporlama</w:t>
      </w:r>
      <w:r>
        <w:rPr>
          <w:spacing w:val="-1"/>
        </w:rPr>
        <w:t xml:space="preserve"> </w:t>
      </w:r>
      <w:r>
        <w:t>yapmaktadır.</w:t>
      </w:r>
      <w:r>
        <w:rPr>
          <w:spacing w:val="-2"/>
        </w:rPr>
        <w:t xml:space="preserve"> </w:t>
      </w:r>
      <w:r>
        <w:t>Komite</w:t>
      </w:r>
      <w:r>
        <w:rPr>
          <w:spacing w:val="-1"/>
        </w:rPr>
        <w:t xml:space="preserve"> </w:t>
      </w:r>
      <w:r>
        <w:t>üyelerimiz</w:t>
      </w:r>
      <w:r>
        <w:rPr>
          <w:spacing w:val="-1"/>
        </w:rPr>
        <w:t xml:space="preserve"> </w:t>
      </w:r>
      <w:r>
        <w:t>arasında</w:t>
      </w:r>
      <w:r>
        <w:rPr>
          <w:spacing w:val="-1"/>
        </w:rPr>
        <w:t xml:space="preserve"> </w:t>
      </w:r>
      <w:r>
        <w:t>üretim,</w:t>
      </w:r>
      <w:r>
        <w:rPr>
          <w:spacing w:val="-2"/>
        </w:rPr>
        <w:t xml:space="preserve"> </w:t>
      </w:r>
      <w:r>
        <w:t>enerji, satış</w:t>
      </w:r>
      <w:r>
        <w:rPr>
          <w:spacing w:val="-1"/>
        </w:rPr>
        <w:t xml:space="preserve"> </w:t>
      </w:r>
      <w:r>
        <w:t>ve</w:t>
      </w:r>
      <w:r>
        <w:rPr>
          <w:spacing w:val="-1"/>
        </w:rPr>
        <w:t xml:space="preserve"> </w:t>
      </w:r>
      <w:r>
        <w:t>pazarlama, kalite,</w:t>
      </w:r>
      <w:r>
        <w:rPr>
          <w:spacing w:val="-3"/>
        </w:rPr>
        <w:t xml:space="preserve"> </w:t>
      </w:r>
      <w:r>
        <w:t>teknoloji</w:t>
      </w:r>
      <w:r>
        <w:rPr>
          <w:spacing w:val="-4"/>
        </w:rPr>
        <w:t xml:space="preserve"> </w:t>
      </w:r>
      <w:r>
        <w:t>ve</w:t>
      </w:r>
      <w:r>
        <w:rPr>
          <w:spacing w:val="-4"/>
        </w:rPr>
        <w:t xml:space="preserve"> </w:t>
      </w:r>
      <w:r>
        <w:t>inovasyon,</w:t>
      </w:r>
      <w:r>
        <w:rPr>
          <w:spacing w:val="-3"/>
        </w:rPr>
        <w:t xml:space="preserve"> </w:t>
      </w:r>
      <w:r>
        <w:t>satın</w:t>
      </w:r>
      <w:r>
        <w:rPr>
          <w:spacing w:val="-4"/>
        </w:rPr>
        <w:t xml:space="preserve"> </w:t>
      </w:r>
      <w:r>
        <w:t>alma,</w:t>
      </w:r>
      <w:r>
        <w:rPr>
          <w:spacing w:val="-16"/>
        </w:rPr>
        <w:t xml:space="preserve"> </w:t>
      </w:r>
      <w:r>
        <w:t>Ar-Ge,</w:t>
      </w:r>
      <w:r>
        <w:rPr>
          <w:spacing w:val="-3"/>
        </w:rPr>
        <w:t xml:space="preserve"> </w:t>
      </w:r>
      <w:r>
        <w:t>insan</w:t>
      </w:r>
      <w:r>
        <w:rPr>
          <w:spacing w:val="-4"/>
        </w:rPr>
        <w:t xml:space="preserve"> </w:t>
      </w:r>
      <w:r>
        <w:t>kaynakları,</w:t>
      </w:r>
      <w:r>
        <w:rPr>
          <w:spacing w:val="-3"/>
        </w:rPr>
        <w:t xml:space="preserve"> </w:t>
      </w:r>
      <w:r>
        <w:t>finans,</w:t>
      </w:r>
      <w:r>
        <w:rPr>
          <w:spacing w:val="-3"/>
        </w:rPr>
        <w:t xml:space="preserve"> </w:t>
      </w:r>
      <w:r>
        <w:t>yatırımcı</w:t>
      </w:r>
      <w:r>
        <w:rPr>
          <w:spacing w:val="-3"/>
        </w:rPr>
        <w:t xml:space="preserve"> </w:t>
      </w:r>
      <w:r>
        <w:t>ilişkileri</w:t>
      </w:r>
      <w:r>
        <w:rPr>
          <w:spacing w:val="-3"/>
        </w:rPr>
        <w:t xml:space="preserve"> </w:t>
      </w:r>
      <w:r>
        <w:t>gibi farklı alanlardan üst düzey yöneticilerimiz ve alan uzmanlarımız yer almaktadır. Bu çeşitlilik, sürdürülebilirlik gündemimizin tüm iş süreçlerine entegre edilmesine olanak sağlamaktadır.</w:t>
      </w:r>
    </w:p>
    <w:p w14:paraId="26167F3B" w14:textId="77777777" w:rsidR="003E1141" w:rsidRDefault="00BC72C4">
      <w:pPr>
        <w:pStyle w:val="GvdeMetni"/>
        <w:spacing w:before="157" w:line="278" w:lineRule="auto"/>
        <w:ind w:left="86"/>
      </w:pPr>
      <w:r>
        <w:t>Çalışma</w:t>
      </w:r>
      <w:r>
        <w:rPr>
          <w:spacing w:val="-4"/>
        </w:rPr>
        <w:t xml:space="preserve"> </w:t>
      </w:r>
      <w:r>
        <w:t>Gruplarımız,</w:t>
      </w:r>
      <w:r>
        <w:rPr>
          <w:spacing w:val="-5"/>
        </w:rPr>
        <w:t xml:space="preserve"> </w:t>
      </w:r>
      <w:r>
        <w:t>sürdürülebilirlik</w:t>
      </w:r>
      <w:r>
        <w:rPr>
          <w:spacing w:val="-4"/>
        </w:rPr>
        <w:t xml:space="preserve"> </w:t>
      </w:r>
      <w:r>
        <w:t>stratejimizle</w:t>
      </w:r>
      <w:r>
        <w:rPr>
          <w:spacing w:val="-4"/>
        </w:rPr>
        <w:t xml:space="preserve"> </w:t>
      </w:r>
      <w:r>
        <w:t>uyumlu</w:t>
      </w:r>
      <w:r>
        <w:rPr>
          <w:spacing w:val="-4"/>
        </w:rPr>
        <w:t xml:space="preserve"> </w:t>
      </w:r>
      <w:r>
        <w:t>biçimde</w:t>
      </w:r>
      <w:r>
        <w:rPr>
          <w:spacing w:val="-3"/>
        </w:rPr>
        <w:t xml:space="preserve"> </w:t>
      </w:r>
      <w:r>
        <w:t>üç</w:t>
      </w:r>
      <w:r>
        <w:rPr>
          <w:spacing w:val="-4"/>
        </w:rPr>
        <w:t xml:space="preserve"> </w:t>
      </w:r>
      <w:r>
        <w:t>ana</w:t>
      </w:r>
      <w:r>
        <w:rPr>
          <w:spacing w:val="-4"/>
        </w:rPr>
        <w:t xml:space="preserve"> </w:t>
      </w:r>
      <w:r>
        <w:t>başlık</w:t>
      </w:r>
      <w:r>
        <w:rPr>
          <w:spacing w:val="-4"/>
        </w:rPr>
        <w:t xml:space="preserve"> </w:t>
      </w:r>
      <w:r>
        <w:t xml:space="preserve">altında </w:t>
      </w:r>
      <w:r>
        <w:rPr>
          <w:spacing w:val="-2"/>
        </w:rPr>
        <w:t>yapılandırılmıştır:</w:t>
      </w:r>
    </w:p>
    <w:p w14:paraId="26167F3C" w14:textId="77777777" w:rsidR="003E1141" w:rsidRDefault="00BC72C4">
      <w:pPr>
        <w:pStyle w:val="ListeParagraf"/>
        <w:numPr>
          <w:ilvl w:val="0"/>
          <w:numId w:val="16"/>
        </w:numPr>
        <w:tabs>
          <w:tab w:val="left" w:pos="236"/>
        </w:tabs>
        <w:spacing w:line="275" w:lineRule="exact"/>
        <w:ind w:left="236" w:hanging="150"/>
        <w:rPr>
          <w:sz w:val="24"/>
        </w:rPr>
      </w:pPr>
      <w:r>
        <w:rPr>
          <w:spacing w:val="-4"/>
          <w:sz w:val="24"/>
        </w:rPr>
        <w:t>Çevre</w:t>
      </w:r>
    </w:p>
    <w:p w14:paraId="26167F3D" w14:textId="77777777" w:rsidR="003E1141" w:rsidRDefault="00BC72C4">
      <w:pPr>
        <w:pStyle w:val="ListeParagraf"/>
        <w:numPr>
          <w:ilvl w:val="0"/>
          <w:numId w:val="16"/>
        </w:numPr>
        <w:tabs>
          <w:tab w:val="left" w:pos="236"/>
        </w:tabs>
        <w:spacing w:before="43"/>
        <w:ind w:left="236" w:hanging="150"/>
        <w:rPr>
          <w:sz w:val="24"/>
        </w:rPr>
      </w:pPr>
      <w:r>
        <w:rPr>
          <w:sz w:val="24"/>
        </w:rPr>
        <w:t>Sosyal</w:t>
      </w:r>
      <w:r>
        <w:rPr>
          <w:spacing w:val="-8"/>
          <w:sz w:val="24"/>
        </w:rPr>
        <w:t xml:space="preserve"> </w:t>
      </w:r>
      <w:r>
        <w:rPr>
          <w:spacing w:val="-2"/>
          <w:sz w:val="24"/>
        </w:rPr>
        <w:t>Yönetim</w:t>
      </w:r>
    </w:p>
    <w:p w14:paraId="26167F3E" w14:textId="77777777" w:rsidR="003E1141" w:rsidRDefault="00BC72C4">
      <w:pPr>
        <w:pStyle w:val="ListeParagraf"/>
        <w:numPr>
          <w:ilvl w:val="0"/>
          <w:numId w:val="16"/>
        </w:numPr>
        <w:tabs>
          <w:tab w:val="left" w:pos="236"/>
        </w:tabs>
        <w:spacing w:before="43"/>
        <w:ind w:left="236" w:hanging="150"/>
        <w:rPr>
          <w:sz w:val="24"/>
        </w:rPr>
      </w:pPr>
      <w:r>
        <w:rPr>
          <w:sz w:val="24"/>
        </w:rPr>
        <w:t>Kurumsal</w:t>
      </w:r>
      <w:r>
        <w:rPr>
          <w:spacing w:val="-9"/>
          <w:sz w:val="24"/>
        </w:rPr>
        <w:t xml:space="preserve"> </w:t>
      </w:r>
      <w:r>
        <w:rPr>
          <w:spacing w:val="-2"/>
          <w:sz w:val="24"/>
        </w:rPr>
        <w:t>Yönetim</w:t>
      </w:r>
    </w:p>
    <w:p w14:paraId="26167F3F" w14:textId="77777777" w:rsidR="003E1141" w:rsidRDefault="00BC72C4">
      <w:pPr>
        <w:pStyle w:val="GvdeMetni"/>
        <w:spacing w:before="204" w:line="278" w:lineRule="auto"/>
        <w:ind w:left="86" w:right="875"/>
      </w:pPr>
      <w:r>
        <w:t>İhtiyaç halinde bu üç ana grup, kendi içlerinde alt çalışma grupları kurarak daha spesifik konulara</w:t>
      </w:r>
      <w:r>
        <w:rPr>
          <w:spacing w:val="-6"/>
        </w:rPr>
        <w:t xml:space="preserve"> </w:t>
      </w:r>
      <w:r>
        <w:t>odaklanabilmektedir.</w:t>
      </w:r>
      <w:r>
        <w:rPr>
          <w:spacing w:val="-5"/>
        </w:rPr>
        <w:t xml:space="preserve"> </w:t>
      </w:r>
      <w:r>
        <w:t>Komitemiz</w:t>
      </w:r>
      <w:r>
        <w:rPr>
          <w:spacing w:val="-6"/>
        </w:rPr>
        <w:t xml:space="preserve"> </w:t>
      </w:r>
      <w:r>
        <w:t>gerekli</w:t>
      </w:r>
      <w:r>
        <w:rPr>
          <w:spacing w:val="-6"/>
        </w:rPr>
        <w:t xml:space="preserve"> </w:t>
      </w:r>
      <w:r>
        <w:t>gördüğünde</w:t>
      </w:r>
      <w:r>
        <w:rPr>
          <w:spacing w:val="-6"/>
        </w:rPr>
        <w:t xml:space="preserve"> </w:t>
      </w:r>
      <w:r>
        <w:t>çalışma</w:t>
      </w:r>
      <w:r>
        <w:rPr>
          <w:spacing w:val="-6"/>
        </w:rPr>
        <w:t xml:space="preserve"> </w:t>
      </w:r>
      <w:r>
        <w:t>gruplarının</w:t>
      </w:r>
      <w:r>
        <w:rPr>
          <w:spacing w:val="-6"/>
        </w:rPr>
        <w:t xml:space="preserve"> </w:t>
      </w:r>
      <w:r>
        <w:t>yapısı</w:t>
      </w:r>
      <w:r>
        <w:rPr>
          <w:spacing w:val="-5"/>
        </w:rPr>
        <w:t xml:space="preserve"> </w:t>
      </w:r>
      <w:r>
        <w:t>ve sayısında değişiklik yapma yetkisine sahiptir. Çalışma gruplarımız, Sürdürülebilirlik Komitemize doğrudan bağlı olup, verilen görevleri yerine getirmekte; aldığımız kararlar doğrultusunda hedef belirlemek, sürdürülebilirlik yol haritamız çerçevesinde uygulamaları yürütmek, sonuçları izlemek ve gerekli durumlarda güncellemekten sorumlu olmaktadır.</w:t>
      </w:r>
    </w:p>
    <w:p w14:paraId="26167F40" w14:textId="77777777" w:rsidR="003E1141" w:rsidRDefault="003E1141">
      <w:pPr>
        <w:pStyle w:val="GvdeMetni"/>
        <w:spacing w:line="278" w:lineRule="auto"/>
        <w:sectPr w:rsidR="003E1141">
          <w:pgSz w:w="11910" w:h="16840"/>
          <w:pgMar w:top="1360" w:right="141" w:bottom="1000" w:left="850" w:header="868" w:footer="795" w:gutter="0"/>
          <w:cols w:space="708"/>
        </w:sectPr>
      </w:pPr>
    </w:p>
    <w:p w14:paraId="26167F41" w14:textId="77777777" w:rsidR="003E1141" w:rsidRDefault="00BC72C4">
      <w:pPr>
        <w:spacing w:line="90" w:lineRule="exact"/>
        <w:ind w:left="-3"/>
        <w:rPr>
          <w:position w:val="-1"/>
          <w:sz w:val="9"/>
        </w:rPr>
      </w:pPr>
      <w:r>
        <w:rPr>
          <w:noProof/>
          <w:position w:val="-1"/>
          <w:sz w:val="9"/>
        </w:rPr>
        <w:lastRenderedPageBreak/>
        <mc:AlternateContent>
          <mc:Choice Requires="wpg">
            <w:drawing>
              <wp:inline distT="0" distB="0" distL="0" distR="0" wp14:anchorId="26168FA2" wp14:editId="26168FA3">
                <wp:extent cx="6381750" cy="57150"/>
                <wp:effectExtent l="0" t="0" r="0" b="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1750" cy="57150"/>
                          <a:chOff x="0" y="0"/>
                          <a:chExt cx="6381750" cy="57150"/>
                        </a:xfrm>
                      </wpg:grpSpPr>
                      <wps:wsp>
                        <wps:cNvPr id="36" name="Graphic 36"/>
                        <wps:cNvSpPr/>
                        <wps:spPr>
                          <a:xfrm>
                            <a:off x="0" y="0"/>
                            <a:ext cx="6381750" cy="57150"/>
                          </a:xfrm>
                          <a:custGeom>
                            <a:avLst/>
                            <a:gdLst/>
                            <a:ahLst/>
                            <a:cxnLst/>
                            <a:rect l="l" t="t" r="r" b="b"/>
                            <a:pathLst>
                              <a:path w="6381750" h="57150">
                                <a:moveTo>
                                  <a:pt x="6381750" y="0"/>
                                </a:moveTo>
                                <a:lnTo>
                                  <a:pt x="0" y="0"/>
                                </a:lnTo>
                                <a:lnTo>
                                  <a:pt x="0" y="57150"/>
                                </a:lnTo>
                                <a:lnTo>
                                  <a:pt x="6381750" y="57150"/>
                                </a:lnTo>
                                <a:lnTo>
                                  <a:pt x="6381750" y="0"/>
                                </a:lnTo>
                                <a:close/>
                              </a:path>
                            </a:pathLst>
                          </a:custGeom>
                          <a:solidFill>
                            <a:srgbClr val="34ABA1"/>
                          </a:solidFill>
                        </wps:spPr>
                        <wps:bodyPr wrap="square" lIns="0" tIns="0" rIns="0" bIns="0" rtlCol="0">
                          <a:prstTxWarp prst="textNoShape">
                            <a:avLst/>
                          </a:prstTxWarp>
                          <a:noAutofit/>
                        </wps:bodyPr>
                      </wps:wsp>
                    </wpg:wgp>
                  </a:graphicData>
                </a:graphic>
              </wp:inline>
            </w:drawing>
          </mc:Choice>
          <mc:Fallback>
            <w:pict>
              <v:group w14:anchorId="36CF9043" id="Group 35" o:spid="_x0000_s1026" style="width:502.5pt;height:4.5pt;mso-position-horizontal-relative:char;mso-position-vertical-relative:line" coordsize="6381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">
                <v:shape id="Graphic 36" o:spid="_x0000_s1027" style="position:absolute;width:63817;height:571;visibility:visible;mso-wrap-style:square;v-text-anchor:top" coordsize="63817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" path="m6381750,l,,,57150r6381750,l6381750,xe" fillcolor="#34aba1" stroked="f">
                  <v:path arrowok="t"/>
                </v:shape>
                <w10:anchorlock/>
              </v:group>
            </w:pict>
          </mc:Fallback>
        </mc:AlternateContent>
      </w:r>
    </w:p>
    <w:p w14:paraId="26167F42" w14:textId="77777777" w:rsidR="003E1141" w:rsidRDefault="003E1141">
      <w:pPr>
        <w:pStyle w:val="GvdeMetni"/>
        <w:rPr>
          <w:sz w:val="20"/>
        </w:rPr>
      </w:pPr>
    </w:p>
    <w:p w14:paraId="26167F43" w14:textId="77777777" w:rsidR="003E1141" w:rsidRDefault="003E1141">
      <w:pPr>
        <w:pStyle w:val="GvdeMetni"/>
        <w:rPr>
          <w:sz w:val="20"/>
        </w:rPr>
      </w:pPr>
    </w:p>
    <w:p w14:paraId="26167F44" w14:textId="77777777" w:rsidR="003E1141" w:rsidRDefault="003E1141">
      <w:pPr>
        <w:pStyle w:val="GvdeMetni"/>
        <w:rPr>
          <w:sz w:val="20"/>
        </w:rPr>
      </w:pPr>
    </w:p>
    <w:p w14:paraId="26167F45" w14:textId="77777777" w:rsidR="003E1141" w:rsidRDefault="003E1141">
      <w:pPr>
        <w:pStyle w:val="GvdeMetni"/>
        <w:rPr>
          <w:sz w:val="20"/>
        </w:rPr>
      </w:pPr>
    </w:p>
    <w:p w14:paraId="26167F46" w14:textId="77777777" w:rsidR="003E1141" w:rsidRDefault="003E1141">
      <w:pPr>
        <w:pStyle w:val="GvdeMetni"/>
        <w:rPr>
          <w:sz w:val="20"/>
        </w:rPr>
      </w:pPr>
    </w:p>
    <w:p w14:paraId="26167F47" w14:textId="77777777" w:rsidR="003E1141" w:rsidRDefault="003E1141">
      <w:pPr>
        <w:pStyle w:val="GvdeMetni"/>
        <w:rPr>
          <w:sz w:val="20"/>
        </w:rPr>
      </w:pPr>
    </w:p>
    <w:p w14:paraId="26167F48" w14:textId="77777777" w:rsidR="003E1141" w:rsidRDefault="003E1141">
      <w:pPr>
        <w:pStyle w:val="GvdeMetni"/>
        <w:rPr>
          <w:sz w:val="20"/>
        </w:rPr>
      </w:pPr>
    </w:p>
    <w:p w14:paraId="26167F49" w14:textId="77777777" w:rsidR="003E1141" w:rsidRDefault="003E1141">
      <w:pPr>
        <w:pStyle w:val="GvdeMetni"/>
        <w:rPr>
          <w:sz w:val="20"/>
        </w:rPr>
      </w:pPr>
    </w:p>
    <w:p w14:paraId="26167F4A" w14:textId="77777777" w:rsidR="003E1141" w:rsidRDefault="003E1141">
      <w:pPr>
        <w:pStyle w:val="GvdeMetni"/>
        <w:rPr>
          <w:sz w:val="20"/>
        </w:rPr>
      </w:pPr>
    </w:p>
    <w:p w14:paraId="26167F4B" w14:textId="77777777" w:rsidR="003E1141" w:rsidRDefault="003E1141">
      <w:pPr>
        <w:pStyle w:val="GvdeMetni"/>
        <w:rPr>
          <w:sz w:val="20"/>
        </w:rPr>
      </w:pPr>
    </w:p>
    <w:p w14:paraId="26167F4C" w14:textId="77777777" w:rsidR="003E1141" w:rsidRDefault="003E1141">
      <w:pPr>
        <w:pStyle w:val="GvdeMetni"/>
        <w:rPr>
          <w:sz w:val="20"/>
        </w:rPr>
      </w:pPr>
    </w:p>
    <w:p w14:paraId="26167F4D" w14:textId="77777777" w:rsidR="003E1141" w:rsidRDefault="003E1141">
      <w:pPr>
        <w:pStyle w:val="GvdeMetni"/>
        <w:rPr>
          <w:sz w:val="20"/>
        </w:rPr>
      </w:pPr>
    </w:p>
    <w:p w14:paraId="26167F4E" w14:textId="77777777" w:rsidR="003E1141" w:rsidRDefault="003E1141">
      <w:pPr>
        <w:pStyle w:val="GvdeMetni"/>
        <w:rPr>
          <w:sz w:val="20"/>
        </w:rPr>
      </w:pPr>
    </w:p>
    <w:p w14:paraId="26167F4F" w14:textId="77777777" w:rsidR="003E1141" w:rsidRDefault="003E1141">
      <w:pPr>
        <w:pStyle w:val="GvdeMetni"/>
        <w:rPr>
          <w:sz w:val="20"/>
        </w:rPr>
      </w:pPr>
    </w:p>
    <w:p w14:paraId="26167F50" w14:textId="77777777" w:rsidR="003E1141" w:rsidRDefault="00BC72C4">
      <w:pPr>
        <w:pStyle w:val="GvdeMetni"/>
        <w:spacing w:before="180"/>
        <w:rPr>
          <w:sz w:val="20"/>
        </w:rPr>
      </w:pPr>
      <w:r>
        <w:rPr>
          <w:noProof/>
          <w:sz w:val="20"/>
        </w:rPr>
        <mc:AlternateContent>
          <mc:Choice Requires="wpg">
            <w:drawing>
              <wp:anchor distT="0" distB="0" distL="0" distR="0" simplePos="0" relativeHeight="251658265" behindDoc="1" locked="0" layoutInCell="1" allowOverlap="1" wp14:anchorId="26168FA4" wp14:editId="26168FA5">
                <wp:simplePos x="0" y="0"/>
                <wp:positionH relativeFrom="page">
                  <wp:posOffset>487692</wp:posOffset>
                </wp:positionH>
                <wp:positionV relativeFrom="paragraph">
                  <wp:posOffset>276017</wp:posOffset>
                </wp:positionV>
                <wp:extent cx="9880600" cy="1348105"/>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0600" cy="1348105"/>
                          <a:chOff x="0" y="0"/>
                          <a:chExt cx="9880600" cy="1348105"/>
                        </a:xfrm>
                      </wpg:grpSpPr>
                      <wps:wsp>
                        <wps:cNvPr id="38" name="Graphic 38"/>
                        <wps:cNvSpPr/>
                        <wps:spPr>
                          <a:xfrm>
                            <a:off x="4523373" y="357022"/>
                            <a:ext cx="5000625" cy="633730"/>
                          </a:xfrm>
                          <a:custGeom>
                            <a:avLst/>
                            <a:gdLst/>
                            <a:ahLst/>
                            <a:cxnLst/>
                            <a:rect l="l" t="t" r="r" b="b"/>
                            <a:pathLst>
                              <a:path w="5000625" h="633730">
                                <a:moveTo>
                                  <a:pt x="416687" y="0"/>
                                </a:moveTo>
                                <a:lnTo>
                                  <a:pt x="416687" y="316814"/>
                                </a:lnTo>
                                <a:lnTo>
                                  <a:pt x="344373" y="316814"/>
                                </a:lnTo>
                              </a:path>
                              <a:path w="5000625" h="633730">
                                <a:moveTo>
                                  <a:pt x="416687" y="0"/>
                                </a:moveTo>
                                <a:lnTo>
                                  <a:pt x="416687" y="561314"/>
                                </a:lnTo>
                                <a:lnTo>
                                  <a:pt x="5000218" y="561314"/>
                                </a:lnTo>
                                <a:lnTo>
                                  <a:pt x="5000218" y="633641"/>
                                </a:lnTo>
                              </a:path>
                              <a:path w="5000625" h="633730">
                                <a:moveTo>
                                  <a:pt x="416687" y="0"/>
                                </a:moveTo>
                                <a:lnTo>
                                  <a:pt x="416687" y="561314"/>
                                </a:lnTo>
                                <a:lnTo>
                                  <a:pt x="4166844" y="561314"/>
                                </a:lnTo>
                                <a:lnTo>
                                  <a:pt x="4166844" y="633641"/>
                                </a:lnTo>
                              </a:path>
                              <a:path w="5000625" h="633730">
                                <a:moveTo>
                                  <a:pt x="416687" y="0"/>
                                </a:moveTo>
                                <a:lnTo>
                                  <a:pt x="416687" y="561314"/>
                                </a:lnTo>
                                <a:lnTo>
                                  <a:pt x="3333483" y="561314"/>
                                </a:lnTo>
                                <a:lnTo>
                                  <a:pt x="3333483" y="633641"/>
                                </a:lnTo>
                              </a:path>
                              <a:path w="5000625" h="633730">
                                <a:moveTo>
                                  <a:pt x="416687" y="0"/>
                                </a:moveTo>
                                <a:lnTo>
                                  <a:pt x="416687" y="561314"/>
                                </a:lnTo>
                                <a:lnTo>
                                  <a:pt x="2500109" y="561314"/>
                                </a:lnTo>
                                <a:lnTo>
                                  <a:pt x="2500109" y="633641"/>
                                </a:lnTo>
                              </a:path>
                              <a:path w="5000625" h="633730">
                                <a:moveTo>
                                  <a:pt x="416687" y="0"/>
                                </a:moveTo>
                                <a:lnTo>
                                  <a:pt x="416687" y="561314"/>
                                </a:lnTo>
                                <a:lnTo>
                                  <a:pt x="1666735" y="561314"/>
                                </a:lnTo>
                                <a:lnTo>
                                  <a:pt x="1666735" y="633641"/>
                                </a:lnTo>
                              </a:path>
                              <a:path w="5000625" h="633730">
                                <a:moveTo>
                                  <a:pt x="416687" y="0"/>
                                </a:moveTo>
                                <a:lnTo>
                                  <a:pt x="416687" y="561314"/>
                                </a:lnTo>
                                <a:lnTo>
                                  <a:pt x="833374" y="561314"/>
                                </a:lnTo>
                                <a:lnTo>
                                  <a:pt x="833374" y="633641"/>
                                </a:lnTo>
                              </a:path>
                              <a:path w="5000625" h="633730">
                                <a:moveTo>
                                  <a:pt x="416687" y="0"/>
                                </a:moveTo>
                                <a:lnTo>
                                  <a:pt x="416687" y="561314"/>
                                </a:lnTo>
                                <a:lnTo>
                                  <a:pt x="0" y="561314"/>
                                </a:lnTo>
                                <a:lnTo>
                                  <a:pt x="0" y="633641"/>
                                </a:lnTo>
                              </a:path>
                            </a:pathLst>
                          </a:custGeom>
                          <a:ln w="25400">
                            <a:solidFill>
                              <a:srgbClr val="34ABA1"/>
                            </a:solidFill>
                            <a:prstDash val="solid"/>
                          </a:ln>
                        </wps:spPr>
                        <wps:bodyPr wrap="square" lIns="0" tIns="0" rIns="0" bIns="0" rtlCol="0">
                          <a:prstTxWarp prst="textNoShape">
                            <a:avLst/>
                          </a:prstTxWarp>
                          <a:noAutofit/>
                        </wps:bodyPr>
                      </wps:wsp>
                      <wps:wsp>
                        <wps:cNvPr id="39" name="Graphic 39"/>
                        <wps:cNvSpPr/>
                        <wps:spPr>
                          <a:xfrm>
                            <a:off x="2856764" y="357022"/>
                            <a:ext cx="2083435" cy="633730"/>
                          </a:xfrm>
                          <a:custGeom>
                            <a:avLst/>
                            <a:gdLst/>
                            <a:ahLst/>
                            <a:cxnLst/>
                            <a:rect l="l" t="t" r="r" b="b"/>
                            <a:pathLst>
                              <a:path w="2083435" h="633730">
                                <a:moveTo>
                                  <a:pt x="2083422" y="0"/>
                                </a:moveTo>
                                <a:lnTo>
                                  <a:pt x="2083422" y="561314"/>
                                </a:lnTo>
                                <a:lnTo>
                                  <a:pt x="833373" y="561314"/>
                                </a:lnTo>
                                <a:lnTo>
                                  <a:pt x="833373" y="633641"/>
                                </a:lnTo>
                              </a:path>
                              <a:path w="2083435" h="633730">
                                <a:moveTo>
                                  <a:pt x="2083422" y="0"/>
                                </a:moveTo>
                                <a:lnTo>
                                  <a:pt x="2083422" y="561314"/>
                                </a:lnTo>
                                <a:lnTo>
                                  <a:pt x="0" y="561314"/>
                                </a:lnTo>
                                <a:lnTo>
                                  <a:pt x="0" y="633641"/>
                                </a:lnTo>
                              </a:path>
                            </a:pathLst>
                          </a:custGeom>
                          <a:ln w="25400">
                            <a:solidFill>
                              <a:srgbClr val="34ABA1"/>
                            </a:solidFill>
                            <a:prstDash val="solid"/>
                          </a:ln>
                        </wps:spPr>
                        <wps:bodyPr wrap="square" lIns="0" tIns="0" rIns="0" bIns="0" rtlCol="0">
                          <a:prstTxWarp prst="textNoShape">
                            <a:avLst/>
                          </a:prstTxWarp>
                          <a:noAutofit/>
                        </wps:bodyPr>
                      </wps:wsp>
                      <wps:wsp>
                        <wps:cNvPr id="40" name="Graphic 40"/>
                        <wps:cNvSpPr/>
                        <wps:spPr>
                          <a:xfrm>
                            <a:off x="1190218" y="357022"/>
                            <a:ext cx="3750310" cy="633730"/>
                          </a:xfrm>
                          <a:custGeom>
                            <a:avLst/>
                            <a:gdLst/>
                            <a:ahLst/>
                            <a:cxnLst/>
                            <a:rect l="l" t="t" r="r" b="b"/>
                            <a:pathLst>
                              <a:path w="3750310" h="633730">
                                <a:moveTo>
                                  <a:pt x="3750157" y="0"/>
                                </a:moveTo>
                                <a:lnTo>
                                  <a:pt x="3750157" y="561314"/>
                                </a:lnTo>
                                <a:lnTo>
                                  <a:pt x="833361" y="561314"/>
                                </a:lnTo>
                                <a:lnTo>
                                  <a:pt x="833361" y="633641"/>
                                </a:lnTo>
                              </a:path>
                              <a:path w="3750310" h="633730">
                                <a:moveTo>
                                  <a:pt x="3750157" y="0"/>
                                </a:moveTo>
                                <a:lnTo>
                                  <a:pt x="3750157" y="561314"/>
                                </a:lnTo>
                                <a:lnTo>
                                  <a:pt x="0" y="561314"/>
                                </a:lnTo>
                                <a:lnTo>
                                  <a:pt x="0" y="633641"/>
                                </a:lnTo>
                              </a:path>
                            </a:pathLst>
                          </a:custGeom>
                          <a:ln w="25400">
                            <a:solidFill>
                              <a:srgbClr val="34ABA1"/>
                            </a:solidFill>
                            <a:prstDash val="solid"/>
                          </a:ln>
                        </wps:spPr>
                        <wps:bodyPr wrap="square" lIns="0" tIns="0" rIns="0" bIns="0" rtlCol="0">
                          <a:prstTxWarp prst="textNoShape">
                            <a:avLst/>
                          </a:prstTxWarp>
                          <a:noAutofit/>
                        </wps:bodyPr>
                      </wps:wsp>
                      <wps:wsp>
                        <wps:cNvPr id="41" name="Graphic 41"/>
                        <wps:cNvSpPr/>
                        <wps:spPr>
                          <a:xfrm>
                            <a:off x="357033" y="357022"/>
                            <a:ext cx="4584065" cy="633730"/>
                          </a:xfrm>
                          <a:custGeom>
                            <a:avLst/>
                            <a:gdLst/>
                            <a:ahLst/>
                            <a:cxnLst/>
                            <a:rect l="l" t="t" r="r" b="b"/>
                            <a:pathLst>
                              <a:path w="4584065" h="633730">
                                <a:moveTo>
                                  <a:pt x="4583531" y="0"/>
                                </a:moveTo>
                                <a:lnTo>
                                  <a:pt x="4583531" y="561314"/>
                                </a:lnTo>
                                <a:lnTo>
                                  <a:pt x="0" y="561314"/>
                                </a:lnTo>
                                <a:lnTo>
                                  <a:pt x="0" y="633641"/>
                                </a:lnTo>
                              </a:path>
                            </a:pathLst>
                          </a:custGeom>
                          <a:ln w="25400">
                            <a:solidFill>
                              <a:srgbClr val="34ABA1"/>
                            </a:solidFill>
                            <a:prstDash val="solid"/>
                          </a:ln>
                        </wps:spPr>
                        <wps:bodyPr wrap="square" lIns="0" tIns="0" rIns="0" bIns="0" rtlCol="0">
                          <a:prstTxWarp prst="textNoShape">
                            <a:avLst/>
                          </a:prstTxWarp>
                          <a:noAutofit/>
                        </wps:bodyPr>
                      </wps:wsp>
                      <wps:wsp>
                        <wps:cNvPr id="42" name="Graphic 42"/>
                        <wps:cNvSpPr/>
                        <wps:spPr>
                          <a:xfrm>
                            <a:off x="4595723" y="12700"/>
                            <a:ext cx="688975" cy="344805"/>
                          </a:xfrm>
                          <a:custGeom>
                            <a:avLst/>
                            <a:gdLst/>
                            <a:ahLst/>
                            <a:cxnLst/>
                            <a:rect l="l" t="t" r="r" b="b"/>
                            <a:pathLst>
                              <a:path w="688975" h="344805">
                                <a:moveTo>
                                  <a:pt x="688657" y="0"/>
                                </a:moveTo>
                                <a:lnTo>
                                  <a:pt x="0" y="0"/>
                                </a:lnTo>
                                <a:lnTo>
                                  <a:pt x="0" y="344322"/>
                                </a:lnTo>
                                <a:lnTo>
                                  <a:pt x="688657" y="344322"/>
                                </a:lnTo>
                                <a:lnTo>
                                  <a:pt x="688657" y="0"/>
                                </a:lnTo>
                                <a:close/>
                              </a:path>
                            </a:pathLst>
                          </a:custGeom>
                          <a:solidFill>
                            <a:srgbClr val="024F75"/>
                          </a:solidFill>
                        </wps:spPr>
                        <wps:bodyPr wrap="square" lIns="0" tIns="0" rIns="0" bIns="0" rtlCol="0">
                          <a:prstTxWarp prst="textNoShape">
                            <a:avLst/>
                          </a:prstTxWarp>
                          <a:noAutofit/>
                        </wps:bodyPr>
                      </wps:wsp>
                      <wps:wsp>
                        <wps:cNvPr id="43" name="Graphic 43"/>
                        <wps:cNvSpPr/>
                        <wps:spPr>
                          <a:xfrm>
                            <a:off x="4595723" y="12700"/>
                            <a:ext cx="688975" cy="344805"/>
                          </a:xfrm>
                          <a:custGeom>
                            <a:avLst/>
                            <a:gdLst/>
                            <a:ahLst/>
                            <a:cxnLst/>
                            <a:rect l="l" t="t" r="r" b="b"/>
                            <a:pathLst>
                              <a:path w="688975" h="344805">
                                <a:moveTo>
                                  <a:pt x="0" y="0"/>
                                </a:moveTo>
                                <a:lnTo>
                                  <a:pt x="688657" y="0"/>
                                </a:lnTo>
                                <a:lnTo>
                                  <a:pt x="688657" y="344322"/>
                                </a:lnTo>
                                <a:lnTo>
                                  <a:pt x="0" y="344322"/>
                                </a:lnTo>
                                <a:lnTo>
                                  <a:pt x="0" y="0"/>
                                </a:lnTo>
                                <a:close/>
                              </a:path>
                            </a:pathLst>
                          </a:custGeom>
                          <a:ln w="25400">
                            <a:solidFill>
                              <a:srgbClr val="FFFFFF"/>
                            </a:solidFill>
                            <a:prstDash val="solid"/>
                          </a:ln>
                        </wps:spPr>
                        <wps:bodyPr wrap="square" lIns="0" tIns="0" rIns="0" bIns="0" rtlCol="0">
                          <a:prstTxWarp prst="textNoShape">
                            <a:avLst/>
                          </a:prstTxWarp>
                          <a:noAutofit/>
                        </wps:bodyPr>
                      </wps:wsp>
                      <wps:wsp>
                        <wps:cNvPr id="44" name="Graphic 44"/>
                        <wps:cNvSpPr/>
                        <wps:spPr>
                          <a:xfrm>
                            <a:off x="12700" y="990587"/>
                            <a:ext cx="688975" cy="344805"/>
                          </a:xfrm>
                          <a:custGeom>
                            <a:avLst/>
                            <a:gdLst/>
                            <a:ahLst/>
                            <a:cxnLst/>
                            <a:rect l="l" t="t" r="r" b="b"/>
                            <a:pathLst>
                              <a:path w="688975" h="344805">
                                <a:moveTo>
                                  <a:pt x="688657" y="0"/>
                                </a:moveTo>
                                <a:lnTo>
                                  <a:pt x="0" y="0"/>
                                </a:lnTo>
                                <a:lnTo>
                                  <a:pt x="0" y="344322"/>
                                </a:lnTo>
                                <a:lnTo>
                                  <a:pt x="688657" y="344322"/>
                                </a:lnTo>
                                <a:lnTo>
                                  <a:pt x="688657" y="0"/>
                                </a:lnTo>
                                <a:close/>
                              </a:path>
                            </a:pathLst>
                          </a:custGeom>
                          <a:solidFill>
                            <a:srgbClr val="34ABA1"/>
                          </a:solidFill>
                        </wps:spPr>
                        <wps:bodyPr wrap="square" lIns="0" tIns="0" rIns="0" bIns="0" rtlCol="0">
                          <a:prstTxWarp prst="textNoShape">
                            <a:avLst/>
                          </a:prstTxWarp>
                          <a:noAutofit/>
                        </wps:bodyPr>
                      </wps:wsp>
                      <wps:wsp>
                        <wps:cNvPr id="45" name="Graphic 45"/>
                        <wps:cNvSpPr/>
                        <wps:spPr>
                          <a:xfrm>
                            <a:off x="12700" y="990587"/>
                            <a:ext cx="688975" cy="344805"/>
                          </a:xfrm>
                          <a:custGeom>
                            <a:avLst/>
                            <a:gdLst/>
                            <a:ahLst/>
                            <a:cxnLst/>
                            <a:rect l="l" t="t" r="r" b="b"/>
                            <a:pathLst>
                              <a:path w="688975" h="344805">
                                <a:moveTo>
                                  <a:pt x="0" y="0"/>
                                </a:moveTo>
                                <a:lnTo>
                                  <a:pt x="688657" y="0"/>
                                </a:lnTo>
                                <a:lnTo>
                                  <a:pt x="688657" y="344322"/>
                                </a:lnTo>
                                <a:lnTo>
                                  <a:pt x="0" y="344322"/>
                                </a:lnTo>
                                <a:lnTo>
                                  <a:pt x="0" y="0"/>
                                </a:lnTo>
                                <a:close/>
                              </a:path>
                            </a:pathLst>
                          </a:custGeom>
                          <a:ln w="25399">
                            <a:solidFill>
                              <a:srgbClr val="FFFFFF"/>
                            </a:solidFill>
                            <a:prstDash val="solid"/>
                          </a:ln>
                        </wps:spPr>
                        <wps:bodyPr wrap="square" lIns="0" tIns="0" rIns="0" bIns="0" rtlCol="0">
                          <a:prstTxWarp prst="textNoShape">
                            <a:avLst/>
                          </a:prstTxWarp>
                          <a:noAutofit/>
                        </wps:bodyPr>
                      </wps:wsp>
                      <wps:wsp>
                        <wps:cNvPr id="46" name="Graphic 46"/>
                        <wps:cNvSpPr/>
                        <wps:spPr>
                          <a:xfrm>
                            <a:off x="845985" y="990587"/>
                            <a:ext cx="688975" cy="344805"/>
                          </a:xfrm>
                          <a:custGeom>
                            <a:avLst/>
                            <a:gdLst/>
                            <a:ahLst/>
                            <a:cxnLst/>
                            <a:rect l="l" t="t" r="r" b="b"/>
                            <a:pathLst>
                              <a:path w="688975" h="344805">
                                <a:moveTo>
                                  <a:pt x="688657" y="0"/>
                                </a:moveTo>
                                <a:lnTo>
                                  <a:pt x="0" y="0"/>
                                </a:lnTo>
                                <a:lnTo>
                                  <a:pt x="0" y="344322"/>
                                </a:lnTo>
                                <a:lnTo>
                                  <a:pt x="688657" y="344322"/>
                                </a:lnTo>
                                <a:lnTo>
                                  <a:pt x="688657" y="0"/>
                                </a:lnTo>
                                <a:close/>
                              </a:path>
                            </a:pathLst>
                          </a:custGeom>
                          <a:solidFill>
                            <a:srgbClr val="34ABA1"/>
                          </a:solidFill>
                        </wps:spPr>
                        <wps:bodyPr wrap="square" lIns="0" tIns="0" rIns="0" bIns="0" rtlCol="0">
                          <a:prstTxWarp prst="textNoShape">
                            <a:avLst/>
                          </a:prstTxWarp>
                          <a:noAutofit/>
                        </wps:bodyPr>
                      </wps:wsp>
                      <wps:wsp>
                        <wps:cNvPr id="47" name="Graphic 47"/>
                        <wps:cNvSpPr/>
                        <wps:spPr>
                          <a:xfrm>
                            <a:off x="845985" y="990587"/>
                            <a:ext cx="688975" cy="344805"/>
                          </a:xfrm>
                          <a:custGeom>
                            <a:avLst/>
                            <a:gdLst/>
                            <a:ahLst/>
                            <a:cxnLst/>
                            <a:rect l="l" t="t" r="r" b="b"/>
                            <a:pathLst>
                              <a:path w="688975" h="344805">
                                <a:moveTo>
                                  <a:pt x="0" y="0"/>
                                </a:moveTo>
                                <a:lnTo>
                                  <a:pt x="688657" y="0"/>
                                </a:lnTo>
                                <a:lnTo>
                                  <a:pt x="688657" y="344322"/>
                                </a:lnTo>
                                <a:lnTo>
                                  <a:pt x="0" y="344322"/>
                                </a:lnTo>
                                <a:lnTo>
                                  <a:pt x="0" y="0"/>
                                </a:lnTo>
                                <a:close/>
                              </a:path>
                            </a:pathLst>
                          </a:custGeom>
                          <a:ln w="25400">
                            <a:solidFill>
                              <a:srgbClr val="FFFFFF"/>
                            </a:solidFill>
                            <a:prstDash val="solid"/>
                          </a:ln>
                        </wps:spPr>
                        <wps:bodyPr wrap="square" lIns="0" tIns="0" rIns="0" bIns="0" rtlCol="0">
                          <a:prstTxWarp prst="textNoShape">
                            <a:avLst/>
                          </a:prstTxWarp>
                          <a:noAutofit/>
                        </wps:bodyPr>
                      </wps:wsp>
                      <wps:wsp>
                        <wps:cNvPr id="48" name="Graphic 48"/>
                        <wps:cNvSpPr/>
                        <wps:spPr>
                          <a:xfrm>
                            <a:off x="1679257" y="990587"/>
                            <a:ext cx="688975" cy="344805"/>
                          </a:xfrm>
                          <a:custGeom>
                            <a:avLst/>
                            <a:gdLst/>
                            <a:ahLst/>
                            <a:cxnLst/>
                            <a:rect l="l" t="t" r="r" b="b"/>
                            <a:pathLst>
                              <a:path w="688975" h="344805">
                                <a:moveTo>
                                  <a:pt x="688657" y="0"/>
                                </a:moveTo>
                                <a:lnTo>
                                  <a:pt x="0" y="0"/>
                                </a:lnTo>
                                <a:lnTo>
                                  <a:pt x="0" y="344322"/>
                                </a:lnTo>
                                <a:lnTo>
                                  <a:pt x="688657" y="344322"/>
                                </a:lnTo>
                                <a:lnTo>
                                  <a:pt x="688657" y="0"/>
                                </a:lnTo>
                                <a:close/>
                              </a:path>
                            </a:pathLst>
                          </a:custGeom>
                          <a:solidFill>
                            <a:srgbClr val="34ABA1"/>
                          </a:solidFill>
                        </wps:spPr>
                        <wps:bodyPr wrap="square" lIns="0" tIns="0" rIns="0" bIns="0" rtlCol="0">
                          <a:prstTxWarp prst="textNoShape">
                            <a:avLst/>
                          </a:prstTxWarp>
                          <a:noAutofit/>
                        </wps:bodyPr>
                      </wps:wsp>
                      <wps:wsp>
                        <wps:cNvPr id="49" name="Graphic 49"/>
                        <wps:cNvSpPr/>
                        <wps:spPr>
                          <a:xfrm>
                            <a:off x="1679257" y="990587"/>
                            <a:ext cx="688975" cy="344805"/>
                          </a:xfrm>
                          <a:custGeom>
                            <a:avLst/>
                            <a:gdLst/>
                            <a:ahLst/>
                            <a:cxnLst/>
                            <a:rect l="l" t="t" r="r" b="b"/>
                            <a:pathLst>
                              <a:path w="688975" h="344805">
                                <a:moveTo>
                                  <a:pt x="0" y="0"/>
                                </a:moveTo>
                                <a:lnTo>
                                  <a:pt x="688657" y="0"/>
                                </a:lnTo>
                                <a:lnTo>
                                  <a:pt x="688657" y="344322"/>
                                </a:lnTo>
                                <a:lnTo>
                                  <a:pt x="0" y="344322"/>
                                </a:lnTo>
                                <a:lnTo>
                                  <a:pt x="0" y="0"/>
                                </a:lnTo>
                                <a:close/>
                              </a:path>
                            </a:pathLst>
                          </a:custGeom>
                          <a:ln w="25400">
                            <a:solidFill>
                              <a:srgbClr val="FFFFFF"/>
                            </a:solidFill>
                            <a:prstDash val="solid"/>
                          </a:ln>
                        </wps:spPr>
                        <wps:bodyPr wrap="square" lIns="0" tIns="0" rIns="0" bIns="0" rtlCol="0">
                          <a:prstTxWarp prst="textNoShape">
                            <a:avLst/>
                          </a:prstTxWarp>
                          <a:noAutofit/>
                        </wps:bodyPr>
                      </wps:wsp>
                      <wps:wsp>
                        <wps:cNvPr id="50" name="Graphic 50"/>
                        <wps:cNvSpPr/>
                        <wps:spPr>
                          <a:xfrm>
                            <a:off x="2512529" y="990587"/>
                            <a:ext cx="688975" cy="344805"/>
                          </a:xfrm>
                          <a:custGeom>
                            <a:avLst/>
                            <a:gdLst/>
                            <a:ahLst/>
                            <a:cxnLst/>
                            <a:rect l="l" t="t" r="r" b="b"/>
                            <a:pathLst>
                              <a:path w="688975" h="344805">
                                <a:moveTo>
                                  <a:pt x="688657" y="0"/>
                                </a:moveTo>
                                <a:lnTo>
                                  <a:pt x="0" y="0"/>
                                </a:lnTo>
                                <a:lnTo>
                                  <a:pt x="0" y="344322"/>
                                </a:lnTo>
                                <a:lnTo>
                                  <a:pt x="688657" y="344322"/>
                                </a:lnTo>
                                <a:lnTo>
                                  <a:pt x="688657" y="0"/>
                                </a:lnTo>
                                <a:close/>
                              </a:path>
                            </a:pathLst>
                          </a:custGeom>
                          <a:solidFill>
                            <a:srgbClr val="34ABA1"/>
                          </a:solidFill>
                        </wps:spPr>
                        <wps:bodyPr wrap="square" lIns="0" tIns="0" rIns="0" bIns="0" rtlCol="0">
                          <a:prstTxWarp prst="textNoShape">
                            <a:avLst/>
                          </a:prstTxWarp>
                          <a:noAutofit/>
                        </wps:bodyPr>
                      </wps:wsp>
                      <wps:wsp>
                        <wps:cNvPr id="51" name="Graphic 51"/>
                        <wps:cNvSpPr/>
                        <wps:spPr>
                          <a:xfrm>
                            <a:off x="2512529" y="990587"/>
                            <a:ext cx="688975" cy="344805"/>
                          </a:xfrm>
                          <a:custGeom>
                            <a:avLst/>
                            <a:gdLst/>
                            <a:ahLst/>
                            <a:cxnLst/>
                            <a:rect l="l" t="t" r="r" b="b"/>
                            <a:pathLst>
                              <a:path w="688975" h="344805">
                                <a:moveTo>
                                  <a:pt x="0" y="0"/>
                                </a:moveTo>
                                <a:lnTo>
                                  <a:pt x="688657" y="0"/>
                                </a:lnTo>
                                <a:lnTo>
                                  <a:pt x="688657" y="344322"/>
                                </a:lnTo>
                                <a:lnTo>
                                  <a:pt x="0" y="344322"/>
                                </a:lnTo>
                                <a:lnTo>
                                  <a:pt x="0" y="0"/>
                                </a:lnTo>
                                <a:close/>
                              </a:path>
                            </a:pathLst>
                          </a:custGeom>
                          <a:ln w="25400">
                            <a:solidFill>
                              <a:srgbClr val="FFFFFF"/>
                            </a:solidFill>
                            <a:prstDash val="solid"/>
                          </a:ln>
                        </wps:spPr>
                        <wps:bodyPr wrap="square" lIns="0" tIns="0" rIns="0" bIns="0" rtlCol="0">
                          <a:prstTxWarp prst="textNoShape">
                            <a:avLst/>
                          </a:prstTxWarp>
                          <a:noAutofit/>
                        </wps:bodyPr>
                      </wps:wsp>
                      <wps:wsp>
                        <wps:cNvPr id="52" name="Graphic 52"/>
                        <wps:cNvSpPr/>
                        <wps:spPr>
                          <a:xfrm>
                            <a:off x="3345802" y="990587"/>
                            <a:ext cx="688975" cy="344805"/>
                          </a:xfrm>
                          <a:custGeom>
                            <a:avLst/>
                            <a:gdLst/>
                            <a:ahLst/>
                            <a:cxnLst/>
                            <a:rect l="l" t="t" r="r" b="b"/>
                            <a:pathLst>
                              <a:path w="688975" h="344805">
                                <a:moveTo>
                                  <a:pt x="688657" y="0"/>
                                </a:moveTo>
                                <a:lnTo>
                                  <a:pt x="0" y="0"/>
                                </a:lnTo>
                                <a:lnTo>
                                  <a:pt x="0" y="344322"/>
                                </a:lnTo>
                                <a:lnTo>
                                  <a:pt x="688657" y="344322"/>
                                </a:lnTo>
                                <a:lnTo>
                                  <a:pt x="688657" y="0"/>
                                </a:lnTo>
                                <a:close/>
                              </a:path>
                            </a:pathLst>
                          </a:custGeom>
                          <a:solidFill>
                            <a:srgbClr val="34ABA1"/>
                          </a:solidFill>
                        </wps:spPr>
                        <wps:bodyPr wrap="square" lIns="0" tIns="0" rIns="0" bIns="0" rtlCol="0">
                          <a:prstTxWarp prst="textNoShape">
                            <a:avLst/>
                          </a:prstTxWarp>
                          <a:noAutofit/>
                        </wps:bodyPr>
                      </wps:wsp>
                      <wps:wsp>
                        <wps:cNvPr id="53" name="Graphic 53"/>
                        <wps:cNvSpPr/>
                        <wps:spPr>
                          <a:xfrm>
                            <a:off x="3345802" y="990587"/>
                            <a:ext cx="688975" cy="344805"/>
                          </a:xfrm>
                          <a:custGeom>
                            <a:avLst/>
                            <a:gdLst/>
                            <a:ahLst/>
                            <a:cxnLst/>
                            <a:rect l="l" t="t" r="r" b="b"/>
                            <a:pathLst>
                              <a:path w="688975" h="344805">
                                <a:moveTo>
                                  <a:pt x="0" y="0"/>
                                </a:moveTo>
                                <a:lnTo>
                                  <a:pt x="688657" y="0"/>
                                </a:lnTo>
                                <a:lnTo>
                                  <a:pt x="688657" y="344322"/>
                                </a:lnTo>
                                <a:lnTo>
                                  <a:pt x="0" y="344322"/>
                                </a:lnTo>
                                <a:lnTo>
                                  <a:pt x="0" y="0"/>
                                </a:lnTo>
                                <a:close/>
                              </a:path>
                            </a:pathLst>
                          </a:custGeom>
                          <a:ln w="25400">
                            <a:solidFill>
                              <a:srgbClr val="FFFFFF"/>
                            </a:solidFill>
                            <a:prstDash val="solid"/>
                          </a:ln>
                        </wps:spPr>
                        <wps:bodyPr wrap="square" lIns="0" tIns="0" rIns="0" bIns="0" rtlCol="0">
                          <a:prstTxWarp prst="textNoShape">
                            <a:avLst/>
                          </a:prstTxWarp>
                          <a:noAutofit/>
                        </wps:bodyPr>
                      </wps:wsp>
                      <wps:wsp>
                        <wps:cNvPr id="54" name="Graphic 54"/>
                        <wps:cNvSpPr/>
                        <wps:spPr>
                          <a:xfrm>
                            <a:off x="4179074" y="990587"/>
                            <a:ext cx="688975" cy="344805"/>
                          </a:xfrm>
                          <a:custGeom>
                            <a:avLst/>
                            <a:gdLst/>
                            <a:ahLst/>
                            <a:cxnLst/>
                            <a:rect l="l" t="t" r="r" b="b"/>
                            <a:pathLst>
                              <a:path w="688975" h="344805">
                                <a:moveTo>
                                  <a:pt x="688657" y="0"/>
                                </a:moveTo>
                                <a:lnTo>
                                  <a:pt x="0" y="0"/>
                                </a:lnTo>
                                <a:lnTo>
                                  <a:pt x="0" y="344322"/>
                                </a:lnTo>
                                <a:lnTo>
                                  <a:pt x="688657" y="344322"/>
                                </a:lnTo>
                                <a:lnTo>
                                  <a:pt x="688657" y="0"/>
                                </a:lnTo>
                                <a:close/>
                              </a:path>
                            </a:pathLst>
                          </a:custGeom>
                          <a:solidFill>
                            <a:srgbClr val="34ABA1"/>
                          </a:solidFill>
                        </wps:spPr>
                        <wps:bodyPr wrap="square" lIns="0" tIns="0" rIns="0" bIns="0" rtlCol="0">
                          <a:prstTxWarp prst="textNoShape">
                            <a:avLst/>
                          </a:prstTxWarp>
                          <a:noAutofit/>
                        </wps:bodyPr>
                      </wps:wsp>
                      <wps:wsp>
                        <wps:cNvPr id="55" name="Graphic 55"/>
                        <wps:cNvSpPr/>
                        <wps:spPr>
                          <a:xfrm>
                            <a:off x="4179074" y="990587"/>
                            <a:ext cx="688975" cy="344805"/>
                          </a:xfrm>
                          <a:custGeom>
                            <a:avLst/>
                            <a:gdLst/>
                            <a:ahLst/>
                            <a:cxnLst/>
                            <a:rect l="l" t="t" r="r" b="b"/>
                            <a:pathLst>
                              <a:path w="688975" h="344805">
                                <a:moveTo>
                                  <a:pt x="0" y="0"/>
                                </a:moveTo>
                                <a:lnTo>
                                  <a:pt x="688657" y="0"/>
                                </a:lnTo>
                                <a:lnTo>
                                  <a:pt x="688657" y="344322"/>
                                </a:lnTo>
                                <a:lnTo>
                                  <a:pt x="0" y="344322"/>
                                </a:lnTo>
                                <a:lnTo>
                                  <a:pt x="0" y="0"/>
                                </a:lnTo>
                                <a:close/>
                              </a:path>
                            </a:pathLst>
                          </a:custGeom>
                          <a:ln w="25400">
                            <a:solidFill>
                              <a:srgbClr val="FFFFFF"/>
                            </a:solidFill>
                            <a:prstDash val="solid"/>
                          </a:ln>
                        </wps:spPr>
                        <wps:bodyPr wrap="square" lIns="0" tIns="0" rIns="0" bIns="0" rtlCol="0">
                          <a:prstTxWarp prst="textNoShape">
                            <a:avLst/>
                          </a:prstTxWarp>
                          <a:noAutofit/>
                        </wps:bodyPr>
                      </wps:wsp>
                      <wps:wsp>
                        <wps:cNvPr id="56" name="Graphic 56"/>
                        <wps:cNvSpPr/>
                        <wps:spPr>
                          <a:xfrm>
                            <a:off x="5012359" y="990587"/>
                            <a:ext cx="688975" cy="344805"/>
                          </a:xfrm>
                          <a:custGeom>
                            <a:avLst/>
                            <a:gdLst/>
                            <a:ahLst/>
                            <a:cxnLst/>
                            <a:rect l="l" t="t" r="r" b="b"/>
                            <a:pathLst>
                              <a:path w="688975" h="344805">
                                <a:moveTo>
                                  <a:pt x="688657" y="0"/>
                                </a:moveTo>
                                <a:lnTo>
                                  <a:pt x="0" y="0"/>
                                </a:lnTo>
                                <a:lnTo>
                                  <a:pt x="0" y="344322"/>
                                </a:lnTo>
                                <a:lnTo>
                                  <a:pt x="688657" y="344322"/>
                                </a:lnTo>
                                <a:lnTo>
                                  <a:pt x="688657" y="0"/>
                                </a:lnTo>
                                <a:close/>
                              </a:path>
                            </a:pathLst>
                          </a:custGeom>
                          <a:solidFill>
                            <a:srgbClr val="34ABA1"/>
                          </a:solidFill>
                        </wps:spPr>
                        <wps:bodyPr wrap="square" lIns="0" tIns="0" rIns="0" bIns="0" rtlCol="0">
                          <a:prstTxWarp prst="textNoShape">
                            <a:avLst/>
                          </a:prstTxWarp>
                          <a:noAutofit/>
                        </wps:bodyPr>
                      </wps:wsp>
                      <wps:wsp>
                        <wps:cNvPr id="57" name="Graphic 57"/>
                        <wps:cNvSpPr/>
                        <wps:spPr>
                          <a:xfrm>
                            <a:off x="5012359" y="990587"/>
                            <a:ext cx="688975" cy="344805"/>
                          </a:xfrm>
                          <a:custGeom>
                            <a:avLst/>
                            <a:gdLst/>
                            <a:ahLst/>
                            <a:cxnLst/>
                            <a:rect l="l" t="t" r="r" b="b"/>
                            <a:pathLst>
                              <a:path w="688975" h="344805">
                                <a:moveTo>
                                  <a:pt x="0" y="0"/>
                                </a:moveTo>
                                <a:lnTo>
                                  <a:pt x="688657" y="0"/>
                                </a:lnTo>
                                <a:lnTo>
                                  <a:pt x="688657" y="344322"/>
                                </a:lnTo>
                                <a:lnTo>
                                  <a:pt x="0" y="344322"/>
                                </a:lnTo>
                                <a:lnTo>
                                  <a:pt x="0" y="0"/>
                                </a:lnTo>
                                <a:close/>
                              </a:path>
                            </a:pathLst>
                          </a:custGeom>
                          <a:ln w="25400">
                            <a:solidFill>
                              <a:srgbClr val="FFFFFF"/>
                            </a:solidFill>
                            <a:prstDash val="solid"/>
                          </a:ln>
                        </wps:spPr>
                        <wps:bodyPr wrap="square" lIns="0" tIns="0" rIns="0" bIns="0" rtlCol="0">
                          <a:prstTxWarp prst="textNoShape">
                            <a:avLst/>
                          </a:prstTxWarp>
                          <a:noAutofit/>
                        </wps:bodyPr>
                      </wps:wsp>
                      <wps:wsp>
                        <wps:cNvPr id="58" name="Graphic 58"/>
                        <wps:cNvSpPr/>
                        <wps:spPr>
                          <a:xfrm>
                            <a:off x="5845632" y="990587"/>
                            <a:ext cx="688975" cy="344805"/>
                          </a:xfrm>
                          <a:custGeom>
                            <a:avLst/>
                            <a:gdLst/>
                            <a:ahLst/>
                            <a:cxnLst/>
                            <a:rect l="l" t="t" r="r" b="b"/>
                            <a:pathLst>
                              <a:path w="688975" h="344805">
                                <a:moveTo>
                                  <a:pt x="688657" y="0"/>
                                </a:moveTo>
                                <a:lnTo>
                                  <a:pt x="0" y="0"/>
                                </a:lnTo>
                                <a:lnTo>
                                  <a:pt x="0" y="344322"/>
                                </a:lnTo>
                                <a:lnTo>
                                  <a:pt x="688657" y="344322"/>
                                </a:lnTo>
                                <a:lnTo>
                                  <a:pt x="688657" y="0"/>
                                </a:lnTo>
                                <a:close/>
                              </a:path>
                            </a:pathLst>
                          </a:custGeom>
                          <a:solidFill>
                            <a:srgbClr val="34ABA1"/>
                          </a:solidFill>
                        </wps:spPr>
                        <wps:bodyPr wrap="square" lIns="0" tIns="0" rIns="0" bIns="0" rtlCol="0">
                          <a:prstTxWarp prst="textNoShape">
                            <a:avLst/>
                          </a:prstTxWarp>
                          <a:noAutofit/>
                        </wps:bodyPr>
                      </wps:wsp>
                      <wps:wsp>
                        <wps:cNvPr id="59" name="Graphic 59"/>
                        <wps:cNvSpPr/>
                        <wps:spPr>
                          <a:xfrm>
                            <a:off x="5845632" y="990587"/>
                            <a:ext cx="688975" cy="344805"/>
                          </a:xfrm>
                          <a:custGeom>
                            <a:avLst/>
                            <a:gdLst/>
                            <a:ahLst/>
                            <a:cxnLst/>
                            <a:rect l="l" t="t" r="r" b="b"/>
                            <a:pathLst>
                              <a:path w="688975" h="344805">
                                <a:moveTo>
                                  <a:pt x="0" y="0"/>
                                </a:moveTo>
                                <a:lnTo>
                                  <a:pt x="688657" y="0"/>
                                </a:lnTo>
                                <a:lnTo>
                                  <a:pt x="688657" y="344322"/>
                                </a:lnTo>
                                <a:lnTo>
                                  <a:pt x="0" y="344322"/>
                                </a:lnTo>
                                <a:lnTo>
                                  <a:pt x="0" y="0"/>
                                </a:lnTo>
                                <a:close/>
                              </a:path>
                            </a:pathLst>
                          </a:custGeom>
                          <a:ln w="25400">
                            <a:solidFill>
                              <a:srgbClr val="FFFFFF"/>
                            </a:solidFill>
                            <a:prstDash val="solid"/>
                          </a:ln>
                        </wps:spPr>
                        <wps:bodyPr wrap="square" lIns="0" tIns="0" rIns="0" bIns="0" rtlCol="0">
                          <a:prstTxWarp prst="textNoShape">
                            <a:avLst/>
                          </a:prstTxWarp>
                          <a:noAutofit/>
                        </wps:bodyPr>
                      </wps:wsp>
                      <wps:wsp>
                        <wps:cNvPr id="60" name="Graphic 60"/>
                        <wps:cNvSpPr/>
                        <wps:spPr>
                          <a:xfrm>
                            <a:off x="6678904" y="990587"/>
                            <a:ext cx="688975" cy="344805"/>
                          </a:xfrm>
                          <a:custGeom>
                            <a:avLst/>
                            <a:gdLst/>
                            <a:ahLst/>
                            <a:cxnLst/>
                            <a:rect l="l" t="t" r="r" b="b"/>
                            <a:pathLst>
                              <a:path w="688975" h="344805">
                                <a:moveTo>
                                  <a:pt x="688657" y="0"/>
                                </a:moveTo>
                                <a:lnTo>
                                  <a:pt x="0" y="0"/>
                                </a:lnTo>
                                <a:lnTo>
                                  <a:pt x="0" y="344322"/>
                                </a:lnTo>
                                <a:lnTo>
                                  <a:pt x="688657" y="344322"/>
                                </a:lnTo>
                                <a:lnTo>
                                  <a:pt x="688657" y="0"/>
                                </a:lnTo>
                                <a:close/>
                              </a:path>
                            </a:pathLst>
                          </a:custGeom>
                          <a:solidFill>
                            <a:srgbClr val="34ABA1"/>
                          </a:solidFill>
                        </wps:spPr>
                        <wps:bodyPr wrap="square" lIns="0" tIns="0" rIns="0" bIns="0" rtlCol="0">
                          <a:prstTxWarp prst="textNoShape">
                            <a:avLst/>
                          </a:prstTxWarp>
                          <a:noAutofit/>
                        </wps:bodyPr>
                      </wps:wsp>
                      <wps:wsp>
                        <wps:cNvPr id="61" name="Graphic 61"/>
                        <wps:cNvSpPr/>
                        <wps:spPr>
                          <a:xfrm>
                            <a:off x="6678904" y="990587"/>
                            <a:ext cx="688975" cy="344805"/>
                          </a:xfrm>
                          <a:custGeom>
                            <a:avLst/>
                            <a:gdLst/>
                            <a:ahLst/>
                            <a:cxnLst/>
                            <a:rect l="l" t="t" r="r" b="b"/>
                            <a:pathLst>
                              <a:path w="688975" h="344805">
                                <a:moveTo>
                                  <a:pt x="0" y="0"/>
                                </a:moveTo>
                                <a:lnTo>
                                  <a:pt x="688657" y="0"/>
                                </a:lnTo>
                                <a:lnTo>
                                  <a:pt x="688657" y="344322"/>
                                </a:lnTo>
                                <a:lnTo>
                                  <a:pt x="0" y="344322"/>
                                </a:lnTo>
                                <a:lnTo>
                                  <a:pt x="0" y="0"/>
                                </a:lnTo>
                                <a:close/>
                              </a:path>
                            </a:pathLst>
                          </a:custGeom>
                          <a:ln w="25400">
                            <a:solidFill>
                              <a:srgbClr val="FFFFFF"/>
                            </a:solidFill>
                            <a:prstDash val="solid"/>
                          </a:ln>
                        </wps:spPr>
                        <wps:bodyPr wrap="square" lIns="0" tIns="0" rIns="0" bIns="0" rtlCol="0">
                          <a:prstTxWarp prst="textNoShape">
                            <a:avLst/>
                          </a:prstTxWarp>
                          <a:noAutofit/>
                        </wps:bodyPr>
                      </wps:wsp>
                      <wps:wsp>
                        <wps:cNvPr id="62" name="Graphic 62"/>
                        <wps:cNvSpPr/>
                        <wps:spPr>
                          <a:xfrm>
                            <a:off x="7512177" y="990587"/>
                            <a:ext cx="688975" cy="344805"/>
                          </a:xfrm>
                          <a:custGeom>
                            <a:avLst/>
                            <a:gdLst/>
                            <a:ahLst/>
                            <a:cxnLst/>
                            <a:rect l="l" t="t" r="r" b="b"/>
                            <a:pathLst>
                              <a:path w="688975" h="344805">
                                <a:moveTo>
                                  <a:pt x="688657" y="0"/>
                                </a:moveTo>
                                <a:lnTo>
                                  <a:pt x="0" y="0"/>
                                </a:lnTo>
                                <a:lnTo>
                                  <a:pt x="0" y="344322"/>
                                </a:lnTo>
                                <a:lnTo>
                                  <a:pt x="688657" y="344322"/>
                                </a:lnTo>
                                <a:lnTo>
                                  <a:pt x="688657" y="0"/>
                                </a:lnTo>
                                <a:close/>
                              </a:path>
                            </a:pathLst>
                          </a:custGeom>
                          <a:solidFill>
                            <a:srgbClr val="34ABA1"/>
                          </a:solidFill>
                        </wps:spPr>
                        <wps:bodyPr wrap="square" lIns="0" tIns="0" rIns="0" bIns="0" rtlCol="0">
                          <a:prstTxWarp prst="textNoShape">
                            <a:avLst/>
                          </a:prstTxWarp>
                          <a:noAutofit/>
                        </wps:bodyPr>
                      </wps:wsp>
                      <wps:wsp>
                        <wps:cNvPr id="63" name="Graphic 63"/>
                        <wps:cNvSpPr/>
                        <wps:spPr>
                          <a:xfrm>
                            <a:off x="7512177" y="990587"/>
                            <a:ext cx="688975" cy="344805"/>
                          </a:xfrm>
                          <a:custGeom>
                            <a:avLst/>
                            <a:gdLst/>
                            <a:ahLst/>
                            <a:cxnLst/>
                            <a:rect l="l" t="t" r="r" b="b"/>
                            <a:pathLst>
                              <a:path w="688975" h="344805">
                                <a:moveTo>
                                  <a:pt x="0" y="0"/>
                                </a:moveTo>
                                <a:lnTo>
                                  <a:pt x="688657" y="0"/>
                                </a:lnTo>
                                <a:lnTo>
                                  <a:pt x="688657" y="344322"/>
                                </a:lnTo>
                                <a:lnTo>
                                  <a:pt x="0" y="344322"/>
                                </a:lnTo>
                                <a:lnTo>
                                  <a:pt x="0" y="0"/>
                                </a:lnTo>
                                <a:close/>
                              </a:path>
                            </a:pathLst>
                          </a:custGeom>
                          <a:ln w="25400">
                            <a:solidFill>
                              <a:srgbClr val="FFFFFF"/>
                            </a:solidFill>
                            <a:prstDash val="solid"/>
                          </a:ln>
                        </wps:spPr>
                        <wps:bodyPr wrap="square" lIns="0" tIns="0" rIns="0" bIns="0" rtlCol="0">
                          <a:prstTxWarp prst="textNoShape">
                            <a:avLst/>
                          </a:prstTxWarp>
                          <a:noAutofit/>
                        </wps:bodyPr>
                      </wps:wsp>
                      <wps:wsp>
                        <wps:cNvPr id="64" name="Graphic 64"/>
                        <wps:cNvSpPr/>
                        <wps:spPr>
                          <a:xfrm>
                            <a:off x="8345449" y="990587"/>
                            <a:ext cx="688975" cy="344805"/>
                          </a:xfrm>
                          <a:custGeom>
                            <a:avLst/>
                            <a:gdLst/>
                            <a:ahLst/>
                            <a:cxnLst/>
                            <a:rect l="l" t="t" r="r" b="b"/>
                            <a:pathLst>
                              <a:path w="688975" h="344805">
                                <a:moveTo>
                                  <a:pt x="688657" y="0"/>
                                </a:moveTo>
                                <a:lnTo>
                                  <a:pt x="0" y="0"/>
                                </a:lnTo>
                                <a:lnTo>
                                  <a:pt x="0" y="344322"/>
                                </a:lnTo>
                                <a:lnTo>
                                  <a:pt x="688657" y="344322"/>
                                </a:lnTo>
                                <a:lnTo>
                                  <a:pt x="688657" y="0"/>
                                </a:lnTo>
                                <a:close/>
                              </a:path>
                            </a:pathLst>
                          </a:custGeom>
                          <a:solidFill>
                            <a:srgbClr val="34ABA1"/>
                          </a:solidFill>
                        </wps:spPr>
                        <wps:bodyPr wrap="square" lIns="0" tIns="0" rIns="0" bIns="0" rtlCol="0">
                          <a:prstTxWarp prst="textNoShape">
                            <a:avLst/>
                          </a:prstTxWarp>
                          <a:noAutofit/>
                        </wps:bodyPr>
                      </wps:wsp>
                      <wps:wsp>
                        <wps:cNvPr id="65" name="Graphic 65"/>
                        <wps:cNvSpPr/>
                        <wps:spPr>
                          <a:xfrm>
                            <a:off x="8345449" y="990587"/>
                            <a:ext cx="688975" cy="344805"/>
                          </a:xfrm>
                          <a:custGeom>
                            <a:avLst/>
                            <a:gdLst/>
                            <a:ahLst/>
                            <a:cxnLst/>
                            <a:rect l="l" t="t" r="r" b="b"/>
                            <a:pathLst>
                              <a:path w="688975" h="344805">
                                <a:moveTo>
                                  <a:pt x="0" y="0"/>
                                </a:moveTo>
                                <a:lnTo>
                                  <a:pt x="688657" y="0"/>
                                </a:lnTo>
                                <a:lnTo>
                                  <a:pt x="688657" y="344322"/>
                                </a:lnTo>
                                <a:lnTo>
                                  <a:pt x="0" y="344322"/>
                                </a:lnTo>
                                <a:lnTo>
                                  <a:pt x="0" y="0"/>
                                </a:lnTo>
                                <a:close/>
                              </a:path>
                            </a:pathLst>
                          </a:custGeom>
                          <a:ln w="25400">
                            <a:solidFill>
                              <a:srgbClr val="FFFFFF"/>
                            </a:solidFill>
                            <a:prstDash val="solid"/>
                          </a:ln>
                        </wps:spPr>
                        <wps:bodyPr wrap="square" lIns="0" tIns="0" rIns="0" bIns="0" rtlCol="0">
                          <a:prstTxWarp prst="textNoShape">
                            <a:avLst/>
                          </a:prstTxWarp>
                          <a:noAutofit/>
                        </wps:bodyPr>
                      </wps:wsp>
                      <wps:wsp>
                        <wps:cNvPr id="66" name="Graphic 66"/>
                        <wps:cNvSpPr/>
                        <wps:spPr>
                          <a:xfrm>
                            <a:off x="9178734" y="990587"/>
                            <a:ext cx="688975" cy="344805"/>
                          </a:xfrm>
                          <a:custGeom>
                            <a:avLst/>
                            <a:gdLst/>
                            <a:ahLst/>
                            <a:cxnLst/>
                            <a:rect l="l" t="t" r="r" b="b"/>
                            <a:pathLst>
                              <a:path w="688975" h="344805">
                                <a:moveTo>
                                  <a:pt x="688657" y="0"/>
                                </a:moveTo>
                                <a:lnTo>
                                  <a:pt x="0" y="0"/>
                                </a:lnTo>
                                <a:lnTo>
                                  <a:pt x="0" y="344322"/>
                                </a:lnTo>
                                <a:lnTo>
                                  <a:pt x="688657" y="344322"/>
                                </a:lnTo>
                                <a:lnTo>
                                  <a:pt x="688657" y="0"/>
                                </a:lnTo>
                                <a:close/>
                              </a:path>
                            </a:pathLst>
                          </a:custGeom>
                          <a:solidFill>
                            <a:srgbClr val="34ABA1"/>
                          </a:solidFill>
                        </wps:spPr>
                        <wps:bodyPr wrap="square" lIns="0" tIns="0" rIns="0" bIns="0" rtlCol="0">
                          <a:prstTxWarp prst="textNoShape">
                            <a:avLst/>
                          </a:prstTxWarp>
                          <a:noAutofit/>
                        </wps:bodyPr>
                      </wps:wsp>
                      <wps:wsp>
                        <wps:cNvPr id="67" name="Graphic 67"/>
                        <wps:cNvSpPr/>
                        <wps:spPr>
                          <a:xfrm>
                            <a:off x="9178734" y="990587"/>
                            <a:ext cx="688975" cy="344805"/>
                          </a:xfrm>
                          <a:custGeom>
                            <a:avLst/>
                            <a:gdLst/>
                            <a:ahLst/>
                            <a:cxnLst/>
                            <a:rect l="l" t="t" r="r" b="b"/>
                            <a:pathLst>
                              <a:path w="688975" h="344805">
                                <a:moveTo>
                                  <a:pt x="0" y="0"/>
                                </a:moveTo>
                                <a:lnTo>
                                  <a:pt x="688657" y="0"/>
                                </a:lnTo>
                                <a:lnTo>
                                  <a:pt x="688657" y="344322"/>
                                </a:lnTo>
                                <a:lnTo>
                                  <a:pt x="0" y="344322"/>
                                </a:lnTo>
                                <a:lnTo>
                                  <a:pt x="0" y="0"/>
                                </a:lnTo>
                                <a:close/>
                              </a:path>
                            </a:pathLst>
                          </a:custGeom>
                          <a:ln w="25400">
                            <a:solidFill>
                              <a:srgbClr val="FFFFFF"/>
                            </a:solidFill>
                            <a:prstDash val="solid"/>
                          </a:ln>
                        </wps:spPr>
                        <wps:bodyPr wrap="square" lIns="0" tIns="0" rIns="0" bIns="0" rtlCol="0">
                          <a:prstTxWarp prst="textNoShape">
                            <a:avLst/>
                          </a:prstTxWarp>
                          <a:noAutofit/>
                        </wps:bodyPr>
                      </wps:wsp>
                      <wps:wsp>
                        <wps:cNvPr id="68" name="Textbox 68"/>
                        <wps:cNvSpPr txBox="1"/>
                        <wps:spPr>
                          <a:xfrm>
                            <a:off x="9178734" y="990587"/>
                            <a:ext cx="688975" cy="344805"/>
                          </a:xfrm>
                          <a:prstGeom prst="rect">
                            <a:avLst/>
                          </a:prstGeom>
                        </wps:spPr>
                        <wps:txbx>
                          <w:txbxContent>
                            <w:p w14:paraId="2616902F" w14:textId="77777777" w:rsidR="003E1141" w:rsidRDefault="00BC72C4">
                              <w:pPr>
                                <w:spacing w:before="113" w:line="216" w:lineRule="auto"/>
                                <w:ind w:left="269" w:right="52" w:hanging="211"/>
                                <w:rPr>
                                  <w:rFonts w:ascii="Calibri" w:hAnsi="Calibri"/>
                                  <w:sz w:val="14"/>
                                </w:rPr>
                              </w:pPr>
                              <w:r>
                                <w:rPr>
                                  <w:rFonts w:ascii="Calibri" w:hAnsi="Calibri"/>
                                  <w:color w:val="FFFFFF"/>
                                  <w:sz w:val="14"/>
                                </w:rPr>
                                <w:t>Yatırımcı</w:t>
                              </w:r>
                              <w:r>
                                <w:rPr>
                                  <w:rFonts w:ascii="Calibri" w:hAnsi="Calibri"/>
                                  <w:color w:val="FFFFFF"/>
                                  <w:spacing w:val="-8"/>
                                  <w:sz w:val="14"/>
                                </w:rPr>
                                <w:t xml:space="preserve"> </w:t>
                              </w:r>
                              <w:r>
                                <w:rPr>
                                  <w:rFonts w:ascii="Calibri" w:hAnsi="Calibri"/>
                                  <w:color w:val="FFFFFF"/>
                                  <w:sz w:val="14"/>
                                </w:rPr>
                                <w:t>İlişkileri</w:t>
                              </w:r>
                              <w:r>
                                <w:rPr>
                                  <w:rFonts w:ascii="Calibri" w:hAnsi="Calibri"/>
                                  <w:color w:val="FFFFFF"/>
                                  <w:spacing w:val="40"/>
                                  <w:sz w:val="14"/>
                                </w:rPr>
                                <w:t xml:space="preserve"> </w:t>
                              </w:r>
                              <w:r>
                                <w:rPr>
                                  <w:rFonts w:ascii="Calibri" w:hAnsi="Calibri"/>
                                  <w:color w:val="FFFFFF"/>
                                  <w:spacing w:val="-2"/>
                                  <w:sz w:val="14"/>
                                </w:rPr>
                                <w:t>Yöneticisi</w:t>
                              </w:r>
                            </w:p>
                          </w:txbxContent>
                        </wps:txbx>
                        <wps:bodyPr wrap="square" lIns="0" tIns="0" rIns="0" bIns="0" rtlCol="0">
                          <a:noAutofit/>
                        </wps:bodyPr>
                      </wps:wsp>
                      <wps:wsp>
                        <wps:cNvPr id="69" name="Textbox 69"/>
                        <wps:cNvSpPr txBox="1"/>
                        <wps:spPr>
                          <a:xfrm>
                            <a:off x="8345449" y="990587"/>
                            <a:ext cx="688975" cy="344805"/>
                          </a:xfrm>
                          <a:prstGeom prst="rect">
                            <a:avLst/>
                          </a:prstGeom>
                        </wps:spPr>
                        <wps:txbx>
                          <w:txbxContent>
                            <w:p w14:paraId="26169030" w14:textId="77777777" w:rsidR="003E1141" w:rsidRDefault="003E1141">
                              <w:pPr>
                                <w:spacing w:before="16"/>
                                <w:rPr>
                                  <w:sz w:val="14"/>
                                </w:rPr>
                              </w:pPr>
                            </w:p>
                            <w:p w14:paraId="26169031" w14:textId="77777777" w:rsidR="003E1141" w:rsidRDefault="00BC72C4">
                              <w:pPr>
                                <w:ind w:left="71"/>
                                <w:rPr>
                                  <w:rFonts w:ascii="Calibri" w:hAnsi="Calibri"/>
                                  <w:sz w:val="14"/>
                                </w:rPr>
                              </w:pPr>
                              <w:r>
                                <w:rPr>
                                  <w:rFonts w:ascii="Calibri" w:hAnsi="Calibri"/>
                                  <w:color w:val="FFFFFF"/>
                                  <w:sz w:val="14"/>
                                </w:rPr>
                                <w:t>Finans</w:t>
                              </w:r>
                              <w:r>
                                <w:rPr>
                                  <w:rFonts w:ascii="Calibri" w:hAnsi="Calibri"/>
                                  <w:color w:val="FFFFFF"/>
                                  <w:spacing w:val="-4"/>
                                  <w:sz w:val="14"/>
                                </w:rPr>
                                <w:t xml:space="preserve"> </w:t>
                              </w:r>
                              <w:r>
                                <w:rPr>
                                  <w:rFonts w:ascii="Calibri" w:hAnsi="Calibri"/>
                                  <w:color w:val="FFFFFF"/>
                                  <w:spacing w:val="-2"/>
                                  <w:sz w:val="14"/>
                                </w:rPr>
                                <w:t>Yöneticisi</w:t>
                              </w:r>
                            </w:p>
                          </w:txbxContent>
                        </wps:txbx>
                        <wps:bodyPr wrap="square" lIns="0" tIns="0" rIns="0" bIns="0" rtlCol="0">
                          <a:noAutofit/>
                        </wps:bodyPr>
                      </wps:wsp>
                      <wps:wsp>
                        <wps:cNvPr id="70" name="Textbox 70"/>
                        <wps:cNvSpPr txBox="1"/>
                        <wps:spPr>
                          <a:xfrm>
                            <a:off x="7512177" y="990587"/>
                            <a:ext cx="688975" cy="344805"/>
                          </a:xfrm>
                          <a:prstGeom prst="rect">
                            <a:avLst/>
                          </a:prstGeom>
                        </wps:spPr>
                        <wps:txbx>
                          <w:txbxContent>
                            <w:p w14:paraId="26169032" w14:textId="77777777" w:rsidR="003E1141" w:rsidRDefault="003E1141">
                              <w:pPr>
                                <w:spacing w:before="16"/>
                                <w:rPr>
                                  <w:sz w:val="14"/>
                                </w:rPr>
                              </w:pPr>
                            </w:p>
                            <w:p w14:paraId="26169033" w14:textId="77777777" w:rsidR="003E1141" w:rsidRDefault="00BC72C4">
                              <w:pPr>
                                <w:ind w:left="33"/>
                                <w:rPr>
                                  <w:rFonts w:ascii="Calibri" w:hAnsi="Calibri"/>
                                  <w:sz w:val="14"/>
                                </w:rPr>
                              </w:pPr>
                              <w:r>
                                <w:rPr>
                                  <w:rFonts w:ascii="Calibri" w:hAnsi="Calibri"/>
                                  <w:color w:val="FFFFFF"/>
                                  <w:sz w:val="14"/>
                                </w:rPr>
                                <w:t>Mali</w:t>
                              </w:r>
                              <w:r>
                                <w:rPr>
                                  <w:rFonts w:ascii="Calibri" w:hAnsi="Calibri"/>
                                  <w:color w:val="FFFFFF"/>
                                  <w:spacing w:val="-5"/>
                                  <w:sz w:val="14"/>
                                </w:rPr>
                                <w:t xml:space="preserve"> </w:t>
                              </w:r>
                              <w:r>
                                <w:rPr>
                                  <w:rFonts w:ascii="Calibri" w:hAnsi="Calibri"/>
                                  <w:color w:val="FFFFFF"/>
                                  <w:sz w:val="14"/>
                                </w:rPr>
                                <w:t>İşler</w:t>
                              </w:r>
                              <w:r>
                                <w:rPr>
                                  <w:rFonts w:ascii="Calibri" w:hAnsi="Calibri"/>
                                  <w:color w:val="FFFFFF"/>
                                  <w:spacing w:val="-3"/>
                                  <w:sz w:val="14"/>
                                </w:rPr>
                                <w:t xml:space="preserve"> </w:t>
                              </w:r>
                              <w:r>
                                <w:rPr>
                                  <w:rFonts w:ascii="Calibri" w:hAnsi="Calibri"/>
                                  <w:color w:val="FFFFFF"/>
                                  <w:spacing w:val="-2"/>
                                  <w:sz w:val="14"/>
                                </w:rPr>
                                <w:t>Müdürü</w:t>
                              </w:r>
                            </w:p>
                          </w:txbxContent>
                        </wps:txbx>
                        <wps:bodyPr wrap="square" lIns="0" tIns="0" rIns="0" bIns="0" rtlCol="0">
                          <a:noAutofit/>
                        </wps:bodyPr>
                      </wps:wsp>
                      <wps:wsp>
                        <wps:cNvPr id="71" name="Textbox 71"/>
                        <wps:cNvSpPr txBox="1"/>
                        <wps:spPr>
                          <a:xfrm>
                            <a:off x="6678904" y="990587"/>
                            <a:ext cx="688975" cy="344805"/>
                          </a:xfrm>
                          <a:prstGeom prst="rect">
                            <a:avLst/>
                          </a:prstGeom>
                        </wps:spPr>
                        <wps:txbx>
                          <w:txbxContent>
                            <w:p w14:paraId="26169034" w14:textId="77777777" w:rsidR="003E1141" w:rsidRDefault="00BC72C4">
                              <w:pPr>
                                <w:spacing w:before="113" w:line="216" w:lineRule="auto"/>
                                <w:ind w:left="310" w:right="71" w:hanging="232"/>
                                <w:rPr>
                                  <w:rFonts w:ascii="Calibri" w:hAnsi="Calibri"/>
                                  <w:sz w:val="14"/>
                                </w:rPr>
                              </w:pPr>
                              <w:r>
                                <w:rPr>
                                  <w:rFonts w:ascii="Calibri" w:hAnsi="Calibri"/>
                                  <w:color w:val="FFFFFF"/>
                                  <w:sz w:val="14"/>
                                </w:rPr>
                                <w:t>İnsan</w:t>
                              </w:r>
                              <w:r>
                                <w:rPr>
                                  <w:rFonts w:ascii="Calibri" w:hAnsi="Calibri"/>
                                  <w:color w:val="FFFFFF"/>
                                  <w:spacing w:val="-8"/>
                                  <w:sz w:val="14"/>
                                </w:rPr>
                                <w:t xml:space="preserve"> </w:t>
                              </w:r>
                              <w:r>
                                <w:rPr>
                                  <w:rFonts w:ascii="Calibri" w:hAnsi="Calibri"/>
                                  <w:color w:val="FFFFFF"/>
                                  <w:sz w:val="14"/>
                                </w:rPr>
                                <w:t>Kaynakları</w:t>
                              </w:r>
                              <w:r>
                                <w:rPr>
                                  <w:rFonts w:ascii="Calibri" w:hAnsi="Calibri"/>
                                  <w:color w:val="FFFFFF"/>
                                  <w:spacing w:val="40"/>
                                  <w:sz w:val="14"/>
                                </w:rPr>
                                <w:t xml:space="preserve"> </w:t>
                              </w:r>
                              <w:r>
                                <w:rPr>
                                  <w:rFonts w:ascii="Calibri" w:hAnsi="Calibri"/>
                                  <w:color w:val="FFFFFF"/>
                                  <w:spacing w:val="-2"/>
                                  <w:sz w:val="14"/>
                                </w:rPr>
                                <w:t>Müdürü</w:t>
                              </w:r>
                            </w:p>
                          </w:txbxContent>
                        </wps:txbx>
                        <wps:bodyPr wrap="square" lIns="0" tIns="0" rIns="0" bIns="0" rtlCol="0">
                          <a:noAutofit/>
                        </wps:bodyPr>
                      </wps:wsp>
                      <wps:wsp>
                        <wps:cNvPr id="72" name="Textbox 72"/>
                        <wps:cNvSpPr txBox="1"/>
                        <wps:spPr>
                          <a:xfrm>
                            <a:off x="5845632" y="990587"/>
                            <a:ext cx="688975" cy="344805"/>
                          </a:xfrm>
                          <a:prstGeom prst="rect">
                            <a:avLst/>
                          </a:prstGeom>
                        </wps:spPr>
                        <wps:txbx>
                          <w:txbxContent>
                            <w:p w14:paraId="26169035" w14:textId="77777777" w:rsidR="003E1141" w:rsidRDefault="00BC72C4">
                              <w:pPr>
                                <w:spacing w:before="70" w:line="216" w:lineRule="auto"/>
                                <w:ind w:left="183" w:right="27" w:hanging="153"/>
                                <w:rPr>
                                  <w:rFonts w:ascii="Calibri" w:hAnsi="Calibri"/>
                                  <w:sz w:val="12"/>
                                </w:rPr>
                              </w:pPr>
                              <w:r>
                                <w:rPr>
                                  <w:rFonts w:ascii="Calibri" w:hAnsi="Calibri"/>
                                  <w:color w:val="FFFFFF"/>
                                  <w:sz w:val="12"/>
                                </w:rPr>
                                <w:t>Stratejik</w:t>
                              </w:r>
                              <w:r>
                                <w:rPr>
                                  <w:rFonts w:ascii="Calibri" w:hAnsi="Calibri"/>
                                  <w:color w:val="FFFFFF"/>
                                  <w:spacing w:val="-7"/>
                                  <w:sz w:val="12"/>
                                </w:rPr>
                                <w:t xml:space="preserve"> </w:t>
                              </w:r>
                              <w:r>
                                <w:rPr>
                                  <w:rFonts w:ascii="Calibri" w:hAnsi="Calibri"/>
                                  <w:color w:val="FFFFFF"/>
                                  <w:sz w:val="12"/>
                                </w:rPr>
                                <w:t>Planlama</w:t>
                              </w:r>
                              <w:r>
                                <w:rPr>
                                  <w:rFonts w:ascii="Calibri" w:hAnsi="Calibri"/>
                                  <w:color w:val="FFFFFF"/>
                                  <w:spacing w:val="-7"/>
                                  <w:sz w:val="12"/>
                                </w:rPr>
                                <w:t xml:space="preserve"> </w:t>
                              </w:r>
                              <w:r>
                                <w:rPr>
                                  <w:rFonts w:ascii="Calibri" w:hAnsi="Calibri"/>
                                  <w:color w:val="FFFFFF"/>
                                  <w:sz w:val="12"/>
                                </w:rPr>
                                <w:t>ve</w:t>
                              </w:r>
                              <w:r>
                                <w:rPr>
                                  <w:rFonts w:ascii="Calibri" w:hAnsi="Calibri"/>
                                  <w:color w:val="FFFFFF"/>
                                  <w:spacing w:val="40"/>
                                  <w:sz w:val="12"/>
                                </w:rPr>
                                <w:t xml:space="preserve"> </w:t>
                              </w:r>
                              <w:r>
                                <w:rPr>
                                  <w:rFonts w:ascii="Calibri" w:hAnsi="Calibri"/>
                                  <w:color w:val="FFFFFF"/>
                                  <w:sz w:val="12"/>
                                </w:rPr>
                                <w:t>Kalite</w:t>
                              </w:r>
                              <w:r>
                                <w:rPr>
                                  <w:rFonts w:ascii="Calibri" w:hAnsi="Calibri"/>
                                  <w:color w:val="FFFFFF"/>
                                  <w:spacing w:val="-7"/>
                                  <w:sz w:val="12"/>
                                </w:rPr>
                                <w:t xml:space="preserve"> </w:t>
                              </w:r>
                              <w:r>
                                <w:rPr>
                                  <w:rFonts w:ascii="Calibri" w:hAnsi="Calibri"/>
                                  <w:color w:val="FFFFFF"/>
                                  <w:sz w:val="12"/>
                                </w:rPr>
                                <w:t>Yönetim</w:t>
                              </w:r>
                              <w:r>
                                <w:rPr>
                                  <w:rFonts w:ascii="Calibri" w:hAnsi="Calibri"/>
                                  <w:color w:val="FFFFFF"/>
                                  <w:spacing w:val="40"/>
                                  <w:sz w:val="12"/>
                                </w:rPr>
                                <w:t xml:space="preserve"> </w:t>
                              </w:r>
                              <w:r>
                                <w:rPr>
                                  <w:rFonts w:ascii="Calibri" w:hAnsi="Calibri"/>
                                  <w:color w:val="FFFFFF"/>
                                  <w:sz w:val="12"/>
                                </w:rPr>
                                <w:t>Sistemi</w:t>
                              </w:r>
                              <w:r>
                                <w:rPr>
                                  <w:rFonts w:ascii="Calibri" w:hAnsi="Calibri"/>
                                  <w:color w:val="FFFFFF"/>
                                  <w:spacing w:val="-7"/>
                                  <w:sz w:val="12"/>
                                </w:rPr>
                                <w:t xml:space="preserve"> </w:t>
                              </w:r>
                              <w:r>
                                <w:rPr>
                                  <w:rFonts w:ascii="Calibri" w:hAnsi="Calibri"/>
                                  <w:color w:val="FFFFFF"/>
                                  <w:sz w:val="12"/>
                                </w:rPr>
                                <w:t>Müdür</w:t>
                              </w:r>
                            </w:p>
                          </w:txbxContent>
                        </wps:txbx>
                        <wps:bodyPr wrap="square" lIns="0" tIns="0" rIns="0" bIns="0" rtlCol="0">
                          <a:noAutofit/>
                        </wps:bodyPr>
                      </wps:wsp>
                      <wps:wsp>
                        <wps:cNvPr id="73" name="Textbox 73"/>
                        <wps:cNvSpPr txBox="1"/>
                        <wps:spPr>
                          <a:xfrm>
                            <a:off x="5012359" y="990587"/>
                            <a:ext cx="688975" cy="344805"/>
                          </a:xfrm>
                          <a:prstGeom prst="rect">
                            <a:avLst/>
                          </a:prstGeom>
                        </wps:spPr>
                        <wps:txbx>
                          <w:txbxContent>
                            <w:p w14:paraId="26169036" w14:textId="77777777" w:rsidR="003E1141" w:rsidRDefault="00BC72C4">
                              <w:pPr>
                                <w:spacing w:before="113" w:line="216" w:lineRule="auto"/>
                                <w:ind w:left="310" w:right="61" w:hanging="239"/>
                                <w:rPr>
                                  <w:rFonts w:ascii="Calibri" w:hAnsi="Calibri"/>
                                  <w:sz w:val="14"/>
                                </w:rPr>
                              </w:pPr>
                              <w:r>
                                <w:rPr>
                                  <w:rFonts w:ascii="Calibri" w:hAnsi="Calibri"/>
                                  <w:color w:val="FFFFFF"/>
                                  <w:sz w:val="14"/>
                                </w:rPr>
                                <w:t>Tasarım</w:t>
                              </w:r>
                              <w:r>
                                <w:rPr>
                                  <w:rFonts w:ascii="Calibri" w:hAnsi="Calibri"/>
                                  <w:color w:val="FFFFFF"/>
                                  <w:spacing w:val="-8"/>
                                  <w:sz w:val="14"/>
                                </w:rPr>
                                <w:t xml:space="preserve"> </w:t>
                              </w:r>
                              <w:r>
                                <w:rPr>
                                  <w:rFonts w:ascii="Calibri" w:hAnsi="Calibri"/>
                                  <w:color w:val="FFFFFF"/>
                                  <w:sz w:val="14"/>
                                </w:rPr>
                                <w:t>Merkezi</w:t>
                              </w:r>
                              <w:r>
                                <w:rPr>
                                  <w:rFonts w:ascii="Calibri" w:hAnsi="Calibri"/>
                                  <w:color w:val="FFFFFF"/>
                                  <w:spacing w:val="40"/>
                                  <w:sz w:val="14"/>
                                </w:rPr>
                                <w:t xml:space="preserve"> </w:t>
                              </w:r>
                              <w:r>
                                <w:rPr>
                                  <w:rFonts w:ascii="Calibri" w:hAnsi="Calibri"/>
                                  <w:color w:val="FFFFFF"/>
                                  <w:spacing w:val="-2"/>
                                  <w:sz w:val="14"/>
                                </w:rPr>
                                <w:t>Müdürü</w:t>
                              </w:r>
                            </w:p>
                          </w:txbxContent>
                        </wps:txbx>
                        <wps:bodyPr wrap="square" lIns="0" tIns="0" rIns="0" bIns="0" rtlCol="0">
                          <a:noAutofit/>
                        </wps:bodyPr>
                      </wps:wsp>
                      <wps:wsp>
                        <wps:cNvPr id="74" name="Textbox 74"/>
                        <wps:cNvSpPr txBox="1"/>
                        <wps:spPr>
                          <a:xfrm>
                            <a:off x="4179074" y="990587"/>
                            <a:ext cx="688975" cy="344805"/>
                          </a:xfrm>
                          <a:prstGeom prst="rect">
                            <a:avLst/>
                          </a:prstGeom>
                        </wps:spPr>
                        <wps:txbx>
                          <w:txbxContent>
                            <w:p w14:paraId="26169037" w14:textId="77777777" w:rsidR="003E1141" w:rsidRDefault="00BC72C4">
                              <w:pPr>
                                <w:spacing w:before="113" w:line="216" w:lineRule="auto"/>
                                <w:ind w:left="297" w:right="228" w:hanging="60"/>
                                <w:rPr>
                                  <w:rFonts w:ascii="Calibri" w:hAnsi="Calibri"/>
                                  <w:sz w:val="14"/>
                                </w:rPr>
                              </w:pPr>
                              <w:r>
                                <w:rPr>
                                  <w:rFonts w:ascii="Calibri" w:hAnsi="Calibri"/>
                                  <w:color w:val="FFFFFF"/>
                                  <w:sz w:val="14"/>
                                </w:rPr>
                                <w:t>Satın</w:t>
                              </w:r>
                              <w:r>
                                <w:rPr>
                                  <w:rFonts w:ascii="Calibri" w:hAnsi="Calibri"/>
                                  <w:color w:val="FFFFFF"/>
                                  <w:spacing w:val="-8"/>
                                  <w:sz w:val="14"/>
                                </w:rPr>
                                <w:t xml:space="preserve"> </w:t>
                              </w:r>
                              <w:r>
                                <w:rPr>
                                  <w:rFonts w:ascii="Calibri" w:hAnsi="Calibri"/>
                                  <w:color w:val="FFFFFF"/>
                                  <w:sz w:val="14"/>
                                </w:rPr>
                                <w:t>Alma</w:t>
                              </w:r>
                              <w:r>
                                <w:rPr>
                                  <w:rFonts w:ascii="Calibri" w:hAnsi="Calibri"/>
                                  <w:color w:val="FFFFFF"/>
                                  <w:spacing w:val="40"/>
                                  <w:sz w:val="14"/>
                                </w:rPr>
                                <w:t xml:space="preserve"> </w:t>
                              </w:r>
                              <w:r>
                                <w:rPr>
                                  <w:rFonts w:ascii="Calibri" w:hAnsi="Calibri"/>
                                  <w:color w:val="FFFFFF"/>
                                  <w:spacing w:val="-2"/>
                                  <w:sz w:val="14"/>
                                </w:rPr>
                                <w:t>Müdürü</w:t>
                              </w:r>
                            </w:p>
                          </w:txbxContent>
                        </wps:txbx>
                        <wps:bodyPr wrap="square" lIns="0" tIns="0" rIns="0" bIns="0" rtlCol="0">
                          <a:noAutofit/>
                        </wps:bodyPr>
                      </wps:wsp>
                      <wps:wsp>
                        <wps:cNvPr id="75" name="Textbox 75"/>
                        <wps:cNvSpPr txBox="1"/>
                        <wps:spPr>
                          <a:xfrm>
                            <a:off x="3345802" y="990587"/>
                            <a:ext cx="688975" cy="344805"/>
                          </a:xfrm>
                          <a:prstGeom prst="rect">
                            <a:avLst/>
                          </a:prstGeom>
                        </wps:spPr>
                        <wps:txbx>
                          <w:txbxContent>
                            <w:p w14:paraId="26169038" w14:textId="77777777" w:rsidR="003E1141" w:rsidRDefault="00BC72C4">
                              <w:pPr>
                                <w:spacing w:before="37" w:line="216" w:lineRule="auto"/>
                                <w:ind w:left="251" w:right="189" w:hanging="53"/>
                                <w:rPr>
                                  <w:rFonts w:ascii="Calibri" w:hAnsi="Calibri"/>
                                  <w:sz w:val="14"/>
                                </w:rPr>
                              </w:pPr>
                              <w:r>
                                <w:rPr>
                                  <w:rFonts w:ascii="Calibri" w:hAnsi="Calibri"/>
                                  <w:color w:val="FFFFFF"/>
                                  <w:sz w:val="14"/>
                                </w:rPr>
                                <w:t>Teknoloji</w:t>
                              </w:r>
                              <w:r>
                                <w:rPr>
                                  <w:rFonts w:ascii="Calibri" w:hAnsi="Calibri"/>
                                  <w:color w:val="FFFFFF"/>
                                  <w:spacing w:val="-8"/>
                                  <w:sz w:val="14"/>
                                </w:rPr>
                                <w:t xml:space="preserve"> </w:t>
                              </w:r>
                              <w:r>
                                <w:rPr>
                                  <w:rFonts w:ascii="Calibri" w:hAnsi="Calibri"/>
                                  <w:color w:val="FFFFFF"/>
                                  <w:sz w:val="14"/>
                                </w:rPr>
                                <w:t>ve</w:t>
                              </w:r>
                              <w:r>
                                <w:rPr>
                                  <w:rFonts w:ascii="Calibri" w:hAnsi="Calibri"/>
                                  <w:color w:val="FFFFFF"/>
                                  <w:spacing w:val="40"/>
                                  <w:sz w:val="14"/>
                                </w:rPr>
                                <w:t xml:space="preserve"> </w:t>
                              </w:r>
                              <w:r>
                                <w:rPr>
                                  <w:rFonts w:ascii="Calibri" w:hAnsi="Calibri"/>
                                  <w:color w:val="FFFFFF"/>
                                  <w:spacing w:val="-2"/>
                                  <w:sz w:val="14"/>
                                </w:rPr>
                                <w:t>İnovasyon</w:t>
                              </w:r>
                              <w:r>
                                <w:rPr>
                                  <w:rFonts w:ascii="Calibri" w:hAnsi="Calibri"/>
                                  <w:color w:val="FFFFFF"/>
                                  <w:spacing w:val="40"/>
                                  <w:sz w:val="14"/>
                                </w:rPr>
                                <w:t xml:space="preserve"> </w:t>
                              </w:r>
                              <w:r>
                                <w:rPr>
                                  <w:rFonts w:ascii="Calibri" w:hAnsi="Calibri"/>
                                  <w:color w:val="FFFFFF"/>
                                  <w:spacing w:val="-2"/>
                                  <w:sz w:val="14"/>
                                </w:rPr>
                                <w:t>Direktörü</w:t>
                              </w:r>
                            </w:p>
                          </w:txbxContent>
                        </wps:txbx>
                        <wps:bodyPr wrap="square" lIns="0" tIns="0" rIns="0" bIns="0" rtlCol="0">
                          <a:noAutofit/>
                        </wps:bodyPr>
                      </wps:wsp>
                      <wps:wsp>
                        <wps:cNvPr id="76" name="Textbox 76"/>
                        <wps:cNvSpPr txBox="1"/>
                        <wps:spPr>
                          <a:xfrm>
                            <a:off x="2512529" y="990587"/>
                            <a:ext cx="688975" cy="344805"/>
                          </a:xfrm>
                          <a:prstGeom prst="rect">
                            <a:avLst/>
                          </a:prstGeom>
                        </wps:spPr>
                        <wps:txbx>
                          <w:txbxContent>
                            <w:p w14:paraId="26169039" w14:textId="77777777" w:rsidR="003E1141" w:rsidRDefault="00BC72C4">
                              <w:pPr>
                                <w:spacing w:before="113" w:line="216" w:lineRule="auto"/>
                                <w:ind w:left="269" w:right="146" w:hanging="117"/>
                                <w:rPr>
                                  <w:rFonts w:ascii="Calibri" w:hAnsi="Calibri"/>
                                  <w:sz w:val="14"/>
                                </w:rPr>
                              </w:pPr>
                              <w:r>
                                <w:rPr>
                                  <w:rFonts w:ascii="Calibri" w:hAnsi="Calibri"/>
                                  <w:color w:val="FFFFFF"/>
                                  <w:sz w:val="14"/>
                                </w:rPr>
                                <w:t>Kalite</w:t>
                              </w:r>
                              <w:r>
                                <w:rPr>
                                  <w:rFonts w:ascii="Calibri" w:hAnsi="Calibri"/>
                                  <w:color w:val="FFFFFF"/>
                                  <w:spacing w:val="-8"/>
                                  <w:sz w:val="14"/>
                                </w:rPr>
                                <w:t xml:space="preserve"> </w:t>
                              </w:r>
                              <w:r>
                                <w:rPr>
                                  <w:rFonts w:ascii="Calibri" w:hAnsi="Calibri"/>
                                  <w:color w:val="FFFFFF"/>
                                  <w:sz w:val="14"/>
                                </w:rPr>
                                <w:t>Kontrol</w:t>
                              </w:r>
                              <w:r>
                                <w:rPr>
                                  <w:rFonts w:ascii="Calibri" w:hAnsi="Calibri"/>
                                  <w:color w:val="FFFFFF"/>
                                  <w:spacing w:val="40"/>
                                  <w:sz w:val="14"/>
                                </w:rPr>
                                <w:t xml:space="preserve"> </w:t>
                              </w:r>
                              <w:r>
                                <w:rPr>
                                  <w:rFonts w:ascii="Calibri" w:hAnsi="Calibri"/>
                                  <w:color w:val="FFFFFF"/>
                                  <w:spacing w:val="-2"/>
                                  <w:sz w:val="14"/>
                                </w:rPr>
                                <w:t>Direktörü</w:t>
                              </w:r>
                            </w:p>
                          </w:txbxContent>
                        </wps:txbx>
                        <wps:bodyPr wrap="square" lIns="0" tIns="0" rIns="0" bIns="0" rtlCol="0">
                          <a:noAutofit/>
                        </wps:bodyPr>
                      </wps:wsp>
                      <wps:wsp>
                        <wps:cNvPr id="77" name="Textbox 77"/>
                        <wps:cNvSpPr txBox="1"/>
                        <wps:spPr>
                          <a:xfrm>
                            <a:off x="1679257" y="990587"/>
                            <a:ext cx="688975" cy="344805"/>
                          </a:xfrm>
                          <a:prstGeom prst="rect">
                            <a:avLst/>
                          </a:prstGeom>
                        </wps:spPr>
                        <wps:txbx>
                          <w:txbxContent>
                            <w:p w14:paraId="2616903A" w14:textId="77777777" w:rsidR="003E1141" w:rsidRDefault="00BC72C4">
                              <w:pPr>
                                <w:spacing w:before="113" w:line="216" w:lineRule="auto"/>
                                <w:ind w:left="269" w:hanging="254"/>
                                <w:rPr>
                                  <w:rFonts w:ascii="Calibri" w:hAnsi="Calibri"/>
                                  <w:sz w:val="14"/>
                                </w:rPr>
                              </w:pPr>
                              <w:r>
                                <w:rPr>
                                  <w:rFonts w:ascii="Calibri" w:hAnsi="Calibri"/>
                                  <w:color w:val="FFFFFF"/>
                                  <w:sz w:val="14"/>
                                </w:rPr>
                                <w:t>Satış</w:t>
                              </w:r>
                              <w:r>
                                <w:rPr>
                                  <w:rFonts w:ascii="Calibri" w:hAnsi="Calibri"/>
                                  <w:color w:val="FFFFFF"/>
                                  <w:spacing w:val="-8"/>
                                  <w:sz w:val="14"/>
                                </w:rPr>
                                <w:t xml:space="preserve"> </w:t>
                              </w:r>
                              <w:r>
                                <w:rPr>
                                  <w:rFonts w:ascii="Calibri" w:hAnsi="Calibri"/>
                                  <w:color w:val="FFFFFF"/>
                                  <w:sz w:val="14"/>
                                </w:rPr>
                                <w:t>ve</w:t>
                              </w:r>
                              <w:r>
                                <w:rPr>
                                  <w:rFonts w:ascii="Calibri" w:hAnsi="Calibri"/>
                                  <w:color w:val="FFFFFF"/>
                                  <w:spacing w:val="-8"/>
                                  <w:sz w:val="14"/>
                                </w:rPr>
                                <w:t xml:space="preserve"> </w:t>
                              </w:r>
                              <w:r>
                                <w:rPr>
                                  <w:rFonts w:ascii="Calibri" w:hAnsi="Calibri"/>
                                  <w:color w:val="FFFFFF"/>
                                  <w:sz w:val="14"/>
                                </w:rPr>
                                <w:t>Pazarlama</w:t>
                              </w:r>
                              <w:r>
                                <w:rPr>
                                  <w:rFonts w:ascii="Calibri" w:hAnsi="Calibri"/>
                                  <w:color w:val="FFFFFF"/>
                                  <w:spacing w:val="40"/>
                                  <w:sz w:val="14"/>
                                </w:rPr>
                                <w:t xml:space="preserve"> </w:t>
                              </w:r>
                              <w:r>
                                <w:rPr>
                                  <w:rFonts w:ascii="Calibri" w:hAnsi="Calibri"/>
                                  <w:color w:val="FFFFFF"/>
                                  <w:spacing w:val="-2"/>
                                  <w:sz w:val="14"/>
                                </w:rPr>
                                <w:t>Direktörü</w:t>
                              </w:r>
                            </w:p>
                          </w:txbxContent>
                        </wps:txbx>
                        <wps:bodyPr wrap="square" lIns="0" tIns="0" rIns="0" bIns="0" rtlCol="0">
                          <a:noAutofit/>
                        </wps:bodyPr>
                      </wps:wsp>
                      <wps:wsp>
                        <wps:cNvPr id="78" name="Textbox 78"/>
                        <wps:cNvSpPr txBox="1"/>
                        <wps:spPr>
                          <a:xfrm>
                            <a:off x="845985" y="990587"/>
                            <a:ext cx="688975" cy="344805"/>
                          </a:xfrm>
                          <a:prstGeom prst="rect">
                            <a:avLst/>
                          </a:prstGeom>
                        </wps:spPr>
                        <wps:txbx>
                          <w:txbxContent>
                            <w:p w14:paraId="2616903B" w14:textId="77777777" w:rsidR="003E1141" w:rsidRDefault="00BC72C4">
                              <w:pPr>
                                <w:spacing w:before="113" w:line="216" w:lineRule="auto"/>
                                <w:ind w:left="269" w:right="63" w:hanging="200"/>
                                <w:rPr>
                                  <w:rFonts w:ascii="Calibri" w:hAnsi="Calibri"/>
                                  <w:sz w:val="14"/>
                                </w:rPr>
                              </w:pPr>
                              <w:r>
                                <w:rPr>
                                  <w:rFonts w:ascii="Calibri" w:hAnsi="Calibri"/>
                                  <w:color w:val="FFFFFF"/>
                                  <w:sz w:val="14"/>
                                </w:rPr>
                                <w:t>Enerji</w:t>
                              </w:r>
                              <w:r>
                                <w:rPr>
                                  <w:rFonts w:ascii="Calibri" w:hAnsi="Calibri"/>
                                  <w:color w:val="FFFFFF"/>
                                  <w:spacing w:val="-8"/>
                                  <w:sz w:val="14"/>
                                </w:rPr>
                                <w:t xml:space="preserve"> </w:t>
                              </w:r>
                              <w:r>
                                <w:rPr>
                                  <w:rFonts w:ascii="Calibri" w:hAnsi="Calibri"/>
                                  <w:color w:val="FFFFFF"/>
                                  <w:sz w:val="14"/>
                                </w:rPr>
                                <w:t>Santralleri</w:t>
                              </w:r>
                              <w:r>
                                <w:rPr>
                                  <w:rFonts w:ascii="Calibri" w:hAnsi="Calibri"/>
                                  <w:color w:val="FFFFFF"/>
                                  <w:spacing w:val="40"/>
                                  <w:sz w:val="14"/>
                                </w:rPr>
                                <w:t xml:space="preserve"> </w:t>
                              </w:r>
                              <w:r>
                                <w:rPr>
                                  <w:rFonts w:ascii="Calibri" w:hAnsi="Calibri"/>
                                  <w:color w:val="FFFFFF"/>
                                  <w:spacing w:val="-2"/>
                                  <w:sz w:val="14"/>
                                </w:rPr>
                                <w:t>Direktörü</w:t>
                              </w:r>
                            </w:p>
                          </w:txbxContent>
                        </wps:txbx>
                        <wps:bodyPr wrap="square" lIns="0" tIns="0" rIns="0" bIns="0" rtlCol="0">
                          <a:noAutofit/>
                        </wps:bodyPr>
                      </wps:wsp>
                      <wps:wsp>
                        <wps:cNvPr id="79" name="Textbox 79"/>
                        <wps:cNvSpPr txBox="1"/>
                        <wps:spPr>
                          <a:xfrm>
                            <a:off x="12700" y="990587"/>
                            <a:ext cx="688975" cy="344805"/>
                          </a:xfrm>
                          <a:prstGeom prst="rect">
                            <a:avLst/>
                          </a:prstGeom>
                        </wps:spPr>
                        <wps:txbx>
                          <w:txbxContent>
                            <w:p w14:paraId="2616903C" w14:textId="77777777" w:rsidR="003E1141" w:rsidRDefault="00BC72C4">
                              <w:pPr>
                                <w:spacing w:before="113" w:line="216" w:lineRule="auto"/>
                                <w:ind w:left="40" w:right="32" w:firstLine="118"/>
                                <w:rPr>
                                  <w:rFonts w:ascii="Calibri" w:hAnsi="Calibri"/>
                                  <w:sz w:val="14"/>
                                </w:rPr>
                              </w:pPr>
                              <w:r>
                                <w:rPr>
                                  <w:rFonts w:ascii="Calibri" w:hAnsi="Calibri"/>
                                  <w:color w:val="FFFFFF"/>
                                  <w:sz w:val="14"/>
                                </w:rPr>
                                <w:t>Üretim</w:t>
                              </w:r>
                              <w:r>
                                <w:rPr>
                                  <w:rFonts w:ascii="Calibri" w:hAnsi="Calibri"/>
                                  <w:color w:val="FFFFFF"/>
                                  <w:spacing w:val="-8"/>
                                  <w:sz w:val="14"/>
                                </w:rPr>
                                <w:t xml:space="preserve"> </w:t>
                              </w:r>
                              <w:r>
                                <w:rPr>
                                  <w:rFonts w:ascii="Calibri" w:hAnsi="Calibri"/>
                                  <w:color w:val="FFFFFF"/>
                                  <w:sz w:val="14"/>
                                </w:rPr>
                                <w:t>Genel</w:t>
                              </w:r>
                              <w:r>
                                <w:rPr>
                                  <w:rFonts w:ascii="Calibri" w:hAnsi="Calibri"/>
                                  <w:color w:val="FFFFFF"/>
                                  <w:spacing w:val="40"/>
                                  <w:sz w:val="14"/>
                                </w:rPr>
                                <w:t xml:space="preserve"> </w:t>
                              </w:r>
                              <w:r>
                                <w:rPr>
                                  <w:rFonts w:ascii="Calibri" w:hAnsi="Calibri"/>
                                  <w:color w:val="FFFFFF"/>
                                  <w:sz w:val="14"/>
                                </w:rPr>
                                <w:t>Müdür</w:t>
                              </w:r>
                              <w:r>
                                <w:rPr>
                                  <w:rFonts w:ascii="Calibri" w:hAnsi="Calibri"/>
                                  <w:color w:val="FFFFFF"/>
                                  <w:spacing w:val="-8"/>
                                  <w:sz w:val="14"/>
                                </w:rPr>
                                <w:t xml:space="preserve"> </w:t>
                              </w:r>
                              <w:r>
                                <w:rPr>
                                  <w:rFonts w:ascii="Calibri" w:hAnsi="Calibri"/>
                                  <w:color w:val="FFFFFF"/>
                                  <w:sz w:val="14"/>
                                </w:rPr>
                                <w:t>Yardımcısı</w:t>
                              </w:r>
                            </w:p>
                          </w:txbxContent>
                        </wps:txbx>
                        <wps:bodyPr wrap="square" lIns="0" tIns="0" rIns="0" bIns="0" rtlCol="0">
                          <a:noAutofit/>
                        </wps:bodyPr>
                      </wps:wsp>
                      <wps:wsp>
                        <wps:cNvPr id="80" name="Textbox 80"/>
                        <wps:cNvSpPr txBox="1"/>
                        <wps:spPr>
                          <a:xfrm>
                            <a:off x="4179074" y="501637"/>
                            <a:ext cx="688975" cy="344805"/>
                          </a:xfrm>
                          <a:prstGeom prst="rect">
                            <a:avLst/>
                          </a:prstGeom>
                          <a:solidFill>
                            <a:srgbClr val="34ABA1"/>
                          </a:solidFill>
                          <a:ln w="25400">
                            <a:solidFill>
                              <a:srgbClr val="E7E7E7"/>
                            </a:solidFill>
                            <a:prstDash val="solid"/>
                          </a:ln>
                        </wps:spPr>
                        <wps:txbx>
                          <w:txbxContent>
                            <w:p w14:paraId="2616903D" w14:textId="77777777" w:rsidR="003E1141" w:rsidRDefault="00BC72C4">
                              <w:pPr>
                                <w:spacing w:before="93" w:line="216" w:lineRule="auto"/>
                                <w:ind w:left="222" w:right="68" w:hanging="154"/>
                                <w:rPr>
                                  <w:rFonts w:ascii="Calibri" w:hAnsi="Calibri"/>
                                  <w:color w:val="000000"/>
                                  <w:sz w:val="14"/>
                                </w:rPr>
                              </w:pPr>
                              <w:r>
                                <w:rPr>
                                  <w:rFonts w:ascii="Calibri" w:hAnsi="Calibri"/>
                                  <w:color w:val="FFFFFF"/>
                                  <w:spacing w:val="-2"/>
                                  <w:sz w:val="14"/>
                                </w:rPr>
                                <w:t>Sürdürülebilirlik</w:t>
                              </w:r>
                              <w:r>
                                <w:rPr>
                                  <w:rFonts w:ascii="Calibri" w:hAnsi="Calibri"/>
                                  <w:color w:val="FFFFFF"/>
                                  <w:spacing w:val="40"/>
                                  <w:sz w:val="14"/>
                                </w:rPr>
                                <w:t xml:space="preserve"> </w:t>
                              </w:r>
                              <w:r>
                                <w:rPr>
                                  <w:rFonts w:ascii="Calibri" w:hAnsi="Calibri"/>
                                  <w:color w:val="FFFFFF"/>
                                  <w:spacing w:val="-2"/>
                                  <w:sz w:val="14"/>
                                </w:rPr>
                                <w:t>Danışmanı</w:t>
                              </w:r>
                            </w:p>
                          </w:txbxContent>
                        </wps:txbx>
                        <wps:bodyPr wrap="square" lIns="0" tIns="0" rIns="0" bIns="0" rtlCol="0">
                          <a:noAutofit/>
                        </wps:bodyPr>
                      </wps:wsp>
                      <wps:wsp>
                        <wps:cNvPr id="81" name="Textbox 81"/>
                        <wps:cNvSpPr txBox="1"/>
                        <wps:spPr>
                          <a:xfrm>
                            <a:off x="4595723" y="12700"/>
                            <a:ext cx="688975" cy="344805"/>
                          </a:xfrm>
                          <a:prstGeom prst="rect">
                            <a:avLst/>
                          </a:prstGeom>
                        </wps:spPr>
                        <wps:txbx>
                          <w:txbxContent>
                            <w:p w14:paraId="2616903E" w14:textId="77777777" w:rsidR="003E1141" w:rsidRDefault="003E1141">
                              <w:pPr>
                                <w:spacing w:before="16"/>
                                <w:rPr>
                                  <w:sz w:val="14"/>
                                </w:rPr>
                              </w:pPr>
                            </w:p>
                            <w:p w14:paraId="2616903F" w14:textId="77777777" w:rsidR="003E1141" w:rsidRDefault="00BC72C4">
                              <w:pPr>
                                <w:ind w:left="104"/>
                                <w:rPr>
                                  <w:rFonts w:ascii="Calibri" w:hAnsi="Calibri"/>
                                  <w:sz w:val="14"/>
                                </w:rPr>
                              </w:pPr>
                              <w:r>
                                <w:rPr>
                                  <w:rFonts w:ascii="Calibri" w:hAnsi="Calibri"/>
                                  <w:color w:val="FFFFFF"/>
                                  <w:sz w:val="14"/>
                                </w:rPr>
                                <w:t>Komite</w:t>
                              </w:r>
                              <w:r>
                                <w:rPr>
                                  <w:rFonts w:ascii="Calibri" w:hAnsi="Calibri"/>
                                  <w:color w:val="FFFFFF"/>
                                  <w:spacing w:val="-5"/>
                                  <w:sz w:val="14"/>
                                </w:rPr>
                                <w:t xml:space="preserve"> </w:t>
                              </w:r>
                              <w:r>
                                <w:rPr>
                                  <w:rFonts w:ascii="Calibri" w:hAnsi="Calibri"/>
                                  <w:color w:val="FFFFFF"/>
                                  <w:spacing w:val="-2"/>
                                  <w:sz w:val="14"/>
                                </w:rPr>
                                <w:t>Başkanı</w:t>
                              </w:r>
                            </w:p>
                          </w:txbxContent>
                        </wps:txbx>
                        <wps:bodyPr wrap="square" lIns="0" tIns="0" rIns="0" bIns="0" rtlCol="0">
                          <a:noAutofit/>
                        </wps:bodyPr>
                      </wps:wsp>
                    </wpg:wgp>
                  </a:graphicData>
                </a:graphic>
              </wp:anchor>
            </w:drawing>
          </mc:Choice>
          <mc:Fallback>
            <w:pict>
              <v:group w14:anchorId="26168FA4" id="Group 37" o:spid="_x0000_s1036" style="position:absolute;margin-left:38.4pt;margin-top:21.75pt;width:778pt;height:106.15pt;z-index:-251658215;mso-wrap-distance-left:0;mso-wrap-distance-right:0;mso-position-horizontal-relative:page;mso-position-vertical-relative:text" coordsize="98806,13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">
                <v:shape id="Graphic 38" o:spid="_x0000_s1037" style="position:absolute;left:45233;top:3570;width:50006;height:6337;visibility:visible;mso-wrap-style:square;v-text-anchor:top" coordsize="5000625,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" path="m416687,r,316814l344373,316814em416687,r,561314l5000218,561314r,72327em416687,r,561314l4166844,561314r,72327em416687,r,561314l3333483,561314r,72327em416687,r,561314l2500109,561314r,72327em416687,r,561314l1666735,561314r,72327em416687,r,561314l833374,561314r,72327em416687,r,561314l,561314r,72327e" filled="f" strokecolor="#34aba1" strokeweight="2pt">
                  <v:path arrowok="t"/>
                </v:shape>
                <v:shape id="Graphic 39" o:spid="_x0000_s1038" style="position:absolute;left:28567;top:3570;width:20834;height:6337;visibility:visible;mso-wrap-style:square;v-text-anchor:top" coordsize="2083435,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" path="m2083422,r,561314l833373,561314r,72327em2083422,r,561314l,561314r,72327e" filled="f" strokecolor="#34aba1" strokeweight="2pt">
                  <v:path arrowok="t"/>
                </v:shape>
                <v:shape id="Graphic 40" o:spid="_x0000_s1039" style="position:absolute;left:11902;top:3570;width:37503;height:6337;visibility:visible;mso-wrap-style:square;v-text-anchor:top" coordsize="3750310,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" path="m3750157,r,561314l833361,561314r,72327em3750157,r,561314l,561314r,72327e" filled="f" strokecolor="#34aba1" strokeweight="2pt">
                  <v:path arrowok="t"/>
                </v:shape>
                <v:shape id="Graphic 41" o:spid="_x0000_s1040" style="position:absolute;left:3570;top:3570;width:45840;height:6337;visibility:visible;mso-wrap-style:square;v-text-anchor:top" coordsize="4584065,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" path="m4583531,r,561314l,561314r,72327e" filled="f" strokecolor="#34aba1" strokeweight="2pt">
                  <v:path arrowok="t"/>
                </v:shape>
                <v:shape id="Graphic 42" o:spid="_x0000_s1041" style="position:absolute;left:45957;top:127;width:6889;height:3448;visibility:visible;mso-wrap-style:square;v-text-anchor:top" coordsize="68897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" path="m688657,l,,,344322r688657,l688657,xe" fillcolor="#024f75" stroked="f">
                  <v:path arrowok="t"/>
                </v:shape>
                <v:shape id="Graphic 43" o:spid="_x0000_s1042" style="position:absolute;left:45957;top:127;width:6889;height:3448;visibility:visible;mso-wrap-style:square;v-text-anchor:top" coordsize="68897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" path="m,l688657,r,344322l,344322,,xe" filled="f" strokecolor="white" strokeweight="2pt">
                  <v:path arrowok="t"/>
                </v:shape>
                <v:shape id="Graphic 44" o:spid="_x0000_s1043" style="position:absolute;left:127;top:9905;width:6889;height:3448;visibility:visible;mso-wrap-style:square;v-text-anchor:top" coordsize="68897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" path="m688657,l,,,344322r688657,l688657,xe" fillcolor="#34aba1" stroked="f">
                  <v:path arrowok="t"/>
                </v:shape>
                <v:shape id="Graphic 45" o:spid="_x0000_s1044" style="position:absolute;left:127;top:9905;width:6889;height:3448;visibility:visible;mso-wrap-style:square;v-text-anchor:top" coordsize="68897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" path="m,l688657,r,344322l,344322,,xe" filled="f" strokecolor="white" strokeweight=".70553mm">
                  <v:path arrowok="t"/>
                </v:shape>
                <v:shape id="Graphic 46" o:spid="_x0000_s1045" style="position:absolute;left:8459;top:9905;width:6890;height:3448;visibility:visible;mso-wrap-style:square;v-text-anchor:top" coordsize="68897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" path="m688657,l,,,344322r688657,l688657,xe" fillcolor="#34aba1" stroked="f">
                  <v:path arrowok="t"/>
                </v:shape>
                <v:shape id="Graphic 47" o:spid="_x0000_s1046" style="position:absolute;left:8459;top:9905;width:6890;height:3448;visibility:visible;mso-wrap-style:square;v-text-anchor:top" coordsize="68897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" path="m,l688657,r,344322l,344322,,xe" filled="f" strokecolor="white" strokeweight="2pt">
                  <v:path arrowok="t"/>
                </v:shape>
                <v:shape id="Graphic 48" o:spid="_x0000_s1047" style="position:absolute;left:16792;top:9905;width:6890;height:3448;visibility:visible;mso-wrap-style:square;v-text-anchor:top" coordsize="68897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" path="m688657,l,,,344322r688657,l688657,xe" fillcolor="#34aba1" stroked="f">
                  <v:path arrowok="t"/>
                </v:shape>
                <v:shape id="Graphic 49" o:spid="_x0000_s1048" style="position:absolute;left:16792;top:9905;width:6890;height:3448;visibility:visible;mso-wrap-style:square;v-text-anchor:top" coordsize="68897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" path="m,l688657,r,344322l,344322,,xe" filled="f" strokecolor="white" strokeweight="2pt">
                  <v:path arrowok="t"/>
                </v:shape>
                <v:shape id="Graphic 50" o:spid="_x0000_s1049" style="position:absolute;left:25125;top:9905;width:6890;height:3448;visibility:visible;mso-wrap-style:square;v-text-anchor:top" coordsize="68897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" path="m688657,l,,,344322r688657,l688657,xe" fillcolor="#34aba1" stroked="f">
                  <v:path arrowok="t"/>
                </v:shape>
                <v:shape id="Graphic 51" o:spid="_x0000_s1050" style="position:absolute;left:25125;top:9905;width:6890;height:3448;visibility:visible;mso-wrap-style:square;v-text-anchor:top" coordsize="68897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" path="m,l688657,r,344322l,344322,,xe" filled="f" strokecolor="white" strokeweight="2pt">
                  <v:path arrowok="t"/>
                </v:shape>
                <v:shape id="Graphic 52" o:spid="_x0000_s1051" style="position:absolute;left:33458;top:9905;width:6889;height:3448;visibility:visible;mso-wrap-style:square;v-text-anchor:top" coordsize="68897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" path="m688657,l,,,344322r688657,l688657,xe" fillcolor="#34aba1" stroked="f">
                  <v:path arrowok="t"/>
                </v:shape>
                <v:shape id="Graphic 53" o:spid="_x0000_s1052" style="position:absolute;left:33458;top:9905;width:6889;height:3448;visibility:visible;mso-wrap-style:square;v-text-anchor:top" coordsize="68897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" path="m,l688657,r,344322l,344322,,xe" filled="f" strokecolor="white" strokeweight="2pt">
                  <v:path arrowok="t"/>
                </v:shape>
                <v:shape id="Graphic 54" o:spid="_x0000_s1053" style="position:absolute;left:41790;top:9905;width:6890;height:3448;visibility:visible;mso-wrap-style:square;v-text-anchor:top" coordsize="68897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" path="m688657,l,,,344322r688657,l688657,xe" fillcolor="#34aba1" stroked="f">
                  <v:path arrowok="t"/>
                </v:shape>
                <v:shape id="Graphic 55" o:spid="_x0000_s1054" style="position:absolute;left:41790;top:9905;width:6890;height:3448;visibility:visible;mso-wrap-style:square;v-text-anchor:top" coordsize="68897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" path="m,l688657,r,344322l,344322,,xe" filled="f" strokecolor="white" strokeweight="2pt">
                  <v:path arrowok="t"/>
                </v:shape>
                <v:shape id="Graphic 56" o:spid="_x0000_s1055" style="position:absolute;left:50123;top:9905;width:6890;height:3448;visibility:visible;mso-wrap-style:square;v-text-anchor:top" coordsize="68897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" path="m688657,l,,,344322r688657,l688657,xe" fillcolor="#34aba1" stroked="f">
                  <v:path arrowok="t"/>
                </v:shape>
                <v:shape id="Graphic 57" o:spid="_x0000_s1056" style="position:absolute;left:50123;top:9905;width:6890;height:3448;visibility:visible;mso-wrap-style:square;v-text-anchor:top" coordsize="68897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" path="m,l688657,r,344322l,344322,,xe" filled="f" strokecolor="white" strokeweight="2pt">
                  <v:path arrowok="t"/>
                </v:shape>
                <v:shape id="Graphic 58" o:spid="_x0000_s1057" style="position:absolute;left:58456;top:9905;width:6890;height:3448;visibility:visible;mso-wrap-style:square;v-text-anchor:top" coordsize="68897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" path="m688657,l,,,344322r688657,l688657,xe" fillcolor="#34aba1" stroked="f">
                  <v:path arrowok="t"/>
                </v:shape>
                <v:shape id="Graphic 59" o:spid="_x0000_s1058" style="position:absolute;left:58456;top:9905;width:6890;height:3448;visibility:visible;mso-wrap-style:square;v-text-anchor:top" coordsize="68897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" path="m,l688657,r,344322l,344322,,xe" filled="f" strokecolor="white" strokeweight="2pt">
                  <v:path arrowok="t"/>
                </v:shape>
                <v:shape id="Graphic 60" o:spid="_x0000_s1059" style="position:absolute;left:66789;top:9905;width:6889;height:3448;visibility:visible;mso-wrap-style:square;v-text-anchor:top" coordsize="68897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" path="m688657,l,,,344322r688657,l688657,xe" fillcolor="#34aba1" stroked="f">
                  <v:path arrowok="t"/>
                </v:shape>
                <v:shape id="Graphic 61" o:spid="_x0000_s1060" style="position:absolute;left:66789;top:9905;width:6889;height:3448;visibility:visible;mso-wrap-style:square;v-text-anchor:top" coordsize="68897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" path="m,l688657,r,344322l,344322,,xe" filled="f" strokecolor="white" strokeweight="2pt">
                  <v:path arrowok="t"/>
                </v:shape>
                <v:shape id="Graphic 62" o:spid="_x0000_s1061" style="position:absolute;left:75121;top:9905;width:6890;height:3448;visibility:visible;mso-wrap-style:square;v-text-anchor:top" coordsize="68897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" path="m688657,l,,,344322r688657,l688657,xe" fillcolor="#34aba1" stroked="f">
                  <v:path arrowok="t"/>
                </v:shape>
                <v:shape id="Graphic 63" o:spid="_x0000_s1062" style="position:absolute;left:75121;top:9905;width:6890;height:3448;visibility:visible;mso-wrap-style:square;v-text-anchor:top" coordsize="68897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" path="m,l688657,r,344322l,344322,,xe" filled="f" strokecolor="white" strokeweight="2pt">
                  <v:path arrowok="t"/>
                </v:shape>
                <v:shape id="Graphic 64" o:spid="_x0000_s1063" style="position:absolute;left:83454;top:9905;width:6890;height:3448;visibility:visible;mso-wrap-style:square;v-text-anchor:top" coordsize="68897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" path="m688657,l,,,344322r688657,l688657,xe" fillcolor="#34aba1" stroked="f">
                  <v:path arrowok="t"/>
                </v:shape>
                <v:shape id="Graphic 65" o:spid="_x0000_s1064" style="position:absolute;left:83454;top:9905;width:6890;height:3448;visibility:visible;mso-wrap-style:square;v-text-anchor:top" coordsize="68897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" path="m,l688657,r,344322l,344322,,xe" filled="f" strokecolor="white" strokeweight="2pt">
                  <v:path arrowok="t"/>
                </v:shape>
                <v:shape id="Graphic 66" o:spid="_x0000_s1065" style="position:absolute;left:91787;top:9905;width:6890;height:3448;visibility:visible;mso-wrap-style:square;v-text-anchor:top" coordsize="68897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" path="m688657,l,,,344322r688657,l688657,xe" fillcolor="#34aba1" stroked="f">
                  <v:path arrowok="t"/>
                </v:shape>
                <v:shape id="Graphic 67" o:spid="_x0000_s1066" style="position:absolute;left:91787;top:9905;width:6890;height:3448;visibility:visible;mso-wrap-style:square;v-text-anchor:top" coordsize="68897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" path="m,l688657,r,344322l,344322,,xe" filled="f" strokecolor="white" strokeweight="2pt">
                  <v:path arrowok="t"/>
                </v:shape>
                <v:shape id="Textbox 68" o:spid="_x0000_s1067" type="#_x0000_t202" style="position:absolute;left:91787;top:9905;width:689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2616902F" w14:textId="77777777" w:rsidR="003E1141" w:rsidRDefault="00BC72C4">
                        <w:pPr>
                          <w:spacing w:before="113" w:line="216" w:lineRule="auto"/>
                          <w:ind w:left="269" w:right="52" w:hanging="211"/>
                          <w:rPr>
                            <w:rFonts w:ascii="Calibri" w:hAnsi="Calibri"/>
                            <w:sz w:val="14"/>
                          </w:rPr>
                        </w:pPr>
                        <w:r>
                          <w:rPr>
                            <w:rFonts w:ascii="Calibri" w:hAnsi="Calibri"/>
                            <w:color w:val="FFFFFF"/>
                            <w:sz w:val="14"/>
                          </w:rPr>
                          <w:t>Yatırımcı</w:t>
                        </w:r>
                        <w:r>
                          <w:rPr>
                            <w:rFonts w:ascii="Calibri" w:hAnsi="Calibri"/>
                            <w:color w:val="FFFFFF"/>
                            <w:spacing w:val="-8"/>
                            <w:sz w:val="14"/>
                          </w:rPr>
                          <w:t xml:space="preserve"> </w:t>
                        </w:r>
                        <w:r>
                          <w:rPr>
                            <w:rFonts w:ascii="Calibri" w:hAnsi="Calibri"/>
                            <w:color w:val="FFFFFF"/>
                            <w:sz w:val="14"/>
                          </w:rPr>
                          <w:t>İlişkileri</w:t>
                        </w:r>
                        <w:r>
                          <w:rPr>
                            <w:rFonts w:ascii="Calibri" w:hAnsi="Calibri"/>
                            <w:color w:val="FFFFFF"/>
                            <w:spacing w:val="40"/>
                            <w:sz w:val="14"/>
                          </w:rPr>
                          <w:t xml:space="preserve"> </w:t>
                        </w:r>
                        <w:r>
                          <w:rPr>
                            <w:rFonts w:ascii="Calibri" w:hAnsi="Calibri"/>
                            <w:color w:val="FFFFFF"/>
                            <w:spacing w:val="-2"/>
                            <w:sz w:val="14"/>
                          </w:rPr>
                          <w:t>Yöneticisi</w:t>
                        </w:r>
                      </w:p>
                    </w:txbxContent>
                  </v:textbox>
                </v:shape>
                <v:shape id="Textbox 69" o:spid="_x0000_s1068" type="#_x0000_t202" style="position:absolute;left:83454;top:9905;width:689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26169030" w14:textId="77777777" w:rsidR="003E1141" w:rsidRDefault="003E1141">
                        <w:pPr>
                          <w:spacing w:before="16"/>
                          <w:rPr>
                            <w:sz w:val="14"/>
                          </w:rPr>
                        </w:pPr>
                      </w:p>
                      <w:p w14:paraId="26169031" w14:textId="77777777" w:rsidR="003E1141" w:rsidRDefault="00BC72C4">
                        <w:pPr>
                          <w:ind w:left="71"/>
                          <w:rPr>
                            <w:rFonts w:ascii="Calibri" w:hAnsi="Calibri"/>
                            <w:sz w:val="14"/>
                          </w:rPr>
                        </w:pPr>
                        <w:r>
                          <w:rPr>
                            <w:rFonts w:ascii="Calibri" w:hAnsi="Calibri"/>
                            <w:color w:val="FFFFFF"/>
                            <w:sz w:val="14"/>
                          </w:rPr>
                          <w:t>Finans</w:t>
                        </w:r>
                        <w:r>
                          <w:rPr>
                            <w:rFonts w:ascii="Calibri" w:hAnsi="Calibri"/>
                            <w:color w:val="FFFFFF"/>
                            <w:spacing w:val="-4"/>
                            <w:sz w:val="14"/>
                          </w:rPr>
                          <w:t xml:space="preserve"> </w:t>
                        </w:r>
                        <w:r>
                          <w:rPr>
                            <w:rFonts w:ascii="Calibri" w:hAnsi="Calibri"/>
                            <w:color w:val="FFFFFF"/>
                            <w:spacing w:val="-2"/>
                            <w:sz w:val="14"/>
                          </w:rPr>
                          <w:t>Yöneticisi</w:t>
                        </w:r>
                      </w:p>
                    </w:txbxContent>
                  </v:textbox>
                </v:shape>
                <v:shape id="Textbox 70" o:spid="_x0000_s1069" type="#_x0000_t202" style="position:absolute;left:75121;top:9905;width:689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26169032" w14:textId="77777777" w:rsidR="003E1141" w:rsidRDefault="003E1141">
                        <w:pPr>
                          <w:spacing w:before="16"/>
                          <w:rPr>
                            <w:sz w:val="14"/>
                          </w:rPr>
                        </w:pPr>
                      </w:p>
                      <w:p w14:paraId="26169033" w14:textId="77777777" w:rsidR="003E1141" w:rsidRDefault="00BC72C4">
                        <w:pPr>
                          <w:ind w:left="33"/>
                          <w:rPr>
                            <w:rFonts w:ascii="Calibri" w:hAnsi="Calibri"/>
                            <w:sz w:val="14"/>
                          </w:rPr>
                        </w:pPr>
                        <w:r>
                          <w:rPr>
                            <w:rFonts w:ascii="Calibri" w:hAnsi="Calibri"/>
                            <w:color w:val="FFFFFF"/>
                            <w:sz w:val="14"/>
                          </w:rPr>
                          <w:t>Mali</w:t>
                        </w:r>
                        <w:r>
                          <w:rPr>
                            <w:rFonts w:ascii="Calibri" w:hAnsi="Calibri"/>
                            <w:color w:val="FFFFFF"/>
                            <w:spacing w:val="-5"/>
                            <w:sz w:val="14"/>
                          </w:rPr>
                          <w:t xml:space="preserve"> </w:t>
                        </w:r>
                        <w:r>
                          <w:rPr>
                            <w:rFonts w:ascii="Calibri" w:hAnsi="Calibri"/>
                            <w:color w:val="FFFFFF"/>
                            <w:sz w:val="14"/>
                          </w:rPr>
                          <w:t>İşler</w:t>
                        </w:r>
                        <w:r>
                          <w:rPr>
                            <w:rFonts w:ascii="Calibri" w:hAnsi="Calibri"/>
                            <w:color w:val="FFFFFF"/>
                            <w:spacing w:val="-3"/>
                            <w:sz w:val="14"/>
                          </w:rPr>
                          <w:t xml:space="preserve"> </w:t>
                        </w:r>
                        <w:r>
                          <w:rPr>
                            <w:rFonts w:ascii="Calibri" w:hAnsi="Calibri"/>
                            <w:color w:val="FFFFFF"/>
                            <w:spacing w:val="-2"/>
                            <w:sz w:val="14"/>
                          </w:rPr>
                          <w:t>Müdürü</w:t>
                        </w:r>
                      </w:p>
                    </w:txbxContent>
                  </v:textbox>
                </v:shape>
                <v:shape id="Textbox 71" o:spid="_x0000_s1070" type="#_x0000_t202" style="position:absolute;left:66789;top:9905;width:6889;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26169034" w14:textId="77777777" w:rsidR="003E1141" w:rsidRDefault="00BC72C4">
                        <w:pPr>
                          <w:spacing w:before="113" w:line="216" w:lineRule="auto"/>
                          <w:ind w:left="310" w:right="71" w:hanging="232"/>
                          <w:rPr>
                            <w:rFonts w:ascii="Calibri" w:hAnsi="Calibri"/>
                            <w:sz w:val="14"/>
                          </w:rPr>
                        </w:pPr>
                        <w:r>
                          <w:rPr>
                            <w:rFonts w:ascii="Calibri" w:hAnsi="Calibri"/>
                            <w:color w:val="FFFFFF"/>
                            <w:sz w:val="14"/>
                          </w:rPr>
                          <w:t>İnsan</w:t>
                        </w:r>
                        <w:r>
                          <w:rPr>
                            <w:rFonts w:ascii="Calibri" w:hAnsi="Calibri"/>
                            <w:color w:val="FFFFFF"/>
                            <w:spacing w:val="-8"/>
                            <w:sz w:val="14"/>
                          </w:rPr>
                          <w:t xml:space="preserve"> </w:t>
                        </w:r>
                        <w:r>
                          <w:rPr>
                            <w:rFonts w:ascii="Calibri" w:hAnsi="Calibri"/>
                            <w:color w:val="FFFFFF"/>
                            <w:sz w:val="14"/>
                          </w:rPr>
                          <w:t>Kaynakları</w:t>
                        </w:r>
                        <w:r>
                          <w:rPr>
                            <w:rFonts w:ascii="Calibri" w:hAnsi="Calibri"/>
                            <w:color w:val="FFFFFF"/>
                            <w:spacing w:val="40"/>
                            <w:sz w:val="14"/>
                          </w:rPr>
                          <w:t xml:space="preserve"> </w:t>
                        </w:r>
                        <w:r>
                          <w:rPr>
                            <w:rFonts w:ascii="Calibri" w:hAnsi="Calibri"/>
                            <w:color w:val="FFFFFF"/>
                            <w:spacing w:val="-2"/>
                            <w:sz w:val="14"/>
                          </w:rPr>
                          <w:t>Müdürü</w:t>
                        </w:r>
                      </w:p>
                    </w:txbxContent>
                  </v:textbox>
                </v:shape>
                <v:shape id="Textbox 72" o:spid="_x0000_s1071" type="#_x0000_t202" style="position:absolute;left:58456;top:9905;width:689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26169035" w14:textId="77777777" w:rsidR="003E1141" w:rsidRDefault="00BC72C4">
                        <w:pPr>
                          <w:spacing w:before="70" w:line="216" w:lineRule="auto"/>
                          <w:ind w:left="183" w:right="27" w:hanging="153"/>
                          <w:rPr>
                            <w:rFonts w:ascii="Calibri" w:hAnsi="Calibri"/>
                            <w:sz w:val="12"/>
                          </w:rPr>
                        </w:pPr>
                        <w:r>
                          <w:rPr>
                            <w:rFonts w:ascii="Calibri" w:hAnsi="Calibri"/>
                            <w:color w:val="FFFFFF"/>
                            <w:sz w:val="12"/>
                          </w:rPr>
                          <w:t>Stratejik</w:t>
                        </w:r>
                        <w:r>
                          <w:rPr>
                            <w:rFonts w:ascii="Calibri" w:hAnsi="Calibri"/>
                            <w:color w:val="FFFFFF"/>
                            <w:spacing w:val="-7"/>
                            <w:sz w:val="12"/>
                          </w:rPr>
                          <w:t xml:space="preserve"> </w:t>
                        </w:r>
                        <w:r>
                          <w:rPr>
                            <w:rFonts w:ascii="Calibri" w:hAnsi="Calibri"/>
                            <w:color w:val="FFFFFF"/>
                            <w:sz w:val="12"/>
                          </w:rPr>
                          <w:t>Planlama</w:t>
                        </w:r>
                        <w:r>
                          <w:rPr>
                            <w:rFonts w:ascii="Calibri" w:hAnsi="Calibri"/>
                            <w:color w:val="FFFFFF"/>
                            <w:spacing w:val="-7"/>
                            <w:sz w:val="12"/>
                          </w:rPr>
                          <w:t xml:space="preserve"> </w:t>
                        </w:r>
                        <w:r>
                          <w:rPr>
                            <w:rFonts w:ascii="Calibri" w:hAnsi="Calibri"/>
                            <w:color w:val="FFFFFF"/>
                            <w:sz w:val="12"/>
                          </w:rPr>
                          <w:t>ve</w:t>
                        </w:r>
                        <w:r>
                          <w:rPr>
                            <w:rFonts w:ascii="Calibri" w:hAnsi="Calibri"/>
                            <w:color w:val="FFFFFF"/>
                            <w:spacing w:val="40"/>
                            <w:sz w:val="12"/>
                          </w:rPr>
                          <w:t xml:space="preserve"> </w:t>
                        </w:r>
                        <w:r>
                          <w:rPr>
                            <w:rFonts w:ascii="Calibri" w:hAnsi="Calibri"/>
                            <w:color w:val="FFFFFF"/>
                            <w:sz w:val="12"/>
                          </w:rPr>
                          <w:t>Kalite</w:t>
                        </w:r>
                        <w:r>
                          <w:rPr>
                            <w:rFonts w:ascii="Calibri" w:hAnsi="Calibri"/>
                            <w:color w:val="FFFFFF"/>
                            <w:spacing w:val="-7"/>
                            <w:sz w:val="12"/>
                          </w:rPr>
                          <w:t xml:space="preserve"> </w:t>
                        </w:r>
                        <w:r>
                          <w:rPr>
                            <w:rFonts w:ascii="Calibri" w:hAnsi="Calibri"/>
                            <w:color w:val="FFFFFF"/>
                            <w:sz w:val="12"/>
                          </w:rPr>
                          <w:t>Yönetim</w:t>
                        </w:r>
                        <w:r>
                          <w:rPr>
                            <w:rFonts w:ascii="Calibri" w:hAnsi="Calibri"/>
                            <w:color w:val="FFFFFF"/>
                            <w:spacing w:val="40"/>
                            <w:sz w:val="12"/>
                          </w:rPr>
                          <w:t xml:space="preserve"> </w:t>
                        </w:r>
                        <w:r>
                          <w:rPr>
                            <w:rFonts w:ascii="Calibri" w:hAnsi="Calibri"/>
                            <w:color w:val="FFFFFF"/>
                            <w:sz w:val="12"/>
                          </w:rPr>
                          <w:t>Sistemi</w:t>
                        </w:r>
                        <w:r>
                          <w:rPr>
                            <w:rFonts w:ascii="Calibri" w:hAnsi="Calibri"/>
                            <w:color w:val="FFFFFF"/>
                            <w:spacing w:val="-7"/>
                            <w:sz w:val="12"/>
                          </w:rPr>
                          <w:t xml:space="preserve"> </w:t>
                        </w:r>
                        <w:r>
                          <w:rPr>
                            <w:rFonts w:ascii="Calibri" w:hAnsi="Calibri"/>
                            <w:color w:val="FFFFFF"/>
                            <w:sz w:val="12"/>
                          </w:rPr>
                          <w:t>Müdür</w:t>
                        </w:r>
                      </w:p>
                    </w:txbxContent>
                  </v:textbox>
                </v:shape>
                <v:shape id="Textbox 73" o:spid="_x0000_s1072" type="#_x0000_t202" style="position:absolute;left:50123;top:9905;width:689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6169036" w14:textId="77777777" w:rsidR="003E1141" w:rsidRDefault="00BC72C4">
                        <w:pPr>
                          <w:spacing w:before="113" w:line="216" w:lineRule="auto"/>
                          <w:ind w:left="310" w:right="61" w:hanging="239"/>
                          <w:rPr>
                            <w:rFonts w:ascii="Calibri" w:hAnsi="Calibri"/>
                            <w:sz w:val="14"/>
                          </w:rPr>
                        </w:pPr>
                        <w:r>
                          <w:rPr>
                            <w:rFonts w:ascii="Calibri" w:hAnsi="Calibri"/>
                            <w:color w:val="FFFFFF"/>
                            <w:sz w:val="14"/>
                          </w:rPr>
                          <w:t>Tasarım</w:t>
                        </w:r>
                        <w:r>
                          <w:rPr>
                            <w:rFonts w:ascii="Calibri" w:hAnsi="Calibri"/>
                            <w:color w:val="FFFFFF"/>
                            <w:spacing w:val="-8"/>
                            <w:sz w:val="14"/>
                          </w:rPr>
                          <w:t xml:space="preserve"> </w:t>
                        </w:r>
                        <w:r>
                          <w:rPr>
                            <w:rFonts w:ascii="Calibri" w:hAnsi="Calibri"/>
                            <w:color w:val="FFFFFF"/>
                            <w:sz w:val="14"/>
                          </w:rPr>
                          <w:t>Merkezi</w:t>
                        </w:r>
                        <w:r>
                          <w:rPr>
                            <w:rFonts w:ascii="Calibri" w:hAnsi="Calibri"/>
                            <w:color w:val="FFFFFF"/>
                            <w:spacing w:val="40"/>
                            <w:sz w:val="14"/>
                          </w:rPr>
                          <w:t xml:space="preserve"> </w:t>
                        </w:r>
                        <w:r>
                          <w:rPr>
                            <w:rFonts w:ascii="Calibri" w:hAnsi="Calibri"/>
                            <w:color w:val="FFFFFF"/>
                            <w:spacing w:val="-2"/>
                            <w:sz w:val="14"/>
                          </w:rPr>
                          <w:t>Müdürü</w:t>
                        </w:r>
                      </w:p>
                    </w:txbxContent>
                  </v:textbox>
                </v:shape>
                <v:shape id="Textbox 74" o:spid="_x0000_s1073" type="#_x0000_t202" style="position:absolute;left:41790;top:9905;width:689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26169037" w14:textId="77777777" w:rsidR="003E1141" w:rsidRDefault="00BC72C4">
                        <w:pPr>
                          <w:spacing w:before="113" w:line="216" w:lineRule="auto"/>
                          <w:ind w:left="297" w:right="228" w:hanging="60"/>
                          <w:rPr>
                            <w:rFonts w:ascii="Calibri" w:hAnsi="Calibri"/>
                            <w:sz w:val="14"/>
                          </w:rPr>
                        </w:pPr>
                        <w:r>
                          <w:rPr>
                            <w:rFonts w:ascii="Calibri" w:hAnsi="Calibri"/>
                            <w:color w:val="FFFFFF"/>
                            <w:sz w:val="14"/>
                          </w:rPr>
                          <w:t>Satın</w:t>
                        </w:r>
                        <w:r>
                          <w:rPr>
                            <w:rFonts w:ascii="Calibri" w:hAnsi="Calibri"/>
                            <w:color w:val="FFFFFF"/>
                            <w:spacing w:val="-8"/>
                            <w:sz w:val="14"/>
                          </w:rPr>
                          <w:t xml:space="preserve"> </w:t>
                        </w:r>
                        <w:r>
                          <w:rPr>
                            <w:rFonts w:ascii="Calibri" w:hAnsi="Calibri"/>
                            <w:color w:val="FFFFFF"/>
                            <w:sz w:val="14"/>
                          </w:rPr>
                          <w:t>Alma</w:t>
                        </w:r>
                        <w:r>
                          <w:rPr>
                            <w:rFonts w:ascii="Calibri" w:hAnsi="Calibri"/>
                            <w:color w:val="FFFFFF"/>
                            <w:spacing w:val="40"/>
                            <w:sz w:val="14"/>
                          </w:rPr>
                          <w:t xml:space="preserve"> </w:t>
                        </w:r>
                        <w:r>
                          <w:rPr>
                            <w:rFonts w:ascii="Calibri" w:hAnsi="Calibri"/>
                            <w:color w:val="FFFFFF"/>
                            <w:spacing w:val="-2"/>
                            <w:sz w:val="14"/>
                          </w:rPr>
                          <w:t>Müdürü</w:t>
                        </w:r>
                      </w:p>
                    </w:txbxContent>
                  </v:textbox>
                </v:shape>
                <v:shape id="Textbox 75" o:spid="_x0000_s1074" type="#_x0000_t202" style="position:absolute;left:33458;top:9905;width:6889;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26169038" w14:textId="77777777" w:rsidR="003E1141" w:rsidRDefault="00BC72C4">
                        <w:pPr>
                          <w:spacing w:before="37" w:line="216" w:lineRule="auto"/>
                          <w:ind w:left="251" w:right="189" w:hanging="53"/>
                          <w:rPr>
                            <w:rFonts w:ascii="Calibri" w:hAnsi="Calibri"/>
                            <w:sz w:val="14"/>
                          </w:rPr>
                        </w:pPr>
                        <w:r>
                          <w:rPr>
                            <w:rFonts w:ascii="Calibri" w:hAnsi="Calibri"/>
                            <w:color w:val="FFFFFF"/>
                            <w:sz w:val="14"/>
                          </w:rPr>
                          <w:t>Teknoloji</w:t>
                        </w:r>
                        <w:r>
                          <w:rPr>
                            <w:rFonts w:ascii="Calibri" w:hAnsi="Calibri"/>
                            <w:color w:val="FFFFFF"/>
                            <w:spacing w:val="-8"/>
                            <w:sz w:val="14"/>
                          </w:rPr>
                          <w:t xml:space="preserve"> </w:t>
                        </w:r>
                        <w:r>
                          <w:rPr>
                            <w:rFonts w:ascii="Calibri" w:hAnsi="Calibri"/>
                            <w:color w:val="FFFFFF"/>
                            <w:sz w:val="14"/>
                          </w:rPr>
                          <w:t>ve</w:t>
                        </w:r>
                        <w:r>
                          <w:rPr>
                            <w:rFonts w:ascii="Calibri" w:hAnsi="Calibri"/>
                            <w:color w:val="FFFFFF"/>
                            <w:spacing w:val="40"/>
                            <w:sz w:val="14"/>
                          </w:rPr>
                          <w:t xml:space="preserve"> </w:t>
                        </w:r>
                        <w:r>
                          <w:rPr>
                            <w:rFonts w:ascii="Calibri" w:hAnsi="Calibri"/>
                            <w:color w:val="FFFFFF"/>
                            <w:spacing w:val="-2"/>
                            <w:sz w:val="14"/>
                          </w:rPr>
                          <w:t>İnovasyon</w:t>
                        </w:r>
                        <w:r>
                          <w:rPr>
                            <w:rFonts w:ascii="Calibri" w:hAnsi="Calibri"/>
                            <w:color w:val="FFFFFF"/>
                            <w:spacing w:val="40"/>
                            <w:sz w:val="14"/>
                          </w:rPr>
                          <w:t xml:space="preserve"> </w:t>
                        </w:r>
                        <w:r>
                          <w:rPr>
                            <w:rFonts w:ascii="Calibri" w:hAnsi="Calibri"/>
                            <w:color w:val="FFFFFF"/>
                            <w:spacing w:val="-2"/>
                            <w:sz w:val="14"/>
                          </w:rPr>
                          <w:t>Direktörü</w:t>
                        </w:r>
                      </w:p>
                    </w:txbxContent>
                  </v:textbox>
                </v:shape>
                <v:shape id="Textbox 76" o:spid="_x0000_s1075" type="#_x0000_t202" style="position:absolute;left:25125;top:9905;width:689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26169039" w14:textId="77777777" w:rsidR="003E1141" w:rsidRDefault="00BC72C4">
                        <w:pPr>
                          <w:spacing w:before="113" w:line="216" w:lineRule="auto"/>
                          <w:ind w:left="269" w:right="146" w:hanging="117"/>
                          <w:rPr>
                            <w:rFonts w:ascii="Calibri" w:hAnsi="Calibri"/>
                            <w:sz w:val="14"/>
                          </w:rPr>
                        </w:pPr>
                        <w:r>
                          <w:rPr>
                            <w:rFonts w:ascii="Calibri" w:hAnsi="Calibri"/>
                            <w:color w:val="FFFFFF"/>
                            <w:sz w:val="14"/>
                          </w:rPr>
                          <w:t>Kalite</w:t>
                        </w:r>
                        <w:r>
                          <w:rPr>
                            <w:rFonts w:ascii="Calibri" w:hAnsi="Calibri"/>
                            <w:color w:val="FFFFFF"/>
                            <w:spacing w:val="-8"/>
                            <w:sz w:val="14"/>
                          </w:rPr>
                          <w:t xml:space="preserve"> </w:t>
                        </w:r>
                        <w:r>
                          <w:rPr>
                            <w:rFonts w:ascii="Calibri" w:hAnsi="Calibri"/>
                            <w:color w:val="FFFFFF"/>
                            <w:sz w:val="14"/>
                          </w:rPr>
                          <w:t>Kontrol</w:t>
                        </w:r>
                        <w:r>
                          <w:rPr>
                            <w:rFonts w:ascii="Calibri" w:hAnsi="Calibri"/>
                            <w:color w:val="FFFFFF"/>
                            <w:spacing w:val="40"/>
                            <w:sz w:val="14"/>
                          </w:rPr>
                          <w:t xml:space="preserve"> </w:t>
                        </w:r>
                        <w:r>
                          <w:rPr>
                            <w:rFonts w:ascii="Calibri" w:hAnsi="Calibri"/>
                            <w:color w:val="FFFFFF"/>
                            <w:spacing w:val="-2"/>
                            <w:sz w:val="14"/>
                          </w:rPr>
                          <w:t>Direktörü</w:t>
                        </w:r>
                      </w:p>
                    </w:txbxContent>
                  </v:textbox>
                </v:shape>
                <v:shape id="Textbox 77" o:spid="_x0000_s1076" type="#_x0000_t202" style="position:absolute;left:16792;top:9905;width:689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616903A" w14:textId="77777777" w:rsidR="003E1141" w:rsidRDefault="00BC72C4">
                        <w:pPr>
                          <w:spacing w:before="113" w:line="216" w:lineRule="auto"/>
                          <w:ind w:left="269" w:hanging="254"/>
                          <w:rPr>
                            <w:rFonts w:ascii="Calibri" w:hAnsi="Calibri"/>
                            <w:sz w:val="14"/>
                          </w:rPr>
                        </w:pPr>
                        <w:r>
                          <w:rPr>
                            <w:rFonts w:ascii="Calibri" w:hAnsi="Calibri"/>
                            <w:color w:val="FFFFFF"/>
                            <w:sz w:val="14"/>
                          </w:rPr>
                          <w:t>Satış</w:t>
                        </w:r>
                        <w:r>
                          <w:rPr>
                            <w:rFonts w:ascii="Calibri" w:hAnsi="Calibri"/>
                            <w:color w:val="FFFFFF"/>
                            <w:spacing w:val="-8"/>
                            <w:sz w:val="14"/>
                          </w:rPr>
                          <w:t xml:space="preserve"> </w:t>
                        </w:r>
                        <w:r>
                          <w:rPr>
                            <w:rFonts w:ascii="Calibri" w:hAnsi="Calibri"/>
                            <w:color w:val="FFFFFF"/>
                            <w:sz w:val="14"/>
                          </w:rPr>
                          <w:t>ve</w:t>
                        </w:r>
                        <w:r>
                          <w:rPr>
                            <w:rFonts w:ascii="Calibri" w:hAnsi="Calibri"/>
                            <w:color w:val="FFFFFF"/>
                            <w:spacing w:val="-8"/>
                            <w:sz w:val="14"/>
                          </w:rPr>
                          <w:t xml:space="preserve"> </w:t>
                        </w:r>
                        <w:r>
                          <w:rPr>
                            <w:rFonts w:ascii="Calibri" w:hAnsi="Calibri"/>
                            <w:color w:val="FFFFFF"/>
                            <w:sz w:val="14"/>
                          </w:rPr>
                          <w:t>Pazarlama</w:t>
                        </w:r>
                        <w:r>
                          <w:rPr>
                            <w:rFonts w:ascii="Calibri" w:hAnsi="Calibri"/>
                            <w:color w:val="FFFFFF"/>
                            <w:spacing w:val="40"/>
                            <w:sz w:val="14"/>
                          </w:rPr>
                          <w:t xml:space="preserve"> </w:t>
                        </w:r>
                        <w:r>
                          <w:rPr>
                            <w:rFonts w:ascii="Calibri" w:hAnsi="Calibri"/>
                            <w:color w:val="FFFFFF"/>
                            <w:spacing w:val="-2"/>
                            <w:sz w:val="14"/>
                          </w:rPr>
                          <w:t>Direktörü</w:t>
                        </w:r>
                      </w:p>
                    </w:txbxContent>
                  </v:textbox>
                </v:shape>
                <v:shape id="Textbox 78" o:spid="_x0000_s1077" type="#_x0000_t202" style="position:absolute;left:8459;top:9905;width:689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2616903B" w14:textId="77777777" w:rsidR="003E1141" w:rsidRDefault="00BC72C4">
                        <w:pPr>
                          <w:spacing w:before="113" w:line="216" w:lineRule="auto"/>
                          <w:ind w:left="269" w:right="63" w:hanging="200"/>
                          <w:rPr>
                            <w:rFonts w:ascii="Calibri" w:hAnsi="Calibri"/>
                            <w:sz w:val="14"/>
                          </w:rPr>
                        </w:pPr>
                        <w:r>
                          <w:rPr>
                            <w:rFonts w:ascii="Calibri" w:hAnsi="Calibri"/>
                            <w:color w:val="FFFFFF"/>
                            <w:sz w:val="14"/>
                          </w:rPr>
                          <w:t>Enerji</w:t>
                        </w:r>
                        <w:r>
                          <w:rPr>
                            <w:rFonts w:ascii="Calibri" w:hAnsi="Calibri"/>
                            <w:color w:val="FFFFFF"/>
                            <w:spacing w:val="-8"/>
                            <w:sz w:val="14"/>
                          </w:rPr>
                          <w:t xml:space="preserve"> </w:t>
                        </w:r>
                        <w:r>
                          <w:rPr>
                            <w:rFonts w:ascii="Calibri" w:hAnsi="Calibri"/>
                            <w:color w:val="FFFFFF"/>
                            <w:sz w:val="14"/>
                          </w:rPr>
                          <w:t>Santralleri</w:t>
                        </w:r>
                        <w:r>
                          <w:rPr>
                            <w:rFonts w:ascii="Calibri" w:hAnsi="Calibri"/>
                            <w:color w:val="FFFFFF"/>
                            <w:spacing w:val="40"/>
                            <w:sz w:val="14"/>
                          </w:rPr>
                          <w:t xml:space="preserve"> </w:t>
                        </w:r>
                        <w:r>
                          <w:rPr>
                            <w:rFonts w:ascii="Calibri" w:hAnsi="Calibri"/>
                            <w:color w:val="FFFFFF"/>
                            <w:spacing w:val="-2"/>
                            <w:sz w:val="14"/>
                          </w:rPr>
                          <w:t>Direktörü</w:t>
                        </w:r>
                      </w:p>
                    </w:txbxContent>
                  </v:textbox>
                </v:shape>
                <v:shape id="Textbox 79" o:spid="_x0000_s1078" type="#_x0000_t202" style="position:absolute;left:127;top:9905;width:6889;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616903C" w14:textId="77777777" w:rsidR="003E1141" w:rsidRDefault="00BC72C4">
                        <w:pPr>
                          <w:spacing w:before="113" w:line="216" w:lineRule="auto"/>
                          <w:ind w:left="40" w:right="32" w:firstLine="118"/>
                          <w:rPr>
                            <w:rFonts w:ascii="Calibri" w:hAnsi="Calibri"/>
                            <w:sz w:val="14"/>
                          </w:rPr>
                        </w:pPr>
                        <w:r>
                          <w:rPr>
                            <w:rFonts w:ascii="Calibri" w:hAnsi="Calibri"/>
                            <w:color w:val="FFFFFF"/>
                            <w:sz w:val="14"/>
                          </w:rPr>
                          <w:t>Üretim</w:t>
                        </w:r>
                        <w:r>
                          <w:rPr>
                            <w:rFonts w:ascii="Calibri" w:hAnsi="Calibri"/>
                            <w:color w:val="FFFFFF"/>
                            <w:spacing w:val="-8"/>
                            <w:sz w:val="14"/>
                          </w:rPr>
                          <w:t xml:space="preserve"> </w:t>
                        </w:r>
                        <w:r>
                          <w:rPr>
                            <w:rFonts w:ascii="Calibri" w:hAnsi="Calibri"/>
                            <w:color w:val="FFFFFF"/>
                            <w:sz w:val="14"/>
                          </w:rPr>
                          <w:t>Genel</w:t>
                        </w:r>
                        <w:r>
                          <w:rPr>
                            <w:rFonts w:ascii="Calibri" w:hAnsi="Calibri"/>
                            <w:color w:val="FFFFFF"/>
                            <w:spacing w:val="40"/>
                            <w:sz w:val="14"/>
                          </w:rPr>
                          <w:t xml:space="preserve"> </w:t>
                        </w:r>
                        <w:r>
                          <w:rPr>
                            <w:rFonts w:ascii="Calibri" w:hAnsi="Calibri"/>
                            <w:color w:val="FFFFFF"/>
                            <w:sz w:val="14"/>
                          </w:rPr>
                          <w:t>Müdür</w:t>
                        </w:r>
                        <w:r>
                          <w:rPr>
                            <w:rFonts w:ascii="Calibri" w:hAnsi="Calibri"/>
                            <w:color w:val="FFFFFF"/>
                            <w:spacing w:val="-8"/>
                            <w:sz w:val="14"/>
                          </w:rPr>
                          <w:t xml:space="preserve"> </w:t>
                        </w:r>
                        <w:r>
                          <w:rPr>
                            <w:rFonts w:ascii="Calibri" w:hAnsi="Calibri"/>
                            <w:color w:val="FFFFFF"/>
                            <w:sz w:val="14"/>
                          </w:rPr>
                          <w:t>Yardımcısı</w:t>
                        </w:r>
                      </w:p>
                    </w:txbxContent>
                  </v:textbox>
                </v:shape>
                <v:shape id="Textbox 80" o:spid="_x0000_s1079" type="#_x0000_t202" style="position:absolute;left:41790;top:5016;width:689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" fillcolor="#34aba1" strokecolor="#e7e7e7" strokeweight="2pt">
                  <v:textbox inset="0,0,0,0">
                    <w:txbxContent>
                      <w:p w14:paraId="2616903D" w14:textId="77777777" w:rsidR="003E1141" w:rsidRDefault="00BC72C4">
                        <w:pPr>
                          <w:spacing w:before="93" w:line="216" w:lineRule="auto"/>
                          <w:ind w:left="222" w:right="68" w:hanging="154"/>
                          <w:rPr>
                            <w:rFonts w:ascii="Calibri" w:hAnsi="Calibri"/>
                            <w:color w:val="000000"/>
                            <w:sz w:val="14"/>
                          </w:rPr>
                        </w:pPr>
                        <w:r>
                          <w:rPr>
                            <w:rFonts w:ascii="Calibri" w:hAnsi="Calibri"/>
                            <w:color w:val="FFFFFF"/>
                            <w:spacing w:val="-2"/>
                            <w:sz w:val="14"/>
                          </w:rPr>
                          <w:t>Sürdürülebilirlik</w:t>
                        </w:r>
                        <w:r>
                          <w:rPr>
                            <w:rFonts w:ascii="Calibri" w:hAnsi="Calibri"/>
                            <w:color w:val="FFFFFF"/>
                            <w:spacing w:val="40"/>
                            <w:sz w:val="14"/>
                          </w:rPr>
                          <w:t xml:space="preserve"> </w:t>
                        </w:r>
                        <w:r>
                          <w:rPr>
                            <w:rFonts w:ascii="Calibri" w:hAnsi="Calibri"/>
                            <w:color w:val="FFFFFF"/>
                            <w:spacing w:val="-2"/>
                            <w:sz w:val="14"/>
                          </w:rPr>
                          <w:t>Danışmanı</w:t>
                        </w:r>
                      </w:p>
                    </w:txbxContent>
                  </v:textbox>
                </v:shape>
                <v:shape id="Textbox 81" o:spid="_x0000_s1080" type="#_x0000_t202" style="position:absolute;left:45957;top:127;width:6889;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2616903E" w14:textId="77777777" w:rsidR="003E1141" w:rsidRDefault="003E1141">
                        <w:pPr>
                          <w:spacing w:before="16"/>
                          <w:rPr>
                            <w:sz w:val="14"/>
                          </w:rPr>
                        </w:pPr>
                      </w:p>
                      <w:p w14:paraId="2616903F" w14:textId="77777777" w:rsidR="003E1141" w:rsidRDefault="00BC72C4">
                        <w:pPr>
                          <w:ind w:left="104"/>
                          <w:rPr>
                            <w:rFonts w:ascii="Calibri" w:hAnsi="Calibri"/>
                            <w:sz w:val="14"/>
                          </w:rPr>
                        </w:pPr>
                        <w:r>
                          <w:rPr>
                            <w:rFonts w:ascii="Calibri" w:hAnsi="Calibri"/>
                            <w:color w:val="FFFFFF"/>
                            <w:sz w:val="14"/>
                          </w:rPr>
                          <w:t>Komite</w:t>
                        </w:r>
                        <w:r>
                          <w:rPr>
                            <w:rFonts w:ascii="Calibri" w:hAnsi="Calibri"/>
                            <w:color w:val="FFFFFF"/>
                            <w:spacing w:val="-5"/>
                            <w:sz w:val="14"/>
                          </w:rPr>
                          <w:t xml:space="preserve"> </w:t>
                        </w:r>
                        <w:r>
                          <w:rPr>
                            <w:rFonts w:ascii="Calibri" w:hAnsi="Calibri"/>
                            <w:color w:val="FFFFFF"/>
                            <w:spacing w:val="-2"/>
                            <w:sz w:val="14"/>
                          </w:rPr>
                          <w:t>Başkanı</w:t>
                        </w:r>
                      </w:p>
                    </w:txbxContent>
                  </v:textbox>
                </v:shape>
                <w10:wrap type="topAndBottom" anchorx="page"/>
              </v:group>
            </w:pict>
          </mc:Fallback>
        </mc:AlternateContent>
      </w:r>
    </w:p>
    <w:p w14:paraId="26167F51" w14:textId="77777777" w:rsidR="003E1141" w:rsidRDefault="003E1141">
      <w:pPr>
        <w:pStyle w:val="GvdeMetni"/>
      </w:pPr>
    </w:p>
    <w:p w14:paraId="26167F52" w14:textId="77777777" w:rsidR="003E1141" w:rsidRDefault="003E1141">
      <w:pPr>
        <w:pStyle w:val="GvdeMetni"/>
      </w:pPr>
    </w:p>
    <w:p w14:paraId="26167F53" w14:textId="77777777" w:rsidR="003E1141" w:rsidRDefault="003E1141">
      <w:pPr>
        <w:pStyle w:val="GvdeMetni"/>
      </w:pPr>
    </w:p>
    <w:p w14:paraId="26167F54" w14:textId="77777777" w:rsidR="003E1141" w:rsidRDefault="003E1141">
      <w:pPr>
        <w:pStyle w:val="GvdeMetni"/>
      </w:pPr>
    </w:p>
    <w:p w14:paraId="26167F55" w14:textId="77777777" w:rsidR="003E1141" w:rsidRDefault="003E1141">
      <w:pPr>
        <w:pStyle w:val="GvdeMetni"/>
      </w:pPr>
    </w:p>
    <w:p w14:paraId="26167F56" w14:textId="77777777" w:rsidR="003E1141" w:rsidRDefault="003E1141">
      <w:pPr>
        <w:pStyle w:val="GvdeMetni"/>
      </w:pPr>
    </w:p>
    <w:p w14:paraId="26167F57" w14:textId="77777777" w:rsidR="003E1141" w:rsidRDefault="003E1141">
      <w:pPr>
        <w:pStyle w:val="GvdeMetni"/>
      </w:pPr>
    </w:p>
    <w:p w14:paraId="26167F58" w14:textId="77777777" w:rsidR="003E1141" w:rsidRDefault="003E1141">
      <w:pPr>
        <w:pStyle w:val="GvdeMetni"/>
      </w:pPr>
    </w:p>
    <w:p w14:paraId="26167F59" w14:textId="77777777" w:rsidR="003E1141" w:rsidRDefault="003E1141">
      <w:pPr>
        <w:pStyle w:val="GvdeMetni"/>
        <w:spacing w:before="30"/>
      </w:pPr>
    </w:p>
    <w:p w14:paraId="26167F5A" w14:textId="77777777" w:rsidR="003E1141" w:rsidRDefault="00BC72C4">
      <w:pPr>
        <w:spacing w:before="1"/>
        <w:ind w:right="282"/>
        <w:jc w:val="center"/>
        <w:rPr>
          <w:b/>
          <w:sz w:val="24"/>
        </w:rPr>
      </w:pPr>
      <w:r>
        <w:rPr>
          <w:b/>
          <w:color w:val="013956"/>
          <w:sz w:val="24"/>
        </w:rPr>
        <w:t>Sürdürülebilirlik</w:t>
      </w:r>
      <w:r>
        <w:rPr>
          <w:b/>
          <w:color w:val="013956"/>
          <w:spacing w:val="-8"/>
          <w:sz w:val="24"/>
        </w:rPr>
        <w:t xml:space="preserve"> </w:t>
      </w:r>
      <w:r>
        <w:rPr>
          <w:b/>
          <w:color w:val="013956"/>
          <w:sz w:val="24"/>
        </w:rPr>
        <w:t>Komitesi</w:t>
      </w:r>
      <w:r>
        <w:rPr>
          <w:b/>
          <w:color w:val="013956"/>
          <w:spacing w:val="-8"/>
          <w:sz w:val="24"/>
        </w:rPr>
        <w:t xml:space="preserve"> </w:t>
      </w:r>
      <w:r>
        <w:rPr>
          <w:b/>
          <w:color w:val="013956"/>
          <w:sz w:val="24"/>
        </w:rPr>
        <w:t>Organizasyon</w:t>
      </w:r>
      <w:r>
        <w:rPr>
          <w:b/>
          <w:color w:val="013956"/>
          <w:spacing w:val="-10"/>
          <w:sz w:val="24"/>
        </w:rPr>
        <w:t xml:space="preserve"> </w:t>
      </w:r>
      <w:r>
        <w:rPr>
          <w:b/>
          <w:color w:val="013956"/>
          <w:spacing w:val="-2"/>
          <w:sz w:val="24"/>
        </w:rPr>
        <w:t>Yapısı</w:t>
      </w:r>
    </w:p>
    <w:p w14:paraId="26167F5B" w14:textId="77777777" w:rsidR="003E1141" w:rsidRDefault="003E1141">
      <w:pPr>
        <w:jc w:val="center"/>
        <w:rPr>
          <w:b/>
          <w:sz w:val="24"/>
        </w:rPr>
        <w:sectPr w:rsidR="003E1141">
          <w:headerReference w:type="default" r:id="rId31"/>
          <w:footerReference w:type="default" r:id="rId32"/>
          <w:pgSz w:w="16840" w:h="11910" w:orient="landscape"/>
          <w:pgMar w:top="980" w:right="425" w:bottom="1000" w:left="708" w:header="0" w:footer="818" w:gutter="0"/>
          <w:cols w:space="708"/>
        </w:sectPr>
      </w:pPr>
    </w:p>
    <w:p w14:paraId="26167F5C" w14:textId="77777777" w:rsidR="003E1141" w:rsidRDefault="00BC72C4">
      <w:pPr>
        <w:pStyle w:val="Balk2"/>
        <w:numPr>
          <w:ilvl w:val="1"/>
          <w:numId w:val="25"/>
        </w:numPr>
        <w:tabs>
          <w:tab w:val="left" w:pos="1479"/>
        </w:tabs>
        <w:spacing w:before="81"/>
        <w:ind w:left="1479" w:hanging="544"/>
        <w:rPr>
          <w:color w:val="013956"/>
        </w:rPr>
      </w:pPr>
      <w:r>
        <w:rPr>
          <w:color w:val="013956"/>
        </w:rPr>
        <w:lastRenderedPageBreak/>
        <w:t>Menderes</w:t>
      </w:r>
      <w:r>
        <w:rPr>
          <w:color w:val="013956"/>
          <w:spacing w:val="-18"/>
        </w:rPr>
        <w:t xml:space="preserve"> </w:t>
      </w:r>
      <w:r>
        <w:rPr>
          <w:color w:val="013956"/>
        </w:rPr>
        <w:t>Tekstil</w:t>
      </w:r>
      <w:r>
        <w:rPr>
          <w:color w:val="013956"/>
          <w:spacing w:val="-17"/>
        </w:rPr>
        <w:t xml:space="preserve"> </w:t>
      </w:r>
      <w:r>
        <w:rPr>
          <w:color w:val="013956"/>
        </w:rPr>
        <w:t>Paydaş</w:t>
      </w:r>
      <w:r>
        <w:rPr>
          <w:color w:val="013956"/>
          <w:spacing w:val="-17"/>
        </w:rPr>
        <w:t xml:space="preserve"> </w:t>
      </w:r>
      <w:r>
        <w:rPr>
          <w:color w:val="013956"/>
        </w:rPr>
        <w:t>Katılımı</w:t>
      </w:r>
      <w:r>
        <w:rPr>
          <w:color w:val="013956"/>
          <w:spacing w:val="-17"/>
        </w:rPr>
        <w:t xml:space="preserve"> </w:t>
      </w:r>
      <w:r>
        <w:rPr>
          <w:color w:val="013956"/>
        </w:rPr>
        <w:t>ve</w:t>
      </w:r>
      <w:r>
        <w:rPr>
          <w:color w:val="013956"/>
          <w:spacing w:val="-17"/>
        </w:rPr>
        <w:t xml:space="preserve"> </w:t>
      </w:r>
      <w:r>
        <w:rPr>
          <w:color w:val="013956"/>
        </w:rPr>
        <w:t>Önceliklendirme</w:t>
      </w:r>
      <w:r>
        <w:rPr>
          <w:color w:val="013956"/>
          <w:spacing w:val="-17"/>
        </w:rPr>
        <w:t xml:space="preserve"> </w:t>
      </w:r>
      <w:r>
        <w:rPr>
          <w:color w:val="013956"/>
          <w:spacing w:val="-2"/>
        </w:rPr>
        <w:t>Çalışmaları</w:t>
      </w:r>
    </w:p>
    <w:p w14:paraId="26167F5D" w14:textId="77777777" w:rsidR="003E1141" w:rsidRDefault="003E1141">
      <w:pPr>
        <w:pStyle w:val="GvdeMetni"/>
        <w:rPr>
          <w:b/>
          <w:sz w:val="28"/>
        </w:rPr>
      </w:pPr>
    </w:p>
    <w:p w14:paraId="26167F5E" w14:textId="77777777" w:rsidR="003E1141" w:rsidRDefault="003E1141">
      <w:pPr>
        <w:pStyle w:val="GvdeMetni"/>
        <w:spacing w:before="100"/>
        <w:rPr>
          <w:b/>
          <w:sz w:val="28"/>
        </w:rPr>
      </w:pPr>
    </w:p>
    <w:p w14:paraId="26167F5F" w14:textId="77777777" w:rsidR="003E1141" w:rsidRDefault="00BC72C4">
      <w:pPr>
        <w:pStyle w:val="Balk3"/>
        <w:spacing w:before="1"/>
        <w:ind w:left="936"/>
      </w:pPr>
      <w:r>
        <w:rPr>
          <w:color w:val="013956"/>
        </w:rPr>
        <w:t>Paydaş</w:t>
      </w:r>
      <w:r>
        <w:rPr>
          <w:color w:val="013956"/>
          <w:spacing w:val="-5"/>
        </w:rPr>
        <w:t xml:space="preserve"> </w:t>
      </w:r>
      <w:r>
        <w:rPr>
          <w:color w:val="013956"/>
          <w:spacing w:val="-2"/>
        </w:rPr>
        <w:t>Katılımı</w:t>
      </w:r>
    </w:p>
    <w:p w14:paraId="26167F60" w14:textId="77777777" w:rsidR="003E1141" w:rsidRDefault="00BC72C4">
      <w:pPr>
        <w:pStyle w:val="GvdeMetni"/>
        <w:spacing w:before="204" w:line="278" w:lineRule="auto"/>
        <w:ind w:left="935" w:right="988"/>
      </w:pPr>
      <w:r>
        <w:t>Menderes</w:t>
      </w:r>
      <w:r>
        <w:rPr>
          <w:spacing w:val="-13"/>
        </w:rPr>
        <w:t xml:space="preserve"> </w:t>
      </w:r>
      <w:r>
        <w:t>Tekstil</w:t>
      </w:r>
      <w:r>
        <w:rPr>
          <w:spacing w:val="-8"/>
        </w:rPr>
        <w:t xml:space="preserve"> </w:t>
      </w:r>
      <w:r>
        <w:t>olarak,</w:t>
      </w:r>
      <w:r>
        <w:rPr>
          <w:spacing w:val="-7"/>
        </w:rPr>
        <w:t xml:space="preserve"> </w:t>
      </w:r>
      <w:r>
        <w:t>büyük</w:t>
      </w:r>
      <w:r>
        <w:rPr>
          <w:spacing w:val="-8"/>
        </w:rPr>
        <w:t xml:space="preserve"> </w:t>
      </w:r>
      <w:r>
        <w:t>önem</w:t>
      </w:r>
      <w:r>
        <w:rPr>
          <w:spacing w:val="-7"/>
        </w:rPr>
        <w:t xml:space="preserve"> </w:t>
      </w:r>
      <w:r>
        <w:t>verdiğimiz</w:t>
      </w:r>
      <w:r>
        <w:rPr>
          <w:spacing w:val="-8"/>
        </w:rPr>
        <w:t xml:space="preserve"> </w:t>
      </w:r>
      <w:r>
        <w:t>sürdürülebilirlik</w:t>
      </w:r>
      <w:r>
        <w:rPr>
          <w:spacing w:val="-8"/>
        </w:rPr>
        <w:t xml:space="preserve"> </w:t>
      </w:r>
      <w:r>
        <w:t>yolculuğumuzu</w:t>
      </w:r>
      <w:r>
        <w:rPr>
          <w:spacing w:val="-8"/>
        </w:rPr>
        <w:t xml:space="preserve"> </w:t>
      </w:r>
      <w:r>
        <w:t>yalnızca kurum içi çabalarla değil, tüm paydaşlarımızla birlikte yürütmeye özen gösteriyoruz.</w:t>
      </w:r>
    </w:p>
    <w:p w14:paraId="26167F61" w14:textId="77777777" w:rsidR="003E1141" w:rsidRDefault="00BC72C4">
      <w:pPr>
        <w:pStyle w:val="GvdeMetni"/>
        <w:spacing w:line="278" w:lineRule="auto"/>
        <w:ind w:left="935" w:right="988"/>
      </w:pPr>
      <w:r>
        <w:t>Sürdürülebilirlik anlayışımız, çevresel, sosyal ve ekonomik alanlarda uzun vadeli değer yaratmayı</w:t>
      </w:r>
      <w:r>
        <w:rPr>
          <w:spacing w:val="-5"/>
        </w:rPr>
        <w:t xml:space="preserve"> </w:t>
      </w:r>
      <w:r>
        <w:t>amaçlarken;</w:t>
      </w:r>
      <w:r>
        <w:rPr>
          <w:spacing w:val="-3"/>
        </w:rPr>
        <w:t xml:space="preserve"> </w:t>
      </w:r>
      <w:r>
        <w:t>bu</w:t>
      </w:r>
      <w:r>
        <w:rPr>
          <w:spacing w:val="-4"/>
        </w:rPr>
        <w:t xml:space="preserve"> </w:t>
      </w:r>
      <w:r>
        <w:t>sürecin</w:t>
      </w:r>
      <w:r>
        <w:rPr>
          <w:spacing w:val="-4"/>
        </w:rPr>
        <w:t xml:space="preserve"> </w:t>
      </w:r>
      <w:r>
        <w:t>başarısının,</w:t>
      </w:r>
      <w:r>
        <w:rPr>
          <w:spacing w:val="-3"/>
        </w:rPr>
        <w:t xml:space="preserve"> </w:t>
      </w:r>
      <w:r>
        <w:t>paydaşlarımızla</w:t>
      </w:r>
      <w:r>
        <w:rPr>
          <w:spacing w:val="-4"/>
        </w:rPr>
        <w:t xml:space="preserve"> </w:t>
      </w:r>
      <w:r>
        <w:t>kurduğumuz</w:t>
      </w:r>
      <w:r>
        <w:rPr>
          <w:spacing w:val="-3"/>
        </w:rPr>
        <w:t xml:space="preserve"> </w:t>
      </w:r>
      <w:r>
        <w:t>güçlü</w:t>
      </w:r>
      <w:r>
        <w:rPr>
          <w:spacing w:val="-4"/>
        </w:rPr>
        <w:t xml:space="preserve"> </w:t>
      </w:r>
      <w:r>
        <w:t>ve</w:t>
      </w:r>
      <w:r>
        <w:rPr>
          <w:spacing w:val="-4"/>
        </w:rPr>
        <w:t xml:space="preserve"> </w:t>
      </w:r>
      <w:r>
        <w:t>sürekli diyaloğa bağlı olduğunun bilincindeyiz.</w:t>
      </w:r>
    </w:p>
    <w:p w14:paraId="26167F62" w14:textId="77777777" w:rsidR="003E1141" w:rsidRDefault="00BC72C4">
      <w:pPr>
        <w:pStyle w:val="GvdeMetni"/>
        <w:spacing w:before="157" w:line="278" w:lineRule="auto"/>
        <w:ind w:left="935" w:right="988"/>
      </w:pPr>
      <w:r>
        <w:t>Uzun yıllardır sürdürülebilirliğe öncelik veren bir kurum olarak, bu alandaki faaliyetlerimizi şekillendirirken</w:t>
      </w:r>
      <w:r>
        <w:rPr>
          <w:spacing w:val="-6"/>
        </w:rPr>
        <w:t xml:space="preserve"> </w:t>
      </w:r>
      <w:r>
        <w:t>çalışanlarımızdan</w:t>
      </w:r>
      <w:r>
        <w:rPr>
          <w:spacing w:val="-7"/>
        </w:rPr>
        <w:t xml:space="preserve"> </w:t>
      </w:r>
      <w:r>
        <w:t>müşterilerimize,</w:t>
      </w:r>
      <w:r>
        <w:rPr>
          <w:spacing w:val="-5"/>
        </w:rPr>
        <w:t xml:space="preserve"> </w:t>
      </w:r>
      <w:r>
        <w:t>tedarikçilerimizden</w:t>
      </w:r>
      <w:r>
        <w:rPr>
          <w:spacing w:val="-6"/>
        </w:rPr>
        <w:t xml:space="preserve"> </w:t>
      </w:r>
      <w:r>
        <w:t>kamu</w:t>
      </w:r>
      <w:r>
        <w:rPr>
          <w:spacing w:val="-6"/>
        </w:rPr>
        <w:t xml:space="preserve"> </w:t>
      </w:r>
      <w:r>
        <w:t>kurumlarına,</w:t>
      </w:r>
      <w:r>
        <w:rPr>
          <w:spacing w:val="-7"/>
        </w:rPr>
        <w:t xml:space="preserve"> </w:t>
      </w:r>
      <w:r>
        <w:t>yerel topluluklardan sivil toplum kuruluşlarına kadar tüm paydaşlarımızın görüş ve beklentilerini dikkate alıyoruz. Onların geri bildirimleri; stratejilerimizi güçlendirmemize, riskleri daha etkin yönetmemize ve fırsat alanlarını doğru şekilde değerlendirmemize katkı sağlıyor.</w:t>
      </w:r>
    </w:p>
    <w:p w14:paraId="26167F63" w14:textId="77777777" w:rsidR="003E1141" w:rsidRDefault="00BC72C4">
      <w:pPr>
        <w:pStyle w:val="GvdeMetni"/>
        <w:spacing w:before="157" w:line="278" w:lineRule="auto"/>
        <w:ind w:left="935" w:right="988"/>
      </w:pPr>
      <w:r>
        <w:t>Bu yaklaşımla, gerçekleştirdiğimiz paydaş analizleri ve anket çalışmalarıyla, öncelikli sürdürülebilirlik konularını belirliyor; bu konuların hem iş hedeflerimizle hem de toplumsal beklentilerle</w:t>
      </w:r>
      <w:r>
        <w:rPr>
          <w:spacing w:val="-5"/>
        </w:rPr>
        <w:t xml:space="preserve"> </w:t>
      </w:r>
      <w:r>
        <w:t>örtüşmesini</w:t>
      </w:r>
      <w:r>
        <w:rPr>
          <w:spacing w:val="-5"/>
        </w:rPr>
        <w:t xml:space="preserve"> </w:t>
      </w:r>
      <w:r>
        <w:t>sağlıyoruz.</w:t>
      </w:r>
      <w:r>
        <w:rPr>
          <w:spacing w:val="-4"/>
        </w:rPr>
        <w:t xml:space="preserve"> </w:t>
      </w:r>
      <w:r>
        <w:t>Paydaş</w:t>
      </w:r>
      <w:r>
        <w:rPr>
          <w:spacing w:val="-5"/>
        </w:rPr>
        <w:t xml:space="preserve"> </w:t>
      </w:r>
      <w:r>
        <w:t>katılımı</w:t>
      </w:r>
      <w:r>
        <w:rPr>
          <w:spacing w:val="-4"/>
        </w:rPr>
        <w:t xml:space="preserve"> </w:t>
      </w:r>
      <w:r>
        <w:t>sürecini,</w:t>
      </w:r>
      <w:r>
        <w:rPr>
          <w:spacing w:val="-4"/>
        </w:rPr>
        <w:t xml:space="preserve"> </w:t>
      </w:r>
      <w:r>
        <w:t>şeffaflık</w:t>
      </w:r>
      <w:r>
        <w:rPr>
          <w:spacing w:val="-5"/>
        </w:rPr>
        <w:t xml:space="preserve"> </w:t>
      </w:r>
      <w:r>
        <w:t>ve</w:t>
      </w:r>
      <w:r>
        <w:rPr>
          <w:spacing w:val="-5"/>
        </w:rPr>
        <w:t xml:space="preserve"> </w:t>
      </w:r>
      <w:r>
        <w:t>hesap</w:t>
      </w:r>
      <w:r>
        <w:rPr>
          <w:spacing w:val="-5"/>
        </w:rPr>
        <w:t xml:space="preserve"> </w:t>
      </w:r>
      <w:r>
        <w:t xml:space="preserve">verebilirlik ilkeleri doğrultusunda yönetiyor; elde edilen bulguları, stratejik planlamamıza doğrudan </w:t>
      </w:r>
      <w:r>
        <w:rPr>
          <w:spacing w:val="-2"/>
        </w:rPr>
        <w:t>yansıtıyoruz.</w:t>
      </w:r>
    </w:p>
    <w:p w14:paraId="26167F64" w14:textId="77777777" w:rsidR="003E1141" w:rsidRDefault="00BC72C4">
      <w:pPr>
        <w:pStyle w:val="GvdeMetni"/>
        <w:spacing w:before="158" w:line="278" w:lineRule="auto"/>
        <w:ind w:left="935" w:right="988"/>
      </w:pPr>
      <w:r>
        <w:t>Kurumsal sürdürülebilirliğin yalnızca iç dinamiklerle değil, tüm değer zincirini kapsayan bir katılım kültürüyle mümkün olduğuna inanıyor; bu nedenle paydaşlarımızı yalnızca izleyici değil, sürecin aktif bir parçası olarak konumlandırıyoruz. Bu bakış açısıyla, 2024 yılında şirketimizin tüm birimlerinin aktif katkısıyla yürüttüğümüz paydaş analizi süreci sonucunda paydaş</w:t>
      </w:r>
      <w:r>
        <w:rPr>
          <w:spacing w:val="-4"/>
        </w:rPr>
        <w:t xml:space="preserve"> </w:t>
      </w:r>
      <w:r>
        <w:t>haritamız</w:t>
      </w:r>
      <w:r>
        <w:rPr>
          <w:spacing w:val="-4"/>
        </w:rPr>
        <w:t xml:space="preserve"> </w:t>
      </w:r>
      <w:r>
        <w:t>güncellenmiş;</w:t>
      </w:r>
      <w:r>
        <w:rPr>
          <w:spacing w:val="-3"/>
        </w:rPr>
        <w:t xml:space="preserve"> </w:t>
      </w:r>
      <w:r>
        <w:t>böylece</w:t>
      </w:r>
      <w:r>
        <w:rPr>
          <w:spacing w:val="-4"/>
        </w:rPr>
        <w:t xml:space="preserve"> </w:t>
      </w:r>
      <w:r>
        <w:t>sürdürülebilirlik</w:t>
      </w:r>
      <w:r>
        <w:rPr>
          <w:spacing w:val="-4"/>
        </w:rPr>
        <w:t xml:space="preserve"> </w:t>
      </w:r>
      <w:r>
        <w:t>yönetimimiz</w:t>
      </w:r>
      <w:r>
        <w:rPr>
          <w:spacing w:val="-4"/>
        </w:rPr>
        <w:t xml:space="preserve"> </w:t>
      </w:r>
      <w:r>
        <w:t>daha</w:t>
      </w:r>
      <w:r>
        <w:rPr>
          <w:spacing w:val="-4"/>
        </w:rPr>
        <w:t xml:space="preserve"> </w:t>
      </w:r>
      <w:r>
        <w:t>kapsayıcı,</w:t>
      </w:r>
      <w:r>
        <w:rPr>
          <w:spacing w:val="-5"/>
        </w:rPr>
        <w:t xml:space="preserve"> </w:t>
      </w:r>
      <w:r>
        <w:t>bütüncül ve stratejik bir zemine taşınmıştır.</w:t>
      </w:r>
    </w:p>
    <w:p w14:paraId="26167F65" w14:textId="77777777" w:rsidR="003E1141" w:rsidRDefault="003E1141">
      <w:pPr>
        <w:pStyle w:val="GvdeMetni"/>
        <w:rPr>
          <w:sz w:val="20"/>
        </w:rPr>
      </w:pPr>
    </w:p>
    <w:p w14:paraId="26167F66" w14:textId="77777777" w:rsidR="003E1141" w:rsidRDefault="00BC72C4">
      <w:pPr>
        <w:pStyle w:val="GvdeMetni"/>
        <w:spacing w:before="185"/>
        <w:rPr>
          <w:sz w:val="20"/>
        </w:rPr>
      </w:pPr>
      <w:r>
        <w:rPr>
          <w:noProof/>
          <w:sz w:val="20"/>
        </w:rPr>
        <w:drawing>
          <wp:anchor distT="0" distB="0" distL="0" distR="0" simplePos="0" relativeHeight="251658266" behindDoc="1" locked="0" layoutInCell="1" allowOverlap="1" wp14:anchorId="26168FA6" wp14:editId="26168FA7">
            <wp:simplePos x="0" y="0"/>
            <wp:positionH relativeFrom="page">
              <wp:posOffset>2444063</wp:posOffset>
            </wp:positionH>
            <wp:positionV relativeFrom="paragraph">
              <wp:posOffset>279082</wp:posOffset>
            </wp:positionV>
            <wp:extent cx="2686371" cy="2699099"/>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3" cstate="print"/>
                    <a:stretch>
                      <a:fillRect/>
                    </a:stretch>
                  </pic:blipFill>
                  <pic:spPr>
                    <a:xfrm>
                      <a:off x="0" y="0"/>
                      <a:ext cx="2686371" cy="2699099"/>
                    </a:xfrm>
                    <a:prstGeom prst="rect">
                      <a:avLst/>
                    </a:prstGeom>
                  </pic:spPr>
                </pic:pic>
              </a:graphicData>
            </a:graphic>
          </wp:anchor>
        </w:drawing>
      </w:r>
    </w:p>
    <w:p w14:paraId="26167F67" w14:textId="77777777" w:rsidR="003E1141" w:rsidRDefault="003E1141">
      <w:pPr>
        <w:pStyle w:val="GvdeMetni"/>
        <w:rPr>
          <w:sz w:val="20"/>
        </w:rPr>
        <w:sectPr w:rsidR="003E1141">
          <w:headerReference w:type="default" r:id="rId34"/>
          <w:footerReference w:type="default" r:id="rId35"/>
          <w:pgSz w:w="11910" w:h="16840"/>
          <w:pgMar w:top="1360" w:right="0" w:bottom="1000" w:left="0" w:header="868" w:footer="818" w:gutter="0"/>
          <w:pgNumType w:start="35"/>
          <w:cols w:space="708"/>
        </w:sectPr>
      </w:pPr>
    </w:p>
    <w:p w14:paraId="26167F68" w14:textId="77777777" w:rsidR="003E1141" w:rsidRDefault="00BC72C4">
      <w:pPr>
        <w:spacing w:before="82"/>
        <w:ind w:left="936"/>
        <w:rPr>
          <w:b/>
          <w:sz w:val="24"/>
        </w:rPr>
      </w:pPr>
      <w:r>
        <w:rPr>
          <w:b/>
          <w:color w:val="013956"/>
          <w:sz w:val="24"/>
        </w:rPr>
        <w:lastRenderedPageBreak/>
        <w:t>Paydaş</w:t>
      </w:r>
      <w:r>
        <w:rPr>
          <w:b/>
          <w:color w:val="013956"/>
          <w:spacing w:val="-5"/>
          <w:sz w:val="24"/>
        </w:rPr>
        <w:t xml:space="preserve"> </w:t>
      </w:r>
      <w:r>
        <w:rPr>
          <w:b/>
          <w:color w:val="013956"/>
          <w:spacing w:val="-2"/>
          <w:sz w:val="24"/>
        </w:rPr>
        <w:t>İletişimi</w:t>
      </w:r>
    </w:p>
    <w:p w14:paraId="26167F69" w14:textId="77777777" w:rsidR="003E1141" w:rsidRDefault="003E1141">
      <w:pPr>
        <w:pStyle w:val="GvdeMetni"/>
        <w:spacing w:before="6" w:after="1"/>
        <w:rPr>
          <w:b/>
          <w:sz w:val="17"/>
        </w:rPr>
      </w:pPr>
    </w:p>
    <w:tbl>
      <w:tblPr>
        <w:tblStyle w:val="TableNormal"/>
        <w:tblW w:w="0" w:type="auto"/>
        <w:tblInd w:w="945"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1E0" w:firstRow="1" w:lastRow="1" w:firstColumn="1" w:lastColumn="1" w:noHBand="0" w:noVBand="0"/>
      </w:tblPr>
      <w:tblGrid>
        <w:gridCol w:w="1644"/>
        <w:gridCol w:w="3017"/>
        <w:gridCol w:w="2284"/>
        <w:gridCol w:w="3117"/>
      </w:tblGrid>
      <w:tr w:rsidR="003E1141" w14:paraId="26167F6E" w14:textId="77777777">
        <w:trPr>
          <w:trHeight w:val="683"/>
        </w:trPr>
        <w:tc>
          <w:tcPr>
            <w:tcW w:w="1644" w:type="dxa"/>
            <w:shd w:val="clear" w:color="auto" w:fill="013956"/>
          </w:tcPr>
          <w:p w14:paraId="26167F6A" w14:textId="77777777" w:rsidR="003E1141" w:rsidRDefault="00BC72C4">
            <w:pPr>
              <w:pStyle w:val="TableParagraph"/>
              <w:spacing w:line="341" w:lineRule="exact"/>
              <w:ind w:left="88" w:right="81"/>
              <w:jc w:val="center"/>
              <w:rPr>
                <w:rFonts w:ascii="Calibri" w:hAnsi="Calibri"/>
                <w:b/>
                <w:sz w:val="28"/>
              </w:rPr>
            </w:pPr>
            <w:r>
              <w:rPr>
                <w:rFonts w:ascii="Calibri" w:hAnsi="Calibri"/>
                <w:b/>
                <w:color w:val="F1F1F1"/>
                <w:spacing w:val="-2"/>
                <w:sz w:val="28"/>
              </w:rPr>
              <w:t>Paydaş</w:t>
            </w:r>
          </w:p>
        </w:tc>
        <w:tc>
          <w:tcPr>
            <w:tcW w:w="3017" w:type="dxa"/>
            <w:shd w:val="clear" w:color="auto" w:fill="013956"/>
          </w:tcPr>
          <w:p w14:paraId="26167F6B" w14:textId="77777777" w:rsidR="003E1141" w:rsidRDefault="00BC72C4">
            <w:pPr>
              <w:pStyle w:val="TableParagraph"/>
              <w:spacing w:line="341" w:lineRule="exact"/>
              <w:ind w:left="751"/>
              <w:rPr>
                <w:rFonts w:ascii="Calibri" w:hAnsi="Calibri"/>
                <w:b/>
                <w:sz w:val="28"/>
              </w:rPr>
            </w:pPr>
            <w:r>
              <w:rPr>
                <w:rFonts w:ascii="Calibri" w:hAnsi="Calibri"/>
                <w:b/>
                <w:color w:val="F1F1F1"/>
                <w:sz w:val="28"/>
              </w:rPr>
              <w:t>İletişim</w:t>
            </w:r>
            <w:r>
              <w:rPr>
                <w:rFonts w:ascii="Calibri" w:hAnsi="Calibri"/>
                <w:b/>
                <w:color w:val="F1F1F1"/>
                <w:spacing w:val="-13"/>
                <w:sz w:val="28"/>
              </w:rPr>
              <w:t xml:space="preserve"> </w:t>
            </w:r>
            <w:r>
              <w:rPr>
                <w:rFonts w:ascii="Calibri" w:hAnsi="Calibri"/>
                <w:b/>
                <w:color w:val="F1F1F1"/>
                <w:spacing w:val="-2"/>
                <w:sz w:val="28"/>
              </w:rPr>
              <w:t>Aracı</w:t>
            </w:r>
          </w:p>
        </w:tc>
        <w:tc>
          <w:tcPr>
            <w:tcW w:w="2284" w:type="dxa"/>
            <w:shd w:val="clear" w:color="auto" w:fill="013956"/>
          </w:tcPr>
          <w:p w14:paraId="26167F6C" w14:textId="77777777" w:rsidR="003E1141" w:rsidRDefault="00BC72C4">
            <w:pPr>
              <w:pStyle w:val="TableParagraph"/>
              <w:spacing w:line="341" w:lineRule="exact"/>
              <w:ind w:left="10" w:right="3"/>
              <w:jc w:val="center"/>
              <w:rPr>
                <w:rFonts w:ascii="Calibri" w:hAnsi="Calibri"/>
                <w:b/>
                <w:sz w:val="28"/>
              </w:rPr>
            </w:pPr>
            <w:r>
              <w:rPr>
                <w:rFonts w:ascii="Calibri" w:hAnsi="Calibri"/>
                <w:b/>
                <w:color w:val="F1F1F1"/>
                <w:sz w:val="28"/>
              </w:rPr>
              <w:t>İletişim</w:t>
            </w:r>
            <w:r>
              <w:rPr>
                <w:rFonts w:ascii="Calibri" w:hAnsi="Calibri"/>
                <w:b/>
                <w:color w:val="F1F1F1"/>
                <w:spacing w:val="-13"/>
                <w:sz w:val="28"/>
              </w:rPr>
              <w:t xml:space="preserve"> </w:t>
            </w:r>
            <w:r>
              <w:rPr>
                <w:rFonts w:ascii="Calibri" w:hAnsi="Calibri"/>
                <w:b/>
                <w:color w:val="F1F1F1"/>
                <w:spacing w:val="-2"/>
                <w:sz w:val="28"/>
              </w:rPr>
              <w:t>Sıklığı</w:t>
            </w:r>
          </w:p>
        </w:tc>
        <w:tc>
          <w:tcPr>
            <w:tcW w:w="3117" w:type="dxa"/>
            <w:shd w:val="clear" w:color="auto" w:fill="013956"/>
          </w:tcPr>
          <w:p w14:paraId="26167F6D" w14:textId="77777777" w:rsidR="003E1141" w:rsidRDefault="00BC72C4">
            <w:pPr>
              <w:pStyle w:val="TableParagraph"/>
              <w:spacing w:line="341" w:lineRule="exact"/>
              <w:ind w:left="736"/>
              <w:rPr>
                <w:rFonts w:ascii="Calibri" w:hAnsi="Calibri"/>
                <w:b/>
                <w:sz w:val="28"/>
              </w:rPr>
            </w:pPr>
            <w:r>
              <w:rPr>
                <w:rFonts w:ascii="Calibri" w:hAnsi="Calibri"/>
                <w:b/>
                <w:color w:val="F1F1F1"/>
                <w:sz w:val="28"/>
              </w:rPr>
              <w:t>İletişim</w:t>
            </w:r>
            <w:r>
              <w:rPr>
                <w:rFonts w:ascii="Calibri" w:hAnsi="Calibri"/>
                <w:b/>
                <w:color w:val="F1F1F1"/>
                <w:spacing w:val="-13"/>
                <w:sz w:val="28"/>
              </w:rPr>
              <w:t xml:space="preserve"> </w:t>
            </w:r>
            <w:r>
              <w:rPr>
                <w:rFonts w:ascii="Calibri" w:hAnsi="Calibri"/>
                <w:b/>
                <w:color w:val="F1F1F1"/>
                <w:spacing w:val="-2"/>
                <w:sz w:val="28"/>
              </w:rPr>
              <w:t>Amacı</w:t>
            </w:r>
          </w:p>
        </w:tc>
      </w:tr>
      <w:tr w:rsidR="003E1141" w14:paraId="26167F84" w14:textId="77777777">
        <w:trPr>
          <w:trHeight w:val="3173"/>
        </w:trPr>
        <w:tc>
          <w:tcPr>
            <w:tcW w:w="1644" w:type="dxa"/>
            <w:shd w:val="clear" w:color="auto" w:fill="013956"/>
          </w:tcPr>
          <w:p w14:paraId="26167F6F" w14:textId="77777777" w:rsidR="003E1141" w:rsidRDefault="003E1141">
            <w:pPr>
              <w:pStyle w:val="TableParagraph"/>
              <w:rPr>
                <w:b/>
                <w:sz w:val="20"/>
              </w:rPr>
            </w:pPr>
          </w:p>
          <w:p w14:paraId="26167F70" w14:textId="77777777" w:rsidR="003E1141" w:rsidRDefault="003E1141">
            <w:pPr>
              <w:pStyle w:val="TableParagraph"/>
              <w:rPr>
                <w:b/>
                <w:sz w:val="20"/>
              </w:rPr>
            </w:pPr>
          </w:p>
          <w:p w14:paraId="26167F71" w14:textId="77777777" w:rsidR="003E1141" w:rsidRDefault="003E1141">
            <w:pPr>
              <w:pStyle w:val="TableParagraph"/>
              <w:rPr>
                <w:b/>
                <w:sz w:val="20"/>
              </w:rPr>
            </w:pPr>
          </w:p>
          <w:p w14:paraId="26167F72" w14:textId="77777777" w:rsidR="003E1141" w:rsidRDefault="003E1141">
            <w:pPr>
              <w:pStyle w:val="TableParagraph"/>
              <w:rPr>
                <w:b/>
                <w:sz w:val="20"/>
              </w:rPr>
            </w:pPr>
          </w:p>
          <w:p w14:paraId="26167F73" w14:textId="77777777" w:rsidR="003E1141" w:rsidRDefault="003E1141">
            <w:pPr>
              <w:pStyle w:val="TableParagraph"/>
              <w:spacing w:before="70"/>
              <w:rPr>
                <w:b/>
                <w:sz w:val="20"/>
              </w:rPr>
            </w:pPr>
          </w:p>
          <w:p w14:paraId="26167F74" w14:textId="77777777" w:rsidR="003E1141" w:rsidRDefault="00BC72C4">
            <w:pPr>
              <w:pStyle w:val="TableParagraph"/>
              <w:ind w:left="88" w:right="80"/>
              <w:jc w:val="center"/>
              <w:rPr>
                <w:rFonts w:ascii="Calibri" w:hAnsi="Calibri"/>
                <w:b/>
                <w:sz w:val="20"/>
              </w:rPr>
            </w:pPr>
            <w:r>
              <w:rPr>
                <w:rFonts w:ascii="Calibri" w:hAnsi="Calibri"/>
                <w:b/>
                <w:color w:val="F1F1F1"/>
                <w:spacing w:val="-2"/>
                <w:sz w:val="20"/>
              </w:rPr>
              <w:t>Çalışanlar</w:t>
            </w:r>
          </w:p>
        </w:tc>
        <w:tc>
          <w:tcPr>
            <w:tcW w:w="3017" w:type="dxa"/>
            <w:shd w:val="clear" w:color="auto" w:fill="013956"/>
          </w:tcPr>
          <w:p w14:paraId="26167F75" w14:textId="77777777" w:rsidR="003E1141" w:rsidRDefault="003E1141">
            <w:pPr>
              <w:pStyle w:val="TableParagraph"/>
              <w:rPr>
                <w:b/>
                <w:sz w:val="20"/>
              </w:rPr>
            </w:pPr>
          </w:p>
          <w:p w14:paraId="26167F76" w14:textId="77777777" w:rsidR="003E1141" w:rsidRDefault="003E1141">
            <w:pPr>
              <w:pStyle w:val="TableParagraph"/>
              <w:rPr>
                <w:b/>
                <w:sz w:val="20"/>
              </w:rPr>
            </w:pPr>
          </w:p>
          <w:p w14:paraId="26167F77" w14:textId="77777777" w:rsidR="003E1141" w:rsidRDefault="003E1141">
            <w:pPr>
              <w:pStyle w:val="TableParagraph"/>
              <w:rPr>
                <w:b/>
                <w:sz w:val="20"/>
              </w:rPr>
            </w:pPr>
          </w:p>
          <w:p w14:paraId="26167F78" w14:textId="77777777" w:rsidR="003E1141" w:rsidRDefault="003E1141">
            <w:pPr>
              <w:pStyle w:val="TableParagraph"/>
              <w:spacing w:before="55"/>
              <w:rPr>
                <w:b/>
                <w:sz w:val="20"/>
              </w:rPr>
            </w:pPr>
          </w:p>
          <w:p w14:paraId="26167F79" w14:textId="77777777" w:rsidR="003E1141" w:rsidRDefault="00BC72C4">
            <w:pPr>
              <w:pStyle w:val="TableParagraph"/>
              <w:spacing w:before="1"/>
              <w:ind w:left="11"/>
              <w:jc w:val="center"/>
              <w:rPr>
                <w:rFonts w:ascii="Calibri" w:hAnsi="Calibri"/>
                <w:b/>
                <w:sz w:val="20"/>
              </w:rPr>
            </w:pPr>
            <w:r>
              <w:rPr>
                <w:rFonts w:ascii="Calibri" w:hAnsi="Calibri"/>
                <w:b/>
                <w:color w:val="F1F1F1"/>
                <w:sz w:val="20"/>
              </w:rPr>
              <w:t>E-posta / SMS / KEP / Online Anketler</w:t>
            </w:r>
            <w:r>
              <w:rPr>
                <w:rFonts w:ascii="Calibri" w:hAnsi="Calibri"/>
                <w:b/>
                <w:color w:val="F1F1F1"/>
                <w:spacing w:val="-8"/>
                <w:sz w:val="20"/>
              </w:rPr>
              <w:t xml:space="preserve"> </w:t>
            </w:r>
            <w:r>
              <w:rPr>
                <w:rFonts w:ascii="Calibri" w:hAnsi="Calibri"/>
                <w:b/>
                <w:color w:val="F1F1F1"/>
                <w:sz w:val="20"/>
              </w:rPr>
              <w:t>/</w:t>
            </w:r>
            <w:r>
              <w:rPr>
                <w:rFonts w:ascii="Calibri" w:hAnsi="Calibri"/>
                <w:b/>
                <w:color w:val="F1F1F1"/>
                <w:spacing w:val="-8"/>
                <w:sz w:val="20"/>
              </w:rPr>
              <w:t xml:space="preserve"> </w:t>
            </w:r>
            <w:r>
              <w:rPr>
                <w:rFonts w:ascii="Calibri" w:hAnsi="Calibri"/>
                <w:b/>
                <w:color w:val="F1F1F1"/>
                <w:sz w:val="20"/>
              </w:rPr>
              <w:t>Eğitim</w:t>
            </w:r>
            <w:r>
              <w:rPr>
                <w:rFonts w:ascii="Calibri" w:hAnsi="Calibri"/>
                <w:b/>
                <w:color w:val="F1F1F1"/>
                <w:spacing w:val="-7"/>
                <w:sz w:val="20"/>
              </w:rPr>
              <w:t xml:space="preserve"> </w:t>
            </w:r>
            <w:r>
              <w:rPr>
                <w:rFonts w:ascii="Calibri" w:hAnsi="Calibri"/>
                <w:b/>
                <w:color w:val="F1F1F1"/>
                <w:sz w:val="20"/>
              </w:rPr>
              <w:t>Platformu</w:t>
            </w:r>
            <w:r>
              <w:rPr>
                <w:rFonts w:ascii="Calibri" w:hAnsi="Calibri"/>
                <w:b/>
                <w:color w:val="F1F1F1"/>
                <w:spacing w:val="-7"/>
                <w:sz w:val="20"/>
              </w:rPr>
              <w:t xml:space="preserve"> </w:t>
            </w:r>
            <w:r>
              <w:rPr>
                <w:rFonts w:ascii="Calibri" w:hAnsi="Calibri"/>
                <w:b/>
                <w:color w:val="F1F1F1"/>
                <w:sz w:val="20"/>
              </w:rPr>
              <w:t>/</w:t>
            </w:r>
            <w:r>
              <w:rPr>
                <w:rFonts w:ascii="Calibri" w:hAnsi="Calibri"/>
                <w:b/>
                <w:color w:val="F1F1F1"/>
                <w:spacing w:val="-8"/>
                <w:sz w:val="20"/>
              </w:rPr>
              <w:t xml:space="preserve"> </w:t>
            </w:r>
            <w:r>
              <w:rPr>
                <w:rFonts w:ascii="Calibri" w:hAnsi="Calibri"/>
                <w:b/>
                <w:color w:val="F1F1F1"/>
                <w:sz w:val="20"/>
              </w:rPr>
              <w:t>Yüz Yüze Toplantılar / Öneri Kutuları</w:t>
            </w:r>
          </w:p>
          <w:p w14:paraId="26167F7A" w14:textId="77777777" w:rsidR="003E1141" w:rsidRDefault="00BC72C4">
            <w:pPr>
              <w:pStyle w:val="TableParagraph"/>
              <w:ind w:left="11" w:right="1"/>
              <w:jc w:val="center"/>
              <w:rPr>
                <w:rFonts w:ascii="Calibri" w:hAnsi="Calibri"/>
                <w:b/>
                <w:sz w:val="20"/>
              </w:rPr>
            </w:pPr>
            <w:r>
              <w:rPr>
                <w:rFonts w:ascii="Calibri" w:hAnsi="Calibri"/>
                <w:b/>
                <w:color w:val="F1F1F1"/>
                <w:sz w:val="20"/>
              </w:rPr>
              <w:t>/</w:t>
            </w:r>
            <w:r>
              <w:rPr>
                <w:rFonts w:ascii="Calibri" w:hAnsi="Calibri"/>
                <w:b/>
                <w:color w:val="F1F1F1"/>
                <w:spacing w:val="-3"/>
                <w:sz w:val="20"/>
              </w:rPr>
              <w:t xml:space="preserve"> </w:t>
            </w:r>
            <w:r>
              <w:rPr>
                <w:rFonts w:ascii="Calibri" w:hAnsi="Calibri"/>
                <w:b/>
                <w:color w:val="F1F1F1"/>
                <w:sz w:val="20"/>
              </w:rPr>
              <w:t>Duyuru</w:t>
            </w:r>
            <w:r>
              <w:rPr>
                <w:rFonts w:ascii="Calibri" w:hAnsi="Calibri"/>
                <w:b/>
                <w:color w:val="F1F1F1"/>
                <w:spacing w:val="-3"/>
                <w:sz w:val="20"/>
              </w:rPr>
              <w:t xml:space="preserve"> </w:t>
            </w:r>
            <w:r>
              <w:rPr>
                <w:rFonts w:ascii="Calibri" w:hAnsi="Calibri"/>
                <w:b/>
                <w:color w:val="F1F1F1"/>
                <w:sz w:val="20"/>
              </w:rPr>
              <w:t>Panoları</w:t>
            </w:r>
            <w:r>
              <w:rPr>
                <w:rFonts w:ascii="Calibri" w:hAnsi="Calibri"/>
                <w:b/>
                <w:color w:val="F1F1F1"/>
                <w:spacing w:val="-2"/>
                <w:sz w:val="20"/>
              </w:rPr>
              <w:t xml:space="preserve"> </w:t>
            </w:r>
            <w:r>
              <w:rPr>
                <w:rFonts w:ascii="Calibri" w:hAnsi="Calibri"/>
                <w:b/>
                <w:color w:val="F1F1F1"/>
                <w:sz w:val="20"/>
              </w:rPr>
              <w:t>/</w:t>
            </w:r>
            <w:r>
              <w:rPr>
                <w:rFonts w:ascii="Calibri" w:hAnsi="Calibri"/>
                <w:b/>
                <w:color w:val="F1F1F1"/>
                <w:spacing w:val="-2"/>
                <w:sz w:val="20"/>
              </w:rPr>
              <w:t xml:space="preserve"> Otomasyon</w:t>
            </w:r>
          </w:p>
        </w:tc>
        <w:tc>
          <w:tcPr>
            <w:tcW w:w="2284" w:type="dxa"/>
            <w:shd w:val="clear" w:color="auto" w:fill="013956"/>
          </w:tcPr>
          <w:p w14:paraId="26167F7B" w14:textId="77777777" w:rsidR="003E1141" w:rsidRDefault="003E1141">
            <w:pPr>
              <w:pStyle w:val="TableParagraph"/>
              <w:rPr>
                <w:b/>
                <w:sz w:val="20"/>
              </w:rPr>
            </w:pPr>
          </w:p>
          <w:p w14:paraId="26167F7C" w14:textId="77777777" w:rsidR="003E1141" w:rsidRDefault="003E1141">
            <w:pPr>
              <w:pStyle w:val="TableParagraph"/>
              <w:rPr>
                <w:b/>
                <w:sz w:val="20"/>
              </w:rPr>
            </w:pPr>
          </w:p>
          <w:p w14:paraId="26167F7D" w14:textId="77777777" w:rsidR="003E1141" w:rsidRDefault="003E1141">
            <w:pPr>
              <w:pStyle w:val="TableParagraph"/>
              <w:rPr>
                <w:b/>
                <w:sz w:val="20"/>
              </w:rPr>
            </w:pPr>
          </w:p>
          <w:p w14:paraId="26167F7E" w14:textId="77777777" w:rsidR="003E1141" w:rsidRDefault="003E1141">
            <w:pPr>
              <w:pStyle w:val="TableParagraph"/>
              <w:rPr>
                <w:b/>
                <w:sz w:val="20"/>
              </w:rPr>
            </w:pPr>
          </w:p>
          <w:p w14:paraId="26167F7F" w14:textId="77777777" w:rsidR="003E1141" w:rsidRDefault="003E1141">
            <w:pPr>
              <w:pStyle w:val="TableParagraph"/>
              <w:spacing w:before="70"/>
              <w:rPr>
                <w:b/>
                <w:sz w:val="20"/>
              </w:rPr>
            </w:pPr>
          </w:p>
          <w:p w14:paraId="26167F80" w14:textId="77777777" w:rsidR="003E1141" w:rsidRDefault="00BC72C4">
            <w:pPr>
              <w:pStyle w:val="TableParagraph"/>
              <w:ind w:left="10" w:right="1"/>
              <w:jc w:val="center"/>
              <w:rPr>
                <w:rFonts w:ascii="Calibri" w:hAnsi="Calibri"/>
                <w:b/>
                <w:sz w:val="20"/>
              </w:rPr>
            </w:pPr>
            <w:r>
              <w:rPr>
                <w:rFonts w:ascii="Calibri" w:hAnsi="Calibri"/>
                <w:b/>
                <w:color w:val="F1F1F1"/>
                <w:sz w:val="20"/>
              </w:rPr>
              <w:t>Periyodik</w:t>
            </w:r>
            <w:r>
              <w:rPr>
                <w:rFonts w:ascii="Calibri" w:hAnsi="Calibri"/>
                <w:b/>
                <w:color w:val="F1F1F1"/>
                <w:spacing w:val="-4"/>
                <w:sz w:val="20"/>
              </w:rPr>
              <w:t xml:space="preserve"> </w:t>
            </w:r>
            <w:r>
              <w:rPr>
                <w:rFonts w:ascii="Calibri" w:hAnsi="Calibri"/>
                <w:b/>
                <w:color w:val="F1F1F1"/>
                <w:sz w:val="20"/>
              </w:rPr>
              <w:t>/</w:t>
            </w:r>
            <w:r>
              <w:rPr>
                <w:rFonts w:ascii="Calibri" w:hAnsi="Calibri"/>
                <w:b/>
                <w:color w:val="F1F1F1"/>
                <w:spacing w:val="-2"/>
                <w:sz w:val="20"/>
              </w:rPr>
              <w:t xml:space="preserve"> Anlık</w:t>
            </w:r>
          </w:p>
        </w:tc>
        <w:tc>
          <w:tcPr>
            <w:tcW w:w="3117" w:type="dxa"/>
            <w:shd w:val="clear" w:color="auto" w:fill="013956"/>
          </w:tcPr>
          <w:p w14:paraId="26167F81" w14:textId="77777777" w:rsidR="003E1141" w:rsidRDefault="003E1141">
            <w:pPr>
              <w:pStyle w:val="TableParagraph"/>
              <w:rPr>
                <w:b/>
                <w:sz w:val="20"/>
              </w:rPr>
            </w:pPr>
          </w:p>
          <w:p w14:paraId="26167F82" w14:textId="77777777" w:rsidR="003E1141" w:rsidRDefault="003E1141">
            <w:pPr>
              <w:pStyle w:val="TableParagraph"/>
              <w:spacing w:before="28"/>
              <w:rPr>
                <w:b/>
                <w:sz w:val="20"/>
              </w:rPr>
            </w:pPr>
          </w:p>
          <w:p w14:paraId="26167F83" w14:textId="77777777" w:rsidR="003E1141" w:rsidRDefault="00BC72C4">
            <w:pPr>
              <w:pStyle w:val="TableParagraph"/>
              <w:ind w:left="107" w:right="118"/>
              <w:rPr>
                <w:rFonts w:ascii="Calibri" w:hAnsi="Calibri"/>
                <w:b/>
                <w:sz w:val="20"/>
              </w:rPr>
            </w:pPr>
            <w:r>
              <w:rPr>
                <w:rFonts w:ascii="Calibri" w:hAnsi="Calibri"/>
                <w:b/>
                <w:color w:val="F1F1F1"/>
                <w:sz w:val="20"/>
              </w:rPr>
              <w:t>Bordro, Yıllık İzinleri bildirmek / Çalışan Memnuniyetini ve bağlılığını arttırmak / Çalışan katılımını sağlamak / Farkındalık yaratmak,</w:t>
            </w:r>
            <w:r>
              <w:rPr>
                <w:rFonts w:ascii="Calibri" w:hAnsi="Calibri"/>
                <w:b/>
                <w:color w:val="F1F1F1"/>
                <w:spacing w:val="-12"/>
                <w:sz w:val="20"/>
              </w:rPr>
              <w:t xml:space="preserve"> </w:t>
            </w:r>
            <w:r>
              <w:rPr>
                <w:rFonts w:ascii="Calibri" w:hAnsi="Calibri"/>
                <w:b/>
                <w:color w:val="F1F1F1"/>
                <w:sz w:val="20"/>
              </w:rPr>
              <w:t>bilinçlendirmek</w:t>
            </w:r>
            <w:r>
              <w:rPr>
                <w:rFonts w:ascii="Calibri" w:hAnsi="Calibri"/>
                <w:b/>
                <w:color w:val="F1F1F1"/>
                <w:spacing w:val="-11"/>
                <w:sz w:val="20"/>
              </w:rPr>
              <w:t xml:space="preserve"> </w:t>
            </w:r>
            <w:r>
              <w:rPr>
                <w:rFonts w:ascii="Calibri" w:hAnsi="Calibri"/>
                <w:b/>
                <w:color w:val="F1F1F1"/>
                <w:sz w:val="20"/>
              </w:rPr>
              <w:t>/</w:t>
            </w:r>
            <w:r>
              <w:rPr>
                <w:rFonts w:ascii="Calibri" w:hAnsi="Calibri"/>
                <w:b/>
                <w:color w:val="F1F1F1"/>
                <w:spacing w:val="-11"/>
                <w:sz w:val="20"/>
              </w:rPr>
              <w:t xml:space="preserve"> </w:t>
            </w:r>
            <w:r>
              <w:rPr>
                <w:rFonts w:ascii="Calibri" w:hAnsi="Calibri"/>
                <w:b/>
                <w:color w:val="F1F1F1"/>
                <w:sz w:val="20"/>
              </w:rPr>
              <w:t xml:space="preserve">Şirket politikaları, prosedürler, hedefler ve değişiklikler hakkında bilgi vermek / Yasal bilgilendirme </w:t>
            </w:r>
            <w:r>
              <w:rPr>
                <w:rFonts w:ascii="Calibri" w:hAnsi="Calibri"/>
                <w:b/>
                <w:color w:val="F1F1F1"/>
                <w:spacing w:val="-2"/>
                <w:sz w:val="20"/>
              </w:rPr>
              <w:t>yapmak</w:t>
            </w:r>
          </w:p>
        </w:tc>
      </w:tr>
      <w:tr w:rsidR="003E1141" w14:paraId="26167F92" w14:textId="77777777">
        <w:trPr>
          <w:trHeight w:val="1709"/>
        </w:trPr>
        <w:tc>
          <w:tcPr>
            <w:tcW w:w="1644" w:type="dxa"/>
            <w:shd w:val="clear" w:color="auto" w:fill="013956"/>
          </w:tcPr>
          <w:p w14:paraId="26167F85" w14:textId="77777777" w:rsidR="003E1141" w:rsidRDefault="003E1141">
            <w:pPr>
              <w:pStyle w:val="TableParagraph"/>
              <w:rPr>
                <w:b/>
                <w:sz w:val="20"/>
              </w:rPr>
            </w:pPr>
          </w:p>
          <w:p w14:paraId="26167F86" w14:textId="77777777" w:rsidR="003E1141" w:rsidRDefault="003E1141">
            <w:pPr>
              <w:pStyle w:val="TableParagraph"/>
              <w:spacing w:before="28"/>
              <w:rPr>
                <w:b/>
                <w:sz w:val="20"/>
              </w:rPr>
            </w:pPr>
          </w:p>
          <w:p w14:paraId="26167F87" w14:textId="77777777" w:rsidR="003E1141" w:rsidRDefault="00BC72C4">
            <w:pPr>
              <w:pStyle w:val="TableParagraph"/>
              <w:ind w:left="446" w:right="261" w:hanging="168"/>
              <w:rPr>
                <w:rFonts w:ascii="Calibri" w:hAnsi="Calibri"/>
                <w:b/>
                <w:sz w:val="20"/>
              </w:rPr>
            </w:pPr>
            <w:r>
              <w:rPr>
                <w:rFonts w:ascii="Calibri" w:hAnsi="Calibri"/>
                <w:b/>
                <w:color w:val="F1F1F1"/>
                <w:sz w:val="20"/>
              </w:rPr>
              <w:t>Akça</w:t>
            </w:r>
            <w:r>
              <w:rPr>
                <w:rFonts w:ascii="Calibri" w:hAnsi="Calibri"/>
                <w:b/>
                <w:color w:val="F1F1F1"/>
                <w:spacing w:val="-12"/>
                <w:sz w:val="20"/>
              </w:rPr>
              <w:t xml:space="preserve"> </w:t>
            </w:r>
            <w:r>
              <w:rPr>
                <w:rFonts w:ascii="Calibri" w:hAnsi="Calibri"/>
                <w:b/>
                <w:color w:val="F1F1F1"/>
                <w:sz w:val="20"/>
              </w:rPr>
              <w:t xml:space="preserve">Holding </w:t>
            </w:r>
            <w:r>
              <w:rPr>
                <w:rFonts w:ascii="Calibri" w:hAnsi="Calibri"/>
                <w:b/>
                <w:color w:val="F1F1F1"/>
                <w:spacing w:val="-2"/>
                <w:sz w:val="20"/>
              </w:rPr>
              <w:t>Şirketleri</w:t>
            </w:r>
          </w:p>
        </w:tc>
        <w:tc>
          <w:tcPr>
            <w:tcW w:w="3017" w:type="dxa"/>
            <w:shd w:val="clear" w:color="auto" w:fill="013956"/>
          </w:tcPr>
          <w:p w14:paraId="26167F88" w14:textId="77777777" w:rsidR="003E1141" w:rsidRDefault="003E1141">
            <w:pPr>
              <w:pStyle w:val="TableParagraph"/>
              <w:rPr>
                <w:b/>
                <w:sz w:val="20"/>
              </w:rPr>
            </w:pPr>
          </w:p>
          <w:p w14:paraId="26167F89" w14:textId="77777777" w:rsidR="003E1141" w:rsidRDefault="003E1141">
            <w:pPr>
              <w:pStyle w:val="TableParagraph"/>
              <w:spacing w:before="28"/>
              <w:rPr>
                <w:b/>
                <w:sz w:val="20"/>
              </w:rPr>
            </w:pPr>
          </w:p>
          <w:p w14:paraId="26167F8A" w14:textId="77777777" w:rsidR="003E1141" w:rsidRDefault="00BC72C4">
            <w:pPr>
              <w:pStyle w:val="TableParagraph"/>
              <w:ind w:left="115" w:right="105" w:firstLine="1"/>
              <w:jc w:val="center"/>
              <w:rPr>
                <w:rFonts w:ascii="Calibri" w:hAnsi="Calibri"/>
                <w:b/>
                <w:sz w:val="20"/>
              </w:rPr>
            </w:pPr>
            <w:r>
              <w:rPr>
                <w:rFonts w:ascii="Calibri" w:hAnsi="Calibri"/>
                <w:b/>
                <w:color w:val="F1F1F1"/>
                <w:sz w:val="20"/>
              </w:rPr>
              <w:t>E-Posta/Telefon/Yüz Yüze Görüşmeler</w:t>
            </w:r>
            <w:r>
              <w:rPr>
                <w:rFonts w:ascii="Calibri" w:hAnsi="Calibri"/>
                <w:b/>
                <w:color w:val="F1F1F1"/>
                <w:spacing w:val="-10"/>
                <w:sz w:val="20"/>
              </w:rPr>
              <w:t xml:space="preserve"> </w:t>
            </w:r>
            <w:r>
              <w:rPr>
                <w:rFonts w:ascii="Calibri" w:hAnsi="Calibri"/>
                <w:b/>
                <w:color w:val="F1F1F1"/>
                <w:sz w:val="20"/>
              </w:rPr>
              <w:t>/</w:t>
            </w:r>
            <w:r>
              <w:rPr>
                <w:rFonts w:ascii="Calibri" w:hAnsi="Calibri"/>
                <w:b/>
                <w:color w:val="F1F1F1"/>
                <w:spacing w:val="-11"/>
                <w:sz w:val="20"/>
              </w:rPr>
              <w:t xml:space="preserve"> </w:t>
            </w:r>
            <w:r>
              <w:rPr>
                <w:rFonts w:ascii="Calibri" w:hAnsi="Calibri"/>
                <w:b/>
                <w:color w:val="F1F1F1"/>
                <w:sz w:val="20"/>
              </w:rPr>
              <w:t>Online</w:t>
            </w:r>
            <w:r>
              <w:rPr>
                <w:rFonts w:ascii="Calibri" w:hAnsi="Calibri"/>
                <w:b/>
                <w:color w:val="F1F1F1"/>
                <w:spacing w:val="-9"/>
                <w:sz w:val="20"/>
              </w:rPr>
              <w:t xml:space="preserve"> </w:t>
            </w:r>
            <w:r>
              <w:rPr>
                <w:rFonts w:ascii="Calibri" w:hAnsi="Calibri"/>
                <w:b/>
                <w:color w:val="F1F1F1"/>
                <w:sz w:val="20"/>
              </w:rPr>
              <w:t>Toplantılar</w:t>
            </w:r>
            <w:r>
              <w:rPr>
                <w:rFonts w:ascii="Calibri" w:hAnsi="Calibri"/>
                <w:b/>
                <w:color w:val="F1F1F1"/>
                <w:spacing w:val="-10"/>
                <w:sz w:val="20"/>
              </w:rPr>
              <w:t xml:space="preserve"> </w:t>
            </w:r>
            <w:r>
              <w:rPr>
                <w:rFonts w:ascii="Calibri" w:hAnsi="Calibri"/>
                <w:b/>
                <w:color w:val="F1F1F1"/>
                <w:sz w:val="20"/>
              </w:rPr>
              <w:t xml:space="preserve">/ </w:t>
            </w:r>
            <w:r>
              <w:rPr>
                <w:rFonts w:ascii="Calibri" w:hAnsi="Calibri"/>
                <w:b/>
                <w:color w:val="F1F1F1"/>
                <w:spacing w:val="-2"/>
                <w:sz w:val="20"/>
              </w:rPr>
              <w:t>Raporlar</w:t>
            </w:r>
          </w:p>
        </w:tc>
        <w:tc>
          <w:tcPr>
            <w:tcW w:w="2284" w:type="dxa"/>
            <w:shd w:val="clear" w:color="auto" w:fill="013956"/>
          </w:tcPr>
          <w:p w14:paraId="26167F8B" w14:textId="77777777" w:rsidR="003E1141" w:rsidRDefault="003E1141">
            <w:pPr>
              <w:pStyle w:val="TableParagraph"/>
              <w:rPr>
                <w:b/>
                <w:sz w:val="20"/>
              </w:rPr>
            </w:pPr>
          </w:p>
          <w:p w14:paraId="26167F8C" w14:textId="77777777" w:rsidR="003E1141" w:rsidRDefault="003E1141">
            <w:pPr>
              <w:pStyle w:val="TableParagraph"/>
              <w:rPr>
                <w:b/>
                <w:sz w:val="20"/>
              </w:rPr>
            </w:pPr>
          </w:p>
          <w:p w14:paraId="26167F8D" w14:textId="77777777" w:rsidR="003E1141" w:rsidRDefault="003E1141">
            <w:pPr>
              <w:pStyle w:val="TableParagraph"/>
              <w:spacing w:before="42"/>
              <w:rPr>
                <w:b/>
                <w:sz w:val="20"/>
              </w:rPr>
            </w:pPr>
          </w:p>
          <w:p w14:paraId="26167F8E" w14:textId="77777777" w:rsidR="003E1141" w:rsidRDefault="00BC72C4">
            <w:pPr>
              <w:pStyle w:val="TableParagraph"/>
              <w:ind w:left="10"/>
              <w:jc w:val="center"/>
              <w:rPr>
                <w:rFonts w:ascii="Calibri" w:hAnsi="Calibri"/>
                <w:b/>
                <w:sz w:val="20"/>
              </w:rPr>
            </w:pPr>
            <w:r>
              <w:rPr>
                <w:rFonts w:ascii="Calibri" w:hAnsi="Calibri"/>
                <w:b/>
                <w:color w:val="F1F1F1"/>
                <w:spacing w:val="-2"/>
                <w:sz w:val="20"/>
              </w:rPr>
              <w:t>Sürekli</w:t>
            </w:r>
          </w:p>
        </w:tc>
        <w:tc>
          <w:tcPr>
            <w:tcW w:w="3117" w:type="dxa"/>
            <w:shd w:val="clear" w:color="auto" w:fill="013956"/>
          </w:tcPr>
          <w:p w14:paraId="26167F8F" w14:textId="77777777" w:rsidR="003E1141" w:rsidRDefault="003E1141">
            <w:pPr>
              <w:pStyle w:val="TableParagraph"/>
              <w:rPr>
                <w:b/>
                <w:sz w:val="20"/>
              </w:rPr>
            </w:pPr>
          </w:p>
          <w:p w14:paraId="26167F90" w14:textId="77777777" w:rsidR="003E1141" w:rsidRDefault="003E1141">
            <w:pPr>
              <w:pStyle w:val="TableParagraph"/>
              <w:spacing w:before="28"/>
              <w:rPr>
                <w:b/>
                <w:sz w:val="20"/>
              </w:rPr>
            </w:pPr>
          </w:p>
          <w:p w14:paraId="26167F91" w14:textId="77777777" w:rsidR="003E1141" w:rsidRDefault="00BC72C4">
            <w:pPr>
              <w:pStyle w:val="TableParagraph"/>
              <w:ind w:left="8"/>
              <w:jc w:val="center"/>
              <w:rPr>
                <w:rFonts w:ascii="Calibri" w:hAnsi="Calibri"/>
                <w:b/>
                <w:sz w:val="20"/>
              </w:rPr>
            </w:pPr>
            <w:r>
              <w:rPr>
                <w:rFonts w:ascii="Calibri" w:hAnsi="Calibri"/>
                <w:b/>
                <w:color w:val="F1F1F1"/>
                <w:sz w:val="20"/>
              </w:rPr>
              <w:t>İyi</w:t>
            </w:r>
            <w:r>
              <w:rPr>
                <w:rFonts w:ascii="Calibri" w:hAnsi="Calibri"/>
                <w:b/>
                <w:color w:val="F1F1F1"/>
                <w:spacing w:val="-10"/>
                <w:sz w:val="20"/>
              </w:rPr>
              <w:t xml:space="preserve"> </w:t>
            </w:r>
            <w:r>
              <w:rPr>
                <w:rFonts w:ascii="Calibri" w:hAnsi="Calibri"/>
                <w:b/>
                <w:color w:val="F1F1F1"/>
                <w:sz w:val="20"/>
              </w:rPr>
              <w:t>uygulama</w:t>
            </w:r>
            <w:r>
              <w:rPr>
                <w:rFonts w:ascii="Calibri" w:hAnsi="Calibri"/>
                <w:b/>
                <w:color w:val="F1F1F1"/>
                <w:spacing w:val="-11"/>
                <w:sz w:val="20"/>
              </w:rPr>
              <w:t xml:space="preserve"> </w:t>
            </w:r>
            <w:r>
              <w:rPr>
                <w:rFonts w:ascii="Calibri" w:hAnsi="Calibri"/>
                <w:b/>
                <w:color w:val="F1F1F1"/>
                <w:sz w:val="20"/>
              </w:rPr>
              <w:t>örnekleri</w:t>
            </w:r>
            <w:r>
              <w:rPr>
                <w:rFonts w:ascii="Calibri" w:hAnsi="Calibri"/>
                <w:b/>
                <w:color w:val="F1F1F1"/>
                <w:spacing w:val="-9"/>
                <w:sz w:val="20"/>
              </w:rPr>
              <w:t xml:space="preserve"> </w:t>
            </w:r>
            <w:r>
              <w:rPr>
                <w:rFonts w:ascii="Calibri" w:hAnsi="Calibri"/>
                <w:b/>
                <w:color w:val="F1F1F1"/>
                <w:sz w:val="20"/>
              </w:rPr>
              <w:t>ile</w:t>
            </w:r>
            <w:r>
              <w:rPr>
                <w:rFonts w:ascii="Calibri" w:hAnsi="Calibri"/>
                <w:b/>
                <w:color w:val="F1F1F1"/>
                <w:spacing w:val="-10"/>
                <w:sz w:val="20"/>
              </w:rPr>
              <w:t xml:space="preserve"> </w:t>
            </w:r>
            <w:r>
              <w:rPr>
                <w:rFonts w:ascii="Calibri" w:hAnsi="Calibri"/>
                <w:b/>
                <w:color w:val="F1F1F1"/>
                <w:sz w:val="20"/>
              </w:rPr>
              <w:t>süreçleri iyileştirmek, raporlama, proje ortaklıkları, iş ortaklıkları</w:t>
            </w:r>
          </w:p>
        </w:tc>
      </w:tr>
      <w:tr w:rsidR="003E1141" w14:paraId="26167FAC" w14:textId="77777777">
        <w:trPr>
          <w:trHeight w:val="4638"/>
        </w:trPr>
        <w:tc>
          <w:tcPr>
            <w:tcW w:w="1644" w:type="dxa"/>
            <w:shd w:val="clear" w:color="auto" w:fill="013956"/>
          </w:tcPr>
          <w:p w14:paraId="26167F93" w14:textId="77777777" w:rsidR="003E1141" w:rsidRDefault="003E1141">
            <w:pPr>
              <w:pStyle w:val="TableParagraph"/>
              <w:rPr>
                <w:b/>
                <w:sz w:val="20"/>
              </w:rPr>
            </w:pPr>
          </w:p>
          <w:p w14:paraId="26167F94" w14:textId="77777777" w:rsidR="003E1141" w:rsidRDefault="003E1141">
            <w:pPr>
              <w:pStyle w:val="TableParagraph"/>
              <w:rPr>
                <w:b/>
                <w:sz w:val="20"/>
              </w:rPr>
            </w:pPr>
          </w:p>
          <w:p w14:paraId="26167F95" w14:textId="77777777" w:rsidR="003E1141" w:rsidRDefault="003E1141">
            <w:pPr>
              <w:pStyle w:val="TableParagraph"/>
              <w:rPr>
                <w:b/>
                <w:sz w:val="20"/>
              </w:rPr>
            </w:pPr>
          </w:p>
          <w:p w14:paraId="26167F96" w14:textId="77777777" w:rsidR="003E1141" w:rsidRDefault="003E1141">
            <w:pPr>
              <w:pStyle w:val="TableParagraph"/>
              <w:rPr>
                <w:b/>
                <w:sz w:val="20"/>
              </w:rPr>
            </w:pPr>
          </w:p>
          <w:p w14:paraId="26167F97" w14:textId="77777777" w:rsidR="003E1141" w:rsidRDefault="003E1141">
            <w:pPr>
              <w:pStyle w:val="TableParagraph"/>
              <w:rPr>
                <w:b/>
                <w:sz w:val="20"/>
              </w:rPr>
            </w:pPr>
          </w:p>
          <w:p w14:paraId="26167F98" w14:textId="77777777" w:rsidR="003E1141" w:rsidRDefault="003E1141">
            <w:pPr>
              <w:pStyle w:val="TableParagraph"/>
              <w:spacing w:before="84"/>
              <w:rPr>
                <w:b/>
                <w:sz w:val="20"/>
              </w:rPr>
            </w:pPr>
          </w:p>
          <w:p w14:paraId="26167F99" w14:textId="77777777" w:rsidR="003E1141" w:rsidRDefault="00BC72C4">
            <w:pPr>
              <w:pStyle w:val="TableParagraph"/>
              <w:ind w:left="88" w:right="77"/>
              <w:jc w:val="center"/>
              <w:rPr>
                <w:rFonts w:ascii="Calibri" w:hAnsi="Calibri"/>
                <w:b/>
                <w:sz w:val="20"/>
              </w:rPr>
            </w:pPr>
            <w:r>
              <w:rPr>
                <w:rFonts w:ascii="Calibri" w:hAnsi="Calibri"/>
                <w:b/>
                <w:color w:val="F1F1F1"/>
                <w:sz w:val="20"/>
              </w:rPr>
              <w:t>Tedarikçiler</w:t>
            </w:r>
            <w:r>
              <w:rPr>
                <w:rFonts w:ascii="Calibri" w:hAnsi="Calibri"/>
                <w:b/>
                <w:color w:val="F1F1F1"/>
                <w:spacing w:val="-12"/>
                <w:sz w:val="20"/>
              </w:rPr>
              <w:t xml:space="preserve"> </w:t>
            </w:r>
            <w:r>
              <w:rPr>
                <w:rFonts w:ascii="Calibri" w:hAnsi="Calibri"/>
                <w:b/>
                <w:color w:val="F1F1F1"/>
                <w:sz w:val="20"/>
              </w:rPr>
              <w:t xml:space="preserve">/ </w:t>
            </w:r>
            <w:r>
              <w:rPr>
                <w:rFonts w:ascii="Calibri" w:hAnsi="Calibri"/>
                <w:b/>
                <w:color w:val="F1F1F1"/>
                <w:spacing w:val="-2"/>
                <w:sz w:val="20"/>
              </w:rPr>
              <w:t xml:space="preserve">Hizmet </w:t>
            </w:r>
            <w:r>
              <w:rPr>
                <w:rFonts w:ascii="Calibri" w:hAnsi="Calibri"/>
                <w:b/>
                <w:color w:val="F1F1F1"/>
                <w:sz w:val="20"/>
              </w:rPr>
              <w:t xml:space="preserve">Sağlayıcılar / </w:t>
            </w:r>
            <w:r>
              <w:rPr>
                <w:rFonts w:ascii="Calibri" w:hAnsi="Calibri"/>
                <w:b/>
                <w:color w:val="F1F1F1"/>
                <w:spacing w:val="-2"/>
                <w:sz w:val="20"/>
              </w:rPr>
              <w:t>Danışmanlar</w:t>
            </w:r>
          </w:p>
        </w:tc>
        <w:tc>
          <w:tcPr>
            <w:tcW w:w="3017" w:type="dxa"/>
            <w:shd w:val="clear" w:color="auto" w:fill="013956"/>
          </w:tcPr>
          <w:p w14:paraId="26167F9A" w14:textId="77777777" w:rsidR="003E1141" w:rsidRDefault="003E1141">
            <w:pPr>
              <w:pStyle w:val="TableParagraph"/>
              <w:rPr>
                <w:b/>
                <w:sz w:val="20"/>
              </w:rPr>
            </w:pPr>
          </w:p>
          <w:p w14:paraId="26167F9B" w14:textId="77777777" w:rsidR="003E1141" w:rsidRDefault="003E1141">
            <w:pPr>
              <w:pStyle w:val="TableParagraph"/>
              <w:rPr>
                <w:b/>
                <w:sz w:val="20"/>
              </w:rPr>
            </w:pPr>
          </w:p>
          <w:p w14:paraId="26167F9C" w14:textId="77777777" w:rsidR="003E1141" w:rsidRDefault="003E1141">
            <w:pPr>
              <w:pStyle w:val="TableParagraph"/>
              <w:rPr>
                <w:b/>
                <w:sz w:val="20"/>
              </w:rPr>
            </w:pPr>
          </w:p>
          <w:p w14:paraId="26167F9D" w14:textId="77777777" w:rsidR="003E1141" w:rsidRDefault="003E1141">
            <w:pPr>
              <w:pStyle w:val="TableParagraph"/>
              <w:spacing w:before="55"/>
              <w:rPr>
                <w:b/>
                <w:sz w:val="20"/>
              </w:rPr>
            </w:pPr>
          </w:p>
          <w:p w14:paraId="26167F9E" w14:textId="77777777" w:rsidR="003E1141" w:rsidRDefault="00BC72C4">
            <w:pPr>
              <w:pStyle w:val="TableParagraph"/>
              <w:spacing w:before="1"/>
              <w:ind w:left="160" w:right="149" w:hanging="1"/>
              <w:jc w:val="center"/>
              <w:rPr>
                <w:rFonts w:ascii="Calibri" w:hAnsi="Calibri"/>
                <w:b/>
                <w:sz w:val="20"/>
              </w:rPr>
            </w:pPr>
            <w:r>
              <w:rPr>
                <w:rFonts w:ascii="Calibri" w:hAnsi="Calibri"/>
                <w:b/>
                <w:color w:val="F1F1F1"/>
                <w:sz w:val="20"/>
              </w:rPr>
              <w:t>E- Posta, Telefon, Mesajlaşma Uygulamaları, Video Konferanslar,</w:t>
            </w:r>
            <w:r>
              <w:rPr>
                <w:rFonts w:ascii="Calibri" w:hAnsi="Calibri"/>
                <w:b/>
                <w:color w:val="F1F1F1"/>
                <w:spacing w:val="-12"/>
                <w:sz w:val="20"/>
              </w:rPr>
              <w:t xml:space="preserve"> </w:t>
            </w:r>
            <w:r>
              <w:rPr>
                <w:rFonts w:ascii="Calibri" w:hAnsi="Calibri"/>
                <w:b/>
                <w:color w:val="F1F1F1"/>
                <w:sz w:val="20"/>
              </w:rPr>
              <w:t>Saha</w:t>
            </w:r>
            <w:r>
              <w:rPr>
                <w:rFonts w:ascii="Calibri" w:hAnsi="Calibri"/>
                <w:b/>
                <w:color w:val="F1F1F1"/>
                <w:spacing w:val="-11"/>
                <w:sz w:val="20"/>
              </w:rPr>
              <w:t xml:space="preserve"> </w:t>
            </w:r>
            <w:r>
              <w:rPr>
                <w:rFonts w:ascii="Calibri" w:hAnsi="Calibri"/>
                <w:b/>
                <w:color w:val="F1F1F1"/>
                <w:sz w:val="20"/>
              </w:rPr>
              <w:t>Ziyaretleri</w:t>
            </w:r>
            <w:r>
              <w:rPr>
                <w:rFonts w:ascii="Calibri" w:hAnsi="Calibri"/>
                <w:b/>
                <w:color w:val="F1F1F1"/>
                <w:spacing w:val="-11"/>
                <w:sz w:val="20"/>
              </w:rPr>
              <w:t xml:space="preserve"> </w:t>
            </w:r>
            <w:r>
              <w:rPr>
                <w:rFonts w:ascii="Calibri" w:hAnsi="Calibri"/>
                <w:b/>
                <w:color w:val="F1F1F1"/>
                <w:sz w:val="20"/>
              </w:rPr>
              <w:t>ve Yüz Yüze Görüşmeler / Fabrika Ziyaretleri, ERP / Satın Alma Yazılımları, Online Bilgi Platformları</w:t>
            </w:r>
            <w:r>
              <w:rPr>
                <w:rFonts w:ascii="Calibri" w:hAnsi="Calibri"/>
                <w:b/>
                <w:color w:val="F1F1F1"/>
                <w:spacing w:val="-8"/>
                <w:sz w:val="20"/>
              </w:rPr>
              <w:t xml:space="preserve"> </w:t>
            </w:r>
            <w:r>
              <w:rPr>
                <w:rFonts w:ascii="Calibri" w:hAnsi="Calibri"/>
                <w:b/>
                <w:color w:val="F1F1F1"/>
                <w:sz w:val="20"/>
              </w:rPr>
              <w:t>(Amfori</w:t>
            </w:r>
            <w:r>
              <w:rPr>
                <w:rFonts w:ascii="Calibri" w:hAnsi="Calibri"/>
                <w:b/>
                <w:color w:val="F1F1F1"/>
                <w:spacing w:val="-9"/>
                <w:sz w:val="20"/>
              </w:rPr>
              <w:t xml:space="preserve"> </w:t>
            </w:r>
            <w:r>
              <w:rPr>
                <w:rFonts w:ascii="Calibri" w:hAnsi="Calibri"/>
                <w:b/>
                <w:color w:val="F1F1F1"/>
                <w:sz w:val="20"/>
              </w:rPr>
              <w:t>BSCI,</w:t>
            </w:r>
            <w:r>
              <w:rPr>
                <w:rFonts w:ascii="Calibri" w:hAnsi="Calibri"/>
                <w:b/>
                <w:color w:val="F1F1F1"/>
                <w:spacing w:val="-9"/>
                <w:sz w:val="20"/>
              </w:rPr>
              <w:t xml:space="preserve"> </w:t>
            </w:r>
            <w:r>
              <w:rPr>
                <w:rFonts w:ascii="Calibri" w:hAnsi="Calibri"/>
                <w:b/>
                <w:color w:val="F1F1F1"/>
                <w:sz w:val="20"/>
              </w:rPr>
              <w:t>Sedex (SMETA), ICS Vb) / Toplantılar</w:t>
            </w:r>
          </w:p>
        </w:tc>
        <w:tc>
          <w:tcPr>
            <w:tcW w:w="2284" w:type="dxa"/>
            <w:shd w:val="clear" w:color="auto" w:fill="013956"/>
          </w:tcPr>
          <w:p w14:paraId="26167F9F" w14:textId="77777777" w:rsidR="003E1141" w:rsidRDefault="003E1141">
            <w:pPr>
              <w:pStyle w:val="TableParagraph"/>
              <w:rPr>
                <w:b/>
                <w:sz w:val="20"/>
              </w:rPr>
            </w:pPr>
          </w:p>
          <w:p w14:paraId="26167FA0" w14:textId="77777777" w:rsidR="003E1141" w:rsidRDefault="003E1141">
            <w:pPr>
              <w:pStyle w:val="TableParagraph"/>
              <w:rPr>
                <w:b/>
                <w:sz w:val="20"/>
              </w:rPr>
            </w:pPr>
          </w:p>
          <w:p w14:paraId="26167FA1" w14:textId="77777777" w:rsidR="003E1141" w:rsidRDefault="003E1141">
            <w:pPr>
              <w:pStyle w:val="TableParagraph"/>
              <w:rPr>
                <w:b/>
                <w:sz w:val="20"/>
              </w:rPr>
            </w:pPr>
          </w:p>
          <w:p w14:paraId="26167FA2" w14:textId="77777777" w:rsidR="003E1141" w:rsidRDefault="003E1141">
            <w:pPr>
              <w:pStyle w:val="TableParagraph"/>
              <w:rPr>
                <w:b/>
                <w:sz w:val="20"/>
              </w:rPr>
            </w:pPr>
          </w:p>
          <w:p w14:paraId="26167FA3" w14:textId="77777777" w:rsidR="003E1141" w:rsidRDefault="003E1141">
            <w:pPr>
              <w:pStyle w:val="TableParagraph"/>
              <w:rPr>
                <w:b/>
                <w:sz w:val="20"/>
              </w:rPr>
            </w:pPr>
          </w:p>
          <w:p w14:paraId="26167FA4" w14:textId="77777777" w:rsidR="003E1141" w:rsidRDefault="003E1141">
            <w:pPr>
              <w:pStyle w:val="TableParagraph"/>
              <w:rPr>
                <w:b/>
                <w:sz w:val="20"/>
              </w:rPr>
            </w:pPr>
          </w:p>
          <w:p w14:paraId="26167FA5" w14:textId="77777777" w:rsidR="003E1141" w:rsidRDefault="003E1141">
            <w:pPr>
              <w:pStyle w:val="TableParagraph"/>
              <w:spacing w:before="97"/>
              <w:rPr>
                <w:b/>
                <w:sz w:val="20"/>
              </w:rPr>
            </w:pPr>
          </w:p>
          <w:p w14:paraId="26167FA6" w14:textId="77777777" w:rsidR="003E1141" w:rsidRDefault="00BC72C4">
            <w:pPr>
              <w:pStyle w:val="TableParagraph"/>
              <w:spacing w:before="1"/>
              <w:ind w:left="10" w:right="2"/>
              <w:jc w:val="center"/>
              <w:rPr>
                <w:rFonts w:ascii="Calibri" w:hAnsi="Calibri"/>
                <w:b/>
                <w:sz w:val="20"/>
              </w:rPr>
            </w:pPr>
            <w:r>
              <w:rPr>
                <w:rFonts w:ascii="Calibri" w:hAnsi="Calibri"/>
                <w:b/>
                <w:color w:val="F1F1F1"/>
                <w:sz w:val="20"/>
              </w:rPr>
              <w:t>Proje</w:t>
            </w:r>
            <w:r>
              <w:rPr>
                <w:rFonts w:ascii="Calibri" w:hAnsi="Calibri"/>
                <w:b/>
                <w:color w:val="F1F1F1"/>
                <w:spacing w:val="-3"/>
                <w:sz w:val="20"/>
              </w:rPr>
              <w:t xml:space="preserve"> </w:t>
            </w:r>
            <w:r>
              <w:rPr>
                <w:rFonts w:ascii="Calibri" w:hAnsi="Calibri"/>
                <w:b/>
                <w:color w:val="F1F1F1"/>
                <w:sz w:val="20"/>
              </w:rPr>
              <w:t>Bazlı</w:t>
            </w:r>
            <w:r>
              <w:rPr>
                <w:rFonts w:ascii="Calibri" w:hAnsi="Calibri"/>
                <w:b/>
                <w:color w:val="F1F1F1"/>
                <w:spacing w:val="-2"/>
                <w:sz w:val="20"/>
              </w:rPr>
              <w:t xml:space="preserve"> (Gerektiğinde</w:t>
            </w:r>
          </w:p>
          <w:p w14:paraId="26167FA7" w14:textId="77777777" w:rsidR="003E1141" w:rsidRDefault="00BC72C4">
            <w:pPr>
              <w:pStyle w:val="TableParagraph"/>
              <w:ind w:left="10"/>
              <w:jc w:val="center"/>
              <w:rPr>
                <w:rFonts w:ascii="Calibri"/>
                <w:b/>
                <w:sz w:val="20"/>
              </w:rPr>
            </w:pPr>
            <w:r>
              <w:rPr>
                <w:rFonts w:ascii="Calibri"/>
                <w:b/>
                <w:color w:val="F1F1F1"/>
                <w:sz w:val="20"/>
              </w:rPr>
              <w:t xml:space="preserve">/ </w:t>
            </w:r>
            <w:r>
              <w:rPr>
                <w:rFonts w:ascii="Calibri"/>
                <w:b/>
                <w:color w:val="F1F1F1"/>
                <w:spacing w:val="-2"/>
                <w:sz w:val="20"/>
              </w:rPr>
              <w:t>Periyodik)</w:t>
            </w:r>
          </w:p>
        </w:tc>
        <w:tc>
          <w:tcPr>
            <w:tcW w:w="3117" w:type="dxa"/>
            <w:shd w:val="clear" w:color="auto" w:fill="013956"/>
          </w:tcPr>
          <w:p w14:paraId="26167FA8" w14:textId="77777777" w:rsidR="003E1141" w:rsidRDefault="003E1141">
            <w:pPr>
              <w:pStyle w:val="TableParagraph"/>
              <w:spacing w:before="13"/>
              <w:rPr>
                <w:b/>
                <w:sz w:val="20"/>
              </w:rPr>
            </w:pPr>
          </w:p>
          <w:p w14:paraId="26167FA9" w14:textId="77777777" w:rsidR="003E1141" w:rsidRDefault="00BC72C4">
            <w:pPr>
              <w:pStyle w:val="TableParagraph"/>
              <w:ind w:left="107"/>
              <w:rPr>
                <w:rFonts w:ascii="Calibri" w:hAnsi="Calibri"/>
                <w:b/>
                <w:sz w:val="20"/>
              </w:rPr>
            </w:pPr>
            <w:r>
              <w:rPr>
                <w:rFonts w:ascii="Calibri" w:hAnsi="Calibri"/>
                <w:b/>
                <w:color w:val="F1F1F1"/>
                <w:sz w:val="20"/>
              </w:rPr>
              <w:t>Teklif Talebi (RFQ – Request for Quotation, Fiyat Müzakereleri, Sipariş Geçme / Sipariş Onayı, Teslimat Takibi, Teknik Bilgi ve Doküman</w:t>
            </w:r>
            <w:r>
              <w:rPr>
                <w:rFonts w:ascii="Calibri" w:hAnsi="Calibri"/>
                <w:b/>
                <w:color w:val="F1F1F1"/>
                <w:spacing w:val="-12"/>
                <w:sz w:val="20"/>
              </w:rPr>
              <w:t xml:space="preserve"> </w:t>
            </w:r>
            <w:r>
              <w:rPr>
                <w:rFonts w:ascii="Calibri" w:hAnsi="Calibri"/>
                <w:b/>
                <w:color w:val="F1F1F1"/>
                <w:sz w:val="20"/>
              </w:rPr>
              <w:t>İsteği,</w:t>
            </w:r>
            <w:r>
              <w:rPr>
                <w:rFonts w:ascii="Calibri" w:hAnsi="Calibri"/>
                <w:b/>
                <w:color w:val="F1F1F1"/>
                <w:spacing w:val="-11"/>
                <w:sz w:val="20"/>
              </w:rPr>
              <w:t xml:space="preserve"> </w:t>
            </w:r>
            <w:r>
              <w:rPr>
                <w:rFonts w:ascii="Calibri" w:hAnsi="Calibri"/>
                <w:b/>
                <w:color w:val="F1F1F1"/>
                <w:sz w:val="20"/>
              </w:rPr>
              <w:t>Kalite</w:t>
            </w:r>
            <w:r>
              <w:rPr>
                <w:rFonts w:ascii="Calibri" w:hAnsi="Calibri"/>
                <w:b/>
                <w:color w:val="F1F1F1"/>
                <w:spacing w:val="-11"/>
                <w:sz w:val="20"/>
              </w:rPr>
              <w:t xml:space="preserve"> </w:t>
            </w:r>
            <w:r>
              <w:rPr>
                <w:rFonts w:ascii="Calibri" w:hAnsi="Calibri"/>
                <w:b/>
                <w:color w:val="F1F1F1"/>
                <w:sz w:val="20"/>
              </w:rPr>
              <w:t>Problemleri Bildirimi, Lojistik ve Gümrük Konuları, Yeni Ürün Geliştirme ve İnovasyon, Mutabakat (Reconciliation), Hizmet Tedariği Sözleşme Görüşmeleri / Revizyonları,</w:t>
            </w:r>
            <w:r>
              <w:rPr>
                <w:rFonts w:ascii="Calibri" w:hAnsi="Calibri"/>
                <w:b/>
                <w:color w:val="F1F1F1"/>
                <w:spacing w:val="-12"/>
                <w:sz w:val="20"/>
              </w:rPr>
              <w:t xml:space="preserve"> </w:t>
            </w:r>
            <w:r>
              <w:rPr>
                <w:rFonts w:ascii="Calibri" w:hAnsi="Calibri"/>
                <w:b/>
                <w:color w:val="F1F1F1"/>
                <w:sz w:val="20"/>
              </w:rPr>
              <w:t xml:space="preserve">Anketler,Denetimler, (SRM ) Performans Takibi ve </w:t>
            </w:r>
            <w:r>
              <w:rPr>
                <w:rFonts w:ascii="Calibri" w:hAnsi="Calibri"/>
                <w:b/>
                <w:color w:val="F1F1F1"/>
                <w:spacing w:val="-2"/>
                <w:sz w:val="20"/>
              </w:rPr>
              <w:t>Değerlendirme,</w:t>
            </w:r>
          </w:p>
          <w:p w14:paraId="26167FAA" w14:textId="77777777" w:rsidR="003E1141" w:rsidRDefault="00BC72C4">
            <w:pPr>
              <w:pStyle w:val="TableParagraph"/>
              <w:spacing w:before="1"/>
              <w:ind w:left="107"/>
              <w:rPr>
                <w:rFonts w:ascii="Calibri" w:hAnsi="Calibri"/>
                <w:b/>
                <w:sz w:val="20"/>
              </w:rPr>
            </w:pPr>
            <w:r>
              <w:rPr>
                <w:rFonts w:ascii="Calibri" w:hAnsi="Calibri"/>
                <w:b/>
                <w:color w:val="F1F1F1"/>
                <w:sz w:val="20"/>
              </w:rPr>
              <w:t>Müşteri</w:t>
            </w:r>
            <w:r>
              <w:rPr>
                <w:rFonts w:ascii="Calibri" w:hAnsi="Calibri"/>
                <w:b/>
                <w:color w:val="F1F1F1"/>
                <w:spacing w:val="-10"/>
                <w:sz w:val="20"/>
              </w:rPr>
              <w:t xml:space="preserve"> </w:t>
            </w:r>
            <w:r>
              <w:rPr>
                <w:rFonts w:ascii="Calibri" w:hAnsi="Calibri"/>
                <w:b/>
                <w:color w:val="F1F1F1"/>
                <w:sz w:val="20"/>
              </w:rPr>
              <w:t>taleplerine</w:t>
            </w:r>
            <w:r>
              <w:rPr>
                <w:rFonts w:ascii="Calibri" w:hAnsi="Calibri"/>
                <w:b/>
                <w:color w:val="F1F1F1"/>
                <w:spacing w:val="-10"/>
                <w:sz w:val="20"/>
              </w:rPr>
              <w:t xml:space="preserve"> </w:t>
            </w:r>
            <w:r>
              <w:rPr>
                <w:rFonts w:ascii="Calibri" w:hAnsi="Calibri"/>
                <w:b/>
                <w:color w:val="F1F1F1"/>
                <w:sz w:val="20"/>
              </w:rPr>
              <w:t>yanıt</w:t>
            </w:r>
            <w:r>
              <w:rPr>
                <w:rFonts w:ascii="Calibri" w:hAnsi="Calibri"/>
                <w:b/>
                <w:color w:val="F1F1F1"/>
                <w:spacing w:val="-10"/>
                <w:sz w:val="20"/>
              </w:rPr>
              <w:t xml:space="preserve"> </w:t>
            </w:r>
            <w:r>
              <w:rPr>
                <w:rFonts w:ascii="Calibri" w:hAnsi="Calibri"/>
                <w:b/>
                <w:color w:val="F1F1F1"/>
                <w:sz w:val="20"/>
              </w:rPr>
              <w:t>vermek</w:t>
            </w:r>
            <w:r>
              <w:rPr>
                <w:rFonts w:ascii="Calibri" w:hAnsi="Calibri"/>
                <w:b/>
                <w:color w:val="F1F1F1"/>
                <w:spacing w:val="-10"/>
                <w:sz w:val="20"/>
              </w:rPr>
              <w:t xml:space="preserve"> </w:t>
            </w:r>
            <w:r>
              <w:rPr>
                <w:rFonts w:ascii="Calibri" w:hAnsi="Calibri"/>
                <w:b/>
                <w:color w:val="F1F1F1"/>
                <w:sz w:val="20"/>
              </w:rPr>
              <w:t>/ Sertifikasyon</w:t>
            </w:r>
            <w:r>
              <w:rPr>
                <w:rFonts w:ascii="Calibri" w:hAnsi="Calibri"/>
                <w:b/>
                <w:color w:val="F1F1F1"/>
                <w:spacing w:val="-9"/>
                <w:sz w:val="20"/>
              </w:rPr>
              <w:t xml:space="preserve"> </w:t>
            </w:r>
            <w:r>
              <w:rPr>
                <w:rFonts w:ascii="Calibri" w:hAnsi="Calibri"/>
                <w:b/>
                <w:color w:val="F1F1F1"/>
                <w:sz w:val="20"/>
              </w:rPr>
              <w:t>süreçlerini</w:t>
            </w:r>
            <w:r>
              <w:rPr>
                <w:rFonts w:ascii="Calibri" w:hAnsi="Calibri"/>
                <w:b/>
                <w:color w:val="F1F1F1"/>
                <w:spacing w:val="-9"/>
                <w:sz w:val="20"/>
              </w:rPr>
              <w:t xml:space="preserve"> </w:t>
            </w:r>
            <w:r>
              <w:rPr>
                <w:rFonts w:ascii="Calibri" w:hAnsi="Calibri"/>
                <w:b/>
                <w:color w:val="F1F1F1"/>
                <w:spacing w:val="-2"/>
                <w:sz w:val="20"/>
              </w:rPr>
              <w:t>yürütmek</w:t>
            </w:r>
          </w:p>
          <w:p w14:paraId="26167FAB" w14:textId="77777777" w:rsidR="003E1141" w:rsidRDefault="00BC72C4">
            <w:pPr>
              <w:pStyle w:val="TableParagraph"/>
              <w:spacing w:line="243" w:lineRule="exact"/>
              <w:ind w:left="107"/>
              <w:rPr>
                <w:rFonts w:ascii="Calibri" w:hAnsi="Calibri"/>
                <w:b/>
                <w:sz w:val="20"/>
              </w:rPr>
            </w:pPr>
            <w:r>
              <w:rPr>
                <w:rFonts w:ascii="Calibri" w:hAnsi="Calibri"/>
                <w:b/>
                <w:color w:val="F1F1F1"/>
                <w:sz w:val="20"/>
              </w:rPr>
              <w:t>/</w:t>
            </w:r>
            <w:r>
              <w:rPr>
                <w:rFonts w:ascii="Calibri" w:hAnsi="Calibri"/>
                <w:b/>
                <w:color w:val="F1F1F1"/>
                <w:spacing w:val="-3"/>
                <w:sz w:val="20"/>
              </w:rPr>
              <w:t xml:space="preserve"> </w:t>
            </w:r>
            <w:r>
              <w:rPr>
                <w:rFonts w:ascii="Calibri" w:hAnsi="Calibri"/>
                <w:b/>
                <w:color w:val="F1F1F1"/>
                <w:sz w:val="20"/>
              </w:rPr>
              <w:t>Şeffaflık</w:t>
            </w:r>
            <w:r>
              <w:rPr>
                <w:rFonts w:ascii="Calibri" w:hAnsi="Calibri"/>
                <w:b/>
                <w:color w:val="F1F1F1"/>
                <w:spacing w:val="-2"/>
                <w:sz w:val="20"/>
              </w:rPr>
              <w:t xml:space="preserve"> </w:t>
            </w:r>
            <w:r>
              <w:rPr>
                <w:rFonts w:ascii="Calibri" w:hAnsi="Calibri"/>
                <w:b/>
                <w:color w:val="F1F1F1"/>
                <w:sz w:val="20"/>
              </w:rPr>
              <w:t>ve</w:t>
            </w:r>
            <w:r>
              <w:rPr>
                <w:rFonts w:ascii="Calibri" w:hAnsi="Calibri"/>
                <w:b/>
                <w:color w:val="F1F1F1"/>
                <w:spacing w:val="-3"/>
                <w:sz w:val="20"/>
              </w:rPr>
              <w:t xml:space="preserve"> </w:t>
            </w:r>
            <w:r>
              <w:rPr>
                <w:rFonts w:ascii="Calibri" w:hAnsi="Calibri"/>
                <w:b/>
                <w:color w:val="F1F1F1"/>
                <w:sz w:val="20"/>
              </w:rPr>
              <w:t>güven</w:t>
            </w:r>
            <w:r>
              <w:rPr>
                <w:rFonts w:ascii="Calibri" w:hAnsi="Calibri"/>
                <w:b/>
                <w:color w:val="F1F1F1"/>
                <w:spacing w:val="-3"/>
                <w:sz w:val="20"/>
              </w:rPr>
              <w:t xml:space="preserve"> </w:t>
            </w:r>
            <w:r>
              <w:rPr>
                <w:rFonts w:ascii="Calibri" w:hAnsi="Calibri"/>
                <w:b/>
                <w:color w:val="F1F1F1"/>
                <w:sz w:val="20"/>
              </w:rPr>
              <w:t>inşa</w:t>
            </w:r>
            <w:r>
              <w:rPr>
                <w:rFonts w:ascii="Calibri" w:hAnsi="Calibri"/>
                <w:b/>
                <w:color w:val="F1F1F1"/>
                <w:spacing w:val="-3"/>
                <w:sz w:val="20"/>
              </w:rPr>
              <w:t xml:space="preserve"> </w:t>
            </w:r>
            <w:r>
              <w:rPr>
                <w:rFonts w:ascii="Calibri" w:hAnsi="Calibri"/>
                <w:b/>
                <w:color w:val="F1F1F1"/>
                <w:spacing w:val="-2"/>
                <w:sz w:val="20"/>
              </w:rPr>
              <w:t>etmek.</w:t>
            </w:r>
          </w:p>
        </w:tc>
      </w:tr>
      <w:tr w:rsidR="003E1141" w14:paraId="26167FBF" w14:textId="77777777">
        <w:trPr>
          <w:trHeight w:val="3418"/>
        </w:trPr>
        <w:tc>
          <w:tcPr>
            <w:tcW w:w="1644" w:type="dxa"/>
            <w:shd w:val="clear" w:color="auto" w:fill="013956"/>
          </w:tcPr>
          <w:p w14:paraId="26167FAD" w14:textId="77777777" w:rsidR="003E1141" w:rsidRDefault="003E1141">
            <w:pPr>
              <w:pStyle w:val="TableParagraph"/>
              <w:rPr>
                <w:b/>
                <w:sz w:val="20"/>
              </w:rPr>
            </w:pPr>
          </w:p>
          <w:p w14:paraId="26167FAE" w14:textId="77777777" w:rsidR="003E1141" w:rsidRDefault="003E1141">
            <w:pPr>
              <w:pStyle w:val="TableParagraph"/>
              <w:rPr>
                <w:b/>
                <w:sz w:val="20"/>
              </w:rPr>
            </w:pPr>
          </w:p>
          <w:p w14:paraId="26167FAF" w14:textId="77777777" w:rsidR="003E1141" w:rsidRDefault="003E1141">
            <w:pPr>
              <w:pStyle w:val="TableParagraph"/>
              <w:rPr>
                <w:b/>
                <w:sz w:val="20"/>
              </w:rPr>
            </w:pPr>
          </w:p>
          <w:p w14:paraId="26167FB0" w14:textId="77777777" w:rsidR="003E1141" w:rsidRDefault="003E1141">
            <w:pPr>
              <w:pStyle w:val="TableParagraph"/>
              <w:spacing w:before="55"/>
              <w:rPr>
                <w:b/>
                <w:sz w:val="20"/>
              </w:rPr>
            </w:pPr>
          </w:p>
          <w:p w14:paraId="26167FB1" w14:textId="77777777" w:rsidR="003E1141" w:rsidRDefault="00BC72C4">
            <w:pPr>
              <w:pStyle w:val="TableParagraph"/>
              <w:spacing w:before="1" w:line="244" w:lineRule="exact"/>
              <w:ind w:left="88" w:right="80"/>
              <w:jc w:val="center"/>
              <w:rPr>
                <w:rFonts w:ascii="Calibri" w:hAnsi="Calibri"/>
                <w:b/>
                <w:sz w:val="20"/>
              </w:rPr>
            </w:pPr>
            <w:r>
              <w:rPr>
                <w:rFonts w:ascii="Calibri" w:hAnsi="Calibri"/>
                <w:b/>
                <w:color w:val="F1F1F1"/>
                <w:spacing w:val="-2"/>
                <w:sz w:val="20"/>
              </w:rPr>
              <w:t>Üniversiteler</w:t>
            </w:r>
          </w:p>
          <w:p w14:paraId="26167FB2" w14:textId="77777777" w:rsidR="003E1141" w:rsidRDefault="00BC72C4">
            <w:pPr>
              <w:pStyle w:val="TableParagraph"/>
              <w:spacing w:line="244" w:lineRule="exact"/>
              <w:ind w:left="88" w:right="79"/>
              <w:jc w:val="center"/>
              <w:rPr>
                <w:rFonts w:ascii="Calibri" w:hAnsi="Calibri"/>
                <w:b/>
                <w:sz w:val="20"/>
              </w:rPr>
            </w:pPr>
            <w:r>
              <w:rPr>
                <w:rFonts w:ascii="Calibri" w:hAnsi="Calibri"/>
                <w:b/>
                <w:color w:val="F1F1F1"/>
                <w:sz w:val="20"/>
              </w:rPr>
              <w:t>/Meslek</w:t>
            </w:r>
            <w:r>
              <w:rPr>
                <w:rFonts w:ascii="Calibri" w:hAnsi="Calibri"/>
                <w:b/>
                <w:color w:val="F1F1F1"/>
                <w:spacing w:val="-2"/>
                <w:sz w:val="20"/>
              </w:rPr>
              <w:t xml:space="preserve"> Okulları</w:t>
            </w:r>
          </w:p>
        </w:tc>
        <w:tc>
          <w:tcPr>
            <w:tcW w:w="3017" w:type="dxa"/>
            <w:shd w:val="clear" w:color="auto" w:fill="013956"/>
          </w:tcPr>
          <w:p w14:paraId="26167FB3" w14:textId="77777777" w:rsidR="003E1141" w:rsidRDefault="003E1141">
            <w:pPr>
              <w:pStyle w:val="TableParagraph"/>
              <w:rPr>
                <w:b/>
                <w:sz w:val="20"/>
              </w:rPr>
            </w:pPr>
          </w:p>
          <w:p w14:paraId="26167FB4" w14:textId="77777777" w:rsidR="003E1141" w:rsidRDefault="003E1141">
            <w:pPr>
              <w:pStyle w:val="TableParagraph"/>
              <w:rPr>
                <w:b/>
                <w:sz w:val="20"/>
              </w:rPr>
            </w:pPr>
          </w:p>
          <w:p w14:paraId="26167FB5" w14:textId="77777777" w:rsidR="003E1141" w:rsidRDefault="003E1141">
            <w:pPr>
              <w:pStyle w:val="TableParagraph"/>
              <w:spacing w:before="42"/>
              <w:rPr>
                <w:b/>
                <w:sz w:val="20"/>
              </w:rPr>
            </w:pPr>
          </w:p>
          <w:p w14:paraId="26167FB6" w14:textId="77777777" w:rsidR="003E1141" w:rsidRDefault="00BC72C4">
            <w:pPr>
              <w:pStyle w:val="TableParagraph"/>
              <w:ind w:left="119" w:right="109" w:firstLine="1"/>
              <w:jc w:val="center"/>
              <w:rPr>
                <w:rFonts w:ascii="Calibri" w:hAnsi="Calibri"/>
                <w:b/>
                <w:sz w:val="20"/>
              </w:rPr>
            </w:pPr>
            <w:r>
              <w:rPr>
                <w:rFonts w:ascii="Calibri" w:hAnsi="Calibri"/>
                <w:b/>
                <w:color w:val="F1F1F1"/>
                <w:sz w:val="20"/>
              </w:rPr>
              <w:t>E-Posta / Yüz yüze Görüşme / Kariyer Günleri / Teknik Geziler / Staj / Resmi Yazı ve Protokoller / Paneller</w:t>
            </w:r>
            <w:r>
              <w:rPr>
                <w:rFonts w:ascii="Calibri" w:hAnsi="Calibri"/>
                <w:b/>
                <w:color w:val="F1F1F1"/>
                <w:spacing w:val="-10"/>
                <w:sz w:val="20"/>
              </w:rPr>
              <w:t xml:space="preserve"> </w:t>
            </w:r>
            <w:r>
              <w:rPr>
                <w:rFonts w:ascii="Calibri" w:hAnsi="Calibri"/>
                <w:b/>
                <w:color w:val="F1F1F1"/>
                <w:sz w:val="20"/>
              </w:rPr>
              <w:t>/</w:t>
            </w:r>
            <w:r>
              <w:rPr>
                <w:rFonts w:ascii="Calibri" w:hAnsi="Calibri"/>
                <w:b/>
                <w:color w:val="F1F1F1"/>
                <w:spacing w:val="-10"/>
                <w:sz w:val="20"/>
              </w:rPr>
              <w:t xml:space="preserve"> </w:t>
            </w:r>
            <w:r>
              <w:rPr>
                <w:rFonts w:ascii="Calibri" w:hAnsi="Calibri"/>
                <w:b/>
                <w:color w:val="F1F1F1"/>
                <w:sz w:val="20"/>
              </w:rPr>
              <w:t>Seminerler</w:t>
            </w:r>
            <w:r>
              <w:rPr>
                <w:rFonts w:ascii="Calibri" w:hAnsi="Calibri"/>
                <w:b/>
                <w:color w:val="F1F1F1"/>
                <w:spacing w:val="-10"/>
                <w:sz w:val="20"/>
              </w:rPr>
              <w:t xml:space="preserve"> </w:t>
            </w:r>
            <w:r>
              <w:rPr>
                <w:rFonts w:ascii="Calibri" w:hAnsi="Calibri"/>
                <w:b/>
                <w:color w:val="F1F1F1"/>
                <w:sz w:val="20"/>
              </w:rPr>
              <w:t>/</w:t>
            </w:r>
            <w:r>
              <w:rPr>
                <w:rFonts w:ascii="Calibri" w:hAnsi="Calibri"/>
                <w:b/>
                <w:color w:val="F1F1F1"/>
                <w:spacing w:val="-9"/>
                <w:sz w:val="20"/>
              </w:rPr>
              <w:t xml:space="preserve"> </w:t>
            </w:r>
            <w:r>
              <w:rPr>
                <w:rFonts w:ascii="Calibri" w:hAnsi="Calibri"/>
                <w:b/>
                <w:color w:val="F1F1F1"/>
                <w:sz w:val="20"/>
              </w:rPr>
              <w:t xml:space="preserve">Akademik </w:t>
            </w:r>
            <w:r>
              <w:rPr>
                <w:rFonts w:ascii="Calibri" w:hAnsi="Calibri"/>
                <w:b/>
                <w:color w:val="F1F1F1"/>
                <w:spacing w:val="-2"/>
                <w:sz w:val="20"/>
              </w:rPr>
              <w:t>Toplantılar</w:t>
            </w:r>
          </w:p>
        </w:tc>
        <w:tc>
          <w:tcPr>
            <w:tcW w:w="2284" w:type="dxa"/>
            <w:shd w:val="clear" w:color="auto" w:fill="013956"/>
          </w:tcPr>
          <w:p w14:paraId="26167FB7" w14:textId="77777777" w:rsidR="003E1141" w:rsidRDefault="003E1141">
            <w:pPr>
              <w:pStyle w:val="TableParagraph"/>
              <w:rPr>
                <w:b/>
                <w:sz w:val="20"/>
              </w:rPr>
            </w:pPr>
          </w:p>
          <w:p w14:paraId="26167FB8" w14:textId="77777777" w:rsidR="003E1141" w:rsidRDefault="003E1141">
            <w:pPr>
              <w:pStyle w:val="TableParagraph"/>
              <w:rPr>
                <w:b/>
                <w:sz w:val="20"/>
              </w:rPr>
            </w:pPr>
          </w:p>
          <w:p w14:paraId="26167FB9" w14:textId="77777777" w:rsidR="003E1141" w:rsidRDefault="003E1141">
            <w:pPr>
              <w:pStyle w:val="TableParagraph"/>
              <w:rPr>
                <w:b/>
                <w:sz w:val="20"/>
              </w:rPr>
            </w:pPr>
          </w:p>
          <w:p w14:paraId="26167FBA" w14:textId="77777777" w:rsidR="003E1141" w:rsidRDefault="003E1141">
            <w:pPr>
              <w:pStyle w:val="TableParagraph"/>
              <w:rPr>
                <w:b/>
                <w:sz w:val="20"/>
              </w:rPr>
            </w:pPr>
          </w:p>
          <w:p w14:paraId="26167FBB" w14:textId="77777777" w:rsidR="003E1141" w:rsidRDefault="003E1141">
            <w:pPr>
              <w:pStyle w:val="TableParagraph"/>
              <w:spacing w:before="69"/>
              <w:rPr>
                <w:b/>
                <w:sz w:val="20"/>
              </w:rPr>
            </w:pPr>
          </w:p>
          <w:p w14:paraId="26167FBC" w14:textId="77777777" w:rsidR="003E1141" w:rsidRDefault="00BC72C4">
            <w:pPr>
              <w:pStyle w:val="TableParagraph"/>
              <w:ind w:left="10"/>
              <w:jc w:val="center"/>
              <w:rPr>
                <w:rFonts w:ascii="Calibri" w:hAnsi="Calibri"/>
                <w:b/>
                <w:sz w:val="20"/>
              </w:rPr>
            </w:pPr>
            <w:r>
              <w:rPr>
                <w:rFonts w:ascii="Calibri" w:hAnsi="Calibri"/>
                <w:b/>
                <w:color w:val="F1F1F1"/>
                <w:spacing w:val="-2"/>
                <w:sz w:val="20"/>
              </w:rPr>
              <w:t>Gerektiğinde</w:t>
            </w:r>
          </w:p>
        </w:tc>
        <w:tc>
          <w:tcPr>
            <w:tcW w:w="3117" w:type="dxa"/>
            <w:shd w:val="clear" w:color="auto" w:fill="013956"/>
          </w:tcPr>
          <w:p w14:paraId="26167FBD" w14:textId="77777777" w:rsidR="003E1141" w:rsidRDefault="003E1141">
            <w:pPr>
              <w:pStyle w:val="TableParagraph"/>
              <w:spacing w:before="13"/>
              <w:rPr>
                <w:b/>
                <w:sz w:val="20"/>
              </w:rPr>
            </w:pPr>
          </w:p>
          <w:p w14:paraId="26167FBE" w14:textId="77777777" w:rsidR="003E1141" w:rsidRDefault="00BC72C4">
            <w:pPr>
              <w:pStyle w:val="TableParagraph"/>
              <w:ind w:left="107" w:right="118"/>
              <w:rPr>
                <w:rFonts w:ascii="Calibri" w:hAnsi="Calibri"/>
                <w:b/>
                <w:sz w:val="20"/>
              </w:rPr>
            </w:pPr>
            <w:r>
              <w:rPr>
                <w:rFonts w:ascii="Calibri" w:hAnsi="Calibri"/>
                <w:b/>
                <w:color w:val="F1F1F1"/>
                <w:sz w:val="20"/>
              </w:rPr>
              <w:t>Nitelikli</w:t>
            </w:r>
            <w:r>
              <w:rPr>
                <w:rFonts w:ascii="Calibri" w:hAnsi="Calibri"/>
                <w:b/>
                <w:color w:val="F1F1F1"/>
                <w:spacing w:val="-3"/>
                <w:sz w:val="20"/>
              </w:rPr>
              <w:t xml:space="preserve"> </w:t>
            </w:r>
            <w:r>
              <w:rPr>
                <w:rFonts w:ascii="Calibri" w:hAnsi="Calibri"/>
                <w:b/>
                <w:color w:val="F1F1F1"/>
                <w:sz w:val="20"/>
              </w:rPr>
              <w:t>aday</w:t>
            </w:r>
            <w:r>
              <w:rPr>
                <w:rFonts w:ascii="Calibri" w:hAnsi="Calibri"/>
                <w:b/>
                <w:color w:val="F1F1F1"/>
                <w:spacing w:val="-4"/>
                <w:sz w:val="20"/>
              </w:rPr>
              <w:t xml:space="preserve"> </w:t>
            </w:r>
            <w:r>
              <w:rPr>
                <w:rFonts w:ascii="Calibri" w:hAnsi="Calibri"/>
                <w:b/>
                <w:color w:val="F1F1F1"/>
                <w:sz w:val="20"/>
              </w:rPr>
              <w:t>havuzu</w:t>
            </w:r>
            <w:r>
              <w:rPr>
                <w:rFonts w:ascii="Calibri" w:hAnsi="Calibri"/>
                <w:b/>
                <w:color w:val="F1F1F1"/>
                <w:spacing w:val="-4"/>
                <w:sz w:val="20"/>
              </w:rPr>
              <w:t xml:space="preserve"> </w:t>
            </w:r>
            <w:r>
              <w:rPr>
                <w:rFonts w:ascii="Calibri" w:hAnsi="Calibri"/>
                <w:b/>
                <w:color w:val="F1F1F1"/>
                <w:sz w:val="20"/>
              </w:rPr>
              <w:t>oluşturmak</w:t>
            </w:r>
            <w:r>
              <w:rPr>
                <w:rFonts w:ascii="Calibri" w:hAnsi="Calibri"/>
                <w:b/>
                <w:color w:val="F1F1F1"/>
                <w:spacing w:val="-3"/>
                <w:sz w:val="20"/>
              </w:rPr>
              <w:t xml:space="preserve"> </w:t>
            </w:r>
            <w:r>
              <w:rPr>
                <w:rFonts w:ascii="Calibri" w:hAnsi="Calibri"/>
                <w:b/>
                <w:color w:val="F1F1F1"/>
                <w:sz w:val="20"/>
              </w:rPr>
              <w:t>/ Stajyer ve yeni mezun işe alımı gerçekleştirmek / Uygulamalı eğitim olanakları sunmak /</w:t>
            </w:r>
            <w:r>
              <w:rPr>
                <w:rFonts w:ascii="Calibri" w:hAnsi="Calibri"/>
                <w:b/>
                <w:color w:val="F1F1F1"/>
                <w:spacing w:val="40"/>
                <w:sz w:val="20"/>
              </w:rPr>
              <w:t xml:space="preserve"> </w:t>
            </w:r>
            <w:r>
              <w:rPr>
                <w:rFonts w:ascii="Calibri" w:hAnsi="Calibri"/>
                <w:b/>
                <w:color w:val="F1F1F1"/>
                <w:sz w:val="20"/>
              </w:rPr>
              <w:t>Nitelikli istihdamı arttırmak / Seminer ve söyleşilerle katkı sunmak / Şirketi öğrencilere tanıtmak ve kurumsal imajı güçlendirmek</w:t>
            </w:r>
            <w:r>
              <w:rPr>
                <w:rFonts w:ascii="Calibri" w:hAnsi="Calibri"/>
                <w:b/>
                <w:color w:val="F1F1F1"/>
                <w:spacing w:val="-12"/>
                <w:sz w:val="20"/>
              </w:rPr>
              <w:t xml:space="preserve"> </w:t>
            </w:r>
            <w:r>
              <w:rPr>
                <w:rFonts w:ascii="Calibri" w:hAnsi="Calibri"/>
                <w:b/>
                <w:color w:val="F1F1F1"/>
                <w:sz w:val="20"/>
              </w:rPr>
              <w:t>/</w:t>
            </w:r>
            <w:r>
              <w:rPr>
                <w:rFonts w:ascii="Calibri" w:hAnsi="Calibri"/>
                <w:b/>
                <w:color w:val="F1F1F1"/>
                <w:spacing w:val="-8"/>
                <w:sz w:val="20"/>
              </w:rPr>
              <w:t xml:space="preserve"> </w:t>
            </w:r>
            <w:r>
              <w:rPr>
                <w:rFonts w:ascii="Calibri" w:hAnsi="Calibri"/>
                <w:b/>
                <w:color w:val="F1F1F1"/>
                <w:sz w:val="20"/>
              </w:rPr>
              <w:t>Mesleki</w:t>
            </w:r>
            <w:r>
              <w:rPr>
                <w:rFonts w:ascii="Calibri" w:hAnsi="Calibri"/>
                <w:b/>
                <w:color w:val="F1F1F1"/>
                <w:spacing w:val="-9"/>
                <w:sz w:val="20"/>
              </w:rPr>
              <w:t xml:space="preserve"> </w:t>
            </w:r>
            <w:r>
              <w:rPr>
                <w:rFonts w:ascii="Calibri" w:hAnsi="Calibri"/>
                <w:b/>
                <w:color w:val="F1F1F1"/>
                <w:sz w:val="20"/>
              </w:rPr>
              <w:t>eğitimler</w:t>
            </w:r>
            <w:r>
              <w:rPr>
                <w:rFonts w:ascii="Calibri" w:hAnsi="Calibri"/>
                <w:b/>
                <w:color w:val="F1F1F1"/>
                <w:spacing w:val="-10"/>
                <w:sz w:val="20"/>
              </w:rPr>
              <w:t xml:space="preserve"> </w:t>
            </w:r>
            <w:r>
              <w:rPr>
                <w:rFonts w:ascii="Calibri" w:hAnsi="Calibri"/>
                <w:b/>
                <w:color w:val="F1F1F1"/>
                <w:sz w:val="20"/>
              </w:rPr>
              <w:t>/ Ar-Ge iş birlikleri</w:t>
            </w:r>
          </w:p>
        </w:tc>
      </w:tr>
    </w:tbl>
    <w:p w14:paraId="26167FC0" w14:textId="77777777" w:rsidR="003E1141" w:rsidRDefault="003E1141">
      <w:pPr>
        <w:pStyle w:val="TableParagraph"/>
        <w:rPr>
          <w:rFonts w:ascii="Calibri" w:hAnsi="Calibri"/>
          <w:b/>
          <w:sz w:val="20"/>
        </w:rPr>
        <w:sectPr w:rsidR="003E1141">
          <w:pgSz w:w="11910" w:h="16840"/>
          <w:pgMar w:top="1360" w:right="0" w:bottom="1000" w:left="0" w:header="868" w:footer="818" w:gutter="0"/>
          <w:cols w:space="708"/>
        </w:sectPr>
      </w:pPr>
    </w:p>
    <w:p w14:paraId="26167FC1" w14:textId="77777777" w:rsidR="003E1141" w:rsidRDefault="003E1141">
      <w:pPr>
        <w:pStyle w:val="GvdeMetni"/>
        <w:spacing w:before="1"/>
        <w:rPr>
          <w:b/>
          <w:sz w:val="7"/>
        </w:rPr>
      </w:pPr>
    </w:p>
    <w:tbl>
      <w:tblPr>
        <w:tblStyle w:val="TableNormal"/>
        <w:tblW w:w="0" w:type="auto"/>
        <w:tblInd w:w="945"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1E0" w:firstRow="1" w:lastRow="1" w:firstColumn="1" w:lastColumn="1" w:noHBand="0" w:noVBand="0"/>
      </w:tblPr>
      <w:tblGrid>
        <w:gridCol w:w="1644"/>
        <w:gridCol w:w="3017"/>
        <w:gridCol w:w="2284"/>
        <w:gridCol w:w="3117"/>
      </w:tblGrid>
      <w:tr w:rsidR="003E1141" w14:paraId="26167FE3" w14:textId="77777777">
        <w:trPr>
          <w:trHeight w:val="4882"/>
        </w:trPr>
        <w:tc>
          <w:tcPr>
            <w:tcW w:w="1644" w:type="dxa"/>
            <w:shd w:val="clear" w:color="auto" w:fill="013956"/>
          </w:tcPr>
          <w:p w14:paraId="26167FC2" w14:textId="77777777" w:rsidR="003E1141" w:rsidRDefault="003E1141">
            <w:pPr>
              <w:pStyle w:val="TableParagraph"/>
              <w:rPr>
                <w:b/>
                <w:sz w:val="20"/>
              </w:rPr>
            </w:pPr>
          </w:p>
          <w:p w14:paraId="26167FC3" w14:textId="77777777" w:rsidR="003E1141" w:rsidRDefault="003E1141">
            <w:pPr>
              <w:pStyle w:val="TableParagraph"/>
              <w:rPr>
                <w:b/>
                <w:sz w:val="20"/>
              </w:rPr>
            </w:pPr>
          </w:p>
          <w:p w14:paraId="26167FC4" w14:textId="77777777" w:rsidR="003E1141" w:rsidRDefault="003E1141">
            <w:pPr>
              <w:pStyle w:val="TableParagraph"/>
              <w:rPr>
                <w:b/>
                <w:sz w:val="20"/>
              </w:rPr>
            </w:pPr>
          </w:p>
          <w:p w14:paraId="26167FC5" w14:textId="77777777" w:rsidR="003E1141" w:rsidRDefault="003E1141">
            <w:pPr>
              <w:pStyle w:val="TableParagraph"/>
              <w:rPr>
                <w:b/>
                <w:sz w:val="20"/>
              </w:rPr>
            </w:pPr>
          </w:p>
          <w:p w14:paraId="26167FC6" w14:textId="77777777" w:rsidR="003E1141" w:rsidRDefault="003E1141">
            <w:pPr>
              <w:pStyle w:val="TableParagraph"/>
              <w:rPr>
                <w:b/>
                <w:sz w:val="20"/>
              </w:rPr>
            </w:pPr>
          </w:p>
          <w:p w14:paraId="26167FC7" w14:textId="77777777" w:rsidR="003E1141" w:rsidRDefault="003E1141">
            <w:pPr>
              <w:pStyle w:val="TableParagraph"/>
              <w:rPr>
                <w:b/>
                <w:sz w:val="20"/>
              </w:rPr>
            </w:pPr>
          </w:p>
          <w:p w14:paraId="26167FC8" w14:textId="77777777" w:rsidR="003E1141" w:rsidRDefault="003E1141">
            <w:pPr>
              <w:pStyle w:val="TableParagraph"/>
              <w:rPr>
                <w:b/>
                <w:sz w:val="20"/>
              </w:rPr>
            </w:pPr>
          </w:p>
          <w:p w14:paraId="26167FC9" w14:textId="77777777" w:rsidR="003E1141" w:rsidRDefault="003E1141">
            <w:pPr>
              <w:pStyle w:val="TableParagraph"/>
              <w:spacing w:before="111"/>
              <w:rPr>
                <w:b/>
                <w:sz w:val="20"/>
              </w:rPr>
            </w:pPr>
          </w:p>
          <w:p w14:paraId="26167FCA" w14:textId="77777777" w:rsidR="003E1141" w:rsidRDefault="00BC72C4">
            <w:pPr>
              <w:pStyle w:val="TableParagraph"/>
              <w:ind w:left="88" w:right="79"/>
              <w:jc w:val="center"/>
              <w:rPr>
                <w:rFonts w:ascii="Calibri" w:hAnsi="Calibri"/>
                <w:b/>
                <w:sz w:val="20"/>
              </w:rPr>
            </w:pPr>
            <w:r>
              <w:rPr>
                <w:rFonts w:ascii="Calibri" w:hAnsi="Calibri"/>
                <w:b/>
                <w:color w:val="F1F1F1"/>
                <w:spacing w:val="-2"/>
                <w:sz w:val="20"/>
              </w:rPr>
              <w:t>Müşteriler</w:t>
            </w:r>
          </w:p>
        </w:tc>
        <w:tc>
          <w:tcPr>
            <w:tcW w:w="3017" w:type="dxa"/>
            <w:shd w:val="clear" w:color="auto" w:fill="013956"/>
          </w:tcPr>
          <w:p w14:paraId="26167FCB" w14:textId="77777777" w:rsidR="003E1141" w:rsidRDefault="003E1141">
            <w:pPr>
              <w:pStyle w:val="TableParagraph"/>
              <w:rPr>
                <w:b/>
                <w:sz w:val="20"/>
              </w:rPr>
            </w:pPr>
          </w:p>
          <w:p w14:paraId="26167FCC" w14:textId="77777777" w:rsidR="003E1141" w:rsidRDefault="003E1141">
            <w:pPr>
              <w:pStyle w:val="TableParagraph"/>
              <w:rPr>
                <w:b/>
                <w:sz w:val="20"/>
              </w:rPr>
            </w:pPr>
          </w:p>
          <w:p w14:paraId="26167FCD" w14:textId="77777777" w:rsidR="003E1141" w:rsidRDefault="003E1141">
            <w:pPr>
              <w:pStyle w:val="TableParagraph"/>
              <w:rPr>
                <w:b/>
                <w:sz w:val="20"/>
              </w:rPr>
            </w:pPr>
          </w:p>
          <w:p w14:paraId="26167FCE" w14:textId="77777777" w:rsidR="003E1141" w:rsidRDefault="003E1141">
            <w:pPr>
              <w:pStyle w:val="TableParagraph"/>
              <w:rPr>
                <w:b/>
                <w:sz w:val="20"/>
              </w:rPr>
            </w:pPr>
          </w:p>
          <w:p w14:paraId="26167FCF" w14:textId="77777777" w:rsidR="003E1141" w:rsidRDefault="003E1141">
            <w:pPr>
              <w:pStyle w:val="TableParagraph"/>
              <w:rPr>
                <w:b/>
                <w:sz w:val="20"/>
              </w:rPr>
            </w:pPr>
          </w:p>
          <w:p w14:paraId="26167FD0" w14:textId="77777777" w:rsidR="003E1141" w:rsidRDefault="003E1141">
            <w:pPr>
              <w:pStyle w:val="TableParagraph"/>
              <w:spacing w:before="84"/>
              <w:rPr>
                <w:b/>
                <w:sz w:val="20"/>
              </w:rPr>
            </w:pPr>
          </w:p>
          <w:p w14:paraId="26167FD1" w14:textId="77777777" w:rsidR="003E1141" w:rsidRDefault="00BC72C4">
            <w:pPr>
              <w:pStyle w:val="TableParagraph"/>
              <w:ind w:left="11"/>
              <w:jc w:val="center"/>
              <w:rPr>
                <w:rFonts w:ascii="Calibri" w:hAnsi="Calibri"/>
                <w:b/>
                <w:sz w:val="20"/>
              </w:rPr>
            </w:pPr>
            <w:r>
              <w:rPr>
                <w:rFonts w:ascii="Calibri" w:hAnsi="Calibri"/>
                <w:b/>
                <w:color w:val="F1F1F1"/>
                <w:sz w:val="20"/>
              </w:rPr>
              <w:t>E-posta</w:t>
            </w:r>
            <w:r>
              <w:rPr>
                <w:rFonts w:ascii="Calibri" w:hAnsi="Calibri"/>
                <w:b/>
                <w:color w:val="F1F1F1"/>
                <w:spacing w:val="-9"/>
                <w:sz w:val="20"/>
              </w:rPr>
              <w:t xml:space="preserve"> </w:t>
            </w:r>
            <w:r>
              <w:rPr>
                <w:rFonts w:ascii="Calibri" w:hAnsi="Calibri"/>
                <w:b/>
                <w:color w:val="F1F1F1"/>
                <w:sz w:val="20"/>
              </w:rPr>
              <w:t>/</w:t>
            </w:r>
            <w:r>
              <w:rPr>
                <w:rFonts w:ascii="Calibri" w:hAnsi="Calibri"/>
                <w:b/>
                <w:color w:val="F1F1F1"/>
                <w:spacing w:val="-7"/>
                <w:sz w:val="20"/>
              </w:rPr>
              <w:t xml:space="preserve"> </w:t>
            </w:r>
            <w:r>
              <w:rPr>
                <w:rFonts w:ascii="Calibri" w:hAnsi="Calibri"/>
                <w:b/>
                <w:color w:val="F1F1F1"/>
                <w:sz w:val="20"/>
              </w:rPr>
              <w:t>telefon</w:t>
            </w:r>
            <w:r>
              <w:rPr>
                <w:rFonts w:ascii="Calibri" w:hAnsi="Calibri"/>
                <w:b/>
                <w:color w:val="F1F1F1"/>
                <w:spacing w:val="-8"/>
                <w:sz w:val="20"/>
              </w:rPr>
              <w:t xml:space="preserve"> </w:t>
            </w:r>
            <w:r>
              <w:rPr>
                <w:rFonts w:ascii="Calibri" w:hAnsi="Calibri"/>
                <w:b/>
                <w:color w:val="F1F1F1"/>
                <w:sz w:val="20"/>
              </w:rPr>
              <w:t>/</w:t>
            </w:r>
            <w:r>
              <w:rPr>
                <w:rFonts w:ascii="Calibri" w:hAnsi="Calibri"/>
                <w:b/>
                <w:color w:val="F1F1F1"/>
                <w:spacing w:val="-7"/>
                <w:sz w:val="20"/>
              </w:rPr>
              <w:t xml:space="preserve"> </w:t>
            </w:r>
            <w:r>
              <w:rPr>
                <w:rFonts w:ascii="Calibri" w:hAnsi="Calibri"/>
                <w:b/>
                <w:color w:val="F1F1F1"/>
                <w:sz w:val="20"/>
              </w:rPr>
              <w:t>anketler</w:t>
            </w:r>
            <w:r>
              <w:rPr>
                <w:rFonts w:ascii="Calibri" w:hAnsi="Calibri"/>
                <w:b/>
                <w:color w:val="F1F1F1"/>
                <w:spacing w:val="-7"/>
                <w:sz w:val="20"/>
              </w:rPr>
              <w:t xml:space="preserve"> </w:t>
            </w:r>
            <w:r>
              <w:rPr>
                <w:rFonts w:ascii="Calibri" w:hAnsi="Calibri"/>
                <w:b/>
                <w:color w:val="F1F1F1"/>
                <w:sz w:val="20"/>
              </w:rPr>
              <w:t>/ denetim raporları</w:t>
            </w:r>
          </w:p>
          <w:p w14:paraId="26167FD2" w14:textId="77777777" w:rsidR="003E1141" w:rsidRDefault="00BC72C4">
            <w:pPr>
              <w:pStyle w:val="TableParagraph"/>
              <w:ind w:left="11"/>
              <w:jc w:val="center"/>
              <w:rPr>
                <w:rFonts w:ascii="Calibri" w:hAnsi="Calibri"/>
                <w:b/>
                <w:sz w:val="20"/>
              </w:rPr>
            </w:pPr>
            <w:r>
              <w:rPr>
                <w:rFonts w:ascii="Calibri" w:hAnsi="Calibri"/>
                <w:b/>
                <w:color w:val="F1F1F1"/>
                <w:sz w:val="20"/>
              </w:rPr>
              <w:t>Online</w:t>
            </w:r>
            <w:r>
              <w:rPr>
                <w:rFonts w:ascii="Calibri" w:hAnsi="Calibri"/>
                <w:b/>
                <w:color w:val="F1F1F1"/>
                <w:spacing w:val="-12"/>
                <w:sz w:val="20"/>
              </w:rPr>
              <w:t xml:space="preserve"> </w:t>
            </w:r>
            <w:r>
              <w:rPr>
                <w:rFonts w:ascii="Calibri" w:hAnsi="Calibri"/>
                <w:b/>
                <w:color w:val="F1F1F1"/>
                <w:sz w:val="20"/>
              </w:rPr>
              <w:t>Bilgi</w:t>
            </w:r>
            <w:r>
              <w:rPr>
                <w:rFonts w:ascii="Calibri" w:hAnsi="Calibri"/>
                <w:b/>
                <w:color w:val="F1F1F1"/>
                <w:spacing w:val="-11"/>
                <w:sz w:val="20"/>
              </w:rPr>
              <w:t xml:space="preserve"> </w:t>
            </w:r>
            <w:r>
              <w:rPr>
                <w:rFonts w:ascii="Calibri" w:hAnsi="Calibri"/>
                <w:b/>
                <w:color w:val="F1F1F1"/>
                <w:sz w:val="20"/>
              </w:rPr>
              <w:t>Platformları</w:t>
            </w:r>
            <w:r>
              <w:rPr>
                <w:rFonts w:ascii="Calibri" w:hAnsi="Calibri"/>
                <w:b/>
                <w:color w:val="F1F1F1"/>
                <w:spacing w:val="-11"/>
                <w:sz w:val="20"/>
              </w:rPr>
              <w:t xml:space="preserve"> </w:t>
            </w:r>
            <w:r>
              <w:rPr>
                <w:rFonts w:ascii="Calibri" w:hAnsi="Calibri"/>
                <w:b/>
                <w:color w:val="F1F1F1"/>
                <w:sz w:val="20"/>
              </w:rPr>
              <w:t>(Amfori BSCI, Sedex (SMETA), ICS vb) /</w:t>
            </w:r>
          </w:p>
          <w:p w14:paraId="26167FD3" w14:textId="77777777" w:rsidR="003E1141" w:rsidRDefault="00BC72C4">
            <w:pPr>
              <w:pStyle w:val="TableParagraph"/>
              <w:ind w:left="11" w:right="1"/>
              <w:jc w:val="center"/>
              <w:rPr>
                <w:rFonts w:ascii="Calibri" w:hAnsi="Calibri"/>
                <w:b/>
                <w:sz w:val="20"/>
              </w:rPr>
            </w:pPr>
            <w:r>
              <w:rPr>
                <w:rFonts w:ascii="Calibri" w:hAnsi="Calibri"/>
                <w:b/>
                <w:color w:val="F1F1F1"/>
                <w:sz w:val="20"/>
              </w:rPr>
              <w:t>Saha</w:t>
            </w:r>
            <w:r>
              <w:rPr>
                <w:rFonts w:ascii="Calibri" w:hAnsi="Calibri"/>
                <w:b/>
                <w:color w:val="F1F1F1"/>
                <w:spacing w:val="-10"/>
                <w:sz w:val="20"/>
              </w:rPr>
              <w:t xml:space="preserve"> </w:t>
            </w:r>
            <w:r>
              <w:rPr>
                <w:rFonts w:ascii="Calibri" w:hAnsi="Calibri"/>
                <w:b/>
                <w:color w:val="F1F1F1"/>
                <w:sz w:val="20"/>
              </w:rPr>
              <w:t>ziyaretleri</w:t>
            </w:r>
            <w:r>
              <w:rPr>
                <w:rFonts w:ascii="Calibri" w:hAnsi="Calibri"/>
                <w:b/>
                <w:color w:val="F1F1F1"/>
                <w:spacing w:val="-9"/>
                <w:sz w:val="20"/>
              </w:rPr>
              <w:t xml:space="preserve"> </w:t>
            </w:r>
            <w:r>
              <w:rPr>
                <w:rFonts w:ascii="Calibri" w:hAnsi="Calibri"/>
                <w:b/>
                <w:color w:val="F1F1F1"/>
                <w:sz w:val="20"/>
              </w:rPr>
              <w:t>ve</w:t>
            </w:r>
            <w:r>
              <w:rPr>
                <w:rFonts w:ascii="Calibri" w:hAnsi="Calibri"/>
                <w:b/>
                <w:color w:val="F1F1F1"/>
                <w:spacing w:val="-9"/>
                <w:sz w:val="20"/>
              </w:rPr>
              <w:t xml:space="preserve"> </w:t>
            </w:r>
            <w:r>
              <w:rPr>
                <w:rFonts w:ascii="Calibri" w:hAnsi="Calibri"/>
                <w:b/>
                <w:color w:val="F1F1F1"/>
                <w:sz w:val="20"/>
              </w:rPr>
              <w:t>yüz</w:t>
            </w:r>
            <w:r>
              <w:rPr>
                <w:rFonts w:ascii="Calibri" w:hAnsi="Calibri"/>
                <w:b/>
                <w:color w:val="F1F1F1"/>
                <w:spacing w:val="-10"/>
                <w:sz w:val="20"/>
              </w:rPr>
              <w:t xml:space="preserve"> </w:t>
            </w:r>
            <w:r>
              <w:rPr>
                <w:rFonts w:ascii="Calibri" w:hAnsi="Calibri"/>
                <w:b/>
                <w:color w:val="F1F1F1"/>
                <w:sz w:val="20"/>
              </w:rPr>
              <w:t>yüze görüşmeler / Toplantılar</w:t>
            </w:r>
          </w:p>
        </w:tc>
        <w:tc>
          <w:tcPr>
            <w:tcW w:w="2284" w:type="dxa"/>
            <w:shd w:val="clear" w:color="auto" w:fill="013956"/>
          </w:tcPr>
          <w:p w14:paraId="26167FD4" w14:textId="77777777" w:rsidR="003E1141" w:rsidRDefault="003E1141">
            <w:pPr>
              <w:pStyle w:val="TableParagraph"/>
              <w:rPr>
                <w:b/>
                <w:sz w:val="20"/>
              </w:rPr>
            </w:pPr>
          </w:p>
          <w:p w14:paraId="26167FD5" w14:textId="77777777" w:rsidR="003E1141" w:rsidRDefault="003E1141">
            <w:pPr>
              <w:pStyle w:val="TableParagraph"/>
              <w:rPr>
                <w:b/>
                <w:sz w:val="20"/>
              </w:rPr>
            </w:pPr>
          </w:p>
          <w:p w14:paraId="26167FD6" w14:textId="77777777" w:rsidR="003E1141" w:rsidRDefault="003E1141">
            <w:pPr>
              <w:pStyle w:val="TableParagraph"/>
              <w:rPr>
                <w:b/>
                <w:sz w:val="20"/>
              </w:rPr>
            </w:pPr>
          </w:p>
          <w:p w14:paraId="26167FD7" w14:textId="77777777" w:rsidR="003E1141" w:rsidRDefault="003E1141">
            <w:pPr>
              <w:pStyle w:val="TableParagraph"/>
              <w:rPr>
                <w:b/>
                <w:sz w:val="20"/>
              </w:rPr>
            </w:pPr>
          </w:p>
          <w:p w14:paraId="26167FD8" w14:textId="77777777" w:rsidR="003E1141" w:rsidRDefault="003E1141">
            <w:pPr>
              <w:pStyle w:val="TableParagraph"/>
              <w:rPr>
                <w:b/>
                <w:sz w:val="20"/>
              </w:rPr>
            </w:pPr>
          </w:p>
          <w:p w14:paraId="26167FD9" w14:textId="77777777" w:rsidR="003E1141" w:rsidRDefault="003E1141">
            <w:pPr>
              <w:pStyle w:val="TableParagraph"/>
              <w:rPr>
                <w:b/>
                <w:sz w:val="20"/>
              </w:rPr>
            </w:pPr>
          </w:p>
          <w:p w14:paraId="26167FDA" w14:textId="77777777" w:rsidR="003E1141" w:rsidRDefault="003E1141">
            <w:pPr>
              <w:pStyle w:val="TableParagraph"/>
              <w:rPr>
                <w:b/>
                <w:sz w:val="20"/>
              </w:rPr>
            </w:pPr>
          </w:p>
          <w:p w14:paraId="26167FDB" w14:textId="77777777" w:rsidR="003E1141" w:rsidRDefault="003E1141">
            <w:pPr>
              <w:pStyle w:val="TableParagraph"/>
              <w:spacing w:before="111"/>
              <w:rPr>
                <w:b/>
                <w:sz w:val="20"/>
              </w:rPr>
            </w:pPr>
          </w:p>
          <w:p w14:paraId="26167FDC" w14:textId="77777777" w:rsidR="003E1141" w:rsidRDefault="00BC72C4">
            <w:pPr>
              <w:pStyle w:val="TableParagraph"/>
              <w:ind w:left="10"/>
              <w:jc w:val="center"/>
              <w:rPr>
                <w:rFonts w:ascii="Calibri" w:hAnsi="Calibri"/>
                <w:b/>
                <w:sz w:val="20"/>
              </w:rPr>
            </w:pPr>
            <w:r>
              <w:rPr>
                <w:rFonts w:ascii="Calibri" w:hAnsi="Calibri"/>
                <w:b/>
                <w:color w:val="F1F1F1"/>
                <w:spacing w:val="-2"/>
                <w:sz w:val="20"/>
              </w:rPr>
              <w:t>Sürekli</w:t>
            </w:r>
          </w:p>
          <w:p w14:paraId="26167FDD" w14:textId="77777777" w:rsidR="003E1141" w:rsidRDefault="00BC72C4">
            <w:pPr>
              <w:pStyle w:val="TableParagraph"/>
              <w:spacing w:before="1"/>
              <w:ind w:left="10" w:right="3"/>
              <w:jc w:val="center"/>
              <w:rPr>
                <w:rFonts w:ascii="Calibri" w:hAnsi="Calibri"/>
                <w:b/>
                <w:sz w:val="20"/>
              </w:rPr>
            </w:pPr>
            <w:r>
              <w:rPr>
                <w:rFonts w:ascii="Calibri" w:hAnsi="Calibri"/>
                <w:b/>
                <w:color w:val="F1F1F1"/>
                <w:spacing w:val="-2"/>
                <w:sz w:val="20"/>
              </w:rPr>
              <w:t>(Periyodik/Gerektiğinde)</w:t>
            </w:r>
          </w:p>
        </w:tc>
        <w:tc>
          <w:tcPr>
            <w:tcW w:w="3117" w:type="dxa"/>
            <w:shd w:val="clear" w:color="auto" w:fill="013956"/>
          </w:tcPr>
          <w:p w14:paraId="26167FDE" w14:textId="77777777" w:rsidR="003E1141" w:rsidRDefault="003E1141">
            <w:pPr>
              <w:pStyle w:val="TableParagraph"/>
              <w:rPr>
                <w:b/>
                <w:sz w:val="20"/>
              </w:rPr>
            </w:pPr>
          </w:p>
          <w:p w14:paraId="26167FDF" w14:textId="77777777" w:rsidR="003E1141" w:rsidRDefault="003E1141">
            <w:pPr>
              <w:pStyle w:val="TableParagraph"/>
              <w:spacing w:before="27"/>
              <w:rPr>
                <w:b/>
                <w:sz w:val="20"/>
              </w:rPr>
            </w:pPr>
          </w:p>
          <w:p w14:paraId="26167FE0" w14:textId="77777777" w:rsidR="003E1141" w:rsidRDefault="00BC72C4">
            <w:pPr>
              <w:pStyle w:val="TableParagraph"/>
              <w:ind w:left="107" w:right="86"/>
              <w:rPr>
                <w:rFonts w:ascii="Calibri" w:hAnsi="Calibri"/>
                <w:b/>
                <w:sz w:val="20"/>
              </w:rPr>
            </w:pPr>
            <w:r>
              <w:rPr>
                <w:rFonts w:ascii="Calibri" w:hAnsi="Calibri"/>
                <w:b/>
                <w:color w:val="F1F1F1"/>
                <w:sz w:val="20"/>
              </w:rPr>
              <w:t>Müşterilerimizle</w:t>
            </w:r>
            <w:r>
              <w:rPr>
                <w:rFonts w:ascii="Calibri" w:hAnsi="Calibri"/>
                <w:b/>
                <w:color w:val="F1F1F1"/>
                <w:spacing w:val="-12"/>
                <w:sz w:val="20"/>
              </w:rPr>
              <w:t xml:space="preserve"> </w:t>
            </w:r>
            <w:r>
              <w:rPr>
                <w:rFonts w:ascii="Calibri" w:hAnsi="Calibri"/>
                <w:b/>
                <w:color w:val="F1F1F1"/>
                <w:sz w:val="20"/>
              </w:rPr>
              <w:t>mevcut</w:t>
            </w:r>
            <w:r>
              <w:rPr>
                <w:rFonts w:ascii="Calibri" w:hAnsi="Calibri"/>
                <w:b/>
                <w:color w:val="F1F1F1"/>
                <w:spacing w:val="-11"/>
                <w:sz w:val="20"/>
              </w:rPr>
              <w:t xml:space="preserve"> </w:t>
            </w:r>
            <w:r>
              <w:rPr>
                <w:rFonts w:ascii="Calibri" w:hAnsi="Calibri"/>
                <w:b/>
                <w:color w:val="F1F1F1"/>
                <w:sz w:val="20"/>
              </w:rPr>
              <w:t>projelerin sürdürülmesi, iş birliklerinin geliştirilmesi, müşteri memnuniyetinin artırılması için sürekli iletişim halinde bulunmaktayız.</w:t>
            </w:r>
            <w:r>
              <w:rPr>
                <w:rFonts w:ascii="Calibri" w:hAnsi="Calibri"/>
                <w:b/>
                <w:color w:val="F1F1F1"/>
                <w:spacing w:val="40"/>
                <w:sz w:val="20"/>
              </w:rPr>
              <w:t xml:space="preserve"> </w:t>
            </w:r>
            <w:r>
              <w:rPr>
                <w:rFonts w:ascii="Calibri" w:hAnsi="Calibri"/>
                <w:b/>
                <w:color w:val="F1F1F1"/>
                <w:sz w:val="20"/>
              </w:rPr>
              <w:t>Ayrıca, sürdürülebilirlik çalışmaları hakkında bilgi vermek, talepleri almak, memnuniyeti arttırmak, farkındalık yaratmak için</w:t>
            </w:r>
            <w:r>
              <w:rPr>
                <w:rFonts w:ascii="Calibri" w:hAnsi="Calibri"/>
                <w:b/>
                <w:color w:val="F1F1F1"/>
                <w:spacing w:val="-1"/>
                <w:sz w:val="20"/>
              </w:rPr>
              <w:t xml:space="preserve"> </w:t>
            </w:r>
            <w:r>
              <w:rPr>
                <w:rFonts w:ascii="Calibri" w:hAnsi="Calibri"/>
                <w:b/>
                <w:color w:val="F1F1F1"/>
                <w:sz w:val="20"/>
              </w:rPr>
              <w:t>de</w:t>
            </w:r>
            <w:r>
              <w:rPr>
                <w:rFonts w:ascii="Calibri" w:hAnsi="Calibri"/>
                <w:b/>
                <w:color w:val="F1F1F1"/>
                <w:spacing w:val="-3"/>
                <w:sz w:val="20"/>
              </w:rPr>
              <w:t xml:space="preserve"> </w:t>
            </w:r>
            <w:r>
              <w:rPr>
                <w:rFonts w:ascii="Calibri" w:hAnsi="Calibri"/>
                <w:b/>
                <w:color w:val="F1F1F1"/>
                <w:sz w:val="20"/>
              </w:rPr>
              <w:t>sık sık görüşmeler yapılmaktadır.</w:t>
            </w:r>
          </w:p>
          <w:p w14:paraId="26167FE1" w14:textId="77777777" w:rsidR="003E1141" w:rsidRDefault="00BC72C4">
            <w:pPr>
              <w:pStyle w:val="TableParagraph"/>
              <w:ind w:left="107"/>
              <w:rPr>
                <w:rFonts w:ascii="Calibri" w:hAnsi="Calibri"/>
                <w:b/>
                <w:sz w:val="20"/>
              </w:rPr>
            </w:pPr>
            <w:r>
              <w:rPr>
                <w:rFonts w:ascii="Calibri" w:hAnsi="Calibri"/>
                <w:b/>
                <w:color w:val="F1F1F1"/>
                <w:sz w:val="20"/>
              </w:rPr>
              <w:t>Müşteri</w:t>
            </w:r>
            <w:r>
              <w:rPr>
                <w:rFonts w:ascii="Calibri" w:hAnsi="Calibri"/>
                <w:b/>
                <w:color w:val="F1F1F1"/>
                <w:spacing w:val="-10"/>
                <w:sz w:val="20"/>
              </w:rPr>
              <w:t xml:space="preserve"> </w:t>
            </w:r>
            <w:r>
              <w:rPr>
                <w:rFonts w:ascii="Calibri" w:hAnsi="Calibri"/>
                <w:b/>
                <w:color w:val="F1F1F1"/>
                <w:sz w:val="20"/>
              </w:rPr>
              <w:t>taleplerine</w:t>
            </w:r>
            <w:r>
              <w:rPr>
                <w:rFonts w:ascii="Calibri" w:hAnsi="Calibri"/>
                <w:b/>
                <w:color w:val="F1F1F1"/>
                <w:spacing w:val="-10"/>
                <w:sz w:val="20"/>
              </w:rPr>
              <w:t xml:space="preserve"> </w:t>
            </w:r>
            <w:r>
              <w:rPr>
                <w:rFonts w:ascii="Calibri" w:hAnsi="Calibri"/>
                <w:b/>
                <w:color w:val="F1F1F1"/>
                <w:sz w:val="20"/>
              </w:rPr>
              <w:t>yanıt</w:t>
            </w:r>
            <w:r>
              <w:rPr>
                <w:rFonts w:ascii="Calibri" w:hAnsi="Calibri"/>
                <w:b/>
                <w:color w:val="F1F1F1"/>
                <w:spacing w:val="-10"/>
                <w:sz w:val="20"/>
              </w:rPr>
              <w:t xml:space="preserve"> </w:t>
            </w:r>
            <w:r>
              <w:rPr>
                <w:rFonts w:ascii="Calibri" w:hAnsi="Calibri"/>
                <w:b/>
                <w:color w:val="F1F1F1"/>
                <w:sz w:val="20"/>
              </w:rPr>
              <w:t>vermek</w:t>
            </w:r>
            <w:r>
              <w:rPr>
                <w:rFonts w:ascii="Calibri" w:hAnsi="Calibri"/>
                <w:b/>
                <w:color w:val="F1F1F1"/>
                <w:spacing w:val="-10"/>
                <w:sz w:val="20"/>
              </w:rPr>
              <w:t xml:space="preserve"> </w:t>
            </w:r>
            <w:r>
              <w:rPr>
                <w:rFonts w:ascii="Calibri" w:hAnsi="Calibri"/>
                <w:b/>
                <w:color w:val="F1F1F1"/>
                <w:sz w:val="20"/>
              </w:rPr>
              <w:t>/ Sertifikasyon</w:t>
            </w:r>
            <w:r>
              <w:rPr>
                <w:rFonts w:ascii="Calibri" w:hAnsi="Calibri"/>
                <w:b/>
                <w:color w:val="F1F1F1"/>
                <w:spacing w:val="-9"/>
                <w:sz w:val="20"/>
              </w:rPr>
              <w:t xml:space="preserve"> </w:t>
            </w:r>
            <w:r>
              <w:rPr>
                <w:rFonts w:ascii="Calibri" w:hAnsi="Calibri"/>
                <w:b/>
                <w:color w:val="F1F1F1"/>
                <w:sz w:val="20"/>
              </w:rPr>
              <w:t>süreçlerini</w:t>
            </w:r>
            <w:r>
              <w:rPr>
                <w:rFonts w:ascii="Calibri" w:hAnsi="Calibri"/>
                <w:b/>
                <w:color w:val="F1F1F1"/>
                <w:spacing w:val="-9"/>
                <w:sz w:val="20"/>
              </w:rPr>
              <w:t xml:space="preserve"> </w:t>
            </w:r>
            <w:r>
              <w:rPr>
                <w:rFonts w:ascii="Calibri" w:hAnsi="Calibri"/>
                <w:b/>
                <w:color w:val="F1F1F1"/>
                <w:spacing w:val="-2"/>
                <w:sz w:val="20"/>
              </w:rPr>
              <w:t>yürütmek</w:t>
            </w:r>
          </w:p>
          <w:p w14:paraId="26167FE2" w14:textId="77777777" w:rsidR="003E1141" w:rsidRDefault="00BC72C4">
            <w:pPr>
              <w:pStyle w:val="TableParagraph"/>
              <w:ind w:left="107"/>
              <w:rPr>
                <w:rFonts w:ascii="Calibri" w:hAnsi="Calibri"/>
                <w:b/>
                <w:sz w:val="20"/>
              </w:rPr>
            </w:pPr>
            <w:r>
              <w:rPr>
                <w:rFonts w:ascii="Calibri" w:hAnsi="Calibri"/>
                <w:b/>
                <w:color w:val="F1F1F1"/>
                <w:sz w:val="20"/>
              </w:rPr>
              <w:t>/</w:t>
            </w:r>
            <w:r>
              <w:rPr>
                <w:rFonts w:ascii="Calibri" w:hAnsi="Calibri"/>
                <w:b/>
                <w:color w:val="F1F1F1"/>
                <w:spacing w:val="-6"/>
                <w:sz w:val="20"/>
              </w:rPr>
              <w:t xml:space="preserve"> </w:t>
            </w:r>
            <w:r>
              <w:rPr>
                <w:rFonts w:ascii="Calibri" w:hAnsi="Calibri"/>
                <w:b/>
                <w:color w:val="F1F1F1"/>
                <w:sz w:val="20"/>
              </w:rPr>
              <w:t>Şeffaflık</w:t>
            </w:r>
            <w:r>
              <w:rPr>
                <w:rFonts w:ascii="Calibri" w:hAnsi="Calibri"/>
                <w:b/>
                <w:color w:val="F1F1F1"/>
                <w:spacing w:val="-6"/>
                <w:sz w:val="20"/>
              </w:rPr>
              <w:t xml:space="preserve"> </w:t>
            </w:r>
            <w:r>
              <w:rPr>
                <w:rFonts w:ascii="Calibri" w:hAnsi="Calibri"/>
                <w:b/>
                <w:color w:val="F1F1F1"/>
                <w:sz w:val="20"/>
              </w:rPr>
              <w:t>ve</w:t>
            </w:r>
            <w:r>
              <w:rPr>
                <w:rFonts w:ascii="Calibri" w:hAnsi="Calibri"/>
                <w:b/>
                <w:color w:val="F1F1F1"/>
                <w:spacing w:val="-7"/>
                <w:sz w:val="20"/>
              </w:rPr>
              <w:t xml:space="preserve"> </w:t>
            </w:r>
            <w:r>
              <w:rPr>
                <w:rFonts w:ascii="Calibri" w:hAnsi="Calibri"/>
                <w:b/>
                <w:color w:val="F1F1F1"/>
                <w:sz w:val="20"/>
              </w:rPr>
              <w:t>güven</w:t>
            </w:r>
            <w:r>
              <w:rPr>
                <w:rFonts w:ascii="Calibri" w:hAnsi="Calibri"/>
                <w:b/>
                <w:color w:val="F1F1F1"/>
                <w:spacing w:val="-7"/>
                <w:sz w:val="20"/>
              </w:rPr>
              <w:t xml:space="preserve"> </w:t>
            </w:r>
            <w:r>
              <w:rPr>
                <w:rFonts w:ascii="Calibri" w:hAnsi="Calibri"/>
                <w:b/>
                <w:color w:val="F1F1F1"/>
                <w:sz w:val="20"/>
              </w:rPr>
              <w:t>inşa</w:t>
            </w:r>
            <w:r>
              <w:rPr>
                <w:rFonts w:ascii="Calibri" w:hAnsi="Calibri"/>
                <w:b/>
                <w:color w:val="F1F1F1"/>
                <w:spacing w:val="-7"/>
                <w:sz w:val="20"/>
              </w:rPr>
              <w:t xml:space="preserve"> </w:t>
            </w:r>
            <w:r>
              <w:rPr>
                <w:rFonts w:ascii="Calibri" w:hAnsi="Calibri"/>
                <w:b/>
                <w:color w:val="F1F1F1"/>
                <w:sz w:val="20"/>
              </w:rPr>
              <w:t>etmek</w:t>
            </w:r>
            <w:r>
              <w:rPr>
                <w:rFonts w:ascii="Calibri" w:hAnsi="Calibri"/>
                <w:b/>
                <w:color w:val="F1F1F1"/>
                <w:spacing w:val="-6"/>
                <w:sz w:val="20"/>
              </w:rPr>
              <w:t xml:space="preserve"> </w:t>
            </w:r>
            <w:r>
              <w:rPr>
                <w:rFonts w:ascii="Calibri" w:hAnsi="Calibri"/>
                <w:b/>
                <w:color w:val="F1F1F1"/>
                <w:sz w:val="20"/>
              </w:rPr>
              <w:t>/ Bilgilendirmek ve raporlamak</w:t>
            </w:r>
          </w:p>
        </w:tc>
      </w:tr>
      <w:tr w:rsidR="003E1141" w14:paraId="26168002" w14:textId="77777777">
        <w:trPr>
          <w:trHeight w:val="4150"/>
        </w:trPr>
        <w:tc>
          <w:tcPr>
            <w:tcW w:w="1644" w:type="dxa"/>
            <w:shd w:val="clear" w:color="auto" w:fill="013956"/>
          </w:tcPr>
          <w:p w14:paraId="26167FE4" w14:textId="77777777" w:rsidR="003E1141" w:rsidRDefault="003E1141">
            <w:pPr>
              <w:pStyle w:val="TableParagraph"/>
              <w:rPr>
                <w:b/>
                <w:sz w:val="20"/>
              </w:rPr>
            </w:pPr>
          </w:p>
          <w:p w14:paraId="26167FE5" w14:textId="77777777" w:rsidR="003E1141" w:rsidRDefault="003E1141">
            <w:pPr>
              <w:pStyle w:val="TableParagraph"/>
              <w:rPr>
                <w:b/>
                <w:sz w:val="20"/>
              </w:rPr>
            </w:pPr>
          </w:p>
          <w:p w14:paraId="26167FE6" w14:textId="77777777" w:rsidR="003E1141" w:rsidRDefault="003E1141">
            <w:pPr>
              <w:pStyle w:val="TableParagraph"/>
              <w:rPr>
                <w:b/>
                <w:sz w:val="20"/>
              </w:rPr>
            </w:pPr>
          </w:p>
          <w:p w14:paraId="26167FE7" w14:textId="77777777" w:rsidR="003E1141" w:rsidRDefault="003E1141">
            <w:pPr>
              <w:pStyle w:val="TableParagraph"/>
              <w:rPr>
                <w:b/>
                <w:sz w:val="20"/>
              </w:rPr>
            </w:pPr>
          </w:p>
          <w:p w14:paraId="26167FE8" w14:textId="77777777" w:rsidR="003E1141" w:rsidRDefault="003E1141">
            <w:pPr>
              <w:pStyle w:val="TableParagraph"/>
              <w:rPr>
                <w:b/>
                <w:sz w:val="20"/>
              </w:rPr>
            </w:pPr>
          </w:p>
          <w:p w14:paraId="26167FE9" w14:textId="77777777" w:rsidR="003E1141" w:rsidRDefault="003E1141">
            <w:pPr>
              <w:pStyle w:val="TableParagraph"/>
              <w:rPr>
                <w:b/>
                <w:sz w:val="20"/>
              </w:rPr>
            </w:pPr>
          </w:p>
          <w:p w14:paraId="26167FEA" w14:textId="77777777" w:rsidR="003E1141" w:rsidRDefault="003E1141">
            <w:pPr>
              <w:pStyle w:val="TableParagraph"/>
              <w:rPr>
                <w:b/>
                <w:sz w:val="20"/>
              </w:rPr>
            </w:pPr>
          </w:p>
          <w:p w14:paraId="26167FEB" w14:textId="77777777" w:rsidR="003E1141" w:rsidRDefault="003E1141">
            <w:pPr>
              <w:pStyle w:val="TableParagraph"/>
              <w:spacing w:before="112"/>
              <w:rPr>
                <w:b/>
                <w:sz w:val="20"/>
              </w:rPr>
            </w:pPr>
          </w:p>
          <w:p w14:paraId="26167FEC" w14:textId="77777777" w:rsidR="003E1141" w:rsidRDefault="00BC72C4">
            <w:pPr>
              <w:pStyle w:val="TableParagraph"/>
              <w:ind w:left="88" w:right="80"/>
              <w:jc w:val="center"/>
              <w:rPr>
                <w:rFonts w:ascii="Calibri" w:hAnsi="Calibri"/>
                <w:b/>
                <w:sz w:val="20"/>
              </w:rPr>
            </w:pPr>
            <w:r>
              <w:rPr>
                <w:rFonts w:ascii="Calibri" w:hAnsi="Calibri"/>
                <w:b/>
                <w:color w:val="F1F1F1"/>
                <w:sz w:val="20"/>
              </w:rPr>
              <w:t>Şirket</w:t>
            </w:r>
            <w:r>
              <w:rPr>
                <w:rFonts w:ascii="Calibri" w:hAnsi="Calibri"/>
                <w:b/>
                <w:color w:val="F1F1F1"/>
                <w:spacing w:val="-3"/>
                <w:sz w:val="20"/>
              </w:rPr>
              <w:t xml:space="preserve"> </w:t>
            </w:r>
            <w:r>
              <w:rPr>
                <w:rFonts w:ascii="Calibri" w:hAnsi="Calibri"/>
                <w:b/>
                <w:color w:val="F1F1F1"/>
                <w:spacing w:val="-2"/>
                <w:sz w:val="20"/>
              </w:rPr>
              <w:t>Yönetimi</w:t>
            </w:r>
          </w:p>
        </w:tc>
        <w:tc>
          <w:tcPr>
            <w:tcW w:w="3017" w:type="dxa"/>
            <w:shd w:val="clear" w:color="auto" w:fill="013956"/>
          </w:tcPr>
          <w:p w14:paraId="26167FED" w14:textId="77777777" w:rsidR="003E1141" w:rsidRDefault="003E1141">
            <w:pPr>
              <w:pStyle w:val="TableParagraph"/>
              <w:rPr>
                <w:b/>
                <w:sz w:val="20"/>
              </w:rPr>
            </w:pPr>
          </w:p>
          <w:p w14:paraId="26167FEE" w14:textId="77777777" w:rsidR="003E1141" w:rsidRDefault="003E1141">
            <w:pPr>
              <w:pStyle w:val="TableParagraph"/>
              <w:rPr>
                <w:b/>
                <w:sz w:val="20"/>
              </w:rPr>
            </w:pPr>
          </w:p>
          <w:p w14:paraId="26167FEF" w14:textId="77777777" w:rsidR="003E1141" w:rsidRDefault="003E1141">
            <w:pPr>
              <w:pStyle w:val="TableParagraph"/>
              <w:rPr>
                <w:b/>
                <w:sz w:val="20"/>
              </w:rPr>
            </w:pPr>
          </w:p>
          <w:p w14:paraId="26167FF0" w14:textId="77777777" w:rsidR="003E1141" w:rsidRDefault="003E1141">
            <w:pPr>
              <w:pStyle w:val="TableParagraph"/>
              <w:rPr>
                <w:b/>
                <w:sz w:val="20"/>
              </w:rPr>
            </w:pPr>
          </w:p>
          <w:p w14:paraId="26167FF1" w14:textId="77777777" w:rsidR="003E1141" w:rsidRDefault="003E1141">
            <w:pPr>
              <w:pStyle w:val="TableParagraph"/>
              <w:rPr>
                <w:b/>
                <w:sz w:val="20"/>
              </w:rPr>
            </w:pPr>
          </w:p>
          <w:p w14:paraId="26167FF2" w14:textId="77777777" w:rsidR="003E1141" w:rsidRDefault="003E1141">
            <w:pPr>
              <w:pStyle w:val="TableParagraph"/>
              <w:rPr>
                <w:b/>
                <w:sz w:val="20"/>
              </w:rPr>
            </w:pPr>
          </w:p>
          <w:p w14:paraId="26167FF3" w14:textId="77777777" w:rsidR="003E1141" w:rsidRDefault="003E1141">
            <w:pPr>
              <w:pStyle w:val="TableParagraph"/>
              <w:rPr>
                <w:b/>
                <w:sz w:val="20"/>
              </w:rPr>
            </w:pPr>
          </w:p>
          <w:p w14:paraId="26167FF4" w14:textId="77777777" w:rsidR="003E1141" w:rsidRDefault="003E1141">
            <w:pPr>
              <w:pStyle w:val="TableParagraph"/>
              <w:spacing w:before="112"/>
              <w:rPr>
                <w:b/>
                <w:sz w:val="20"/>
              </w:rPr>
            </w:pPr>
          </w:p>
          <w:p w14:paraId="26167FF5" w14:textId="77777777" w:rsidR="003E1141" w:rsidRDefault="00BC72C4">
            <w:pPr>
              <w:pStyle w:val="TableParagraph"/>
              <w:ind w:left="115" w:right="105" w:firstLine="1"/>
              <w:jc w:val="center"/>
              <w:rPr>
                <w:rFonts w:ascii="Calibri" w:hAnsi="Calibri"/>
                <w:b/>
                <w:sz w:val="20"/>
              </w:rPr>
            </w:pPr>
            <w:r>
              <w:rPr>
                <w:rFonts w:ascii="Calibri" w:hAnsi="Calibri"/>
                <w:b/>
                <w:color w:val="F1F1F1"/>
                <w:sz w:val="20"/>
              </w:rPr>
              <w:t>E-Posta/Telefon/Yüz Yüze Görüşmeler</w:t>
            </w:r>
            <w:r>
              <w:rPr>
                <w:rFonts w:ascii="Calibri" w:hAnsi="Calibri"/>
                <w:b/>
                <w:color w:val="F1F1F1"/>
                <w:spacing w:val="-10"/>
                <w:sz w:val="20"/>
              </w:rPr>
              <w:t xml:space="preserve"> </w:t>
            </w:r>
            <w:r>
              <w:rPr>
                <w:rFonts w:ascii="Calibri" w:hAnsi="Calibri"/>
                <w:b/>
                <w:color w:val="F1F1F1"/>
                <w:sz w:val="20"/>
              </w:rPr>
              <w:t>/</w:t>
            </w:r>
            <w:r>
              <w:rPr>
                <w:rFonts w:ascii="Calibri" w:hAnsi="Calibri"/>
                <w:b/>
                <w:color w:val="F1F1F1"/>
                <w:spacing w:val="-11"/>
                <w:sz w:val="20"/>
              </w:rPr>
              <w:t xml:space="preserve"> </w:t>
            </w:r>
            <w:r>
              <w:rPr>
                <w:rFonts w:ascii="Calibri" w:hAnsi="Calibri"/>
                <w:b/>
                <w:color w:val="F1F1F1"/>
                <w:sz w:val="20"/>
              </w:rPr>
              <w:t>Online</w:t>
            </w:r>
            <w:r>
              <w:rPr>
                <w:rFonts w:ascii="Calibri" w:hAnsi="Calibri"/>
                <w:b/>
                <w:color w:val="F1F1F1"/>
                <w:spacing w:val="-9"/>
                <w:sz w:val="20"/>
              </w:rPr>
              <w:t xml:space="preserve"> </w:t>
            </w:r>
            <w:r>
              <w:rPr>
                <w:rFonts w:ascii="Calibri" w:hAnsi="Calibri"/>
                <w:b/>
                <w:color w:val="F1F1F1"/>
                <w:sz w:val="20"/>
              </w:rPr>
              <w:t>Toplantılar</w:t>
            </w:r>
            <w:r>
              <w:rPr>
                <w:rFonts w:ascii="Calibri" w:hAnsi="Calibri"/>
                <w:b/>
                <w:color w:val="F1F1F1"/>
                <w:spacing w:val="-10"/>
                <w:sz w:val="20"/>
              </w:rPr>
              <w:t xml:space="preserve"> </w:t>
            </w:r>
            <w:r>
              <w:rPr>
                <w:rFonts w:ascii="Calibri" w:hAnsi="Calibri"/>
                <w:b/>
                <w:color w:val="F1F1F1"/>
                <w:sz w:val="20"/>
              </w:rPr>
              <w:t xml:space="preserve">/ </w:t>
            </w:r>
            <w:r>
              <w:rPr>
                <w:rFonts w:ascii="Calibri" w:hAnsi="Calibri"/>
                <w:b/>
                <w:color w:val="F1F1F1"/>
                <w:spacing w:val="-2"/>
                <w:sz w:val="20"/>
              </w:rPr>
              <w:t>Raporlar</w:t>
            </w:r>
          </w:p>
        </w:tc>
        <w:tc>
          <w:tcPr>
            <w:tcW w:w="2284" w:type="dxa"/>
            <w:shd w:val="clear" w:color="auto" w:fill="013956"/>
          </w:tcPr>
          <w:p w14:paraId="26167FF6" w14:textId="77777777" w:rsidR="003E1141" w:rsidRDefault="003E1141">
            <w:pPr>
              <w:pStyle w:val="TableParagraph"/>
              <w:rPr>
                <w:b/>
                <w:sz w:val="20"/>
              </w:rPr>
            </w:pPr>
          </w:p>
          <w:p w14:paraId="26167FF7" w14:textId="77777777" w:rsidR="003E1141" w:rsidRDefault="003E1141">
            <w:pPr>
              <w:pStyle w:val="TableParagraph"/>
              <w:rPr>
                <w:b/>
                <w:sz w:val="20"/>
              </w:rPr>
            </w:pPr>
          </w:p>
          <w:p w14:paraId="26167FF8" w14:textId="77777777" w:rsidR="003E1141" w:rsidRDefault="003E1141">
            <w:pPr>
              <w:pStyle w:val="TableParagraph"/>
              <w:rPr>
                <w:b/>
                <w:sz w:val="20"/>
              </w:rPr>
            </w:pPr>
          </w:p>
          <w:p w14:paraId="26167FF9" w14:textId="77777777" w:rsidR="003E1141" w:rsidRDefault="003E1141">
            <w:pPr>
              <w:pStyle w:val="TableParagraph"/>
              <w:rPr>
                <w:b/>
                <w:sz w:val="20"/>
              </w:rPr>
            </w:pPr>
          </w:p>
          <w:p w14:paraId="26167FFA" w14:textId="77777777" w:rsidR="003E1141" w:rsidRDefault="003E1141">
            <w:pPr>
              <w:pStyle w:val="TableParagraph"/>
              <w:rPr>
                <w:b/>
                <w:sz w:val="20"/>
              </w:rPr>
            </w:pPr>
          </w:p>
          <w:p w14:paraId="26167FFB" w14:textId="77777777" w:rsidR="003E1141" w:rsidRDefault="003E1141">
            <w:pPr>
              <w:pStyle w:val="TableParagraph"/>
              <w:rPr>
                <w:b/>
                <w:sz w:val="20"/>
              </w:rPr>
            </w:pPr>
          </w:p>
          <w:p w14:paraId="26167FFC" w14:textId="77777777" w:rsidR="003E1141" w:rsidRDefault="003E1141">
            <w:pPr>
              <w:pStyle w:val="TableParagraph"/>
              <w:rPr>
                <w:b/>
                <w:sz w:val="20"/>
              </w:rPr>
            </w:pPr>
          </w:p>
          <w:p w14:paraId="26167FFD" w14:textId="77777777" w:rsidR="003E1141" w:rsidRDefault="003E1141">
            <w:pPr>
              <w:pStyle w:val="TableParagraph"/>
              <w:spacing w:before="112"/>
              <w:rPr>
                <w:b/>
                <w:sz w:val="20"/>
              </w:rPr>
            </w:pPr>
          </w:p>
          <w:p w14:paraId="26167FFE" w14:textId="77777777" w:rsidR="003E1141" w:rsidRDefault="00BC72C4">
            <w:pPr>
              <w:pStyle w:val="TableParagraph"/>
              <w:spacing w:line="244" w:lineRule="exact"/>
              <w:ind w:left="10"/>
              <w:jc w:val="center"/>
              <w:rPr>
                <w:rFonts w:ascii="Calibri" w:hAnsi="Calibri"/>
                <w:b/>
                <w:sz w:val="20"/>
              </w:rPr>
            </w:pPr>
            <w:r>
              <w:rPr>
                <w:rFonts w:ascii="Calibri" w:hAnsi="Calibri"/>
                <w:b/>
                <w:color w:val="F1F1F1"/>
                <w:spacing w:val="-2"/>
                <w:sz w:val="20"/>
              </w:rPr>
              <w:t>Sürekli</w:t>
            </w:r>
          </w:p>
          <w:p w14:paraId="26167FFF" w14:textId="77777777" w:rsidR="003E1141" w:rsidRDefault="00BC72C4">
            <w:pPr>
              <w:pStyle w:val="TableParagraph"/>
              <w:spacing w:line="244" w:lineRule="exact"/>
              <w:ind w:left="10"/>
              <w:jc w:val="center"/>
              <w:rPr>
                <w:rFonts w:ascii="Calibri" w:hAnsi="Calibri"/>
                <w:b/>
                <w:sz w:val="20"/>
              </w:rPr>
            </w:pPr>
            <w:r>
              <w:rPr>
                <w:rFonts w:ascii="Calibri" w:hAnsi="Calibri"/>
                <w:b/>
                <w:color w:val="F1F1F1"/>
                <w:spacing w:val="-2"/>
                <w:sz w:val="20"/>
              </w:rPr>
              <w:t>(Periyodik/Gerektiğinde)</w:t>
            </w:r>
          </w:p>
        </w:tc>
        <w:tc>
          <w:tcPr>
            <w:tcW w:w="3117" w:type="dxa"/>
            <w:shd w:val="clear" w:color="auto" w:fill="013956"/>
          </w:tcPr>
          <w:p w14:paraId="26168000" w14:textId="77777777" w:rsidR="003E1141" w:rsidRDefault="00BC72C4">
            <w:pPr>
              <w:pStyle w:val="TableParagraph"/>
              <w:ind w:left="107" w:right="86"/>
              <w:rPr>
                <w:rFonts w:ascii="Calibri" w:hAnsi="Calibri"/>
                <w:b/>
                <w:sz w:val="20"/>
              </w:rPr>
            </w:pPr>
            <w:r>
              <w:rPr>
                <w:rFonts w:ascii="Calibri" w:hAnsi="Calibri"/>
                <w:b/>
                <w:color w:val="F1F1F1"/>
                <w:sz w:val="20"/>
              </w:rPr>
              <w:t>Şirket hedeflerini ve vizyonunu yaymak, kurumsal kültürü güçlendirmek, sürekli gelişim için geri bildirim mekanizmalarını kurmak, bilgi akışını güçlendirmek (açık ve dürüst iletişim yoluyla çalışanlar ve yönetim arasında güvene</w:t>
            </w:r>
            <w:r>
              <w:rPr>
                <w:rFonts w:ascii="Calibri" w:hAnsi="Calibri"/>
                <w:b/>
                <w:color w:val="F1F1F1"/>
                <w:spacing w:val="-4"/>
                <w:sz w:val="20"/>
              </w:rPr>
              <w:t xml:space="preserve"> </w:t>
            </w:r>
            <w:r>
              <w:rPr>
                <w:rFonts w:ascii="Calibri" w:hAnsi="Calibri"/>
                <w:b/>
                <w:color w:val="F1F1F1"/>
                <w:sz w:val="20"/>
              </w:rPr>
              <w:t>dayalı</w:t>
            </w:r>
            <w:r>
              <w:rPr>
                <w:rFonts w:ascii="Calibri" w:hAnsi="Calibri"/>
                <w:b/>
                <w:color w:val="F1F1F1"/>
                <w:spacing w:val="-4"/>
                <w:sz w:val="20"/>
              </w:rPr>
              <w:t xml:space="preserve"> </w:t>
            </w:r>
            <w:r>
              <w:rPr>
                <w:rFonts w:ascii="Calibri" w:hAnsi="Calibri"/>
                <w:b/>
                <w:color w:val="F1F1F1"/>
                <w:sz w:val="20"/>
              </w:rPr>
              <w:t>bir</w:t>
            </w:r>
            <w:r>
              <w:rPr>
                <w:rFonts w:ascii="Calibri" w:hAnsi="Calibri"/>
                <w:b/>
                <w:color w:val="F1F1F1"/>
                <w:spacing w:val="-4"/>
                <w:sz w:val="20"/>
              </w:rPr>
              <w:t xml:space="preserve"> </w:t>
            </w:r>
            <w:r>
              <w:rPr>
                <w:rFonts w:ascii="Calibri" w:hAnsi="Calibri"/>
                <w:b/>
                <w:color w:val="F1F1F1"/>
                <w:sz w:val="20"/>
              </w:rPr>
              <w:t>iletişim</w:t>
            </w:r>
            <w:r>
              <w:rPr>
                <w:rFonts w:ascii="Calibri" w:hAnsi="Calibri"/>
                <w:b/>
                <w:color w:val="F1F1F1"/>
                <w:spacing w:val="-4"/>
                <w:sz w:val="20"/>
              </w:rPr>
              <w:t xml:space="preserve"> </w:t>
            </w:r>
            <w:r>
              <w:rPr>
                <w:rFonts w:ascii="Calibri" w:hAnsi="Calibri"/>
                <w:b/>
                <w:color w:val="F1F1F1"/>
                <w:sz w:val="20"/>
              </w:rPr>
              <w:t>kurmak), iş birliğini ve ekip çalışmasını güçlendirmek, kriz anlarında yönetimi sağlamak / Faaliyet, proje, performans göstergeleri ve riskleri</w:t>
            </w:r>
            <w:r>
              <w:rPr>
                <w:rFonts w:ascii="Calibri" w:hAnsi="Calibri"/>
                <w:b/>
                <w:color w:val="F1F1F1"/>
                <w:spacing w:val="-8"/>
                <w:sz w:val="20"/>
              </w:rPr>
              <w:t xml:space="preserve"> </w:t>
            </w:r>
            <w:r>
              <w:rPr>
                <w:rFonts w:ascii="Calibri" w:hAnsi="Calibri"/>
                <w:b/>
                <w:color w:val="F1F1F1"/>
                <w:sz w:val="20"/>
              </w:rPr>
              <w:t>raporlamak</w:t>
            </w:r>
            <w:r>
              <w:rPr>
                <w:rFonts w:ascii="Calibri" w:hAnsi="Calibri"/>
                <w:b/>
                <w:color w:val="F1F1F1"/>
                <w:spacing w:val="-8"/>
                <w:sz w:val="20"/>
              </w:rPr>
              <w:t xml:space="preserve"> </w:t>
            </w:r>
            <w:r>
              <w:rPr>
                <w:rFonts w:ascii="Calibri" w:hAnsi="Calibri"/>
                <w:b/>
                <w:color w:val="F1F1F1"/>
                <w:sz w:val="20"/>
              </w:rPr>
              <w:t>/</w:t>
            </w:r>
            <w:r>
              <w:rPr>
                <w:rFonts w:ascii="Calibri" w:hAnsi="Calibri"/>
                <w:b/>
                <w:color w:val="F1F1F1"/>
                <w:spacing w:val="-8"/>
                <w:sz w:val="20"/>
              </w:rPr>
              <w:t xml:space="preserve"> </w:t>
            </w:r>
            <w:r>
              <w:rPr>
                <w:rFonts w:ascii="Calibri" w:hAnsi="Calibri"/>
                <w:b/>
                <w:color w:val="F1F1F1"/>
                <w:sz w:val="20"/>
              </w:rPr>
              <w:t>İnsan</w:t>
            </w:r>
            <w:r>
              <w:rPr>
                <w:rFonts w:ascii="Calibri" w:hAnsi="Calibri"/>
                <w:b/>
                <w:color w:val="F1F1F1"/>
                <w:spacing w:val="-8"/>
                <w:sz w:val="20"/>
              </w:rPr>
              <w:t xml:space="preserve"> </w:t>
            </w:r>
            <w:r>
              <w:rPr>
                <w:rFonts w:ascii="Calibri" w:hAnsi="Calibri"/>
                <w:b/>
                <w:color w:val="F1F1F1"/>
                <w:sz w:val="20"/>
              </w:rPr>
              <w:t>kaynağı ihtiyaçlarını yönetime iletmek</w:t>
            </w:r>
            <w:r>
              <w:rPr>
                <w:rFonts w:ascii="Calibri" w:hAnsi="Calibri"/>
                <w:b/>
                <w:color w:val="F1F1F1"/>
                <w:spacing w:val="40"/>
                <w:sz w:val="20"/>
              </w:rPr>
              <w:t xml:space="preserve"> </w:t>
            </w:r>
            <w:r>
              <w:rPr>
                <w:rFonts w:ascii="Calibri" w:hAnsi="Calibri"/>
                <w:b/>
                <w:color w:val="F1F1F1"/>
                <w:sz w:val="20"/>
              </w:rPr>
              <w:t>/ Yasal</w:t>
            </w:r>
            <w:r>
              <w:rPr>
                <w:rFonts w:ascii="Calibri" w:hAnsi="Calibri"/>
                <w:b/>
                <w:color w:val="F1F1F1"/>
                <w:spacing w:val="-3"/>
                <w:sz w:val="20"/>
              </w:rPr>
              <w:t xml:space="preserve"> </w:t>
            </w:r>
            <w:r>
              <w:rPr>
                <w:rFonts w:ascii="Calibri" w:hAnsi="Calibri"/>
                <w:b/>
                <w:color w:val="F1F1F1"/>
                <w:sz w:val="20"/>
              </w:rPr>
              <w:t>ve</w:t>
            </w:r>
            <w:r>
              <w:rPr>
                <w:rFonts w:ascii="Calibri" w:hAnsi="Calibri"/>
                <w:b/>
                <w:color w:val="F1F1F1"/>
                <w:spacing w:val="-4"/>
                <w:sz w:val="20"/>
              </w:rPr>
              <w:t xml:space="preserve"> </w:t>
            </w:r>
            <w:r>
              <w:rPr>
                <w:rFonts w:ascii="Calibri" w:hAnsi="Calibri"/>
                <w:b/>
                <w:color w:val="F1F1F1"/>
                <w:sz w:val="20"/>
              </w:rPr>
              <w:t>sözleşme</w:t>
            </w:r>
            <w:r>
              <w:rPr>
                <w:rFonts w:ascii="Calibri" w:hAnsi="Calibri"/>
                <w:b/>
                <w:color w:val="F1F1F1"/>
                <w:spacing w:val="-2"/>
                <w:sz w:val="20"/>
              </w:rPr>
              <w:t xml:space="preserve"> bilgilendirmeleri</w:t>
            </w:r>
          </w:p>
          <w:p w14:paraId="26168001" w14:textId="77777777" w:rsidR="003E1141" w:rsidRDefault="00BC72C4">
            <w:pPr>
              <w:pStyle w:val="TableParagraph"/>
              <w:ind w:left="107"/>
              <w:rPr>
                <w:rFonts w:ascii="Calibri" w:hAnsi="Calibri"/>
                <w:b/>
                <w:sz w:val="20"/>
              </w:rPr>
            </w:pPr>
            <w:r>
              <w:rPr>
                <w:rFonts w:ascii="Calibri" w:hAnsi="Calibri"/>
                <w:b/>
                <w:color w:val="F1F1F1"/>
                <w:sz w:val="20"/>
              </w:rPr>
              <w:t>/</w:t>
            </w:r>
            <w:r>
              <w:rPr>
                <w:rFonts w:ascii="Calibri" w:hAnsi="Calibri"/>
                <w:b/>
                <w:color w:val="F1F1F1"/>
                <w:spacing w:val="-4"/>
                <w:sz w:val="20"/>
              </w:rPr>
              <w:t xml:space="preserve"> </w:t>
            </w:r>
            <w:r>
              <w:rPr>
                <w:rFonts w:ascii="Calibri" w:hAnsi="Calibri"/>
                <w:b/>
                <w:color w:val="F1F1F1"/>
                <w:sz w:val="20"/>
              </w:rPr>
              <w:t>tüm</w:t>
            </w:r>
            <w:r>
              <w:rPr>
                <w:rFonts w:ascii="Calibri" w:hAnsi="Calibri"/>
                <w:b/>
                <w:color w:val="F1F1F1"/>
                <w:spacing w:val="-3"/>
                <w:sz w:val="20"/>
              </w:rPr>
              <w:t xml:space="preserve"> </w:t>
            </w:r>
            <w:r>
              <w:rPr>
                <w:rFonts w:ascii="Calibri" w:hAnsi="Calibri"/>
                <w:b/>
                <w:color w:val="F1F1F1"/>
                <w:sz w:val="20"/>
              </w:rPr>
              <w:t>gerekli</w:t>
            </w:r>
            <w:r>
              <w:rPr>
                <w:rFonts w:ascii="Calibri" w:hAnsi="Calibri"/>
                <w:b/>
                <w:color w:val="F1F1F1"/>
                <w:spacing w:val="-4"/>
                <w:sz w:val="20"/>
              </w:rPr>
              <w:t xml:space="preserve"> </w:t>
            </w:r>
            <w:r>
              <w:rPr>
                <w:rFonts w:ascii="Calibri" w:hAnsi="Calibri"/>
                <w:b/>
                <w:color w:val="F1F1F1"/>
                <w:sz w:val="20"/>
              </w:rPr>
              <w:t>raporlamalar</w:t>
            </w:r>
            <w:r>
              <w:rPr>
                <w:rFonts w:ascii="Calibri" w:hAnsi="Calibri"/>
                <w:b/>
                <w:color w:val="F1F1F1"/>
                <w:spacing w:val="-4"/>
                <w:sz w:val="20"/>
              </w:rPr>
              <w:t xml:space="preserve"> </w:t>
            </w:r>
            <w:r>
              <w:rPr>
                <w:rFonts w:ascii="Calibri" w:hAnsi="Calibri"/>
                <w:b/>
                <w:color w:val="F1F1F1"/>
                <w:sz w:val="20"/>
              </w:rPr>
              <w:t>/</w:t>
            </w:r>
            <w:r>
              <w:rPr>
                <w:rFonts w:ascii="Calibri" w:hAnsi="Calibri"/>
                <w:b/>
                <w:color w:val="F1F1F1"/>
                <w:spacing w:val="-3"/>
                <w:sz w:val="20"/>
              </w:rPr>
              <w:t xml:space="preserve"> </w:t>
            </w:r>
            <w:r>
              <w:rPr>
                <w:rFonts w:ascii="Calibri" w:hAnsi="Calibri"/>
                <w:b/>
                <w:color w:val="F1F1F1"/>
                <w:spacing w:val="-2"/>
                <w:sz w:val="20"/>
              </w:rPr>
              <w:t>Bütçe</w:t>
            </w:r>
          </w:p>
        </w:tc>
      </w:tr>
      <w:tr w:rsidR="003E1141" w14:paraId="26168013" w14:textId="77777777">
        <w:trPr>
          <w:trHeight w:val="2196"/>
        </w:trPr>
        <w:tc>
          <w:tcPr>
            <w:tcW w:w="1644" w:type="dxa"/>
            <w:shd w:val="clear" w:color="auto" w:fill="013956"/>
          </w:tcPr>
          <w:p w14:paraId="26168003" w14:textId="77777777" w:rsidR="003E1141" w:rsidRDefault="003E1141">
            <w:pPr>
              <w:pStyle w:val="TableParagraph"/>
              <w:rPr>
                <w:b/>
                <w:sz w:val="20"/>
              </w:rPr>
            </w:pPr>
          </w:p>
          <w:p w14:paraId="26168004" w14:textId="77777777" w:rsidR="003E1141" w:rsidRDefault="003E1141">
            <w:pPr>
              <w:pStyle w:val="TableParagraph"/>
              <w:rPr>
                <w:b/>
                <w:sz w:val="20"/>
              </w:rPr>
            </w:pPr>
          </w:p>
          <w:p w14:paraId="26168005" w14:textId="77777777" w:rsidR="003E1141" w:rsidRDefault="003E1141">
            <w:pPr>
              <w:pStyle w:val="TableParagraph"/>
              <w:rPr>
                <w:b/>
                <w:sz w:val="20"/>
              </w:rPr>
            </w:pPr>
          </w:p>
          <w:p w14:paraId="26168006" w14:textId="77777777" w:rsidR="003E1141" w:rsidRDefault="003E1141">
            <w:pPr>
              <w:pStyle w:val="TableParagraph"/>
              <w:spacing w:before="55"/>
              <w:rPr>
                <w:b/>
                <w:sz w:val="20"/>
              </w:rPr>
            </w:pPr>
          </w:p>
          <w:p w14:paraId="26168007" w14:textId="77777777" w:rsidR="003E1141" w:rsidRDefault="00BC72C4">
            <w:pPr>
              <w:pStyle w:val="TableParagraph"/>
              <w:spacing w:before="1"/>
              <w:ind w:left="88" w:right="77"/>
              <w:jc w:val="center"/>
              <w:rPr>
                <w:rFonts w:ascii="Calibri" w:hAnsi="Calibri"/>
                <w:b/>
                <w:sz w:val="20"/>
              </w:rPr>
            </w:pPr>
            <w:r>
              <w:rPr>
                <w:rFonts w:ascii="Calibri" w:hAnsi="Calibri"/>
                <w:b/>
                <w:color w:val="F1F1F1"/>
                <w:spacing w:val="-2"/>
                <w:sz w:val="20"/>
              </w:rPr>
              <w:t>Yatırımcılar</w:t>
            </w:r>
          </w:p>
        </w:tc>
        <w:tc>
          <w:tcPr>
            <w:tcW w:w="3017" w:type="dxa"/>
            <w:shd w:val="clear" w:color="auto" w:fill="013956"/>
          </w:tcPr>
          <w:p w14:paraId="26168008" w14:textId="77777777" w:rsidR="003E1141" w:rsidRDefault="003E1141">
            <w:pPr>
              <w:pStyle w:val="TableParagraph"/>
              <w:rPr>
                <w:b/>
                <w:sz w:val="20"/>
              </w:rPr>
            </w:pPr>
          </w:p>
          <w:p w14:paraId="26168009" w14:textId="77777777" w:rsidR="003E1141" w:rsidRDefault="003E1141">
            <w:pPr>
              <w:pStyle w:val="TableParagraph"/>
              <w:rPr>
                <w:b/>
                <w:sz w:val="20"/>
              </w:rPr>
            </w:pPr>
          </w:p>
          <w:p w14:paraId="2616800A" w14:textId="77777777" w:rsidR="003E1141" w:rsidRDefault="003E1141">
            <w:pPr>
              <w:pStyle w:val="TableParagraph"/>
              <w:spacing w:before="42"/>
              <w:rPr>
                <w:b/>
                <w:sz w:val="20"/>
              </w:rPr>
            </w:pPr>
          </w:p>
          <w:p w14:paraId="2616800B" w14:textId="77777777" w:rsidR="003E1141" w:rsidRDefault="00BC72C4">
            <w:pPr>
              <w:pStyle w:val="TableParagraph"/>
              <w:ind w:left="115" w:right="105" w:firstLine="1"/>
              <w:jc w:val="center"/>
              <w:rPr>
                <w:rFonts w:ascii="Calibri" w:hAnsi="Calibri"/>
                <w:b/>
                <w:sz w:val="20"/>
              </w:rPr>
            </w:pPr>
            <w:r>
              <w:rPr>
                <w:rFonts w:ascii="Calibri" w:hAnsi="Calibri"/>
                <w:b/>
                <w:color w:val="F1F1F1"/>
                <w:sz w:val="20"/>
              </w:rPr>
              <w:t>E-Posta/Telefon/Yüz Yüze Görüşmeler</w:t>
            </w:r>
            <w:r>
              <w:rPr>
                <w:rFonts w:ascii="Calibri" w:hAnsi="Calibri"/>
                <w:b/>
                <w:color w:val="F1F1F1"/>
                <w:spacing w:val="-10"/>
                <w:sz w:val="20"/>
              </w:rPr>
              <w:t xml:space="preserve"> </w:t>
            </w:r>
            <w:r>
              <w:rPr>
                <w:rFonts w:ascii="Calibri" w:hAnsi="Calibri"/>
                <w:b/>
                <w:color w:val="F1F1F1"/>
                <w:sz w:val="20"/>
              </w:rPr>
              <w:t>/</w:t>
            </w:r>
            <w:r>
              <w:rPr>
                <w:rFonts w:ascii="Calibri" w:hAnsi="Calibri"/>
                <w:b/>
                <w:color w:val="F1F1F1"/>
                <w:spacing w:val="-11"/>
                <w:sz w:val="20"/>
              </w:rPr>
              <w:t xml:space="preserve"> </w:t>
            </w:r>
            <w:r>
              <w:rPr>
                <w:rFonts w:ascii="Calibri" w:hAnsi="Calibri"/>
                <w:b/>
                <w:color w:val="F1F1F1"/>
                <w:sz w:val="20"/>
              </w:rPr>
              <w:t>Online</w:t>
            </w:r>
            <w:r>
              <w:rPr>
                <w:rFonts w:ascii="Calibri" w:hAnsi="Calibri"/>
                <w:b/>
                <w:color w:val="F1F1F1"/>
                <w:spacing w:val="-9"/>
                <w:sz w:val="20"/>
              </w:rPr>
              <w:t xml:space="preserve"> </w:t>
            </w:r>
            <w:r>
              <w:rPr>
                <w:rFonts w:ascii="Calibri" w:hAnsi="Calibri"/>
                <w:b/>
                <w:color w:val="F1F1F1"/>
                <w:sz w:val="20"/>
              </w:rPr>
              <w:t>Toplantılar</w:t>
            </w:r>
            <w:r>
              <w:rPr>
                <w:rFonts w:ascii="Calibri" w:hAnsi="Calibri"/>
                <w:b/>
                <w:color w:val="F1F1F1"/>
                <w:spacing w:val="-10"/>
                <w:sz w:val="20"/>
              </w:rPr>
              <w:t xml:space="preserve"> </w:t>
            </w:r>
            <w:r>
              <w:rPr>
                <w:rFonts w:ascii="Calibri" w:hAnsi="Calibri"/>
                <w:b/>
                <w:color w:val="F1F1F1"/>
                <w:sz w:val="20"/>
              </w:rPr>
              <w:t xml:space="preserve">/ </w:t>
            </w:r>
            <w:r>
              <w:rPr>
                <w:rFonts w:ascii="Calibri" w:hAnsi="Calibri"/>
                <w:b/>
                <w:color w:val="F1F1F1"/>
                <w:spacing w:val="-2"/>
                <w:sz w:val="20"/>
              </w:rPr>
              <w:t>Raporlar</w:t>
            </w:r>
          </w:p>
        </w:tc>
        <w:tc>
          <w:tcPr>
            <w:tcW w:w="2284" w:type="dxa"/>
            <w:shd w:val="clear" w:color="auto" w:fill="013956"/>
          </w:tcPr>
          <w:p w14:paraId="2616800C" w14:textId="77777777" w:rsidR="003E1141" w:rsidRDefault="003E1141">
            <w:pPr>
              <w:pStyle w:val="TableParagraph"/>
              <w:rPr>
                <w:b/>
                <w:sz w:val="20"/>
              </w:rPr>
            </w:pPr>
          </w:p>
          <w:p w14:paraId="2616800D" w14:textId="77777777" w:rsidR="003E1141" w:rsidRDefault="003E1141">
            <w:pPr>
              <w:pStyle w:val="TableParagraph"/>
              <w:rPr>
                <w:b/>
                <w:sz w:val="20"/>
              </w:rPr>
            </w:pPr>
          </w:p>
          <w:p w14:paraId="2616800E" w14:textId="77777777" w:rsidR="003E1141" w:rsidRDefault="003E1141">
            <w:pPr>
              <w:pStyle w:val="TableParagraph"/>
              <w:rPr>
                <w:b/>
                <w:sz w:val="20"/>
              </w:rPr>
            </w:pPr>
          </w:p>
          <w:p w14:paraId="2616800F" w14:textId="77777777" w:rsidR="003E1141" w:rsidRDefault="003E1141">
            <w:pPr>
              <w:pStyle w:val="TableParagraph"/>
              <w:spacing w:before="55"/>
              <w:rPr>
                <w:b/>
                <w:sz w:val="20"/>
              </w:rPr>
            </w:pPr>
          </w:p>
          <w:p w14:paraId="26168010" w14:textId="77777777" w:rsidR="003E1141" w:rsidRDefault="00BC72C4">
            <w:pPr>
              <w:pStyle w:val="TableParagraph"/>
              <w:spacing w:before="1"/>
              <w:ind w:left="10"/>
              <w:jc w:val="center"/>
              <w:rPr>
                <w:rFonts w:ascii="Calibri" w:hAnsi="Calibri"/>
                <w:b/>
                <w:sz w:val="20"/>
              </w:rPr>
            </w:pPr>
            <w:r>
              <w:rPr>
                <w:rFonts w:ascii="Calibri" w:hAnsi="Calibri"/>
                <w:b/>
                <w:color w:val="F1F1F1"/>
                <w:spacing w:val="-2"/>
                <w:sz w:val="20"/>
              </w:rPr>
              <w:t>Sürekli</w:t>
            </w:r>
          </w:p>
        </w:tc>
        <w:tc>
          <w:tcPr>
            <w:tcW w:w="3117" w:type="dxa"/>
            <w:shd w:val="clear" w:color="auto" w:fill="013956"/>
          </w:tcPr>
          <w:p w14:paraId="26168011" w14:textId="77777777" w:rsidR="003E1141" w:rsidRDefault="003E1141">
            <w:pPr>
              <w:pStyle w:val="TableParagraph"/>
              <w:spacing w:before="13"/>
              <w:rPr>
                <w:b/>
                <w:sz w:val="20"/>
              </w:rPr>
            </w:pPr>
          </w:p>
          <w:p w14:paraId="26168012" w14:textId="77777777" w:rsidR="003E1141" w:rsidRDefault="00BC72C4">
            <w:pPr>
              <w:pStyle w:val="TableParagraph"/>
              <w:ind w:left="107" w:right="86"/>
              <w:rPr>
                <w:rFonts w:ascii="Calibri" w:hAnsi="Calibri"/>
                <w:b/>
                <w:sz w:val="20"/>
              </w:rPr>
            </w:pPr>
            <w:r>
              <w:rPr>
                <w:rFonts w:ascii="Calibri" w:hAnsi="Calibri"/>
                <w:b/>
                <w:color w:val="F1F1F1"/>
                <w:sz w:val="20"/>
              </w:rPr>
              <w:t>Güven ve şeffaflık oluşturma, finansal performansı anlatma, risk yönetimi, yeni finansman kaynakları</w:t>
            </w:r>
            <w:r>
              <w:rPr>
                <w:rFonts w:ascii="Calibri" w:hAnsi="Calibri"/>
                <w:b/>
                <w:color w:val="F1F1F1"/>
                <w:spacing w:val="-12"/>
                <w:sz w:val="20"/>
              </w:rPr>
              <w:t xml:space="preserve"> </w:t>
            </w:r>
            <w:r>
              <w:rPr>
                <w:rFonts w:ascii="Calibri" w:hAnsi="Calibri"/>
                <w:b/>
                <w:color w:val="F1F1F1"/>
                <w:sz w:val="20"/>
              </w:rPr>
              <w:t>yaratma,</w:t>
            </w:r>
            <w:r>
              <w:rPr>
                <w:rFonts w:ascii="Calibri" w:hAnsi="Calibri"/>
                <w:b/>
                <w:color w:val="F1F1F1"/>
                <w:spacing w:val="-11"/>
                <w:sz w:val="20"/>
              </w:rPr>
              <w:t xml:space="preserve"> </w:t>
            </w:r>
            <w:r>
              <w:rPr>
                <w:rFonts w:ascii="Calibri" w:hAnsi="Calibri"/>
                <w:b/>
                <w:color w:val="F1F1F1"/>
                <w:sz w:val="20"/>
              </w:rPr>
              <w:t>finansal</w:t>
            </w:r>
            <w:r>
              <w:rPr>
                <w:rFonts w:ascii="Calibri" w:hAnsi="Calibri"/>
                <w:b/>
                <w:color w:val="F1F1F1"/>
                <w:spacing w:val="-11"/>
                <w:sz w:val="20"/>
              </w:rPr>
              <w:t xml:space="preserve"> </w:t>
            </w:r>
            <w:r>
              <w:rPr>
                <w:rFonts w:ascii="Calibri" w:hAnsi="Calibri"/>
                <w:b/>
                <w:color w:val="F1F1F1"/>
                <w:sz w:val="20"/>
              </w:rPr>
              <w:t xml:space="preserve">itibarı korumak ve güçlendirmek için güvene dayalı uzun vadeli ilişkiler </w:t>
            </w:r>
            <w:r>
              <w:rPr>
                <w:rFonts w:ascii="Calibri" w:hAnsi="Calibri"/>
                <w:b/>
                <w:color w:val="F1F1F1"/>
                <w:spacing w:val="-2"/>
                <w:sz w:val="20"/>
              </w:rPr>
              <w:t>kurmak.</w:t>
            </w:r>
          </w:p>
        </w:tc>
      </w:tr>
      <w:tr w:rsidR="003E1141" w14:paraId="26168028" w14:textId="77777777">
        <w:trPr>
          <w:trHeight w:val="2930"/>
        </w:trPr>
        <w:tc>
          <w:tcPr>
            <w:tcW w:w="1644" w:type="dxa"/>
            <w:shd w:val="clear" w:color="auto" w:fill="013956"/>
          </w:tcPr>
          <w:p w14:paraId="26168014" w14:textId="77777777" w:rsidR="003E1141" w:rsidRDefault="003E1141">
            <w:pPr>
              <w:pStyle w:val="TableParagraph"/>
              <w:rPr>
                <w:b/>
                <w:sz w:val="20"/>
              </w:rPr>
            </w:pPr>
          </w:p>
          <w:p w14:paraId="26168015" w14:textId="77777777" w:rsidR="003E1141" w:rsidRDefault="003E1141">
            <w:pPr>
              <w:pStyle w:val="TableParagraph"/>
              <w:rPr>
                <w:b/>
                <w:sz w:val="20"/>
              </w:rPr>
            </w:pPr>
          </w:p>
          <w:p w14:paraId="26168016" w14:textId="77777777" w:rsidR="003E1141" w:rsidRDefault="003E1141">
            <w:pPr>
              <w:pStyle w:val="TableParagraph"/>
              <w:rPr>
                <w:b/>
                <w:sz w:val="20"/>
              </w:rPr>
            </w:pPr>
          </w:p>
          <w:p w14:paraId="26168017" w14:textId="77777777" w:rsidR="003E1141" w:rsidRDefault="003E1141">
            <w:pPr>
              <w:pStyle w:val="TableParagraph"/>
              <w:rPr>
                <w:b/>
                <w:sz w:val="20"/>
              </w:rPr>
            </w:pPr>
          </w:p>
          <w:p w14:paraId="26168018" w14:textId="77777777" w:rsidR="003E1141" w:rsidRDefault="003E1141">
            <w:pPr>
              <w:pStyle w:val="TableParagraph"/>
              <w:spacing w:before="70"/>
              <w:rPr>
                <w:b/>
                <w:sz w:val="20"/>
              </w:rPr>
            </w:pPr>
          </w:p>
          <w:p w14:paraId="26168019" w14:textId="77777777" w:rsidR="003E1141" w:rsidRDefault="00BC72C4">
            <w:pPr>
              <w:pStyle w:val="TableParagraph"/>
              <w:ind w:left="88" w:right="79"/>
              <w:jc w:val="center"/>
              <w:rPr>
                <w:rFonts w:ascii="Calibri"/>
                <w:b/>
                <w:sz w:val="20"/>
              </w:rPr>
            </w:pPr>
            <w:r>
              <w:rPr>
                <w:rFonts w:ascii="Calibri"/>
                <w:b/>
                <w:color w:val="F1F1F1"/>
                <w:spacing w:val="-2"/>
                <w:sz w:val="20"/>
              </w:rPr>
              <w:t>Hissedarlar</w:t>
            </w:r>
          </w:p>
        </w:tc>
        <w:tc>
          <w:tcPr>
            <w:tcW w:w="3017" w:type="dxa"/>
            <w:shd w:val="clear" w:color="auto" w:fill="013956"/>
          </w:tcPr>
          <w:p w14:paraId="2616801A" w14:textId="77777777" w:rsidR="003E1141" w:rsidRDefault="003E1141">
            <w:pPr>
              <w:pStyle w:val="TableParagraph"/>
              <w:rPr>
                <w:b/>
                <w:sz w:val="20"/>
              </w:rPr>
            </w:pPr>
          </w:p>
          <w:p w14:paraId="2616801B" w14:textId="77777777" w:rsidR="003E1141" w:rsidRDefault="003E1141">
            <w:pPr>
              <w:pStyle w:val="TableParagraph"/>
              <w:rPr>
                <w:b/>
                <w:sz w:val="20"/>
              </w:rPr>
            </w:pPr>
          </w:p>
          <w:p w14:paraId="2616801C" w14:textId="77777777" w:rsidR="003E1141" w:rsidRDefault="003E1141">
            <w:pPr>
              <w:pStyle w:val="TableParagraph"/>
              <w:rPr>
                <w:b/>
                <w:sz w:val="20"/>
              </w:rPr>
            </w:pPr>
          </w:p>
          <w:p w14:paraId="2616801D" w14:textId="77777777" w:rsidR="003E1141" w:rsidRDefault="003E1141">
            <w:pPr>
              <w:pStyle w:val="TableParagraph"/>
              <w:spacing w:before="55"/>
              <w:rPr>
                <w:b/>
                <w:sz w:val="20"/>
              </w:rPr>
            </w:pPr>
          </w:p>
          <w:p w14:paraId="2616801E" w14:textId="77777777" w:rsidR="003E1141" w:rsidRDefault="00BC72C4">
            <w:pPr>
              <w:pStyle w:val="TableParagraph"/>
              <w:spacing w:before="1"/>
              <w:ind w:left="199" w:right="188" w:hanging="1"/>
              <w:jc w:val="center"/>
              <w:rPr>
                <w:rFonts w:ascii="Calibri" w:hAnsi="Calibri"/>
                <w:b/>
                <w:sz w:val="20"/>
              </w:rPr>
            </w:pPr>
            <w:r>
              <w:rPr>
                <w:rFonts w:ascii="Calibri" w:hAnsi="Calibri"/>
                <w:b/>
                <w:color w:val="F1F1F1"/>
                <w:sz w:val="20"/>
              </w:rPr>
              <w:t>E-Posta</w:t>
            </w:r>
            <w:r>
              <w:rPr>
                <w:rFonts w:ascii="Calibri" w:hAnsi="Calibri"/>
                <w:b/>
                <w:color w:val="F1F1F1"/>
                <w:spacing w:val="-1"/>
                <w:sz w:val="20"/>
              </w:rPr>
              <w:t xml:space="preserve"> </w:t>
            </w:r>
            <w:r>
              <w:rPr>
                <w:rFonts w:ascii="Calibri" w:hAnsi="Calibri"/>
                <w:b/>
                <w:color w:val="F1F1F1"/>
                <w:sz w:val="20"/>
              </w:rPr>
              <w:t>/ Telefon / Genel Kurul Toplantısı Yoluyla Yüz Yüze Görüşme</w:t>
            </w:r>
            <w:r>
              <w:rPr>
                <w:rFonts w:ascii="Calibri" w:hAnsi="Calibri"/>
                <w:b/>
                <w:color w:val="F1F1F1"/>
                <w:spacing w:val="-12"/>
                <w:sz w:val="20"/>
              </w:rPr>
              <w:t xml:space="preserve"> </w:t>
            </w:r>
            <w:r>
              <w:rPr>
                <w:rFonts w:ascii="Calibri" w:hAnsi="Calibri"/>
                <w:b/>
                <w:color w:val="F1F1F1"/>
                <w:sz w:val="20"/>
              </w:rPr>
              <w:t>/</w:t>
            </w:r>
            <w:r>
              <w:rPr>
                <w:rFonts w:ascii="Calibri" w:hAnsi="Calibri"/>
                <w:b/>
                <w:color w:val="F1F1F1"/>
                <w:spacing w:val="-11"/>
                <w:sz w:val="20"/>
              </w:rPr>
              <w:t xml:space="preserve"> </w:t>
            </w:r>
            <w:r>
              <w:rPr>
                <w:rFonts w:ascii="Calibri" w:hAnsi="Calibri"/>
                <w:b/>
                <w:color w:val="F1F1F1"/>
                <w:sz w:val="20"/>
              </w:rPr>
              <w:t>Kamuyu</w:t>
            </w:r>
            <w:r>
              <w:rPr>
                <w:rFonts w:ascii="Calibri" w:hAnsi="Calibri"/>
                <w:b/>
                <w:color w:val="F1F1F1"/>
                <w:spacing w:val="-11"/>
                <w:sz w:val="20"/>
              </w:rPr>
              <w:t xml:space="preserve"> </w:t>
            </w:r>
            <w:r>
              <w:rPr>
                <w:rFonts w:ascii="Calibri" w:hAnsi="Calibri"/>
                <w:b/>
                <w:color w:val="F1F1F1"/>
                <w:sz w:val="20"/>
              </w:rPr>
              <w:t>Aydınlatma Platformu (KAP/ Raporlar</w:t>
            </w:r>
          </w:p>
        </w:tc>
        <w:tc>
          <w:tcPr>
            <w:tcW w:w="2284" w:type="dxa"/>
            <w:shd w:val="clear" w:color="auto" w:fill="013956"/>
          </w:tcPr>
          <w:p w14:paraId="2616801F" w14:textId="77777777" w:rsidR="003E1141" w:rsidRDefault="003E1141">
            <w:pPr>
              <w:pStyle w:val="TableParagraph"/>
              <w:rPr>
                <w:b/>
                <w:sz w:val="20"/>
              </w:rPr>
            </w:pPr>
          </w:p>
          <w:p w14:paraId="26168020" w14:textId="77777777" w:rsidR="003E1141" w:rsidRDefault="003E1141">
            <w:pPr>
              <w:pStyle w:val="TableParagraph"/>
              <w:rPr>
                <w:b/>
                <w:sz w:val="20"/>
              </w:rPr>
            </w:pPr>
          </w:p>
          <w:p w14:paraId="26168021" w14:textId="77777777" w:rsidR="003E1141" w:rsidRDefault="003E1141">
            <w:pPr>
              <w:pStyle w:val="TableParagraph"/>
              <w:rPr>
                <w:b/>
                <w:sz w:val="20"/>
              </w:rPr>
            </w:pPr>
          </w:p>
          <w:p w14:paraId="26168022" w14:textId="77777777" w:rsidR="003E1141" w:rsidRDefault="003E1141">
            <w:pPr>
              <w:pStyle w:val="TableParagraph"/>
              <w:rPr>
                <w:b/>
                <w:sz w:val="20"/>
              </w:rPr>
            </w:pPr>
          </w:p>
          <w:p w14:paraId="26168023" w14:textId="77777777" w:rsidR="003E1141" w:rsidRDefault="003E1141">
            <w:pPr>
              <w:pStyle w:val="TableParagraph"/>
              <w:spacing w:before="70"/>
              <w:rPr>
                <w:b/>
                <w:sz w:val="20"/>
              </w:rPr>
            </w:pPr>
          </w:p>
          <w:p w14:paraId="26168024" w14:textId="77777777" w:rsidR="003E1141" w:rsidRDefault="00BC72C4">
            <w:pPr>
              <w:pStyle w:val="TableParagraph"/>
              <w:ind w:left="10"/>
              <w:jc w:val="center"/>
              <w:rPr>
                <w:rFonts w:ascii="Calibri" w:hAnsi="Calibri"/>
                <w:b/>
                <w:sz w:val="20"/>
              </w:rPr>
            </w:pPr>
            <w:r>
              <w:rPr>
                <w:rFonts w:ascii="Calibri" w:hAnsi="Calibri"/>
                <w:b/>
                <w:color w:val="F1F1F1"/>
                <w:spacing w:val="-2"/>
                <w:sz w:val="20"/>
              </w:rPr>
              <w:t>Sürekli</w:t>
            </w:r>
          </w:p>
        </w:tc>
        <w:tc>
          <w:tcPr>
            <w:tcW w:w="3117" w:type="dxa"/>
            <w:shd w:val="clear" w:color="auto" w:fill="013956"/>
          </w:tcPr>
          <w:p w14:paraId="26168025" w14:textId="77777777" w:rsidR="003E1141" w:rsidRDefault="003E1141">
            <w:pPr>
              <w:pStyle w:val="TableParagraph"/>
              <w:rPr>
                <w:b/>
                <w:sz w:val="20"/>
              </w:rPr>
            </w:pPr>
          </w:p>
          <w:p w14:paraId="26168026" w14:textId="77777777" w:rsidR="003E1141" w:rsidRDefault="003E1141">
            <w:pPr>
              <w:pStyle w:val="TableParagraph"/>
              <w:spacing w:before="28"/>
              <w:rPr>
                <w:b/>
                <w:sz w:val="20"/>
              </w:rPr>
            </w:pPr>
          </w:p>
          <w:p w14:paraId="26168027" w14:textId="77777777" w:rsidR="003E1141" w:rsidRDefault="00BC72C4">
            <w:pPr>
              <w:pStyle w:val="TableParagraph"/>
              <w:ind w:left="107" w:right="118"/>
              <w:rPr>
                <w:rFonts w:ascii="Calibri" w:hAnsi="Calibri"/>
                <w:b/>
                <w:sz w:val="20"/>
              </w:rPr>
            </w:pPr>
            <w:r>
              <w:rPr>
                <w:rFonts w:ascii="Calibri" w:hAnsi="Calibri"/>
                <w:b/>
                <w:color w:val="F1F1F1"/>
                <w:sz w:val="20"/>
              </w:rPr>
              <w:t>Şeffaflık ve güven oluşturmak, hisse senedinin değerini artırmak, şirket değerini artırmak, ilişkileri güçlendirmek, destek ve anlayış kazanmak, geri bildirim toplamak, potansiyel</w:t>
            </w:r>
            <w:r>
              <w:rPr>
                <w:rFonts w:ascii="Calibri" w:hAnsi="Calibri"/>
                <w:b/>
                <w:color w:val="F1F1F1"/>
                <w:spacing w:val="-12"/>
                <w:sz w:val="20"/>
              </w:rPr>
              <w:t xml:space="preserve"> </w:t>
            </w:r>
            <w:r>
              <w:rPr>
                <w:rFonts w:ascii="Calibri" w:hAnsi="Calibri"/>
                <w:b/>
                <w:color w:val="F1F1F1"/>
                <w:sz w:val="20"/>
              </w:rPr>
              <w:t>riskleri</w:t>
            </w:r>
            <w:r>
              <w:rPr>
                <w:rFonts w:ascii="Calibri" w:hAnsi="Calibri"/>
                <w:b/>
                <w:color w:val="F1F1F1"/>
                <w:spacing w:val="-11"/>
                <w:sz w:val="20"/>
              </w:rPr>
              <w:t xml:space="preserve"> </w:t>
            </w:r>
            <w:r>
              <w:rPr>
                <w:rFonts w:ascii="Calibri" w:hAnsi="Calibri"/>
                <w:b/>
                <w:color w:val="F1F1F1"/>
                <w:sz w:val="20"/>
              </w:rPr>
              <w:t>yönetmek,</w:t>
            </w:r>
            <w:r>
              <w:rPr>
                <w:rFonts w:ascii="Calibri" w:hAnsi="Calibri"/>
                <w:b/>
                <w:color w:val="F1F1F1"/>
                <w:spacing w:val="-11"/>
                <w:sz w:val="20"/>
              </w:rPr>
              <w:t xml:space="preserve"> </w:t>
            </w:r>
            <w:r>
              <w:rPr>
                <w:rFonts w:ascii="Calibri" w:hAnsi="Calibri"/>
                <w:b/>
                <w:color w:val="F1F1F1"/>
                <w:sz w:val="20"/>
              </w:rPr>
              <w:t>yasal ve düzenleyici yükümlülükleri yerine getirmek.</w:t>
            </w:r>
          </w:p>
        </w:tc>
      </w:tr>
    </w:tbl>
    <w:p w14:paraId="26168029" w14:textId="77777777" w:rsidR="003E1141" w:rsidRDefault="003E1141">
      <w:pPr>
        <w:pStyle w:val="TableParagraph"/>
        <w:rPr>
          <w:rFonts w:ascii="Calibri" w:hAnsi="Calibri"/>
          <w:b/>
          <w:sz w:val="20"/>
        </w:rPr>
        <w:sectPr w:rsidR="003E1141">
          <w:pgSz w:w="11910" w:h="16840"/>
          <w:pgMar w:top="1360" w:right="0" w:bottom="1000" w:left="0" w:header="868" w:footer="818" w:gutter="0"/>
          <w:cols w:space="708"/>
        </w:sectPr>
      </w:pPr>
    </w:p>
    <w:p w14:paraId="2616802A" w14:textId="77777777" w:rsidR="003E1141" w:rsidRDefault="003E1141">
      <w:pPr>
        <w:pStyle w:val="GvdeMetni"/>
        <w:spacing w:before="1"/>
        <w:rPr>
          <w:b/>
          <w:sz w:val="7"/>
        </w:rPr>
      </w:pPr>
    </w:p>
    <w:tbl>
      <w:tblPr>
        <w:tblStyle w:val="TableNormal"/>
        <w:tblW w:w="0" w:type="auto"/>
        <w:tblInd w:w="945"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1E0" w:firstRow="1" w:lastRow="1" w:firstColumn="1" w:lastColumn="1" w:noHBand="0" w:noVBand="0"/>
      </w:tblPr>
      <w:tblGrid>
        <w:gridCol w:w="1644"/>
        <w:gridCol w:w="3017"/>
        <w:gridCol w:w="2284"/>
        <w:gridCol w:w="3117"/>
      </w:tblGrid>
      <w:tr w:rsidR="003E1141" w14:paraId="26168050" w14:textId="77777777">
        <w:trPr>
          <w:trHeight w:val="5859"/>
        </w:trPr>
        <w:tc>
          <w:tcPr>
            <w:tcW w:w="1644" w:type="dxa"/>
            <w:shd w:val="clear" w:color="auto" w:fill="013956"/>
          </w:tcPr>
          <w:p w14:paraId="2616802B" w14:textId="77777777" w:rsidR="003E1141" w:rsidRDefault="003E1141">
            <w:pPr>
              <w:pStyle w:val="TableParagraph"/>
              <w:rPr>
                <w:b/>
                <w:sz w:val="20"/>
              </w:rPr>
            </w:pPr>
          </w:p>
          <w:p w14:paraId="2616802C" w14:textId="77777777" w:rsidR="003E1141" w:rsidRDefault="003E1141">
            <w:pPr>
              <w:pStyle w:val="TableParagraph"/>
              <w:rPr>
                <w:b/>
                <w:sz w:val="20"/>
              </w:rPr>
            </w:pPr>
          </w:p>
          <w:p w14:paraId="2616802D" w14:textId="77777777" w:rsidR="003E1141" w:rsidRDefault="003E1141">
            <w:pPr>
              <w:pStyle w:val="TableParagraph"/>
              <w:rPr>
                <w:b/>
                <w:sz w:val="20"/>
              </w:rPr>
            </w:pPr>
          </w:p>
          <w:p w14:paraId="2616802E" w14:textId="77777777" w:rsidR="003E1141" w:rsidRDefault="003E1141">
            <w:pPr>
              <w:pStyle w:val="TableParagraph"/>
              <w:rPr>
                <w:b/>
                <w:sz w:val="20"/>
              </w:rPr>
            </w:pPr>
          </w:p>
          <w:p w14:paraId="2616802F" w14:textId="77777777" w:rsidR="003E1141" w:rsidRDefault="003E1141">
            <w:pPr>
              <w:pStyle w:val="TableParagraph"/>
              <w:rPr>
                <w:b/>
                <w:sz w:val="20"/>
              </w:rPr>
            </w:pPr>
          </w:p>
          <w:p w14:paraId="26168030" w14:textId="77777777" w:rsidR="003E1141" w:rsidRDefault="003E1141">
            <w:pPr>
              <w:pStyle w:val="TableParagraph"/>
              <w:rPr>
                <w:b/>
                <w:sz w:val="20"/>
              </w:rPr>
            </w:pPr>
          </w:p>
          <w:p w14:paraId="26168031" w14:textId="77777777" w:rsidR="003E1141" w:rsidRDefault="003E1141">
            <w:pPr>
              <w:pStyle w:val="TableParagraph"/>
              <w:rPr>
                <w:b/>
                <w:sz w:val="20"/>
              </w:rPr>
            </w:pPr>
          </w:p>
          <w:p w14:paraId="26168032" w14:textId="77777777" w:rsidR="003E1141" w:rsidRDefault="003E1141">
            <w:pPr>
              <w:pStyle w:val="TableParagraph"/>
              <w:rPr>
                <w:b/>
                <w:sz w:val="20"/>
              </w:rPr>
            </w:pPr>
          </w:p>
          <w:p w14:paraId="26168033" w14:textId="77777777" w:rsidR="003E1141" w:rsidRDefault="003E1141">
            <w:pPr>
              <w:pStyle w:val="TableParagraph"/>
              <w:rPr>
                <w:b/>
                <w:sz w:val="20"/>
              </w:rPr>
            </w:pPr>
          </w:p>
          <w:p w14:paraId="26168034" w14:textId="77777777" w:rsidR="003E1141" w:rsidRDefault="003E1141">
            <w:pPr>
              <w:pStyle w:val="TableParagraph"/>
              <w:rPr>
                <w:b/>
                <w:sz w:val="20"/>
              </w:rPr>
            </w:pPr>
          </w:p>
          <w:p w14:paraId="26168035" w14:textId="77777777" w:rsidR="003E1141" w:rsidRDefault="003E1141">
            <w:pPr>
              <w:pStyle w:val="TableParagraph"/>
              <w:spacing w:before="154"/>
              <w:rPr>
                <w:b/>
                <w:sz w:val="20"/>
              </w:rPr>
            </w:pPr>
          </w:p>
          <w:p w14:paraId="26168036" w14:textId="77777777" w:rsidR="003E1141" w:rsidRDefault="00BC72C4">
            <w:pPr>
              <w:pStyle w:val="TableParagraph"/>
              <w:ind w:left="433" w:right="261" w:hanging="86"/>
              <w:rPr>
                <w:rFonts w:ascii="Calibri" w:hAnsi="Calibri"/>
                <w:b/>
                <w:sz w:val="20"/>
              </w:rPr>
            </w:pPr>
            <w:r>
              <w:rPr>
                <w:rFonts w:ascii="Calibri" w:hAnsi="Calibri"/>
                <w:b/>
                <w:color w:val="F1F1F1"/>
                <w:spacing w:val="-2"/>
                <w:sz w:val="20"/>
              </w:rPr>
              <w:t>Düzenleyici Kurumlar</w:t>
            </w:r>
          </w:p>
        </w:tc>
        <w:tc>
          <w:tcPr>
            <w:tcW w:w="3017" w:type="dxa"/>
            <w:shd w:val="clear" w:color="auto" w:fill="013956"/>
          </w:tcPr>
          <w:p w14:paraId="26168037" w14:textId="77777777" w:rsidR="003E1141" w:rsidRDefault="003E1141">
            <w:pPr>
              <w:pStyle w:val="TableParagraph"/>
              <w:rPr>
                <w:b/>
                <w:sz w:val="20"/>
              </w:rPr>
            </w:pPr>
          </w:p>
          <w:p w14:paraId="26168038" w14:textId="77777777" w:rsidR="003E1141" w:rsidRDefault="003E1141">
            <w:pPr>
              <w:pStyle w:val="TableParagraph"/>
              <w:rPr>
                <w:b/>
                <w:sz w:val="20"/>
              </w:rPr>
            </w:pPr>
          </w:p>
          <w:p w14:paraId="26168039" w14:textId="77777777" w:rsidR="003E1141" w:rsidRDefault="003E1141">
            <w:pPr>
              <w:pStyle w:val="TableParagraph"/>
              <w:rPr>
                <w:b/>
                <w:sz w:val="20"/>
              </w:rPr>
            </w:pPr>
          </w:p>
          <w:p w14:paraId="2616803A" w14:textId="77777777" w:rsidR="003E1141" w:rsidRDefault="003E1141">
            <w:pPr>
              <w:pStyle w:val="TableParagraph"/>
              <w:rPr>
                <w:b/>
                <w:sz w:val="20"/>
              </w:rPr>
            </w:pPr>
          </w:p>
          <w:p w14:paraId="2616803B" w14:textId="77777777" w:rsidR="003E1141" w:rsidRDefault="003E1141">
            <w:pPr>
              <w:pStyle w:val="TableParagraph"/>
              <w:rPr>
                <w:b/>
                <w:sz w:val="20"/>
              </w:rPr>
            </w:pPr>
          </w:p>
          <w:p w14:paraId="2616803C" w14:textId="77777777" w:rsidR="003E1141" w:rsidRDefault="003E1141">
            <w:pPr>
              <w:pStyle w:val="TableParagraph"/>
              <w:rPr>
                <w:b/>
                <w:sz w:val="20"/>
              </w:rPr>
            </w:pPr>
          </w:p>
          <w:p w14:paraId="2616803D" w14:textId="77777777" w:rsidR="003E1141" w:rsidRDefault="003E1141">
            <w:pPr>
              <w:pStyle w:val="TableParagraph"/>
              <w:rPr>
                <w:b/>
                <w:sz w:val="20"/>
              </w:rPr>
            </w:pPr>
          </w:p>
          <w:p w14:paraId="2616803E" w14:textId="77777777" w:rsidR="003E1141" w:rsidRDefault="003E1141">
            <w:pPr>
              <w:pStyle w:val="TableParagraph"/>
              <w:rPr>
                <w:b/>
                <w:sz w:val="20"/>
              </w:rPr>
            </w:pPr>
          </w:p>
          <w:p w14:paraId="2616803F" w14:textId="77777777" w:rsidR="003E1141" w:rsidRDefault="003E1141">
            <w:pPr>
              <w:pStyle w:val="TableParagraph"/>
              <w:spacing w:before="126"/>
              <w:rPr>
                <w:b/>
                <w:sz w:val="20"/>
              </w:rPr>
            </w:pPr>
          </w:p>
          <w:p w14:paraId="26168040" w14:textId="77777777" w:rsidR="003E1141" w:rsidRDefault="00BC72C4">
            <w:pPr>
              <w:pStyle w:val="TableParagraph"/>
              <w:ind w:left="142" w:right="131" w:hanging="1"/>
              <w:jc w:val="center"/>
              <w:rPr>
                <w:rFonts w:ascii="Calibri" w:hAnsi="Calibri"/>
                <w:b/>
                <w:sz w:val="20"/>
              </w:rPr>
            </w:pPr>
            <w:r>
              <w:rPr>
                <w:rFonts w:ascii="Calibri" w:hAnsi="Calibri"/>
                <w:b/>
                <w:color w:val="F1F1F1"/>
                <w:sz w:val="20"/>
              </w:rPr>
              <w:t>Resmi Yazışmalar / E-Posta / Posta / Telefon / Yüz Yüze Görüşmeler</w:t>
            </w:r>
            <w:r>
              <w:rPr>
                <w:rFonts w:ascii="Calibri" w:hAnsi="Calibri"/>
                <w:b/>
                <w:color w:val="F1F1F1"/>
                <w:spacing w:val="-12"/>
                <w:sz w:val="20"/>
              </w:rPr>
              <w:t xml:space="preserve"> </w:t>
            </w:r>
            <w:r>
              <w:rPr>
                <w:rFonts w:ascii="Calibri" w:hAnsi="Calibri"/>
                <w:b/>
                <w:color w:val="F1F1F1"/>
                <w:sz w:val="20"/>
              </w:rPr>
              <w:t>(Birebir</w:t>
            </w:r>
            <w:r>
              <w:rPr>
                <w:rFonts w:ascii="Calibri" w:hAnsi="Calibri"/>
                <w:b/>
                <w:color w:val="F1F1F1"/>
                <w:spacing w:val="-11"/>
                <w:sz w:val="20"/>
              </w:rPr>
              <w:t xml:space="preserve"> </w:t>
            </w:r>
            <w:r>
              <w:rPr>
                <w:rFonts w:ascii="Calibri" w:hAnsi="Calibri"/>
                <w:b/>
                <w:color w:val="F1F1F1"/>
                <w:sz w:val="20"/>
              </w:rPr>
              <w:t>Görüşmeler)</w:t>
            </w:r>
          </w:p>
          <w:p w14:paraId="26168041" w14:textId="77777777" w:rsidR="003E1141" w:rsidRDefault="00BC72C4">
            <w:pPr>
              <w:pStyle w:val="TableParagraph"/>
              <w:ind w:left="170" w:right="160" w:firstLine="1"/>
              <w:jc w:val="center"/>
              <w:rPr>
                <w:rFonts w:ascii="Calibri" w:hAnsi="Calibri"/>
                <w:b/>
                <w:sz w:val="20"/>
              </w:rPr>
            </w:pPr>
            <w:r>
              <w:rPr>
                <w:rFonts w:ascii="Calibri" w:hAnsi="Calibri"/>
                <w:b/>
                <w:color w:val="F1F1F1"/>
                <w:sz w:val="20"/>
              </w:rPr>
              <w:t>/ Toplantı / KEP / Denetimler / Çalıştaylar</w:t>
            </w:r>
            <w:r>
              <w:rPr>
                <w:rFonts w:ascii="Calibri" w:hAnsi="Calibri"/>
                <w:b/>
                <w:color w:val="F1F1F1"/>
                <w:spacing w:val="-10"/>
                <w:sz w:val="20"/>
              </w:rPr>
              <w:t xml:space="preserve"> </w:t>
            </w:r>
            <w:r>
              <w:rPr>
                <w:rFonts w:ascii="Calibri" w:hAnsi="Calibri"/>
                <w:b/>
                <w:color w:val="F1F1F1"/>
                <w:sz w:val="20"/>
              </w:rPr>
              <w:t>/</w:t>
            </w:r>
            <w:r>
              <w:rPr>
                <w:rFonts w:ascii="Calibri" w:hAnsi="Calibri"/>
                <w:b/>
                <w:color w:val="F1F1F1"/>
                <w:spacing w:val="-9"/>
                <w:sz w:val="20"/>
              </w:rPr>
              <w:t xml:space="preserve"> </w:t>
            </w:r>
            <w:r>
              <w:rPr>
                <w:rFonts w:ascii="Calibri" w:hAnsi="Calibri"/>
                <w:b/>
                <w:color w:val="F1F1F1"/>
                <w:sz w:val="20"/>
              </w:rPr>
              <w:t>Webinarlar</w:t>
            </w:r>
            <w:r>
              <w:rPr>
                <w:rFonts w:ascii="Calibri" w:hAnsi="Calibri"/>
                <w:b/>
                <w:color w:val="F1F1F1"/>
                <w:spacing w:val="-9"/>
                <w:sz w:val="20"/>
              </w:rPr>
              <w:t xml:space="preserve"> </w:t>
            </w:r>
            <w:r>
              <w:rPr>
                <w:rFonts w:ascii="Calibri" w:hAnsi="Calibri"/>
                <w:b/>
                <w:color w:val="F1F1F1"/>
                <w:sz w:val="20"/>
              </w:rPr>
              <w:t>/</w:t>
            </w:r>
            <w:r>
              <w:rPr>
                <w:rFonts w:ascii="Calibri" w:hAnsi="Calibri"/>
                <w:b/>
                <w:color w:val="F1F1F1"/>
                <w:spacing w:val="-10"/>
                <w:sz w:val="20"/>
              </w:rPr>
              <w:t xml:space="preserve"> </w:t>
            </w:r>
            <w:r>
              <w:rPr>
                <w:rFonts w:ascii="Calibri" w:hAnsi="Calibri"/>
                <w:b/>
                <w:color w:val="F1F1F1"/>
                <w:sz w:val="20"/>
              </w:rPr>
              <w:t>Eğitim</w:t>
            </w:r>
          </w:p>
          <w:p w14:paraId="26168042" w14:textId="77777777" w:rsidR="003E1141" w:rsidRDefault="00BC72C4">
            <w:pPr>
              <w:pStyle w:val="TableParagraph"/>
              <w:ind w:left="199" w:right="188" w:firstLine="1"/>
              <w:jc w:val="center"/>
              <w:rPr>
                <w:rFonts w:ascii="Calibri" w:hAnsi="Calibri"/>
                <w:b/>
                <w:sz w:val="20"/>
              </w:rPr>
            </w:pPr>
            <w:r>
              <w:rPr>
                <w:rFonts w:ascii="Calibri" w:hAnsi="Calibri"/>
                <w:b/>
                <w:color w:val="F1F1F1"/>
                <w:sz w:val="20"/>
              </w:rPr>
              <w:t>/ İstihdam Fuarları / E-Devlet Sistemleri</w:t>
            </w:r>
            <w:r>
              <w:rPr>
                <w:rFonts w:ascii="Calibri" w:hAnsi="Calibri"/>
                <w:b/>
                <w:color w:val="F1F1F1"/>
                <w:spacing w:val="-10"/>
                <w:sz w:val="20"/>
              </w:rPr>
              <w:t xml:space="preserve"> </w:t>
            </w:r>
            <w:r>
              <w:rPr>
                <w:rFonts w:ascii="Calibri" w:hAnsi="Calibri"/>
                <w:b/>
                <w:color w:val="F1F1F1"/>
                <w:sz w:val="20"/>
              </w:rPr>
              <w:t>/</w:t>
            </w:r>
            <w:r>
              <w:rPr>
                <w:rFonts w:ascii="Calibri" w:hAnsi="Calibri"/>
                <w:b/>
                <w:color w:val="F1F1F1"/>
                <w:spacing w:val="-11"/>
                <w:sz w:val="20"/>
              </w:rPr>
              <w:t xml:space="preserve"> </w:t>
            </w:r>
            <w:r>
              <w:rPr>
                <w:rFonts w:ascii="Calibri" w:hAnsi="Calibri"/>
                <w:b/>
                <w:color w:val="F1F1F1"/>
                <w:sz w:val="20"/>
              </w:rPr>
              <w:t>Dijital</w:t>
            </w:r>
            <w:r>
              <w:rPr>
                <w:rFonts w:ascii="Calibri" w:hAnsi="Calibri"/>
                <w:b/>
                <w:color w:val="F1F1F1"/>
                <w:spacing w:val="-10"/>
                <w:sz w:val="20"/>
              </w:rPr>
              <w:t xml:space="preserve"> </w:t>
            </w:r>
            <w:r>
              <w:rPr>
                <w:rFonts w:ascii="Calibri" w:hAnsi="Calibri"/>
                <w:b/>
                <w:color w:val="F1F1F1"/>
                <w:sz w:val="20"/>
              </w:rPr>
              <w:t>Platformlar</w:t>
            </w:r>
            <w:r>
              <w:rPr>
                <w:rFonts w:ascii="Calibri" w:hAnsi="Calibri"/>
                <w:b/>
                <w:color w:val="F1F1F1"/>
                <w:spacing w:val="-11"/>
                <w:sz w:val="20"/>
              </w:rPr>
              <w:t xml:space="preserve"> </w:t>
            </w:r>
            <w:r>
              <w:rPr>
                <w:rFonts w:ascii="Calibri" w:hAnsi="Calibri"/>
                <w:b/>
                <w:color w:val="F1F1F1"/>
                <w:sz w:val="20"/>
              </w:rPr>
              <w:t>/</w:t>
            </w:r>
          </w:p>
        </w:tc>
        <w:tc>
          <w:tcPr>
            <w:tcW w:w="2284" w:type="dxa"/>
            <w:shd w:val="clear" w:color="auto" w:fill="013956"/>
          </w:tcPr>
          <w:p w14:paraId="26168043" w14:textId="77777777" w:rsidR="003E1141" w:rsidRDefault="003E1141">
            <w:pPr>
              <w:pStyle w:val="TableParagraph"/>
              <w:rPr>
                <w:b/>
                <w:sz w:val="20"/>
              </w:rPr>
            </w:pPr>
          </w:p>
          <w:p w14:paraId="26168044" w14:textId="77777777" w:rsidR="003E1141" w:rsidRDefault="003E1141">
            <w:pPr>
              <w:pStyle w:val="TableParagraph"/>
              <w:rPr>
                <w:b/>
                <w:sz w:val="20"/>
              </w:rPr>
            </w:pPr>
          </w:p>
          <w:p w14:paraId="26168045" w14:textId="77777777" w:rsidR="003E1141" w:rsidRDefault="003E1141">
            <w:pPr>
              <w:pStyle w:val="TableParagraph"/>
              <w:rPr>
                <w:b/>
                <w:sz w:val="20"/>
              </w:rPr>
            </w:pPr>
          </w:p>
          <w:p w14:paraId="26168046" w14:textId="77777777" w:rsidR="003E1141" w:rsidRDefault="003E1141">
            <w:pPr>
              <w:pStyle w:val="TableParagraph"/>
              <w:rPr>
                <w:b/>
                <w:sz w:val="20"/>
              </w:rPr>
            </w:pPr>
          </w:p>
          <w:p w14:paraId="26168047" w14:textId="77777777" w:rsidR="003E1141" w:rsidRDefault="003E1141">
            <w:pPr>
              <w:pStyle w:val="TableParagraph"/>
              <w:rPr>
                <w:b/>
                <w:sz w:val="20"/>
              </w:rPr>
            </w:pPr>
          </w:p>
          <w:p w14:paraId="26168048" w14:textId="77777777" w:rsidR="003E1141" w:rsidRDefault="003E1141">
            <w:pPr>
              <w:pStyle w:val="TableParagraph"/>
              <w:rPr>
                <w:b/>
                <w:sz w:val="20"/>
              </w:rPr>
            </w:pPr>
          </w:p>
          <w:p w14:paraId="26168049" w14:textId="77777777" w:rsidR="003E1141" w:rsidRDefault="003E1141">
            <w:pPr>
              <w:pStyle w:val="TableParagraph"/>
              <w:rPr>
                <w:b/>
                <w:sz w:val="20"/>
              </w:rPr>
            </w:pPr>
          </w:p>
          <w:p w14:paraId="2616804A" w14:textId="77777777" w:rsidR="003E1141" w:rsidRDefault="003E1141">
            <w:pPr>
              <w:pStyle w:val="TableParagraph"/>
              <w:rPr>
                <w:b/>
                <w:sz w:val="20"/>
              </w:rPr>
            </w:pPr>
          </w:p>
          <w:p w14:paraId="2616804B" w14:textId="77777777" w:rsidR="003E1141" w:rsidRDefault="003E1141">
            <w:pPr>
              <w:pStyle w:val="TableParagraph"/>
              <w:rPr>
                <w:b/>
                <w:sz w:val="20"/>
              </w:rPr>
            </w:pPr>
          </w:p>
          <w:p w14:paraId="2616804C" w14:textId="77777777" w:rsidR="003E1141" w:rsidRDefault="003E1141">
            <w:pPr>
              <w:pStyle w:val="TableParagraph"/>
              <w:spacing w:before="139"/>
              <w:rPr>
                <w:b/>
                <w:sz w:val="20"/>
              </w:rPr>
            </w:pPr>
          </w:p>
          <w:p w14:paraId="2616804D" w14:textId="77777777" w:rsidR="003E1141" w:rsidRDefault="00BC72C4">
            <w:pPr>
              <w:pStyle w:val="TableParagraph"/>
              <w:spacing w:before="1"/>
              <w:ind w:left="388" w:firstLine="216"/>
              <w:rPr>
                <w:rFonts w:ascii="Calibri" w:hAnsi="Calibri"/>
                <w:b/>
                <w:sz w:val="20"/>
              </w:rPr>
            </w:pPr>
            <w:r>
              <w:rPr>
                <w:rFonts w:ascii="Calibri" w:hAnsi="Calibri"/>
                <w:b/>
                <w:color w:val="F1F1F1"/>
                <w:spacing w:val="-2"/>
                <w:sz w:val="20"/>
              </w:rPr>
              <w:t xml:space="preserve">Gerektiğinde </w:t>
            </w:r>
            <w:r>
              <w:rPr>
                <w:rFonts w:ascii="Calibri" w:hAnsi="Calibri"/>
                <w:b/>
                <w:color w:val="F1F1F1"/>
                <w:sz w:val="20"/>
              </w:rPr>
              <w:t>(Periyodik</w:t>
            </w:r>
            <w:r>
              <w:rPr>
                <w:rFonts w:ascii="Calibri" w:hAnsi="Calibri"/>
                <w:b/>
                <w:color w:val="F1F1F1"/>
                <w:spacing w:val="-12"/>
                <w:sz w:val="20"/>
              </w:rPr>
              <w:t xml:space="preserve"> </w:t>
            </w:r>
            <w:r>
              <w:rPr>
                <w:rFonts w:ascii="Calibri" w:hAnsi="Calibri"/>
                <w:b/>
                <w:color w:val="F1F1F1"/>
                <w:sz w:val="20"/>
              </w:rPr>
              <w:t>/</w:t>
            </w:r>
            <w:r>
              <w:rPr>
                <w:rFonts w:ascii="Calibri" w:hAnsi="Calibri"/>
                <w:b/>
                <w:color w:val="F1F1F1"/>
                <w:spacing w:val="-11"/>
                <w:sz w:val="20"/>
              </w:rPr>
              <w:t xml:space="preserve"> </w:t>
            </w:r>
            <w:r>
              <w:rPr>
                <w:rFonts w:ascii="Calibri" w:hAnsi="Calibri"/>
                <w:b/>
                <w:color w:val="F1F1F1"/>
                <w:sz w:val="20"/>
              </w:rPr>
              <w:t>Anlık)</w:t>
            </w:r>
          </w:p>
        </w:tc>
        <w:tc>
          <w:tcPr>
            <w:tcW w:w="3117" w:type="dxa"/>
            <w:shd w:val="clear" w:color="auto" w:fill="013956"/>
          </w:tcPr>
          <w:p w14:paraId="2616804E" w14:textId="77777777" w:rsidR="003E1141" w:rsidRDefault="003E1141">
            <w:pPr>
              <w:pStyle w:val="TableParagraph"/>
              <w:spacing w:before="12"/>
              <w:rPr>
                <w:b/>
                <w:sz w:val="20"/>
              </w:rPr>
            </w:pPr>
          </w:p>
          <w:p w14:paraId="2616804F" w14:textId="77777777" w:rsidR="003E1141" w:rsidRDefault="00BC72C4">
            <w:pPr>
              <w:pStyle w:val="TableParagraph"/>
              <w:ind w:left="107" w:right="102"/>
              <w:rPr>
                <w:rFonts w:ascii="Calibri" w:hAnsi="Calibri"/>
                <w:b/>
                <w:sz w:val="20"/>
              </w:rPr>
            </w:pPr>
            <w:r>
              <w:rPr>
                <w:rFonts w:ascii="Calibri" w:hAnsi="Calibri"/>
                <w:b/>
                <w:color w:val="F1F1F1"/>
                <w:sz w:val="20"/>
              </w:rPr>
              <w:t>Mevzuata uyumu sağlamak, açık</w:t>
            </w:r>
            <w:r>
              <w:rPr>
                <w:rFonts w:ascii="Calibri" w:hAnsi="Calibri"/>
                <w:b/>
                <w:color w:val="F1F1F1"/>
                <w:spacing w:val="40"/>
                <w:sz w:val="20"/>
              </w:rPr>
              <w:t xml:space="preserve"> </w:t>
            </w:r>
            <w:r>
              <w:rPr>
                <w:rFonts w:ascii="Calibri" w:hAnsi="Calibri"/>
                <w:b/>
                <w:color w:val="F1F1F1"/>
                <w:sz w:val="20"/>
              </w:rPr>
              <w:t>ve dürüst bir iletişim kurarak güven ve itibar kazanmak, bilgi ve raporlama</w:t>
            </w:r>
            <w:r>
              <w:rPr>
                <w:rFonts w:ascii="Calibri" w:hAnsi="Calibri"/>
                <w:b/>
                <w:color w:val="F1F1F1"/>
                <w:spacing w:val="-12"/>
                <w:sz w:val="20"/>
              </w:rPr>
              <w:t xml:space="preserve"> </w:t>
            </w:r>
            <w:r>
              <w:rPr>
                <w:rFonts w:ascii="Calibri" w:hAnsi="Calibri"/>
                <w:b/>
                <w:color w:val="F1F1F1"/>
                <w:sz w:val="20"/>
              </w:rPr>
              <w:t>yükümlülüklerini</w:t>
            </w:r>
            <w:r>
              <w:rPr>
                <w:rFonts w:ascii="Calibri" w:hAnsi="Calibri"/>
                <w:b/>
                <w:color w:val="F1F1F1"/>
                <w:spacing w:val="-11"/>
                <w:sz w:val="20"/>
              </w:rPr>
              <w:t xml:space="preserve"> </w:t>
            </w:r>
            <w:r>
              <w:rPr>
                <w:rFonts w:ascii="Calibri" w:hAnsi="Calibri"/>
                <w:b/>
                <w:color w:val="F1F1F1"/>
                <w:sz w:val="20"/>
              </w:rPr>
              <w:t>yerine getirmek, izin ve lisans işlemlerini yürütmek, denetim ve incelemelere hazırlıklı olmak Nitelikli istihdamı arttırmak / İstatistiki bilgi paylaşmak / Açılan kurs ve eğitimler ile ilgili bilgi almak, katılım sağlamak / İşe giriş, işten</w:t>
            </w:r>
            <w:r>
              <w:rPr>
                <w:rFonts w:ascii="Calibri" w:hAnsi="Calibri"/>
                <w:b/>
                <w:color w:val="F1F1F1"/>
                <w:spacing w:val="-10"/>
                <w:sz w:val="20"/>
              </w:rPr>
              <w:t xml:space="preserve"> </w:t>
            </w:r>
            <w:r>
              <w:rPr>
                <w:rFonts w:ascii="Calibri" w:hAnsi="Calibri"/>
                <w:b/>
                <w:color w:val="F1F1F1"/>
                <w:sz w:val="20"/>
              </w:rPr>
              <w:t>çıkış</w:t>
            </w:r>
            <w:r>
              <w:rPr>
                <w:rFonts w:ascii="Calibri" w:hAnsi="Calibri"/>
                <w:b/>
                <w:color w:val="F1F1F1"/>
                <w:spacing w:val="-9"/>
                <w:sz w:val="20"/>
              </w:rPr>
              <w:t xml:space="preserve"> </w:t>
            </w:r>
            <w:r>
              <w:rPr>
                <w:rFonts w:ascii="Calibri" w:hAnsi="Calibri"/>
                <w:b/>
                <w:color w:val="F1F1F1"/>
                <w:sz w:val="20"/>
              </w:rPr>
              <w:t>ve</w:t>
            </w:r>
            <w:r>
              <w:rPr>
                <w:rFonts w:ascii="Calibri" w:hAnsi="Calibri"/>
                <w:b/>
                <w:color w:val="F1F1F1"/>
                <w:spacing w:val="-10"/>
                <w:sz w:val="20"/>
              </w:rPr>
              <w:t xml:space="preserve"> </w:t>
            </w:r>
            <w:r>
              <w:rPr>
                <w:rFonts w:ascii="Calibri" w:hAnsi="Calibri"/>
                <w:b/>
                <w:color w:val="F1F1F1"/>
                <w:sz w:val="20"/>
              </w:rPr>
              <w:t>sigorta</w:t>
            </w:r>
            <w:r>
              <w:rPr>
                <w:rFonts w:ascii="Calibri" w:hAnsi="Calibri"/>
                <w:b/>
                <w:color w:val="F1F1F1"/>
                <w:spacing w:val="-10"/>
                <w:sz w:val="20"/>
              </w:rPr>
              <w:t xml:space="preserve"> </w:t>
            </w:r>
            <w:r>
              <w:rPr>
                <w:rFonts w:ascii="Calibri" w:hAnsi="Calibri"/>
                <w:b/>
                <w:color w:val="F1F1F1"/>
                <w:sz w:val="20"/>
              </w:rPr>
              <w:t>başlangıç-bitiş işlemlerini yapmak / Sigorta primlerini hesaplamak, beyan etmek, ödemek / Teşvik ve prim desteklerine başvuru yapmak, uygulamalardan faydalanmak / Yasal</w:t>
            </w:r>
            <w:r>
              <w:rPr>
                <w:rFonts w:ascii="Calibri" w:hAnsi="Calibri"/>
                <w:b/>
                <w:color w:val="F1F1F1"/>
                <w:spacing w:val="-7"/>
                <w:sz w:val="20"/>
              </w:rPr>
              <w:t xml:space="preserve"> </w:t>
            </w:r>
            <w:r>
              <w:rPr>
                <w:rFonts w:ascii="Calibri" w:hAnsi="Calibri"/>
                <w:b/>
                <w:color w:val="F1F1F1"/>
                <w:sz w:val="20"/>
              </w:rPr>
              <w:t>süreçler</w:t>
            </w:r>
            <w:r>
              <w:rPr>
                <w:rFonts w:ascii="Calibri" w:hAnsi="Calibri"/>
                <w:b/>
                <w:color w:val="F1F1F1"/>
                <w:spacing w:val="-8"/>
                <w:sz w:val="20"/>
              </w:rPr>
              <w:t xml:space="preserve"> </w:t>
            </w:r>
            <w:r>
              <w:rPr>
                <w:rFonts w:ascii="Calibri" w:hAnsi="Calibri"/>
                <w:b/>
                <w:color w:val="F1F1F1"/>
                <w:sz w:val="20"/>
              </w:rPr>
              <w:t>kapsamında</w:t>
            </w:r>
            <w:r>
              <w:rPr>
                <w:rFonts w:ascii="Calibri" w:hAnsi="Calibri"/>
                <w:b/>
                <w:color w:val="F1F1F1"/>
                <w:spacing w:val="-8"/>
                <w:sz w:val="20"/>
              </w:rPr>
              <w:t xml:space="preserve"> </w:t>
            </w:r>
            <w:r>
              <w:rPr>
                <w:rFonts w:ascii="Calibri" w:hAnsi="Calibri"/>
                <w:b/>
                <w:color w:val="F1F1F1"/>
                <w:sz w:val="20"/>
              </w:rPr>
              <w:t>bildirim yapmak / Denetimler sırasında istenen belgeleri sunmak / Yasal</w:t>
            </w:r>
            <w:r>
              <w:rPr>
                <w:rFonts w:ascii="Calibri" w:hAnsi="Calibri"/>
                <w:b/>
                <w:color w:val="F1F1F1"/>
                <w:spacing w:val="40"/>
                <w:sz w:val="20"/>
              </w:rPr>
              <w:t xml:space="preserve"> </w:t>
            </w:r>
            <w:r>
              <w:rPr>
                <w:rFonts w:ascii="Calibri" w:hAnsi="Calibri"/>
                <w:b/>
                <w:color w:val="F1F1F1"/>
                <w:sz w:val="20"/>
              </w:rPr>
              <w:t>ve sözleşmeler gereği gereklilikleri yerine getirmek.</w:t>
            </w:r>
          </w:p>
        </w:tc>
      </w:tr>
    </w:tbl>
    <w:p w14:paraId="26168051" w14:textId="77777777" w:rsidR="003E1141" w:rsidRDefault="003E1141">
      <w:pPr>
        <w:pStyle w:val="GvdeMetni"/>
        <w:spacing w:before="195"/>
        <w:rPr>
          <w:b/>
          <w:sz w:val="28"/>
        </w:rPr>
      </w:pPr>
    </w:p>
    <w:p w14:paraId="26168052" w14:textId="77777777" w:rsidR="003E1141" w:rsidRDefault="00BC72C4">
      <w:pPr>
        <w:pStyle w:val="Balk2"/>
        <w:ind w:left="936" w:firstLine="0"/>
        <w:rPr>
          <w:rFonts w:ascii="Calibri" w:hAnsi="Calibri"/>
        </w:rPr>
      </w:pPr>
      <w:r>
        <w:rPr>
          <w:rFonts w:ascii="Calibri" w:hAnsi="Calibri"/>
          <w:color w:val="072A75"/>
          <w:spacing w:val="-2"/>
        </w:rPr>
        <w:t>Önemlilik</w:t>
      </w:r>
      <w:r>
        <w:rPr>
          <w:rFonts w:ascii="Calibri" w:hAnsi="Calibri"/>
          <w:color w:val="072A75"/>
          <w:spacing w:val="2"/>
        </w:rPr>
        <w:t xml:space="preserve"> </w:t>
      </w:r>
      <w:r>
        <w:rPr>
          <w:rFonts w:ascii="Calibri" w:hAnsi="Calibri"/>
          <w:color w:val="072A75"/>
          <w:spacing w:val="-2"/>
        </w:rPr>
        <w:t>ve</w:t>
      </w:r>
      <w:r>
        <w:rPr>
          <w:rFonts w:ascii="Calibri" w:hAnsi="Calibri"/>
          <w:color w:val="072A75"/>
          <w:spacing w:val="1"/>
        </w:rPr>
        <w:t xml:space="preserve"> </w:t>
      </w:r>
      <w:r>
        <w:rPr>
          <w:rFonts w:ascii="Calibri" w:hAnsi="Calibri"/>
          <w:color w:val="072A75"/>
          <w:spacing w:val="-2"/>
        </w:rPr>
        <w:t>Önceliklendirme</w:t>
      </w:r>
      <w:r>
        <w:rPr>
          <w:rFonts w:ascii="Calibri" w:hAnsi="Calibri"/>
          <w:color w:val="072A75"/>
        </w:rPr>
        <w:t xml:space="preserve"> </w:t>
      </w:r>
      <w:r>
        <w:rPr>
          <w:rFonts w:ascii="Calibri" w:hAnsi="Calibri"/>
          <w:color w:val="072A75"/>
          <w:spacing w:val="-2"/>
        </w:rPr>
        <w:t>Çalışmaları</w:t>
      </w:r>
    </w:p>
    <w:p w14:paraId="26168053" w14:textId="77777777" w:rsidR="003E1141" w:rsidRDefault="003E1141">
      <w:pPr>
        <w:pStyle w:val="GvdeMetni"/>
        <w:spacing w:before="103"/>
        <w:rPr>
          <w:rFonts w:ascii="Calibri"/>
          <w:b/>
          <w:sz w:val="28"/>
        </w:rPr>
      </w:pPr>
    </w:p>
    <w:p w14:paraId="26168054" w14:textId="77777777" w:rsidR="003E1141" w:rsidRDefault="00BC72C4">
      <w:pPr>
        <w:pStyle w:val="GvdeMetni"/>
        <w:spacing w:line="276" w:lineRule="auto"/>
        <w:ind w:left="936" w:right="988"/>
      </w:pPr>
      <w:r>
        <w:t>Sürdürülebilirlik çalışmalarımızın temel yapı taşlarından biri olan önemlilik analizi, kaynaklarımızı doğru alanlara yönlendirebilmek ve paydaş beklentileriyle uyumlu stratejiler geliştirebilmek açısından kritik öneme sahiptir. Bu doğrultuda, küresel raporlama standartlarıyla tam uyum içinde yürüttüğümüz önemlilik analizimizi, GRI 2021 Evrensel Standartları</w:t>
      </w:r>
      <w:r>
        <w:rPr>
          <w:spacing w:val="-3"/>
        </w:rPr>
        <w:t xml:space="preserve"> </w:t>
      </w:r>
      <w:r>
        <w:t>rehberliğinde</w:t>
      </w:r>
      <w:r>
        <w:rPr>
          <w:spacing w:val="-4"/>
        </w:rPr>
        <w:t xml:space="preserve"> </w:t>
      </w:r>
      <w:r>
        <w:t>ve</w:t>
      </w:r>
      <w:r>
        <w:rPr>
          <w:spacing w:val="-4"/>
        </w:rPr>
        <w:t xml:space="preserve"> </w:t>
      </w:r>
      <w:r>
        <w:t>GRI</w:t>
      </w:r>
      <w:r>
        <w:rPr>
          <w:spacing w:val="-3"/>
        </w:rPr>
        <w:t xml:space="preserve"> </w:t>
      </w:r>
      <w:r>
        <w:t>3:</w:t>
      </w:r>
      <w:r>
        <w:rPr>
          <w:spacing w:val="-5"/>
        </w:rPr>
        <w:t xml:space="preserve"> </w:t>
      </w:r>
      <w:r>
        <w:t>Önemli</w:t>
      </w:r>
      <w:r>
        <w:rPr>
          <w:spacing w:val="-4"/>
        </w:rPr>
        <w:t xml:space="preserve"> </w:t>
      </w:r>
      <w:r>
        <w:t>Konuların</w:t>
      </w:r>
      <w:r>
        <w:rPr>
          <w:spacing w:val="-4"/>
        </w:rPr>
        <w:t xml:space="preserve"> </w:t>
      </w:r>
      <w:r>
        <w:t>Belirlenmesi</w:t>
      </w:r>
      <w:r>
        <w:rPr>
          <w:spacing w:val="-4"/>
        </w:rPr>
        <w:t xml:space="preserve"> </w:t>
      </w:r>
      <w:r>
        <w:t>standardına</w:t>
      </w:r>
      <w:r>
        <w:rPr>
          <w:spacing w:val="-4"/>
        </w:rPr>
        <w:t xml:space="preserve"> </w:t>
      </w:r>
      <w:r>
        <w:t>uygun</w:t>
      </w:r>
      <w:r>
        <w:rPr>
          <w:spacing w:val="-4"/>
        </w:rPr>
        <w:t xml:space="preserve"> </w:t>
      </w:r>
      <w:r>
        <w:t xml:space="preserve">şekilde </w:t>
      </w:r>
      <w:r>
        <w:rPr>
          <w:spacing w:val="-2"/>
        </w:rPr>
        <w:t>gerçekleştirdik.</w:t>
      </w:r>
    </w:p>
    <w:p w14:paraId="26168055" w14:textId="77777777" w:rsidR="003E1141" w:rsidRDefault="003E1141">
      <w:pPr>
        <w:pStyle w:val="GvdeMetni"/>
        <w:spacing w:before="42"/>
      </w:pPr>
    </w:p>
    <w:p w14:paraId="26168056" w14:textId="77777777" w:rsidR="003E1141" w:rsidRDefault="00BC72C4">
      <w:pPr>
        <w:pStyle w:val="GvdeMetni"/>
        <w:spacing w:line="276" w:lineRule="auto"/>
        <w:ind w:left="935" w:right="1016"/>
      </w:pPr>
      <w:r>
        <w:t>İlk aşamada, ulusal ve uluslararası düzeydeki sürdürülebilirlik gündemlerini, sektör önceliklerini ve küresel risk perspektiflerini göz önünde bulundurarak geniş kapsamlı bir “önemlilik</w:t>
      </w:r>
      <w:r>
        <w:rPr>
          <w:spacing w:val="-4"/>
        </w:rPr>
        <w:t xml:space="preserve"> </w:t>
      </w:r>
      <w:r>
        <w:t>evreni”</w:t>
      </w:r>
      <w:r>
        <w:rPr>
          <w:spacing w:val="-3"/>
        </w:rPr>
        <w:t xml:space="preserve"> </w:t>
      </w:r>
      <w:r>
        <w:t>oluşturduk.</w:t>
      </w:r>
      <w:r>
        <w:rPr>
          <w:spacing w:val="-3"/>
        </w:rPr>
        <w:t xml:space="preserve"> </w:t>
      </w:r>
      <w:r>
        <w:t>Bu</w:t>
      </w:r>
      <w:r>
        <w:rPr>
          <w:spacing w:val="-4"/>
        </w:rPr>
        <w:t xml:space="preserve"> </w:t>
      </w:r>
      <w:r>
        <w:t>kapsamda;</w:t>
      </w:r>
      <w:r>
        <w:rPr>
          <w:spacing w:val="-3"/>
        </w:rPr>
        <w:t xml:space="preserve"> </w:t>
      </w:r>
      <w:r>
        <w:t>Dünya</w:t>
      </w:r>
      <w:r>
        <w:rPr>
          <w:spacing w:val="-4"/>
        </w:rPr>
        <w:t xml:space="preserve"> </w:t>
      </w:r>
      <w:r>
        <w:t>Ekonomik</w:t>
      </w:r>
      <w:r>
        <w:rPr>
          <w:spacing w:val="-4"/>
        </w:rPr>
        <w:t xml:space="preserve"> </w:t>
      </w:r>
      <w:r>
        <w:t>Forumu</w:t>
      </w:r>
      <w:r>
        <w:rPr>
          <w:spacing w:val="-4"/>
        </w:rPr>
        <w:t xml:space="preserve"> </w:t>
      </w:r>
      <w:r>
        <w:t>(WEF)</w:t>
      </w:r>
      <w:r>
        <w:rPr>
          <w:spacing w:val="-6"/>
        </w:rPr>
        <w:t xml:space="preserve"> </w:t>
      </w:r>
      <w:r>
        <w:t>Küresel</w:t>
      </w:r>
      <w:r>
        <w:rPr>
          <w:spacing w:val="-4"/>
        </w:rPr>
        <w:t xml:space="preserve"> </w:t>
      </w:r>
      <w:r>
        <w:t xml:space="preserve">Risk Raporu, SASB (Sustainability Accounting Standards Board) Tekstil, Giyim ve Ayakkabı sektörü standartları, UN Global Compact, OECD Due Diligence Guidance for Responsible Supply Chains in the Garment and Footwear Sector, Textile Exchange gibi sektörel sürdürülebilirlik çerçeveleri ile BCI (Better Cotton Initiative) ve Higg Index gibi tekstil odaklı sürdürülebilirlik platformlarının öncelikli konuları analiz edilerek kapsamlı bir veri seti </w:t>
      </w:r>
      <w:r>
        <w:rPr>
          <w:spacing w:val="-2"/>
        </w:rPr>
        <w:t>hazırladık.</w:t>
      </w:r>
    </w:p>
    <w:p w14:paraId="26168057" w14:textId="77777777" w:rsidR="003E1141" w:rsidRDefault="003E1141">
      <w:pPr>
        <w:pStyle w:val="GvdeMetni"/>
        <w:spacing w:before="40"/>
      </w:pPr>
    </w:p>
    <w:p w14:paraId="26168058" w14:textId="77777777" w:rsidR="003E1141" w:rsidRDefault="00BC72C4">
      <w:pPr>
        <w:pStyle w:val="GvdeMetni"/>
        <w:spacing w:line="276" w:lineRule="auto"/>
        <w:ind w:left="935" w:right="1016"/>
      </w:pPr>
      <w:r>
        <w:t>Çalışmanın</w:t>
      </w:r>
      <w:r>
        <w:rPr>
          <w:spacing w:val="-4"/>
        </w:rPr>
        <w:t xml:space="preserve"> </w:t>
      </w:r>
      <w:r>
        <w:t>ikinci</w:t>
      </w:r>
      <w:r>
        <w:rPr>
          <w:spacing w:val="-4"/>
        </w:rPr>
        <w:t xml:space="preserve"> </w:t>
      </w:r>
      <w:r>
        <w:t>aşamasında,</w:t>
      </w:r>
      <w:r>
        <w:rPr>
          <w:spacing w:val="-3"/>
        </w:rPr>
        <w:t xml:space="preserve"> </w:t>
      </w:r>
      <w:r>
        <w:t>oluşturulan</w:t>
      </w:r>
      <w:r>
        <w:rPr>
          <w:spacing w:val="-3"/>
        </w:rPr>
        <w:t xml:space="preserve"> </w:t>
      </w:r>
      <w:r>
        <w:t>önemlilik</w:t>
      </w:r>
      <w:r>
        <w:rPr>
          <w:spacing w:val="-4"/>
        </w:rPr>
        <w:t xml:space="preserve"> </w:t>
      </w:r>
      <w:r>
        <w:t>evrenindeki</w:t>
      </w:r>
      <w:r>
        <w:rPr>
          <w:spacing w:val="-4"/>
        </w:rPr>
        <w:t xml:space="preserve"> </w:t>
      </w:r>
      <w:r>
        <w:t>her</w:t>
      </w:r>
      <w:r>
        <w:rPr>
          <w:spacing w:val="-3"/>
        </w:rPr>
        <w:t xml:space="preserve"> </w:t>
      </w:r>
      <w:r>
        <w:t>bir</w:t>
      </w:r>
      <w:r>
        <w:rPr>
          <w:spacing w:val="-3"/>
        </w:rPr>
        <w:t xml:space="preserve"> </w:t>
      </w:r>
      <w:r>
        <w:t>konu</w:t>
      </w:r>
      <w:r>
        <w:rPr>
          <w:spacing w:val="-4"/>
        </w:rPr>
        <w:t xml:space="preserve"> </w:t>
      </w:r>
      <w:r>
        <w:t>başlığını,</w:t>
      </w:r>
      <w:r>
        <w:rPr>
          <w:spacing w:val="-5"/>
        </w:rPr>
        <w:t xml:space="preserve"> </w:t>
      </w:r>
      <w:r>
        <w:t>şirket içi önceliklendirme sürecine tabi tutarak değerlendirdik. Menderes Tekstil’in tüm birimlerinin aktif katılımıyla gerçekleştirilen bu iç analiz sürecinde; söz konusu konuların iş modelimize etkisi, yönetilebilirliği ve stratejik uyumu detaylı olarak değerlendirilmiştir.</w:t>
      </w:r>
    </w:p>
    <w:p w14:paraId="26168059" w14:textId="77777777" w:rsidR="003E1141" w:rsidRDefault="003E1141">
      <w:pPr>
        <w:pStyle w:val="GvdeMetni"/>
        <w:spacing w:line="276" w:lineRule="auto"/>
        <w:sectPr w:rsidR="003E1141">
          <w:pgSz w:w="11910" w:h="16840"/>
          <w:pgMar w:top="1360" w:right="0" w:bottom="1000" w:left="0" w:header="868" w:footer="818" w:gutter="0"/>
          <w:cols w:space="708"/>
        </w:sectPr>
      </w:pPr>
    </w:p>
    <w:p w14:paraId="2616805A" w14:textId="77777777" w:rsidR="003E1141" w:rsidRDefault="00BC72C4">
      <w:pPr>
        <w:pStyle w:val="GvdeMetni"/>
        <w:spacing w:before="82" w:line="276" w:lineRule="auto"/>
        <w:ind w:left="936" w:right="988"/>
      </w:pPr>
      <w:r>
        <w:lastRenderedPageBreak/>
        <w:t>Bunu takiben, dış paydaşlarımızla yürüttüğümüz kapsamlı anket çalışmaları aracılığıyla; müşterilerimiz, tedarikçilerimiz, iş ortaklarımız, akademik kurumlar, yerel topluluklar ve sivil toplum kuruluşları gibi farklı paydaş gruplarının da görüş ve önceliklerini topladık. Bu sayede hem</w:t>
      </w:r>
      <w:r>
        <w:rPr>
          <w:spacing w:val="-2"/>
        </w:rPr>
        <w:t xml:space="preserve"> </w:t>
      </w:r>
      <w:r>
        <w:t>iç</w:t>
      </w:r>
      <w:r>
        <w:rPr>
          <w:spacing w:val="-3"/>
        </w:rPr>
        <w:t xml:space="preserve"> </w:t>
      </w:r>
      <w:r>
        <w:t>hem</w:t>
      </w:r>
      <w:r>
        <w:rPr>
          <w:spacing w:val="-2"/>
        </w:rPr>
        <w:t xml:space="preserve"> </w:t>
      </w:r>
      <w:r>
        <w:t>de</w:t>
      </w:r>
      <w:r>
        <w:rPr>
          <w:spacing w:val="-3"/>
        </w:rPr>
        <w:t xml:space="preserve"> </w:t>
      </w:r>
      <w:r>
        <w:t>dış</w:t>
      </w:r>
      <w:r>
        <w:rPr>
          <w:spacing w:val="-3"/>
        </w:rPr>
        <w:t xml:space="preserve"> </w:t>
      </w:r>
      <w:r>
        <w:t>paydaş</w:t>
      </w:r>
      <w:r>
        <w:rPr>
          <w:spacing w:val="-3"/>
        </w:rPr>
        <w:t xml:space="preserve"> </w:t>
      </w:r>
      <w:r>
        <w:t>bakış</w:t>
      </w:r>
      <w:r>
        <w:rPr>
          <w:spacing w:val="-3"/>
        </w:rPr>
        <w:t xml:space="preserve"> </w:t>
      </w:r>
      <w:r>
        <w:t>açılarını</w:t>
      </w:r>
      <w:r>
        <w:rPr>
          <w:spacing w:val="-2"/>
        </w:rPr>
        <w:t xml:space="preserve"> </w:t>
      </w:r>
      <w:r>
        <w:t>yansıtan,</w:t>
      </w:r>
      <w:r>
        <w:rPr>
          <w:spacing w:val="-2"/>
        </w:rPr>
        <w:t xml:space="preserve"> </w:t>
      </w:r>
      <w:r>
        <w:t>çok</w:t>
      </w:r>
      <w:r>
        <w:rPr>
          <w:spacing w:val="-3"/>
        </w:rPr>
        <w:t xml:space="preserve"> </w:t>
      </w:r>
      <w:r>
        <w:t>boyutlu</w:t>
      </w:r>
      <w:r>
        <w:rPr>
          <w:spacing w:val="-3"/>
        </w:rPr>
        <w:t xml:space="preserve"> </w:t>
      </w:r>
      <w:r>
        <w:t>ve</w:t>
      </w:r>
      <w:r>
        <w:rPr>
          <w:spacing w:val="-3"/>
        </w:rPr>
        <w:t xml:space="preserve"> </w:t>
      </w:r>
      <w:r>
        <w:t>katılımcı</w:t>
      </w:r>
      <w:r>
        <w:rPr>
          <w:spacing w:val="-4"/>
        </w:rPr>
        <w:t xml:space="preserve"> </w:t>
      </w:r>
      <w:r>
        <w:t>bir</w:t>
      </w:r>
      <w:r>
        <w:rPr>
          <w:spacing w:val="-2"/>
        </w:rPr>
        <w:t xml:space="preserve"> </w:t>
      </w:r>
      <w:r>
        <w:t>analiz</w:t>
      </w:r>
      <w:r>
        <w:rPr>
          <w:spacing w:val="-3"/>
        </w:rPr>
        <w:t xml:space="preserve"> </w:t>
      </w:r>
      <w:r>
        <w:t xml:space="preserve">yapısına </w:t>
      </w:r>
      <w:r>
        <w:rPr>
          <w:spacing w:val="-2"/>
        </w:rPr>
        <w:t>ulaştık.</w:t>
      </w:r>
    </w:p>
    <w:p w14:paraId="2616805B" w14:textId="77777777" w:rsidR="003E1141" w:rsidRDefault="003E1141">
      <w:pPr>
        <w:pStyle w:val="GvdeMetni"/>
        <w:spacing w:before="40"/>
      </w:pPr>
    </w:p>
    <w:p w14:paraId="2616805C" w14:textId="77777777" w:rsidR="003E1141" w:rsidRDefault="00BC72C4">
      <w:pPr>
        <w:pStyle w:val="GvdeMetni"/>
        <w:spacing w:line="276" w:lineRule="auto"/>
        <w:ind w:left="936" w:right="988"/>
      </w:pPr>
      <w:r>
        <w:rPr>
          <w:noProof/>
        </w:rPr>
        <w:drawing>
          <wp:anchor distT="0" distB="0" distL="0" distR="0" simplePos="0" relativeHeight="251658240" behindDoc="0" locked="0" layoutInCell="1" allowOverlap="1" wp14:anchorId="26168FA8" wp14:editId="26168FA9">
            <wp:simplePos x="0" y="0"/>
            <wp:positionH relativeFrom="page">
              <wp:posOffset>87722</wp:posOffset>
            </wp:positionH>
            <wp:positionV relativeFrom="paragraph">
              <wp:posOffset>1821379</wp:posOffset>
            </wp:positionV>
            <wp:extent cx="7472841" cy="4825832"/>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6" cstate="print"/>
                    <a:stretch>
                      <a:fillRect/>
                    </a:stretch>
                  </pic:blipFill>
                  <pic:spPr>
                    <a:xfrm>
                      <a:off x="0" y="0"/>
                      <a:ext cx="7472841" cy="4825832"/>
                    </a:xfrm>
                    <a:prstGeom prst="rect">
                      <a:avLst/>
                    </a:prstGeom>
                  </pic:spPr>
                </pic:pic>
              </a:graphicData>
            </a:graphic>
          </wp:anchor>
        </w:drawing>
      </w:r>
      <w:r>
        <w:t>Gerçekleştirilen</w:t>
      </w:r>
      <w:r>
        <w:rPr>
          <w:spacing w:val="-5"/>
        </w:rPr>
        <w:t xml:space="preserve"> </w:t>
      </w:r>
      <w:r>
        <w:t>bu</w:t>
      </w:r>
      <w:r>
        <w:rPr>
          <w:spacing w:val="-5"/>
        </w:rPr>
        <w:t xml:space="preserve"> </w:t>
      </w:r>
      <w:r>
        <w:t>kapsamlı</w:t>
      </w:r>
      <w:r>
        <w:rPr>
          <w:spacing w:val="-4"/>
        </w:rPr>
        <w:t xml:space="preserve"> </w:t>
      </w:r>
      <w:r>
        <w:t>önemlilik</w:t>
      </w:r>
      <w:r>
        <w:rPr>
          <w:spacing w:val="-5"/>
        </w:rPr>
        <w:t xml:space="preserve"> </w:t>
      </w:r>
      <w:r>
        <w:t>analizi</w:t>
      </w:r>
      <w:r>
        <w:rPr>
          <w:spacing w:val="-5"/>
        </w:rPr>
        <w:t xml:space="preserve"> </w:t>
      </w:r>
      <w:r>
        <w:t>sonucunda,</w:t>
      </w:r>
      <w:r>
        <w:rPr>
          <w:spacing w:val="-4"/>
        </w:rPr>
        <w:t xml:space="preserve"> </w:t>
      </w:r>
      <w:r>
        <w:t>Menderes</w:t>
      </w:r>
      <w:r>
        <w:rPr>
          <w:spacing w:val="-5"/>
        </w:rPr>
        <w:t xml:space="preserve"> </w:t>
      </w:r>
      <w:r>
        <w:t>Tekstil’in</w:t>
      </w:r>
      <w:r>
        <w:rPr>
          <w:spacing w:val="-4"/>
        </w:rPr>
        <w:t xml:space="preserve"> </w:t>
      </w:r>
      <w:r>
        <w:t>faaliyetlerinden önemli etkilenen ya da faaliyetlerini önemli ölçüde etkileyen sürdürülebilirlik konularının yer aldığı “</w:t>
      </w:r>
      <w:r>
        <w:rPr>
          <w:i/>
        </w:rPr>
        <w:t>Menderes Tekstil Önemlilik Matrisi</w:t>
      </w:r>
      <w:r>
        <w:t xml:space="preserve">” oluşturulmuştur. Bu matris, şirketimizin sürdürülebilirlik stratejisinin temelini oluşturmakta; raporlamaya konu olacak başlıkların belirlenmesinde, performans takibinde ve risk yönetiminde stratejik bir rehber olarak </w:t>
      </w:r>
      <w:r>
        <w:rPr>
          <w:spacing w:val="-2"/>
        </w:rPr>
        <w:t>kullanılmaktadır.</w:t>
      </w:r>
    </w:p>
    <w:p w14:paraId="2616805D" w14:textId="77777777" w:rsidR="003E1141" w:rsidRDefault="003E1141">
      <w:pPr>
        <w:pStyle w:val="GvdeMetni"/>
        <w:spacing w:line="276" w:lineRule="auto"/>
        <w:sectPr w:rsidR="003E1141">
          <w:pgSz w:w="11910" w:h="16840"/>
          <w:pgMar w:top="1360" w:right="0" w:bottom="1000" w:left="0" w:header="868" w:footer="818" w:gutter="0"/>
          <w:cols w:space="708"/>
        </w:sectPr>
      </w:pPr>
    </w:p>
    <w:p w14:paraId="2616805E" w14:textId="77777777" w:rsidR="003E1141" w:rsidRDefault="003E1141">
      <w:pPr>
        <w:pStyle w:val="GvdeMetni"/>
        <w:spacing w:before="1"/>
        <w:rPr>
          <w:sz w:val="7"/>
        </w:rPr>
      </w:pPr>
    </w:p>
    <w:tbl>
      <w:tblPr>
        <w:tblStyle w:val="TableNormal"/>
        <w:tblW w:w="0" w:type="auto"/>
        <w:tblInd w:w="1427" w:type="dxa"/>
        <w:tblBorders>
          <w:top w:val="single" w:sz="4" w:space="0" w:color="34ABA1"/>
          <w:left w:val="single" w:sz="4" w:space="0" w:color="34ABA1"/>
          <w:bottom w:val="single" w:sz="4" w:space="0" w:color="34ABA1"/>
          <w:right w:val="single" w:sz="4" w:space="0" w:color="34ABA1"/>
          <w:insideH w:val="single" w:sz="4" w:space="0" w:color="34ABA1"/>
          <w:insideV w:val="single" w:sz="4" w:space="0" w:color="34ABA1"/>
        </w:tblBorders>
        <w:tblLayout w:type="fixed"/>
        <w:tblLook w:val="01E0" w:firstRow="1" w:lastRow="1" w:firstColumn="1" w:lastColumn="1" w:noHBand="0" w:noVBand="0"/>
      </w:tblPr>
      <w:tblGrid>
        <w:gridCol w:w="4531"/>
        <w:gridCol w:w="4531"/>
      </w:tblGrid>
      <w:tr w:rsidR="003E1141" w14:paraId="26168061" w14:textId="77777777">
        <w:trPr>
          <w:trHeight w:val="438"/>
        </w:trPr>
        <w:tc>
          <w:tcPr>
            <w:tcW w:w="4531" w:type="dxa"/>
            <w:tcBorders>
              <w:bottom w:val="single" w:sz="4" w:space="0" w:color="000000"/>
              <w:right w:val="nil"/>
            </w:tcBorders>
            <w:shd w:val="clear" w:color="auto" w:fill="013956"/>
          </w:tcPr>
          <w:p w14:paraId="2616805F" w14:textId="77777777" w:rsidR="003E1141" w:rsidRDefault="00BC72C4">
            <w:pPr>
              <w:pStyle w:val="TableParagraph"/>
              <w:spacing w:line="292" w:lineRule="exact"/>
              <w:ind w:left="1250"/>
              <w:rPr>
                <w:rFonts w:ascii="Calibri" w:hAnsi="Calibri"/>
                <w:b/>
                <w:sz w:val="24"/>
              </w:rPr>
            </w:pPr>
            <w:r>
              <w:rPr>
                <w:rFonts w:ascii="Calibri" w:hAnsi="Calibri"/>
                <w:b/>
                <w:color w:val="F1F1F1"/>
                <w:sz w:val="24"/>
              </w:rPr>
              <w:t>Çok</w:t>
            </w:r>
            <w:r>
              <w:rPr>
                <w:rFonts w:ascii="Calibri" w:hAnsi="Calibri"/>
                <w:b/>
                <w:color w:val="F1F1F1"/>
                <w:spacing w:val="-9"/>
                <w:sz w:val="24"/>
              </w:rPr>
              <w:t xml:space="preserve"> </w:t>
            </w:r>
            <w:r>
              <w:rPr>
                <w:rFonts w:ascii="Calibri" w:hAnsi="Calibri"/>
                <w:b/>
                <w:color w:val="F1F1F1"/>
                <w:sz w:val="24"/>
              </w:rPr>
              <w:t>Yüksek</w:t>
            </w:r>
            <w:r>
              <w:rPr>
                <w:rFonts w:ascii="Calibri" w:hAnsi="Calibri"/>
                <w:b/>
                <w:color w:val="F1F1F1"/>
                <w:spacing w:val="-9"/>
                <w:sz w:val="24"/>
              </w:rPr>
              <w:t xml:space="preserve"> </w:t>
            </w:r>
            <w:r>
              <w:rPr>
                <w:rFonts w:ascii="Calibri" w:hAnsi="Calibri"/>
                <w:b/>
                <w:color w:val="F1F1F1"/>
                <w:spacing w:val="-2"/>
                <w:sz w:val="24"/>
              </w:rPr>
              <w:t>Öncelikli</w:t>
            </w:r>
          </w:p>
        </w:tc>
        <w:tc>
          <w:tcPr>
            <w:tcW w:w="4531" w:type="dxa"/>
            <w:tcBorders>
              <w:left w:val="nil"/>
              <w:bottom w:val="single" w:sz="4" w:space="0" w:color="000000"/>
            </w:tcBorders>
            <w:shd w:val="clear" w:color="auto" w:fill="013956"/>
          </w:tcPr>
          <w:p w14:paraId="26168060" w14:textId="77777777" w:rsidR="003E1141" w:rsidRDefault="00BC72C4">
            <w:pPr>
              <w:pStyle w:val="TableParagraph"/>
              <w:spacing w:line="292" w:lineRule="exact"/>
              <w:ind w:left="1467"/>
              <w:rPr>
                <w:rFonts w:ascii="Calibri" w:hAnsi="Calibri"/>
                <w:b/>
                <w:sz w:val="24"/>
              </w:rPr>
            </w:pPr>
            <w:r>
              <w:rPr>
                <w:rFonts w:ascii="Calibri" w:hAnsi="Calibri"/>
                <w:b/>
                <w:color w:val="F1F1F1"/>
                <w:spacing w:val="-2"/>
                <w:sz w:val="24"/>
              </w:rPr>
              <w:t>Yüksek</w:t>
            </w:r>
            <w:r>
              <w:rPr>
                <w:rFonts w:ascii="Calibri" w:hAnsi="Calibri"/>
                <w:b/>
                <w:color w:val="F1F1F1"/>
                <w:spacing w:val="-5"/>
                <w:sz w:val="24"/>
              </w:rPr>
              <w:t xml:space="preserve"> </w:t>
            </w:r>
            <w:r>
              <w:rPr>
                <w:rFonts w:ascii="Calibri" w:hAnsi="Calibri"/>
                <w:b/>
                <w:color w:val="F1F1F1"/>
                <w:spacing w:val="-2"/>
                <w:sz w:val="24"/>
              </w:rPr>
              <w:t>Öncelikli</w:t>
            </w:r>
          </w:p>
        </w:tc>
      </w:tr>
      <w:tr w:rsidR="003E1141" w14:paraId="26168073" w14:textId="77777777">
        <w:trPr>
          <w:trHeight w:val="5273"/>
        </w:trPr>
        <w:tc>
          <w:tcPr>
            <w:tcW w:w="4531" w:type="dxa"/>
            <w:tcBorders>
              <w:top w:val="single" w:sz="4" w:space="0" w:color="000000"/>
              <w:left w:val="single" w:sz="4" w:space="0" w:color="000000"/>
              <w:bottom w:val="single" w:sz="4" w:space="0" w:color="000000"/>
              <w:right w:val="single" w:sz="4" w:space="0" w:color="000000"/>
            </w:tcBorders>
            <w:shd w:val="clear" w:color="auto" w:fill="013956"/>
          </w:tcPr>
          <w:p w14:paraId="26168062" w14:textId="77777777" w:rsidR="003E1141" w:rsidRDefault="00BC72C4">
            <w:pPr>
              <w:pStyle w:val="TableParagraph"/>
              <w:spacing w:line="292" w:lineRule="exact"/>
              <w:ind w:left="107"/>
              <w:rPr>
                <w:rFonts w:ascii="Calibri" w:hAnsi="Calibri"/>
                <w:b/>
                <w:sz w:val="24"/>
              </w:rPr>
            </w:pPr>
            <w:r>
              <w:rPr>
                <w:rFonts w:ascii="Calibri" w:hAnsi="Calibri"/>
                <w:b/>
                <w:color w:val="F1F1F1"/>
                <w:sz w:val="24"/>
              </w:rPr>
              <w:t>2.</w:t>
            </w:r>
            <w:r>
              <w:rPr>
                <w:rFonts w:ascii="Calibri" w:hAnsi="Calibri"/>
                <w:b/>
                <w:color w:val="F1F1F1"/>
                <w:spacing w:val="-3"/>
                <w:sz w:val="24"/>
              </w:rPr>
              <w:t xml:space="preserve"> </w:t>
            </w:r>
            <w:r>
              <w:rPr>
                <w:rFonts w:ascii="Calibri" w:hAnsi="Calibri"/>
                <w:b/>
                <w:color w:val="F1F1F1"/>
                <w:sz w:val="24"/>
              </w:rPr>
              <w:t>İş</w:t>
            </w:r>
            <w:r>
              <w:rPr>
                <w:rFonts w:ascii="Calibri" w:hAnsi="Calibri"/>
                <w:b/>
                <w:color w:val="F1F1F1"/>
                <w:spacing w:val="-1"/>
                <w:sz w:val="24"/>
              </w:rPr>
              <w:t xml:space="preserve"> </w:t>
            </w:r>
            <w:r>
              <w:rPr>
                <w:rFonts w:ascii="Calibri" w:hAnsi="Calibri"/>
                <w:b/>
                <w:color w:val="F1F1F1"/>
                <w:sz w:val="24"/>
              </w:rPr>
              <w:t>Sağlığı</w:t>
            </w:r>
            <w:r>
              <w:rPr>
                <w:rFonts w:ascii="Calibri" w:hAnsi="Calibri"/>
                <w:b/>
                <w:color w:val="F1F1F1"/>
                <w:spacing w:val="-2"/>
                <w:sz w:val="24"/>
              </w:rPr>
              <w:t xml:space="preserve"> </w:t>
            </w:r>
            <w:r>
              <w:rPr>
                <w:rFonts w:ascii="Calibri" w:hAnsi="Calibri"/>
                <w:b/>
                <w:color w:val="F1F1F1"/>
                <w:sz w:val="24"/>
              </w:rPr>
              <w:t>ve</w:t>
            </w:r>
            <w:r>
              <w:rPr>
                <w:rFonts w:ascii="Calibri" w:hAnsi="Calibri"/>
                <w:b/>
                <w:color w:val="F1F1F1"/>
                <w:spacing w:val="-1"/>
                <w:sz w:val="24"/>
              </w:rPr>
              <w:t xml:space="preserve"> </w:t>
            </w:r>
            <w:r>
              <w:rPr>
                <w:rFonts w:ascii="Calibri" w:hAnsi="Calibri"/>
                <w:b/>
                <w:color w:val="F1F1F1"/>
                <w:spacing w:val="-2"/>
                <w:sz w:val="24"/>
              </w:rPr>
              <w:t>Güvenliği</w:t>
            </w:r>
          </w:p>
          <w:p w14:paraId="26168063" w14:textId="77777777" w:rsidR="003E1141" w:rsidRDefault="00BC72C4">
            <w:pPr>
              <w:pStyle w:val="TableParagraph"/>
              <w:spacing w:before="147"/>
              <w:ind w:left="107"/>
              <w:rPr>
                <w:rFonts w:ascii="Calibri" w:hAnsi="Calibri"/>
                <w:b/>
                <w:sz w:val="24"/>
              </w:rPr>
            </w:pPr>
            <w:r>
              <w:rPr>
                <w:rFonts w:ascii="Calibri" w:hAnsi="Calibri"/>
                <w:b/>
                <w:color w:val="F1F1F1"/>
                <w:sz w:val="24"/>
              </w:rPr>
              <w:t>15.</w:t>
            </w:r>
            <w:r>
              <w:rPr>
                <w:rFonts w:ascii="Calibri" w:hAnsi="Calibri"/>
                <w:b/>
                <w:color w:val="F1F1F1"/>
                <w:spacing w:val="-4"/>
                <w:sz w:val="24"/>
              </w:rPr>
              <w:t xml:space="preserve"> </w:t>
            </w:r>
            <w:r>
              <w:rPr>
                <w:rFonts w:ascii="Calibri" w:hAnsi="Calibri"/>
                <w:b/>
                <w:color w:val="F1F1F1"/>
                <w:sz w:val="24"/>
              </w:rPr>
              <w:t>Su</w:t>
            </w:r>
            <w:r>
              <w:rPr>
                <w:rFonts w:ascii="Calibri" w:hAnsi="Calibri"/>
                <w:b/>
                <w:color w:val="F1F1F1"/>
                <w:spacing w:val="-4"/>
                <w:sz w:val="24"/>
              </w:rPr>
              <w:t xml:space="preserve"> </w:t>
            </w:r>
            <w:r>
              <w:rPr>
                <w:rFonts w:ascii="Calibri" w:hAnsi="Calibri"/>
                <w:b/>
                <w:color w:val="F1F1F1"/>
                <w:sz w:val="24"/>
              </w:rPr>
              <w:t>ve</w:t>
            </w:r>
            <w:r>
              <w:rPr>
                <w:rFonts w:ascii="Calibri" w:hAnsi="Calibri"/>
                <w:b/>
                <w:color w:val="F1F1F1"/>
                <w:spacing w:val="-3"/>
                <w:sz w:val="24"/>
              </w:rPr>
              <w:t xml:space="preserve"> </w:t>
            </w:r>
            <w:r>
              <w:rPr>
                <w:rFonts w:ascii="Calibri" w:hAnsi="Calibri"/>
                <w:b/>
                <w:color w:val="F1F1F1"/>
                <w:sz w:val="24"/>
              </w:rPr>
              <w:t>Atık</w:t>
            </w:r>
            <w:r>
              <w:rPr>
                <w:rFonts w:ascii="Calibri" w:hAnsi="Calibri"/>
                <w:b/>
                <w:color w:val="F1F1F1"/>
                <w:spacing w:val="-4"/>
                <w:sz w:val="24"/>
              </w:rPr>
              <w:t xml:space="preserve"> </w:t>
            </w:r>
            <w:r>
              <w:rPr>
                <w:rFonts w:ascii="Calibri" w:hAnsi="Calibri"/>
                <w:b/>
                <w:color w:val="F1F1F1"/>
                <w:sz w:val="24"/>
              </w:rPr>
              <w:t>Su</w:t>
            </w:r>
            <w:r>
              <w:rPr>
                <w:rFonts w:ascii="Calibri" w:hAnsi="Calibri"/>
                <w:b/>
                <w:color w:val="F1F1F1"/>
                <w:spacing w:val="-3"/>
                <w:sz w:val="24"/>
              </w:rPr>
              <w:t xml:space="preserve"> </w:t>
            </w:r>
            <w:r>
              <w:rPr>
                <w:rFonts w:ascii="Calibri" w:hAnsi="Calibri"/>
                <w:b/>
                <w:color w:val="F1F1F1"/>
                <w:spacing w:val="-2"/>
                <w:sz w:val="24"/>
              </w:rPr>
              <w:t>Yönetimi</w:t>
            </w:r>
          </w:p>
          <w:p w14:paraId="26168064" w14:textId="77777777" w:rsidR="003E1141" w:rsidRDefault="00BC72C4">
            <w:pPr>
              <w:pStyle w:val="TableParagraph"/>
              <w:spacing w:before="146"/>
              <w:ind w:left="107"/>
              <w:rPr>
                <w:rFonts w:ascii="Calibri" w:hAnsi="Calibri"/>
                <w:b/>
                <w:sz w:val="24"/>
              </w:rPr>
            </w:pPr>
            <w:r>
              <w:rPr>
                <w:rFonts w:ascii="Calibri" w:hAnsi="Calibri"/>
                <w:b/>
                <w:color w:val="F1F1F1"/>
                <w:sz w:val="24"/>
              </w:rPr>
              <w:t>6.</w:t>
            </w:r>
            <w:r>
              <w:rPr>
                <w:rFonts w:ascii="Calibri" w:hAnsi="Calibri"/>
                <w:b/>
                <w:color w:val="F1F1F1"/>
                <w:spacing w:val="-6"/>
                <w:sz w:val="24"/>
              </w:rPr>
              <w:t xml:space="preserve"> </w:t>
            </w:r>
            <w:r>
              <w:rPr>
                <w:rFonts w:ascii="Calibri" w:hAnsi="Calibri"/>
                <w:b/>
                <w:color w:val="F1F1F1"/>
                <w:sz w:val="24"/>
              </w:rPr>
              <w:t>Müşteri</w:t>
            </w:r>
            <w:r>
              <w:rPr>
                <w:rFonts w:ascii="Calibri" w:hAnsi="Calibri"/>
                <w:b/>
                <w:color w:val="F1F1F1"/>
                <w:spacing w:val="-4"/>
                <w:sz w:val="24"/>
              </w:rPr>
              <w:t xml:space="preserve"> </w:t>
            </w:r>
            <w:r>
              <w:rPr>
                <w:rFonts w:ascii="Calibri" w:hAnsi="Calibri"/>
                <w:b/>
                <w:color w:val="F1F1F1"/>
                <w:spacing w:val="-2"/>
                <w:sz w:val="24"/>
              </w:rPr>
              <w:t>Odaklılık</w:t>
            </w:r>
          </w:p>
          <w:p w14:paraId="26168065" w14:textId="77777777" w:rsidR="003E1141" w:rsidRDefault="00BC72C4">
            <w:pPr>
              <w:pStyle w:val="TableParagraph"/>
              <w:spacing w:before="147"/>
              <w:ind w:left="107"/>
              <w:rPr>
                <w:rFonts w:ascii="Calibri"/>
                <w:b/>
                <w:sz w:val="24"/>
              </w:rPr>
            </w:pPr>
            <w:r>
              <w:rPr>
                <w:rFonts w:ascii="Calibri"/>
                <w:b/>
                <w:color w:val="F1F1F1"/>
                <w:sz w:val="24"/>
              </w:rPr>
              <w:t>7.</w:t>
            </w:r>
            <w:r>
              <w:rPr>
                <w:rFonts w:ascii="Calibri"/>
                <w:b/>
                <w:color w:val="F1F1F1"/>
                <w:spacing w:val="-5"/>
                <w:sz w:val="24"/>
              </w:rPr>
              <w:t xml:space="preserve"> </w:t>
            </w:r>
            <w:r>
              <w:rPr>
                <w:rFonts w:ascii="Calibri"/>
                <w:b/>
                <w:color w:val="F1F1F1"/>
                <w:sz w:val="24"/>
              </w:rPr>
              <w:t>Etik</w:t>
            </w:r>
            <w:r>
              <w:rPr>
                <w:rFonts w:ascii="Calibri"/>
                <w:b/>
                <w:color w:val="F1F1F1"/>
                <w:spacing w:val="-5"/>
                <w:sz w:val="24"/>
              </w:rPr>
              <w:t xml:space="preserve"> </w:t>
            </w:r>
            <w:r>
              <w:rPr>
                <w:rFonts w:ascii="Calibri"/>
                <w:b/>
                <w:color w:val="F1F1F1"/>
                <w:sz w:val="24"/>
              </w:rPr>
              <w:t>ve</w:t>
            </w:r>
            <w:r>
              <w:rPr>
                <w:rFonts w:ascii="Calibri"/>
                <w:b/>
                <w:color w:val="F1F1F1"/>
                <w:spacing w:val="-3"/>
                <w:sz w:val="24"/>
              </w:rPr>
              <w:t xml:space="preserve"> </w:t>
            </w:r>
            <w:r>
              <w:rPr>
                <w:rFonts w:ascii="Calibri"/>
                <w:b/>
                <w:color w:val="F1F1F1"/>
                <w:spacing w:val="-4"/>
                <w:sz w:val="24"/>
              </w:rPr>
              <w:t>Uyum</w:t>
            </w:r>
          </w:p>
          <w:p w14:paraId="26168066" w14:textId="77777777" w:rsidR="003E1141" w:rsidRDefault="00BC72C4">
            <w:pPr>
              <w:pStyle w:val="TableParagraph"/>
              <w:spacing w:before="146"/>
              <w:ind w:left="107"/>
              <w:rPr>
                <w:rFonts w:ascii="Calibri" w:hAnsi="Calibri"/>
                <w:b/>
                <w:sz w:val="24"/>
              </w:rPr>
            </w:pPr>
            <w:r>
              <w:rPr>
                <w:rFonts w:ascii="Calibri" w:hAnsi="Calibri"/>
                <w:b/>
                <w:color w:val="F1F1F1"/>
                <w:sz w:val="24"/>
              </w:rPr>
              <w:t>1.</w:t>
            </w:r>
            <w:r>
              <w:rPr>
                <w:rFonts w:ascii="Calibri" w:hAnsi="Calibri"/>
                <w:b/>
                <w:color w:val="F1F1F1"/>
                <w:spacing w:val="-9"/>
                <w:sz w:val="24"/>
              </w:rPr>
              <w:t xml:space="preserve"> </w:t>
            </w:r>
            <w:r>
              <w:rPr>
                <w:rFonts w:ascii="Calibri" w:hAnsi="Calibri"/>
                <w:b/>
                <w:color w:val="F1F1F1"/>
                <w:sz w:val="24"/>
              </w:rPr>
              <w:t>Sorumlu</w:t>
            </w:r>
            <w:r>
              <w:rPr>
                <w:rFonts w:ascii="Calibri" w:hAnsi="Calibri"/>
                <w:b/>
                <w:color w:val="F1F1F1"/>
                <w:spacing w:val="-9"/>
                <w:sz w:val="24"/>
              </w:rPr>
              <w:t xml:space="preserve"> </w:t>
            </w:r>
            <w:r>
              <w:rPr>
                <w:rFonts w:ascii="Calibri" w:hAnsi="Calibri"/>
                <w:b/>
                <w:color w:val="F1F1F1"/>
                <w:sz w:val="24"/>
              </w:rPr>
              <w:t>Tedarik</w:t>
            </w:r>
            <w:r>
              <w:rPr>
                <w:rFonts w:ascii="Calibri" w:hAnsi="Calibri"/>
                <w:b/>
                <w:color w:val="F1F1F1"/>
                <w:spacing w:val="-9"/>
                <w:sz w:val="24"/>
              </w:rPr>
              <w:t xml:space="preserve"> </w:t>
            </w:r>
            <w:r>
              <w:rPr>
                <w:rFonts w:ascii="Calibri" w:hAnsi="Calibri"/>
                <w:b/>
                <w:color w:val="F1F1F1"/>
                <w:sz w:val="24"/>
              </w:rPr>
              <w:t>Zinciri</w:t>
            </w:r>
            <w:r>
              <w:rPr>
                <w:rFonts w:ascii="Calibri" w:hAnsi="Calibri"/>
                <w:b/>
                <w:color w:val="F1F1F1"/>
                <w:spacing w:val="-8"/>
                <w:sz w:val="24"/>
              </w:rPr>
              <w:t xml:space="preserve"> </w:t>
            </w:r>
            <w:r>
              <w:rPr>
                <w:rFonts w:ascii="Calibri" w:hAnsi="Calibri"/>
                <w:b/>
                <w:color w:val="F1F1F1"/>
                <w:spacing w:val="-2"/>
                <w:sz w:val="24"/>
              </w:rPr>
              <w:t>Uygulamaları</w:t>
            </w:r>
          </w:p>
          <w:p w14:paraId="26168067" w14:textId="77777777" w:rsidR="003E1141" w:rsidRDefault="00BC72C4">
            <w:pPr>
              <w:pStyle w:val="TableParagraph"/>
              <w:spacing w:before="146"/>
              <w:ind w:left="107"/>
              <w:rPr>
                <w:rFonts w:ascii="Calibri" w:hAnsi="Calibri"/>
                <w:b/>
                <w:sz w:val="24"/>
              </w:rPr>
            </w:pPr>
            <w:r>
              <w:rPr>
                <w:rFonts w:ascii="Calibri" w:hAnsi="Calibri"/>
                <w:b/>
                <w:color w:val="F1F1F1"/>
                <w:sz w:val="24"/>
              </w:rPr>
              <w:t>17.</w:t>
            </w:r>
            <w:r>
              <w:rPr>
                <w:rFonts w:ascii="Calibri" w:hAnsi="Calibri"/>
                <w:b/>
                <w:color w:val="F1F1F1"/>
                <w:spacing w:val="-4"/>
                <w:sz w:val="24"/>
              </w:rPr>
              <w:t xml:space="preserve"> </w:t>
            </w:r>
            <w:r>
              <w:rPr>
                <w:rFonts w:ascii="Calibri" w:hAnsi="Calibri"/>
                <w:b/>
                <w:color w:val="F1F1F1"/>
                <w:sz w:val="24"/>
              </w:rPr>
              <w:t>Ürün</w:t>
            </w:r>
            <w:r>
              <w:rPr>
                <w:rFonts w:ascii="Calibri" w:hAnsi="Calibri"/>
                <w:b/>
                <w:color w:val="F1F1F1"/>
                <w:spacing w:val="-3"/>
                <w:sz w:val="24"/>
              </w:rPr>
              <w:t xml:space="preserve"> </w:t>
            </w:r>
            <w:r>
              <w:rPr>
                <w:rFonts w:ascii="Calibri" w:hAnsi="Calibri"/>
                <w:b/>
                <w:color w:val="F1F1F1"/>
                <w:sz w:val="24"/>
              </w:rPr>
              <w:t>Güvenliği</w:t>
            </w:r>
            <w:r>
              <w:rPr>
                <w:rFonts w:ascii="Calibri" w:hAnsi="Calibri"/>
                <w:b/>
                <w:color w:val="F1F1F1"/>
                <w:spacing w:val="-4"/>
                <w:sz w:val="24"/>
              </w:rPr>
              <w:t xml:space="preserve"> </w:t>
            </w:r>
            <w:r>
              <w:rPr>
                <w:rFonts w:ascii="Calibri" w:hAnsi="Calibri"/>
                <w:b/>
                <w:color w:val="F1F1F1"/>
                <w:sz w:val="24"/>
              </w:rPr>
              <w:t>ve</w:t>
            </w:r>
            <w:r>
              <w:rPr>
                <w:rFonts w:ascii="Calibri" w:hAnsi="Calibri"/>
                <w:b/>
                <w:color w:val="F1F1F1"/>
                <w:spacing w:val="-2"/>
                <w:sz w:val="24"/>
              </w:rPr>
              <w:t xml:space="preserve"> Sistemler</w:t>
            </w:r>
          </w:p>
          <w:p w14:paraId="26168068" w14:textId="77777777" w:rsidR="003E1141" w:rsidRDefault="00BC72C4">
            <w:pPr>
              <w:pStyle w:val="TableParagraph"/>
              <w:spacing w:before="147"/>
              <w:ind w:left="107"/>
              <w:rPr>
                <w:rFonts w:ascii="Calibri" w:hAnsi="Calibri"/>
                <w:b/>
                <w:sz w:val="24"/>
              </w:rPr>
            </w:pPr>
            <w:r>
              <w:rPr>
                <w:rFonts w:ascii="Calibri" w:hAnsi="Calibri"/>
                <w:b/>
                <w:color w:val="F1F1F1"/>
                <w:sz w:val="24"/>
              </w:rPr>
              <w:t>12.</w:t>
            </w:r>
            <w:r>
              <w:rPr>
                <w:rFonts w:ascii="Calibri" w:hAnsi="Calibri"/>
                <w:b/>
                <w:color w:val="F1F1F1"/>
                <w:spacing w:val="-7"/>
                <w:sz w:val="24"/>
              </w:rPr>
              <w:t xml:space="preserve"> </w:t>
            </w:r>
            <w:r>
              <w:rPr>
                <w:rFonts w:ascii="Calibri" w:hAnsi="Calibri"/>
                <w:b/>
                <w:color w:val="F1F1F1"/>
                <w:sz w:val="24"/>
              </w:rPr>
              <w:t>Kimyasal</w:t>
            </w:r>
            <w:r>
              <w:rPr>
                <w:rFonts w:ascii="Calibri" w:hAnsi="Calibri"/>
                <w:b/>
                <w:color w:val="F1F1F1"/>
                <w:spacing w:val="-7"/>
                <w:sz w:val="24"/>
              </w:rPr>
              <w:t xml:space="preserve"> </w:t>
            </w:r>
            <w:r>
              <w:rPr>
                <w:rFonts w:ascii="Calibri" w:hAnsi="Calibri"/>
                <w:b/>
                <w:color w:val="F1F1F1"/>
                <w:spacing w:val="-2"/>
                <w:sz w:val="24"/>
              </w:rPr>
              <w:t>Yönetimi</w:t>
            </w:r>
          </w:p>
          <w:p w14:paraId="26168069" w14:textId="77777777" w:rsidR="003E1141" w:rsidRDefault="00BC72C4">
            <w:pPr>
              <w:pStyle w:val="TableParagraph"/>
              <w:spacing w:before="147" w:line="360" w:lineRule="auto"/>
              <w:ind w:left="107" w:right="197"/>
              <w:rPr>
                <w:rFonts w:ascii="Calibri" w:hAnsi="Calibri"/>
                <w:b/>
                <w:sz w:val="24"/>
              </w:rPr>
            </w:pPr>
            <w:r>
              <w:rPr>
                <w:rFonts w:ascii="Calibri" w:hAnsi="Calibri"/>
                <w:b/>
                <w:color w:val="F1F1F1"/>
                <w:sz w:val="24"/>
              </w:rPr>
              <w:t>11.</w:t>
            </w:r>
            <w:r>
              <w:rPr>
                <w:rFonts w:ascii="Calibri" w:hAnsi="Calibri"/>
                <w:b/>
                <w:color w:val="F1F1F1"/>
                <w:spacing w:val="-14"/>
                <w:sz w:val="24"/>
              </w:rPr>
              <w:t xml:space="preserve"> </w:t>
            </w:r>
            <w:r>
              <w:rPr>
                <w:rFonts w:ascii="Calibri" w:hAnsi="Calibri"/>
                <w:b/>
                <w:color w:val="F1F1F1"/>
                <w:sz w:val="24"/>
              </w:rPr>
              <w:t>Enerji</w:t>
            </w:r>
            <w:r>
              <w:rPr>
                <w:rFonts w:ascii="Calibri" w:hAnsi="Calibri"/>
                <w:b/>
                <w:color w:val="F1F1F1"/>
                <w:spacing w:val="-14"/>
                <w:sz w:val="24"/>
              </w:rPr>
              <w:t xml:space="preserve"> </w:t>
            </w:r>
            <w:r>
              <w:rPr>
                <w:rFonts w:ascii="Calibri" w:hAnsi="Calibri"/>
                <w:b/>
                <w:color w:val="F1F1F1"/>
                <w:sz w:val="24"/>
              </w:rPr>
              <w:t>Yönetimi</w:t>
            </w:r>
            <w:r>
              <w:rPr>
                <w:rFonts w:ascii="Calibri" w:hAnsi="Calibri"/>
                <w:b/>
                <w:color w:val="F1F1F1"/>
                <w:spacing w:val="-13"/>
                <w:sz w:val="24"/>
              </w:rPr>
              <w:t xml:space="preserve"> </w:t>
            </w:r>
            <w:r>
              <w:rPr>
                <w:rFonts w:ascii="Calibri" w:hAnsi="Calibri"/>
                <w:b/>
                <w:color w:val="F1F1F1"/>
                <w:sz w:val="24"/>
              </w:rPr>
              <w:t>ve</w:t>
            </w:r>
            <w:r>
              <w:rPr>
                <w:rFonts w:ascii="Calibri" w:hAnsi="Calibri"/>
                <w:b/>
                <w:color w:val="F1F1F1"/>
                <w:spacing w:val="-14"/>
                <w:sz w:val="24"/>
              </w:rPr>
              <w:t xml:space="preserve"> </w:t>
            </w:r>
            <w:r>
              <w:rPr>
                <w:rFonts w:ascii="Calibri" w:hAnsi="Calibri"/>
                <w:b/>
                <w:color w:val="F1F1F1"/>
                <w:sz w:val="24"/>
              </w:rPr>
              <w:t>Yenilenebilir</w:t>
            </w:r>
            <w:r>
              <w:rPr>
                <w:rFonts w:ascii="Calibri" w:hAnsi="Calibri"/>
                <w:b/>
                <w:color w:val="F1F1F1"/>
                <w:spacing w:val="-13"/>
                <w:sz w:val="24"/>
              </w:rPr>
              <w:t xml:space="preserve"> </w:t>
            </w:r>
            <w:r>
              <w:rPr>
                <w:rFonts w:ascii="Calibri" w:hAnsi="Calibri"/>
                <w:b/>
                <w:color w:val="F1F1F1"/>
                <w:sz w:val="24"/>
              </w:rPr>
              <w:t xml:space="preserve">Kaynak </w:t>
            </w:r>
            <w:r>
              <w:rPr>
                <w:rFonts w:ascii="Calibri" w:hAnsi="Calibri"/>
                <w:b/>
                <w:color w:val="F1F1F1"/>
                <w:spacing w:val="-2"/>
                <w:sz w:val="24"/>
              </w:rPr>
              <w:t>Kullanımı</w:t>
            </w:r>
          </w:p>
        </w:tc>
        <w:tc>
          <w:tcPr>
            <w:tcW w:w="4531" w:type="dxa"/>
            <w:tcBorders>
              <w:top w:val="single" w:sz="4" w:space="0" w:color="000000"/>
              <w:left w:val="single" w:sz="4" w:space="0" w:color="000000"/>
              <w:bottom w:val="single" w:sz="4" w:space="0" w:color="000000"/>
              <w:right w:val="single" w:sz="4" w:space="0" w:color="000000"/>
            </w:tcBorders>
            <w:shd w:val="clear" w:color="auto" w:fill="013956"/>
          </w:tcPr>
          <w:p w14:paraId="2616806A" w14:textId="77777777" w:rsidR="003E1141" w:rsidRDefault="00BC72C4">
            <w:pPr>
              <w:pStyle w:val="TableParagraph"/>
              <w:spacing w:line="292" w:lineRule="exact"/>
              <w:ind w:left="107"/>
              <w:rPr>
                <w:rFonts w:ascii="Calibri" w:hAnsi="Calibri"/>
                <w:b/>
                <w:sz w:val="24"/>
              </w:rPr>
            </w:pPr>
            <w:r>
              <w:rPr>
                <w:rFonts w:ascii="Calibri" w:hAnsi="Calibri"/>
                <w:b/>
                <w:color w:val="F1F1F1"/>
                <w:sz w:val="24"/>
              </w:rPr>
              <w:t>4.</w:t>
            </w:r>
            <w:r>
              <w:rPr>
                <w:rFonts w:ascii="Calibri" w:hAnsi="Calibri"/>
                <w:b/>
                <w:color w:val="F1F1F1"/>
                <w:spacing w:val="-3"/>
                <w:sz w:val="24"/>
              </w:rPr>
              <w:t xml:space="preserve"> </w:t>
            </w:r>
            <w:r>
              <w:rPr>
                <w:rFonts w:ascii="Calibri" w:hAnsi="Calibri"/>
                <w:b/>
                <w:color w:val="F1F1F1"/>
                <w:sz w:val="24"/>
              </w:rPr>
              <w:t>Çalışan</w:t>
            </w:r>
            <w:r>
              <w:rPr>
                <w:rFonts w:ascii="Calibri" w:hAnsi="Calibri"/>
                <w:b/>
                <w:color w:val="F1F1F1"/>
                <w:spacing w:val="-2"/>
                <w:sz w:val="24"/>
              </w:rPr>
              <w:t xml:space="preserve"> </w:t>
            </w:r>
            <w:r>
              <w:rPr>
                <w:rFonts w:ascii="Calibri" w:hAnsi="Calibri"/>
                <w:b/>
                <w:color w:val="F1F1F1"/>
                <w:sz w:val="24"/>
              </w:rPr>
              <w:t>Hakları</w:t>
            </w:r>
            <w:r>
              <w:rPr>
                <w:rFonts w:ascii="Calibri" w:hAnsi="Calibri"/>
                <w:b/>
                <w:color w:val="F1F1F1"/>
                <w:spacing w:val="-3"/>
                <w:sz w:val="24"/>
              </w:rPr>
              <w:t xml:space="preserve"> </w:t>
            </w:r>
            <w:r>
              <w:rPr>
                <w:rFonts w:ascii="Calibri" w:hAnsi="Calibri"/>
                <w:b/>
                <w:color w:val="F1F1F1"/>
                <w:sz w:val="24"/>
              </w:rPr>
              <w:t>ve</w:t>
            </w:r>
            <w:r>
              <w:rPr>
                <w:rFonts w:ascii="Calibri" w:hAnsi="Calibri"/>
                <w:b/>
                <w:color w:val="F1F1F1"/>
                <w:spacing w:val="-1"/>
                <w:sz w:val="24"/>
              </w:rPr>
              <w:t xml:space="preserve"> </w:t>
            </w:r>
            <w:r>
              <w:rPr>
                <w:rFonts w:ascii="Calibri" w:hAnsi="Calibri"/>
                <w:b/>
                <w:color w:val="F1F1F1"/>
                <w:spacing w:val="-2"/>
                <w:sz w:val="24"/>
              </w:rPr>
              <w:t>Memnuniyeti</w:t>
            </w:r>
          </w:p>
          <w:p w14:paraId="2616806B" w14:textId="77777777" w:rsidR="003E1141" w:rsidRDefault="00BC72C4">
            <w:pPr>
              <w:pStyle w:val="TableParagraph"/>
              <w:spacing w:before="147"/>
              <w:ind w:left="107"/>
              <w:rPr>
                <w:rFonts w:ascii="Calibri" w:hAnsi="Calibri"/>
                <w:b/>
                <w:sz w:val="24"/>
              </w:rPr>
            </w:pPr>
            <w:r>
              <w:rPr>
                <w:rFonts w:ascii="Calibri" w:hAnsi="Calibri"/>
                <w:b/>
                <w:color w:val="F1F1F1"/>
                <w:sz w:val="24"/>
              </w:rPr>
              <w:t>9.</w:t>
            </w:r>
            <w:r>
              <w:rPr>
                <w:rFonts w:ascii="Calibri" w:hAnsi="Calibri"/>
                <w:b/>
                <w:color w:val="F1F1F1"/>
                <w:spacing w:val="-4"/>
                <w:sz w:val="24"/>
              </w:rPr>
              <w:t xml:space="preserve"> </w:t>
            </w:r>
            <w:r>
              <w:rPr>
                <w:rFonts w:ascii="Calibri" w:hAnsi="Calibri"/>
                <w:b/>
                <w:color w:val="F1F1F1"/>
                <w:sz w:val="24"/>
              </w:rPr>
              <w:t>Sorumlu</w:t>
            </w:r>
            <w:r>
              <w:rPr>
                <w:rFonts w:ascii="Calibri" w:hAnsi="Calibri"/>
                <w:b/>
                <w:color w:val="F1F1F1"/>
                <w:spacing w:val="-2"/>
                <w:sz w:val="24"/>
              </w:rPr>
              <w:t xml:space="preserve"> </w:t>
            </w:r>
            <w:r>
              <w:rPr>
                <w:rFonts w:ascii="Calibri" w:hAnsi="Calibri"/>
                <w:b/>
                <w:color w:val="F1F1F1"/>
                <w:sz w:val="24"/>
              </w:rPr>
              <w:t>Hammadde</w:t>
            </w:r>
            <w:r>
              <w:rPr>
                <w:rFonts w:ascii="Calibri" w:hAnsi="Calibri"/>
                <w:b/>
                <w:color w:val="F1F1F1"/>
                <w:spacing w:val="-2"/>
                <w:sz w:val="24"/>
              </w:rPr>
              <w:t xml:space="preserve"> Kullanımı</w:t>
            </w:r>
          </w:p>
          <w:p w14:paraId="2616806C" w14:textId="77777777" w:rsidR="003E1141" w:rsidRDefault="00BC72C4">
            <w:pPr>
              <w:pStyle w:val="TableParagraph"/>
              <w:spacing w:before="146"/>
              <w:ind w:left="107"/>
              <w:rPr>
                <w:rFonts w:ascii="Calibri" w:hAnsi="Calibri"/>
                <w:b/>
                <w:sz w:val="24"/>
              </w:rPr>
            </w:pPr>
            <w:r>
              <w:rPr>
                <w:rFonts w:ascii="Calibri" w:hAnsi="Calibri"/>
                <w:b/>
                <w:color w:val="F1F1F1"/>
                <w:sz w:val="24"/>
              </w:rPr>
              <w:t>13.</w:t>
            </w:r>
            <w:r>
              <w:rPr>
                <w:rFonts w:ascii="Calibri" w:hAnsi="Calibri"/>
                <w:b/>
                <w:color w:val="F1F1F1"/>
                <w:spacing w:val="-9"/>
                <w:sz w:val="24"/>
              </w:rPr>
              <w:t xml:space="preserve"> </w:t>
            </w:r>
            <w:r>
              <w:rPr>
                <w:rFonts w:ascii="Calibri" w:hAnsi="Calibri"/>
                <w:b/>
                <w:color w:val="F1F1F1"/>
                <w:sz w:val="24"/>
              </w:rPr>
              <w:t>Sürdürülebilir</w:t>
            </w:r>
            <w:r>
              <w:rPr>
                <w:rFonts w:ascii="Calibri" w:hAnsi="Calibri"/>
                <w:b/>
                <w:color w:val="F1F1F1"/>
                <w:spacing w:val="-7"/>
                <w:sz w:val="24"/>
              </w:rPr>
              <w:t xml:space="preserve"> </w:t>
            </w:r>
            <w:r>
              <w:rPr>
                <w:rFonts w:ascii="Calibri" w:hAnsi="Calibri"/>
                <w:b/>
                <w:color w:val="F1F1F1"/>
                <w:spacing w:val="-4"/>
                <w:sz w:val="24"/>
              </w:rPr>
              <w:t>Ürün</w:t>
            </w:r>
          </w:p>
          <w:p w14:paraId="2616806D" w14:textId="77777777" w:rsidR="003E1141" w:rsidRDefault="00BC72C4">
            <w:pPr>
              <w:pStyle w:val="TableParagraph"/>
              <w:spacing w:before="147" w:line="360" w:lineRule="auto"/>
              <w:ind w:left="107"/>
              <w:rPr>
                <w:rFonts w:ascii="Calibri" w:hAnsi="Calibri"/>
                <w:b/>
                <w:sz w:val="24"/>
              </w:rPr>
            </w:pPr>
            <w:r>
              <w:rPr>
                <w:rFonts w:ascii="Calibri" w:hAnsi="Calibri"/>
                <w:b/>
                <w:color w:val="F1F1F1"/>
                <w:sz w:val="24"/>
              </w:rPr>
              <w:t>16.</w:t>
            </w:r>
            <w:r>
              <w:rPr>
                <w:rFonts w:ascii="Calibri" w:hAnsi="Calibri"/>
                <w:b/>
                <w:color w:val="F1F1F1"/>
                <w:spacing w:val="-14"/>
                <w:sz w:val="24"/>
              </w:rPr>
              <w:t xml:space="preserve"> </w:t>
            </w:r>
            <w:r>
              <w:rPr>
                <w:rFonts w:ascii="Calibri" w:hAnsi="Calibri"/>
                <w:b/>
                <w:color w:val="F1F1F1"/>
                <w:sz w:val="24"/>
              </w:rPr>
              <w:t>Biyolojik</w:t>
            </w:r>
            <w:r>
              <w:rPr>
                <w:rFonts w:ascii="Calibri" w:hAnsi="Calibri"/>
                <w:b/>
                <w:color w:val="F1F1F1"/>
                <w:spacing w:val="-14"/>
                <w:sz w:val="24"/>
              </w:rPr>
              <w:t xml:space="preserve"> </w:t>
            </w:r>
            <w:r>
              <w:rPr>
                <w:rFonts w:ascii="Calibri" w:hAnsi="Calibri"/>
                <w:b/>
                <w:color w:val="F1F1F1"/>
                <w:sz w:val="24"/>
              </w:rPr>
              <w:t>Çeşitlilik</w:t>
            </w:r>
            <w:r>
              <w:rPr>
                <w:rFonts w:ascii="Calibri" w:hAnsi="Calibri"/>
                <w:b/>
                <w:color w:val="F1F1F1"/>
                <w:spacing w:val="-13"/>
                <w:sz w:val="24"/>
              </w:rPr>
              <w:t xml:space="preserve"> </w:t>
            </w:r>
            <w:r>
              <w:rPr>
                <w:rFonts w:ascii="Calibri" w:hAnsi="Calibri"/>
                <w:b/>
                <w:color w:val="F1F1F1"/>
                <w:sz w:val="24"/>
              </w:rPr>
              <w:t>ve</w:t>
            </w:r>
            <w:r>
              <w:rPr>
                <w:rFonts w:ascii="Calibri" w:hAnsi="Calibri"/>
                <w:b/>
                <w:color w:val="F1F1F1"/>
                <w:spacing w:val="-14"/>
                <w:sz w:val="24"/>
              </w:rPr>
              <w:t xml:space="preserve"> </w:t>
            </w:r>
            <w:r>
              <w:rPr>
                <w:rFonts w:ascii="Calibri" w:hAnsi="Calibri"/>
                <w:b/>
                <w:color w:val="F1F1F1"/>
                <w:sz w:val="24"/>
              </w:rPr>
              <w:t xml:space="preserve">Ekosistemin </w:t>
            </w:r>
            <w:r>
              <w:rPr>
                <w:rFonts w:ascii="Calibri" w:hAnsi="Calibri"/>
                <w:b/>
                <w:color w:val="F1F1F1"/>
                <w:spacing w:val="-2"/>
                <w:sz w:val="24"/>
              </w:rPr>
              <w:t>Korunması</w:t>
            </w:r>
          </w:p>
          <w:p w14:paraId="2616806E" w14:textId="77777777" w:rsidR="003E1141" w:rsidRDefault="00BC72C4">
            <w:pPr>
              <w:pStyle w:val="TableParagraph"/>
              <w:spacing w:line="360" w:lineRule="auto"/>
              <w:ind w:left="107"/>
              <w:rPr>
                <w:rFonts w:ascii="Calibri" w:hAnsi="Calibri"/>
                <w:b/>
                <w:sz w:val="24"/>
              </w:rPr>
            </w:pPr>
            <w:r>
              <w:rPr>
                <w:rFonts w:ascii="Calibri" w:hAnsi="Calibri"/>
                <w:b/>
                <w:color w:val="F1F1F1"/>
                <w:sz w:val="24"/>
              </w:rPr>
              <w:t>3.</w:t>
            </w:r>
            <w:r>
              <w:rPr>
                <w:rFonts w:ascii="Calibri" w:hAnsi="Calibri"/>
                <w:b/>
                <w:color w:val="F1F1F1"/>
                <w:spacing w:val="-8"/>
                <w:sz w:val="24"/>
              </w:rPr>
              <w:t xml:space="preserve"> </w:t>
            </w:r>
            <w:r>
              <w:rPr>
                <w:rFonts w:ascii="Calibri" w:hAnsi="Calibri"/>
                <w:b/>
                <w:color w:val="F1F1F1"/>
                <w:sz w:val="24"/>
              </w:rPr>
              <w:t>İnsan</w:t>
            </w:r>
            <w:r>
              <w:rPr>
                <w:rFonts w:ascii="Calibri" w:hAnsi="Calibri"/>
                <w:b/>
                <w:color w:val="F1F1F1"/>
                <w:spacing w:val="-8"/>
                <w:sz w:val="24"/>
              </w:rPr>
              <w:t xml:space="preserve"> </w:t>
            </w:r>
            <w:r>
              <w:rPr>
                <w:rFonts w:ascii="Calibri" w:hAnsi="Calibri"/>
                <w:b/>
                <w:color w:val="F1F1F1"/>
                <w:sz w:val="24"/>
              </w:rPr>
              <w:t>Hakları</w:t>
            </w:r>
            <w:r>
              <w:rPr>
                <w:rFonts w:ascii="Calibri" w:hAnsi="Calibri"/>
                <w:b/>
                <w:color w:val="F1F1F1"/>
                <w:spacing w:val="-8"/>
                <w:sz w:val="24"/>
              </w:rPr>
              <w:t xml:space="preserve"> </w:t>
            </w:r>
            <w:r>
              <w:rPr>
                <w:rFonts w:ascii="Calibri" w:hAnsi="Calibri"/>
                <w:b/>
                <w:color w:val="F1F1F1"/>
                <w:sz w:val="24"/>
              </w:rPr>
              <w:t>ve</w:t>
            </w:r>
            <w:r>
              <w:rPr>
                <w:rFonts w:ascii="Calibri" w:hAnsi="Calibri"/>
                <w:b/>
                <w:color w:val="F1F1F1"/>
                <w:spacing w:val="-7"/>
                <w:sz w:val="24"/>
              </w:rPr>
              <w:t xml:space="preserve"> </w:t>
            </w:r>
            <w:r>
              <w:rPr>
                <w:rFonts w:ascii="Calibri" w:hAnsi="Calibri"/>
                <w:b/>
                <w:color w:val="F1F1F1"/>
                <w:sz w:val="24"/>
              </w:rPr>
              <w:t>Çeşitlilik,</w:t>
            </w:r>
            <w:r>
              <w:rPr>
                <w:rFonts w:ascii="Calibri" w:hAnsi="Calibri"/>
                <w:b/>
                <w:color w:val="F1F1F1"/>
                <w:spacing w:val="-7"/>
                <w:sz w:val="24"/>
              </w:rPr>
              <w:t xml:space="preserve"> </w:t>
            </w:r>
            <w:r>
              <w:rPr>
                <w:rFonts w:ascii="Calibri" w:hAnsi="Calibri"/>
                <w:b/>
                <w:color w:val="F1F1F1"/>
                <w:sz w:val="24"/>
              </w:rPr>
              <w:t>Eşitlik</w:t>
            </w:r>
            <w:r>
              <w:rPr>
                <w:rFonts w:ascii="Calibri" w:hAnsi="Calibri"/>
                <w:b/>
                <w:color w:val="F1F1F1"/>
                <w:spacing w:val="-8"/>
                <w:sz w:val="24"/>
              </w:rPr>
              <w:t xml:space="preserve"> </w:t>
            </w:r>
            <w:r>
              <w:rPr>
                <w:rFonts w:ascii="Calibri" w:hAnsi="Calibri"/>
                <w:b/>
                <w:color w:val="F1F1F1"/>
                <w:sz w:val="24"/>
              </w:rPr>
              <w:t>ve Kapsayıcılık İlkeleri</w:t>
            </w:r>
          </w:p>
          <w:p w14:paraId="2616806F" w14:textId="77777777" w:rsidR="003E1141" w:rsidRDefault="00BC72C4">
            <w:pPr>
              <w:pStyle w:val="TableParagraph"/>
              <w:ind w:left="107"/>
              <w:rPr>
                <w:rFonts w:ascii="Calibri" w:hAnsi="Calibri"/>
                <w:b/>
                <w:sz w:val="24"/>
              </w:rPr>
            </w:pPr>
            <w:r>
              <w:rPr>
                <w:rFonts w:ascii="Calibri" w:hAnsi="Calibri"/>
                <w:b/>
                <w:color w:val="F1F1F1"/>
                <w:sz w:val="24"/>
              </w:rPr>
              <w:t>8.</w:t>
            </w:r>
            <w:r>
              <w:rPr>
                <w:rFonts w:ascii="Calibri" w:hAnsi="Calibri"/>
                <w:b/>
                <w:color w:val="F1F1F1"/>
                <w:spacing w:val="-3"/>
                <w:sz w:val="24"/>
              </w:rPr>
              <w:t xml:space="preserve"> </w:t>
            </w:r>
            <w:r>
              <w:rPr>
                <w:rFonts w:ascii="Calibri" w:hAnsi="Calibri"/>
                <w:b/>
                <w:color w:val="F1F1F1"/>
                <w:sz w:val="24"/>
              </w:rPr>
              <w:t>Çalışan</w:t>
            </w:r>
            <w:r>
              <w:rPr>
                <w:rFonts w:ascii="Calibri" w:hAnsi="Calibri"/>
                <w:b/>
                <w:color w:val="F1F1F1"/>
                <w:spacing w:val="-2"/>
                <w:sz w:val="24"/>
              </w:rPr>
              <w:t xml:space="preserve"> Gelişimi</w:t>
            </w:r>
          </w:p>
          <w:p w14:paraId="26168070" w14:textId="77777777" w:rsidR="003E1141" w:rsidRDefault="00BC72C4">
            <w:pPr>
              <w:pStyle w:val="TableParagraph"/>
              <w:spacing w:before="146"/>
              <w:ind w:left="107"/>
              <w:rPr>
                <w:rFonts w:ascii="Calibri" w:hAnsi="Calibri"/>
                <w:b/>
                <w:sz w:val="24"/>
              </w:rPr>
            </w:pPr>
            <w:r>
              <w:rPr>
                <w:rFonts w:ascii="Calibri" w:hAnsi="Calibri"/>
                <w:b/>
                <w:color w:val="F1F1F1"/>
                <w:sz w:val="24"/>
              </w:rPr>
              <w:t>14.</w:t>
            </w:r>
            <w:r>
              <w:rPr>
                <w:rFonts w:ascii="Calibri" w:hAnsi="Calibri"/>
                <w:b/>
                <w:color w:val="F1F1F1"/>
                <w:spacing w:val="-7"/>
                <w:sz w:val="24"/>
              </w:rPr>
              <w:t xml:space="preserve"> </w:t>
            </w:r>
            <w:r>
              <w:rPr>
                <w:rFonts w:ascii="Calibri" w:hAnsi="Calibri"/>
                <w:b/>
                <w:color w:val="F1F1F1"/>
                <w:sz w:val="24"/>
              </w:rPr>
              <w:t>Döngüsel</w:t>
            </w:r>
            <w:r>
              <w:rPr>
                <w:rFonts w:ascii="Calibri" w:hAnsi="Calibri"/>
                <w:b/>
                <w:color w:val="F1F1F1"/>
                <w:spacing w:val="-6"/>
                <w:sz w:val="24"/>
              </w:rPr>
              <w:t xml:space="preserve"> </w:t>
            </w:r>
            <w:r>
              <w:rPr>
                <w:rFonts w:ascii="Calibri" w:hAnsi="Calibri"/>
                <w:b/>
                <w:color w:val="F1F1F1"/>
                <w:sz w:val="24"/>
              </w:rPr>
              <w:t>Ekonomi</w:t>
            </w:r>
            <w:r>
              <w:rPr>
                <w:rFonts w:ascii="Calibri" w:hAnsi="Calibri"/>
                <w:b/>
                <w:color w:val="F1F1F1"/>
                <w:spacing w:val="-7"/>
                <w:sz w:val="24"/>
              </w:rPr>
              <w:t xml:space="preserve"> </w:t>
            </w:r>
            <w:r>
              <w:rPr>
                <w:rFonts w:ascii="Calibri" w:hAnsi="Calibri"/>
                <w:b/>
                <w:color w:val="F1F1F1"/>
                <w:sz w:val="24"/>
              </w:rPr>
              <w:t>ve</w:t>
            </w:r>
            <w:r>
              <w:rPr>
                <w:rFonts w:ascii="Calibri" w:hAnsi="Calibri"/>
                <w:b/>
                <w:color w:val="F1F1F1"/>
                <w:spacing w:val="-6"/>
                <w:sz w:val="24"/>
              </w:rPr>
              <w:t xml:space="preserve"> </w:t>
            </w:r>
            <w:r>
              <w:rPr>
                <w:rFonts w:ascii="Calibri" w:hAnsi="Calibri"/>
                <w:b/>
                <w:color w:val="F1F1F1"/>
                <w:sz w:val="24"/>
              </w:rPr>
              <w:t>Atık</w:t>
            </w:r>
            <w:r>
              <w:rPr>
                <w:rFonts w:ascii="Calibri" w:hAnsi="Calibri"/>
                <w:b/>
                <w:color w:val="F1F1F1"/>
                <w:spacing w:val="-6"/>
                <w:sz w:val="24"/>
              </w:rPr>
              <w:t xml:space="preserve"> </w:t>
            </w:r>
            <w:r>
              <w:rPr>
                <w:rFonts w:ascii="Calibri" w:hAnsi="Calibri"/>
                <w:b/>
                <w:color w:val="F1F1F1"/>
                <w:spacing w:val="-2"/>
                <w:sz w:val="24"/>
              </w:rPr>
              <w:t>Yönetimi</w:t>
            </w:r>
          </w:p>
          <w:p w14:paraId="26168071" w14:textId="77777777" w:rsidR="003E1141" w:rsidRDefault="00BC72C4">
            <w:pPr>
              <w:pStyle w:val="TableParagraph"/>
              <w:spacing w:before="146"/>
              <w:ind w:left="107"/>
              <w:rPr>
                <w:rFonts w:ascii="Calibri" w:hAnsi="Calibri"/>
                <w:b/>
                <w:sz w:val="24"/>
              </w:rPr>
            </w:pPr>
            <w:r>
              <w:rPr>
                <w:rFonts w:ascii="Calibri" w:hAnsi="Calibri"/>
                <w:b/>
                <w:color w:val="F1F1F1"/>
                <w:sz w:val="24"/>
              </w:rPr>
              <w:t>10.</w:t>
            </w:r>
            <w:r>
              <w:rPr>
                <w:rFonts w:ascii="Calibri" w:hAnsi="Calibri"/>
                <w:b/>
                <w:color w:val="F1F1F1"/>
                <w:spacing w:val="-4"/>
                <w:sz w:val="24"/>
              </w:rPr>
              <w:t xml:space="preserve"> </w:t>
            </w:r>
            <w:r>
              <w:rPr>
                <w:rFonts w:ascii="Calibri" w:hAnsi="Calibri"/>
                <w:b/>
                <w:color w:val="F1F1F1"/>
                <w:sz w:val="24"/>
              </w:rPr>
              <w:t>İklim</w:t>
            </w:r>
            <w:r>
              <w:rPr>
                <w:rFonts w:ascii="Calibri" w:hAnsi="Calibri"/>
                <w:b/>
                <w:color w:val="F1F1F1"/>
                <w:spacing w:val="-4"/>
                <w:sz w:val="24"/>
              </w:rPr>
              <w:t xml:space="preserve"> </w:t>
            </w:r>
            <w:r>
              <w:rPr>
                <w:rFonts w:ascii="Calibri" w:hAnsi="Calibri"/>
                <w:b/>
                <w:color w:val="F1F1F1"/>
                <w:sz w:val="24"/>
              </w:rPr>
              <w:t>Değişikliğiyle</w:t>
            </w:r>
            <w:r>
              <w:rPr>
                <w:rFonts w:ascii="Calibri" w:hAnsi="Calibri"/>
                <w:b/>
                <w:color w:val="F1F1F1"/>
                <w:spacing w:val="-4"/>
                <w:sz w:val="24"/>
              </w:rPr>
              <w:t xml:space="preserve"> </w:t>
            </w:r>
            <w:r>
              <w:rPr>
                <w:rFonts w:ascii="Calibri" w:hAnsi="Calibri"/>
                <w:b/>
                <w:color w:val="F1F1F1"/>
                <w:sz w:val="24"/>
              </w:rPr>
              <w:t>Mücadele</w:t>
            </w:r>
            <w:r>
              <w:rPr>
                <w:rFonts w:ascii="Calibri" w:hAnsi="Calibri"/>
                <w:b/>
                <w:color w:val="F1F1F1"/>
                <w:spacing w:val="-4"/>
                <w:sz w:val="24"/>
              </w:rPr>
              <w:t xml:space="preserve"> </w:t>
            </w:r>
            <w:r>
              <w:rPr>
                <w:rFonts w:ascii="Calibri" w:hAnsi="Calibri"/>
                <w:b/>
                <w:color w:val="F1F1F1"/>
                <w:sz w:val="24"/>
              </w:rPr>
              <w:t>ve</w:t>
            </w:r>
            <w:r>
              <w:rPr>
                <w:rFonts w:ascii="Calibri" w:hAnsi="Calibri"/>
                <w:b/>
                <w:color w:val="F1F1F1"/>
                <w:spacing w:val="-3"/>
                <w:sz w:val="24"/>
              </w:rPr>
              <w:t xml:space="preserve"> </w:t>
            </w:r>
            <w:r>
              <w:rPr>
                <w:rFonts w:ascii="Calibri" w:hAnsi="Calibri"/>
                <w:b/>
                <w:color w:val="F1F1F1"/>
                <w:spacing w:val="-4"/>
                <w:sz w:val="24"/>
              </w:rPr>
              <w:t>Uyum</w:t>
            </w:r>
          </w:p>
          <w:p w14:paraId="26168072" w14:textId="77777777" w:rsidR="003E1141" w:rsidRDefault="00BC72C4">
            <w:pPr>
              <w:pStyle w:val="TableParagraph"/>
              <w:spacing w:before="148"/>
              <w:ind w:left="107"/>
              <w:rPr>
                <w:rFonts w:ascii="Calibri" w:hAnsi="Calibri"/>
                <w:b/>
                <w:sz w:val="24"/>
              </w:rPr>
            </w:pPr>
            <w:r>
              <w:rPr>
                <w:rFonts w:ascii="Calibri" w:hAnsi="Calibri"/>
                <w:b/>
                <w:color w:val="F1F1F1"/>
                <w:sz w:val="24"/>
              </w:rPr>
              <w:t>5.</w:t>
            </w:r>
            <w:r>
              <w:rPr>
                <w:rFonts w:ascii="Calibri" w:hAnsi="Calibri"/>
                <w:b/>
                <w:color w:val="F1F1F1"/>
                <w:spacing w:val="-7"/>
                <w:sz w:val="24"/>
              </w:rPr>
              <w:t xml:space="preserve"> </w:t>
            </w:r>
            <w:r>
              <w:rPr>
                <w:rFonts w:ascii="Calibri" w:hAnsi="Calibri"/>
                <w:b/>
                <w:color w:val="F1F1F1"/>
                <w:sz w:val="24"/>
              </w:rPr>
              <w:t>İnovasyon</w:t>
            </w:r>
            <w:r>
              <w:rPr>
                <w:rFonts w:ascii="Calibri" w:hAnsi="Calibri"/>
                <w:b/>
                <w:color w:val="F1F1F1"/>
                <w:spacing w:val="-7"/>
                <w:sz w:val="24"/>
              </w:rPr>
              <w:t xml:space="preserve"> </w:t>
            </w:r>
            <w:r>
              <w:rPr>
                <w:rFonts w:ascii="Calibri" w:hAnsi="Calibri"/>
                <w:b/>
                <w:color w:val="F1F1F1"/>
                <w:sz w:val="24"/>
              </w:rPr>
              <w:t>ve</w:t>
            </w:r>
            <w:r>
              <w:rPr>
                <w:rFonts w:ascii="Calibri" w:hAnsi="Calibri"/>
                <w:b/>
                <w:color w:val="F1F1F1"/>
                <w:spacing w:val="-5"/>
                <w:sz w:val="24"/>
              </w:rPr>
              <w:t xml:space="preserve"> </w:t>
            </w:r>
            <w:r>
              <w:rPr>
                <w:rFonts w:ascii="Calibri" w:hAnsi="Calibri"/>
                <w:b/>
                <w:color w:val="F1F1F1"/>
                <w:spacing w:val="-2"/>
                <w:sz w:val="24"/>
              </w:rPr>
              <w:t>Dijitalleşme</w:t>
            </w:r>
          </w:p>
        </w:tc>
      </w:tr>
    </w:tbl>
    <w:p w14:paraId="26168074" w14:textId="77777777" w:rsidR="003E1141" w:rsidRDefault="003E1141">
      <w:pPr>
        <w:pStyle w:val="GvdeMetni"/>
        <w:spacing w:before="242"/>
      </w:pPr>
    </w:p>
    <w:p w14:paraId="26168075" w14:textId="77777777" w:rsidR="003E1141" w:rsidRDefault="00BC72C4">
      <w:pPr>
        <w:pStyle w:val="GvdeMetni"/>
        <w:spacing w:before="1" w:line="278" w:lineRule="auto"/>
        <w:ind w:left="936" w:right="1016"/>
      </w:pPr>
      <w:r>
        <w:t>Menderes</w:t>
      </w:r>
      <w:r>
        <w:rPr>
          <w:spacing w:val="-8"/>
        </w:rPr>
        <w:t xml:space="preserve"> </w:t>
      </w:r>
      <w:r>
        <w:t>Tekstil’in</w:t>
      </w:r>
      <w:r>
        <w:rPr>
          <w:spacing w:val="-3"/>
        </w:rPr>
        <w:t xml:space="preserve"> </w:t>
      </w:r>
      <w:r>
        <w:t>gerçekleştirdiği</w:t>
      </w:r>
      <w:r>
        <w:rPr>
          <w:spacing w:val="-3"/>
        </w:rPr>
        <w:t xml:space="preserve"> </w:t>
      </w:r>
      <w:r>
        <w:t>önemlilik</w:t>
      </w:r>
      <w:r>
        <w:rPr>
          <w:spacing w:val="-3"/>
        </w:rPr>
        <w:t xml:space="preserve"> </w:t>
      </w:r>
      <w:r>
        <w:t>analizi</w:t>
      </w:r>
      <w:r>
        <w:rPr>
          <w:spacing w:val="-3"/>
        </w:rPr>
        <w:t xml:space="preserve"> </w:t>
      </w:r>
      <w:r>
        <w:t>sonucunda,</w:t>
      </w:r>
      <w:r>
        <w:rPr>
          <w:spacing w:val="-2"/>
        </w:rPr>
        <w:t xml:space="preserve"> </w:t>
      </w:r>
      <w:r>
        <w:t>sürdürülebilirlik</w:t>
      </w:r>
      <w:r>
        <w:rPr>
          <w:spacing w:val="-3"/>
        </w:rPr>
        <w:t xml:space="preserve"> </w:t>
      </w:r>
      <w:r>
        <w:t>konuları</w:t>
      </w:r>
      <w:r>
        <w:rPr>
          <w:spacing w:val="-1"/>
        </w:rPr>
        <w:t xml:space="preserve"> </w:t>
      </w:r>
      <w:r>
        <w:t>üç düzeyde</w:t>
      </w:r>
      <w:r>
        <w:rPr>
          <w:spacing w:val="-5"/>
        </w:rPr>
        <w:t xml:space="preserve"> </w:t>
      </w:r>
      <w:r>
        <w:t>önceliklendirilmiştir.</w:t>
      </w:r>
      <w:r>
        <w:rPr>
          <w:spacing w:val="-5"/>
        </w:rPr>
        <w:t xml:space="preserve"> </w:t>
      </w:r>
      <w:r>
        <w:t>Elde</w:t>
      </w:r>
      <w:r>
        <w:rPr>
          <w:spacing w:val="-5"/>
        </w:rPr>
        <w:t xml:space="preserve"> </w:t>
      </w:r>
      <w:r>
        <w:t>edilen</w:t>
      </w:r>
      <w:r>
        <w:rPr>
          <w:spacing w:val="-5"/>
        </w:rPr>
        <w:t xml:space="preserve"> </w:t>
      </w:r>
      <w:r>
        <w:t>önemlilik</w:t>
      </w:r>
      <w:r>
        <w:rPr>
          <w:spacing w:val="-5"/>
        </w:rPr>
        <w:t xml:space="preserve"> </w:t>
      </w:r>
      <w:r>
        <w:t>matrisine</w:t>
      </w:r>
      <w:r>
        <w:rPr>
          <w:spacing w:val="-5"/>
        </w:rPr>
        <w:t xml:space="preserve"> </w:t>
      </w:r>
      <w:r>
        <w:t>göre,</w:t>
      </w:r>
      <w:r>
        <w:rPr>
          <w:spacing w:val="-5"/>
        </w:rPr>
        <w:t xml:space="preserve"> </w:t>
      </w:r>
      <w:r>
        <w:t>toplam</w:t>
      </w:r>
      <w:r>
        <w:rPr>
          <w:spacing w:val="-5"/>
        </w:rPr>
        <w:t xml:space="preserve"> </w:t>
      </w:r>
      <w:r>
        <w:t>8</w:t>
      </w:r>
      <w:r>
        <w:rPr>
          <w:spacing w:val="-5"/>
        </w:rPr>
        <w:t xml:space="preserve"> </w:t>
      </w:r>
      <w:r>
        <w:t>önemlilik</w:t>
      </w:r>
      <w:r>
        <w:rPr>
          <w:spacing w:val="-5"/>
        </w:rPr>
        <w:t xml:space="preserve"> </w:t>
      </w:r>
      <w:r>
        <w:t>başlığı “</w:t>
      </w:r>
      <w:r>
        <w:rPr>
          <w:i/>
        </w:rPr>
        <w:t>Çok Yüksek Öncelikli</w:t>
      </w:r>
      <w:r>
        <w:t>” olarak tanımlanmıştır. Bu başlıklar, hem şirket faaliyetleri üzerinde yüksek etkiye sahip olmaları hem de iç ve dış paydaşlar tarafından kritik görülmeleri nedeniyle, sürdürülebilirlik stratejilerimizin merkezinde yer almaktadır.</w:t>
      </w:r>
    </w:p>
    <w:p w14:paraId="26168076" w14:textId="77777777" w:rsidR="003E1141" w:rsidRDefault="00BC72C4">
      <w:pPr>
        <w:pStyle w:val="GvdeMetni"/>
        <w:spacing w:before="158" w:line="278" w:lineRule="auto"/>
        <w:ind w:left="936" w:right="988"/>
      </w:pPr>
      <w:r>
        <w:t>“</w:t>
      </w:r>
      <w:r>
        <w:rPr>
          <w:i/>
        </w:rPr>
        <w:t>Yüksek</w:t>
      </w:r>
      <w:r>
        <w:rPr>
          <w:i/>
          <w:spacing w:val="-5"/>
        </w:rPr>
        <w:t xml:space="preserve"> </w:t>
      </w:r>
      <w:r>
        <w:rPr>
          <w:i/>
        </w:rPr>
        <w:t>Öncelikli</w:t>
      </w:r>
      <w:r>
        <w:t>”</w:t>
      </w:r>
      <w:r>
        <w:rPr>
          <w:spacing w:val="-4"/>
        </w:rPr>
        <w:t xml:space="preserve"> </w:t>
      </w:r>
      <w:r>
        <w:t>kategorisinde</w:t>
      </w:r>
      <w:r>
        <w:rPr>
          <w:spacing w:val="-5"/>
        </w:rPr>
        <w:t xml:space="preserve"> </w:t>
      </w:r>
      <w:r>
        <w:t>ele</w:t>
      </w:r>
      <w:r>
        <w:rPr>
          <w:spacing w:val="-5"/>
        </w:rPr>
        <w:t xml:space="preserve"> </w:t>
      </w:r>
      <w:r>
        <w:t>alınan</w:t>
      </w:r>
      <w:r>
        <w:rPr>
          <w:spacing w:val="-4"/>
        </w:rPr>
        <w:t xml:space="preserve"> </w:t>
      </w:r>
      <w:r>
        <w:t>9</w:t>
      </w:r>
      <w:r>
        <w:rPr>
          <w:spacing w:val="-5"/>
        </w:rPr>
        <w:t xml:space="preserve"> </w:t>
      </w:r>
      <w:r>
        <w:t>önemlilik</w:t>
      </w:r>
      <w:r>
        <w:rPr>
          <w:spacing w:val="-5"/>
        </w:rPr>
        <w:t xml:space="preserve"> </w:t>
      </w:r>
      <w:r>
        <w:t>başlığı</w:t>
      </w:r>
      <w:r>
        <w:rPr>
          <w:spacing w:val="-4"/>
        </w:rPr>
        <w:t xml:space="preserve"> </w:t>
      </w:r>
      <w:r>
        <w:t>sürdürülebilirlik</w:t>
      </w:r>
      <w:r>
        <w:rPr>
          <w:spacing w:val="-5"/>
        </w:rPr>
        <w:t xml:space="preserve"> </w:t>
      </w:r>
      <w:r>
        <w:t>yönetimimizde yakından takip edilmekte ve sürekli gelişim ilkesiyle yönetilmektedir.</w:t>
      </w:r>
    </w:p>
    <w:p w14:paraId="26168077" w14:textId="77777777" w:rsidR="003E1141" w:rsidRDefault="00BC72C4">
      <w:pPr>
        <w:pStyle w:val="GvdeMetni"/>
        <w:spacing w:before="159" w:line="278" w:lineRule="auto"/>
        <w:ind w:left="936" w:right="1016"/>
      </w:pPr>
      <w:r>
        <w:t>Gerçekleştirilen analizde, “</w:t>
      </w:r>
      <w:r>
        <w:rPr>
          <w:i/>
        </w:rPr>
        <w:t>Öncelikli</w:t>
      </w:r>
      <w:r>
        <w:t>” kategorisinde herhangi bir konu yer almamıştır. Bu durum,</w:t>
      </w:r>
      <w:r>
        <w:rPr>
          <w:spacing w:val="-5"/>
        </w:rPr>
        <w:t xml:space="preserve"> </w:t>
      </w:r>
      <w:r>
        <w:t>Menderes</w:t>
      </w:r>
      <w:r>
        <w:rPr>
          <w:spacing w:val="-10"/>
        </w:rPr>
        <w:t xml:space="preserve"> </w:t>
      </w:r>
      <w:r>
        <w:t>Tekstil</w:t>
      </w:r>
      <w:r>
        <w:rPr>
          <w:spacing w:val="-6"/>
        </w:rPr>
        <w:t xml:space="preserve"> </w:t>
      </w:r>
      <w:r>
        <w:t>tarafından</w:t>
      </w:r>
      <w:r>
        <w:rPr>
          <w:spacing w:val="-6"/>
        </w:rPr>
        <w:t xml:space="preserve"> </w:t>
      </w:r>
      <w:r>
        <w:t>belirlenen</w:t>
      </w:r>
      <w:r>
        <w:rPr>
          <w:spacing w:val="-6"/>
        </w:rPr>
        <w:t xml:space="preserve"> </w:t>
      </w:r>
      <w:r>
        <w:t>konuların,</w:t>
      </w:r>
      <w:r>
        <w:rPr>
          <w:spacing w:val="-5"/>
        </w:rPr>
        <w:t xml:space="preserve"> </w:t>
      </w:r>
      <w:r>
        <w:t>paydaşlar</w:t>
      </w:r>
      <w:r>
        <w:rPr>
          <w:spacing w:val="-5"/>
        </w:rPr>
        <w:t xml:space="preserve"> </w:t>
      </w:r>
      <w:r>
        <w:t>nezdinde</w:t>
      </w:r>
      <w:r>
        <w:rPr>
          <w:spacing w:val="-5"/>
        </w:rPr>
        <w:t xml:space="preserve"> </w:t>
      </w:r>
      <w:r>
        <w:t>yüksek</w:t>
      </w:r>
      <w:r>
        <w:rPr>
          <w:spacing w:val="-6"/>
        </w:rPr>
        <w:t xml:space="preserve"> </w:t>
      </w:r>
      <w:r>
        <w:t>önem düzeyinde değerlendirildiğini ortaya koymaktadır. Elde edilen bu sonuç, hem şirketimizin stratejik</w:t>
      </w:r>
      <w:r>
        <w:rPr>
          <w:spacing w:val="-4"/>
        </w:rPr>
        <w:t xml:space="preserve"> </w:t>
      </w:r>
      <w:r>
        <w:t>öncelikleriyle</w:t>
      </w:r>
      <w:r>
        <w:rPr>
          <w:spacing w:val="-3"/>
        </w:rPr>
        <w:t xml:space="preserve"> </w:t>
      </w:r>
      <w:r>
        <w:t>paydaş</w:t>
      </w:r>
      <w:r>
        <w:rPr>
          <w:spacing w:val="-4"/>
        </w:rPr>
        <w:t xml:space="preserve"> </w:t>
      </w:r>
      <w:r>
        <w:t>beklentileri</w:t>
      </w:r>
      <w:r>
        <w:rPr>
          <w:spacing w:val="-4"/>
        </w:rPr>
        <w:t xml:space="preserve"> </w:t>
      </w:r>
      <w:r>
        <w:t>arasında</w:t>
      </w:r>
      <w:r>
        <w:rPr>
          <w:spacing w:val="-4"/>
        </w:rPr>
        <w:t xml:space="preserve"> </w:t>
      </w:r>
      <w:r>
        <w:t>güçlü</w:t>
      </w:r>
      <w:r>
        <w:rPr>
          <w:spacing w:val="-3"/>
        </w:rPr>
        <w:t xml:space="preserve"> </w:t>
      </w:r>
      <w:r>
        <w:t>bir</w:t>
      </w:r>
      <w:r>
        <w:rPr>
          <w:spacing w:val="-3"/>
        </w:rPr>
        <w:t xml:space="preserve"> </w:t>
      </w:r>
      <w:r>
        <w:t>uyum</w:t>
      </w:r>
      <w:r>
        <w:rPr>
          <w:spacing w:val="-3"/>
        </w:rPr>
        <w:t xml:space="preserve"> </w:t>
      </w:r>
      <w:r>
        <w:t>bulunduğunu,</w:t>
      </w:r>
      <w:r>
        <w:rPr>
          <w:spacing w:val="-3"/>
        </w:rPr>
        <w:t xml:space="preserve"> </w:t>
      </w:r>
      <w:r>
        <w:t>hem</w:t>
      </w:r>
      <w:r>
        <w:rPr>
          <w:spacing w:val="-3"/>
        </w:rPr>
        <w:t xml:space="preserve"> </w:t>
      </w:r>
      <w:r>
        <w:t>de</w:t>
      </w:r>
      <w:r>
        <w:rPr>
          <w:spacing w:val="-4"/>
        </w:rPr>
        <w:t xml:space="preserve"> </w:t>
      </w:r>
      <w:r>
        <w:t xml:space="preserve">ilk aşamada belirlenen önemlilik evreninin doğruluğunu ve kapsayıcılığını teyit etmektedir. Bu sayede, sürdürülebilirlik yönetimimiz, paydaş beklentilerine uygun ve etkili bir temele </w:t>
      </w:r>
      <w:r>
        <w:rPr>
          <w:spacing w:val="-2"/>
        </w:rPr>
        <w:t>dayanmaktadır.</w:t>
      </w:r>
    </w:p>
    <w:p w14:paraId="26168078" w14:textId="77777777" w:rsidR="003E1141" w:rsidRDefault="003E1141">
      <w:pPr>
        <w:pStyle w:val="GvdeMetni"/>
        <w:spacing w:line="278" w:lineRule="auto"/>
        <w:sectPr w:rsidR="003E1141">
          <w:pgSz w:w="11910" w:h="16840"/>
          <w:pgMar w:top="1360" w:right="0" w:bottom="1000" w:left="0" w:header="868" w:footer="818" w:gutter="0"/>
          <w:cols w:space="708"/>
        </w:sectPr>
      </w:pPr>
    </w:p>
    <w:p w14:paraId="26168079" w14:textId="77777777" w:rsidR="003E1141" w:rsidRDefault="00BC72C4">
      <w:pPr>
        <w:pStyle w:val="Balk2"/>
        <w:numPr>
          <w:ilvl w:val="1"/>
          <w:numId w:val="25"/>
        </w:numPr>
        <w:tabs>
          <w:tab w:val="left" w:pos="1428"/>
        </w:tabs>
        <w:spacing w:before="81"/>
        <w:ind w:left="1428" w:hanging="493"/>
        <w:rPr>
          <w:rFonts w:ascii="Calibri" w:hAnsi="Calibri"/>
          <w:color w:val="072A75"/>
        </w:rPr>
      </w:pPr>
      <w:r>
        <w:rPr>
          <w:rFonts w:ascii="Calibri" w:hAnsi="Calibri"/>
          <w:color w:val="072A75"/>
          <w:spacing w:val="-2"/>
        </w:rPr>
        <w:lastRenderedPageBreak/>
        <w:t>Sürdürülebilirlik</w:t>
      </w:r>
      <w:r>
        <w:rPr>
          <w:rFonts w:ascii="Calibri" w:hAnsi="Calibri"/>
          <w:color w:val="072A75"/>
          <w:spacing w:val="8"/>
        </w:rPr>
        <w:t xml:space="preserve"> </w:t>
      </w:r>
      <w:r>
        <w:rPr>
          <w:rFonts w:ascii="Calibri" w:hAnsi="Calibri"/>
          <w:color w:val="072A75"/>
          <w:spacing w:val="-2"/>
        </w:rPr>
        <w:t>Öncelikleri</w:t>
      </w:r>
    </w:p>
    <w:p w14:paraId="2616807A" w14:textId="77777777" w:rsidR="003E1141" w:rsidRDefault="00BC72C4">
      <w:pPr>
        <w:pStyle w:val="GvdeMetni"/>
        <w:spacing w:before="4"/>
        <w:rPr>
          <w:rFonts w:ascii="Calibri"/>
          <w:b/>
          <w:sz w:val="17"/>
        </w:rPr>
      </w:pPr>
      <w:r>
        <w:rPr>
          <w:rFonts w:ascii="Calibri"/>
          <w:b/>
          <w:noProof/>
          <w:sz w:val="17"/>
        </w:rPr>
        <mc:AlternateContent>
          <mc:Choice Requires="wpg">
            <w:drawing>
              <wp:anchor distT="0" distB="0" distL="0" distR="0" simplePos="0" relativeHeight="251658267" behindDoc="1" locked="0" layoutInCell="1" allowOverlap="1" wp14:anchorId="26168FAA" wp14:editId="26168FAB">
                <wp:simplePos x="0" y="0"/>
                <wp:positionH relativeFrom="page">
                  <wp:posOffset>2385315</wp:posOffset>
                </wp:positionH>
                <wp:positionV relativeFrom="paragraph">
                  <wp:posOffset>150150</wp:posOffset>
                </wp:positionV>
                <wp:extent cx="2400300" cy="2388235"/>
                <wp:effectExtent l="0" t="0" r="0" b="0"/>
                <wp:wrapTopAndBottom/>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0300" cy="2388235"/>
                          <a:chOff x="0" y="0"/>
                          <a:chExt cx="2400300" cy="2388235"/>
                        </a:xfrm>
                      </wpg:grpSpPr>
                      <wps:wsp>
                        <wps:cNvPr id="87" name="Graphic 87"/>
                        <wps:cNvSpPr/>
                        <wps:spPr>
                          <a:xfrm>
                            <a:off x="1253351" y="19763"/>
                            <a:ext cx="1146810" cy="1720214"/>
                          </a:xfrm>
                          <a:custGeom>
                            <a:avLst/>
                            <a:gdLst/>
                            <a:ahLst/>
                            <a:cxnLst/>
                            <a:rect l="l" t="t" r="r" b="b"/>
                            <a:pathLst>
                              <a:path w="1146810" h="1720214">
                                <a:moveTo>
                                  <a:pt x="0" y="0"/>
                                </a:moveTo>
                                <a:lnTo>
                                  <a:pt x="0" y="1146810"/>
                                </a:lnTo>
                                <a:lnTo>
                                  <a:pt x="993165" y="1720214"/>
                                </a:lnTo>
                                <a:lnTo>
                                  <a:pt x="1017334" y="1676155"/>
                                </a:lnTo>
                                <a:lnTo>
                                  <a:pt x="1039497" y="1631187"/>
                                </a:lnTo>
                                <a:lnTo>
                                  <a:pt x="1059638" y="1585382"/>
                                </a:lnTo>
                                <a:lnTo>
                                  <a:pt x="1077737" y="1538808"/>
                                </a:lnTo>
                                <a:lnTo>
                                  <a:pt x="1093775" y="1491533"/>
                                </a:lnTo>
                                <a:lnTo>
                                  <a:pt x="1107735" y="1443628"/>
                                </a:lnTo>
                                <a:lnTo>
                                  <a:pt x="1119597" y="1395160"/>
                                </a:lnTo>
                                <a:lnTo>
                                  <a:pt x="1129345" y="1346200"/>
                                </a:lnTo>
                                <a:lnTo>
                                  <a:pt x="1136958" y="1296815"/>
                                </a:lnTo>
                                <a:lnTo>
                                  <a:pt x="1142419" y="1247076"/>
                                </a:lnTo>
                                <a:lnTo>
                                  <a:pt x="1145709" y="1197051"/>
                                </a:lnTo>
                                <a:lnTo>
                                  <a:pt x="1146810" y="1146810"/>
                                </a:lnTo>
                                <a:lnTo>
                                  <a:pt x="1145803" y="1098333"/>
                                </a:lnTo>
                                <a:lnTo>
                                  <a:pt x="1142812" y="1050368"/>
                                </a:lnTo>
                                <a:lnTo>
                                  <a:pt x="1137874" y="1002957"/>
                                </a:lnTo>
                                <a:lnTo>
                                  <a:pt x="1131031" y="956138"/>
                                </a:lnTo>
                                <a:lnTo>
                                  <a:pt x="1122321" y="909951"/>
                                </a:lnTo>
                                <a:lnTo>
                                  <a:pt x="1111785" y="864436"/>
                                </a:lnTo>
                                <a:lnTo>
                                  <a:pt x="1099462" y="819633"/>
                                </a:lnTo>
                                <a:lnTo>
                                  <a:pt x="1085392" y="775582"/>
                                </a:lnTo>
                                <a:lnTo>
                                  <a:pt x="1069616" y="732322"/>
                                </a:lnTo>
                                <a:lnTo>
                                  <a:pt x="1052172" y="689894"/>
                                </a:lnTo>
                                <a:lnTo>
                                  <a:pt x="1033101" y="648337"/>
                                </a:lnTo>
                                <a:lnTo>
                                  <a:pt x="1012442" y="607690"/>
                                </a:lnTo>
                                <a:lnTo>
                                  <a:pt x="990235" y="567994"/>
                                </a:lnTo>
                                <a:lnTo>
                                  <a:pt x="966521" y="529289"/>
                                </a:lnTo>
                                <a:lnTo>
                                  <a:pt x="941338" y="491614"/>
                                </a:lnTo>
                                <a:lnTo>
                                  <a:pt x="914727" y="455009"/>
                                </a:lnTo>
                                <a:lnTo>
                                  <a:pt x="886728" y="419514"/>
                                </a:lnTo>
                                <a:lnTo>
                                  <a:pt x="857379" y="385169"/>
                                </a:lnTo>
                                <a:lnTo>
                                  <a:pt x="826722" y="352013"/>
                                </a:lnTo>
                                <a:lnTo>
                                  <a:pt x="794796" y="320087"/>
                                </a:lnTo>
                                <a:lnTo>
                                  <a:pt x="761640" y="289430"/>
                                </a:lnTo>
                                <a:lnTo>
                                  <a:pt x="727295" y="260081"/>
                                </a:lnTo>
                                <a:lnTo>
                                  <a:pt x="691800" y="232082"/>
                                </a:lnTo>
                                <a:lnTo>
                                  <a:pt x="655195" y="205471"/>
                                </a:lnTo>
                                <a:lnTo>
                                  <a:pt x="617520" y="180288"/>
                                </a:lnTo>
                                <a:lnTo>
                                  <a:pt x="578815" y="156574"/>
                                </a:lnTo>
                                <a:lnTo>
                                  <a:pt x="539119" y="134367"/>
                                </a:lnTo>
                                <a:lnTo>
                                  <a:pt x="498472" y="113708"/>
                                </a:lnTo>
                                <a:lnTo>
                                  <a:pt x="456915" y="94637"/>
                                </a:lnTo>
                                <a:lnTo>
                                  <a:pt x="414487" y="77193"/>
                                </a:lnTo>
                                <a:lnTo>
                                  <a:pt x="371227" y="61417"/>
                                </a:lnTo>
                                <a:lnTo>
                                  <a:pt x="327176" y="47347"/>
                                </a:lnTo>
                                <a:lnTo>
                                  <a:pt x="282373" y="35024"/>
                                </a:lnTo>
                                <a:lnTo>
                                  <a:pt x="236858" y="24488"/>
                                </a:lnTo>
                                <a:lnTo>
                                  <a:pt x="190671" y="15778"/>
                                </a:lnTo>
                                <a:lnTo>
                                  <a:pt x="143852" y="8935"/>
                                </a:lnTo>
                                <a:lnTo>
                                  <a:pt x="96441" y="3997"/>
                                </a:lnTo>
                                <a:lnTo>
                                  <a:pt x="48476" y="1006"/>
                                </a:lnTo>
                                <a:lnTo>
                                  <a:pt x="0" y="0"/>
                                </a:lnTo>
                                <a:close/>
                              </a:path>
                            </a:pathLst>
                          </a:custGeom>
                          <a:solidFill>
                            <a:srgbClr val="006FC0"/>
                          </a:solidFill>
                        </wps:spPr>
                        <wps:bodyPr wrap="square" lIns="0" tIns="0" rIns="0" bIns="0" rtlCol="0">
                          <a:prstTxWarp prst="textNoShape">
                            <a:avLst/>
                          </a:prstTxWarp>
                          <a:noAutofit/>
                        </wps:bodyPr>
                      </wps:wsp>
                      <wps:wsp>
                        <wps:cNvPr id="88" name="Graphic 88"/>
                        <wps:cNvSpPr/>
                        <wps:spPr>
                          <a:xfrm>
                            <a:off x="196429" y="1234837"/>
                            <a:ext cx="1986914" cy="1147445"/>
                          </a:xfrm>
                          <a:custGeom>
                            <a:avLst/>
                            <a:gdLst/>
                            <a:ahLst/>
                            <a:cxnLst/>
                            <a:rect l="l" t="t" r="r" b="b"/>
                            <a:pathLst>
                              <a:path w="1986914" h="1147445">
                                <a:moveTo>
                                  <a:pt x="993165" y="0"/>
                                </a:moveTo>
                                <a:lnTo>
                                  <a:pt x="0" y="573404"/>
                                </a:lnTo>
                                <a:lnTo>
                                  <a:pt x="26072" y="616364"/>
                                </a:lnTo>
                                <a:lnTo>
                                  <a:pt x="53933" y="658041"/>
                                </a:lnTo>
                                <a:lnTo>
                                  <a:pt x="83532" y="698385"/>
                                </a:lnTo>
                                <a:lnTo>
                                  <a:pt x="114818" y="737346"/>
                                </a:lnTo>
                                <a:lnTo>
                                  <a:pt x="147740" y="774874"/>
                                </a:lnTo>
                                <a:lnTo>
                                  <a:pt x="182248" y="810917"/>
                                </a:lnTo>
                                <a:lnTo>
                                  <a:pt x="218291" y="845425"/>
                                </a:lnTo>
                                <a:lnTo>
                                  <a:pt x="255818" y="878347"/>
                                </a:lnTo>
                                <a:lnTo>
                                  <a:pt x="294779" y="909632"/>
                                </a:lnTo>
                                <a:lnTo>
                                  <a:pt x="335124" y="939231"/>
                                </a:lnTo>
                                <a:lnTo>
                                  <a:pt x="376801" y="967092"/>
                                </a:lnTo>
                                <a:lnTo>
                                  <a:pt x="419760" y="993165"/>
                                </a:lnTo>
                                <a:lnTo>
                                  <a:pt x="462246" y="1016533"/>
                                </a:lnTo>
                                <a:lnTo>
                                  <a:pt x="505280" y="1037924"/>
                                </a:lnTo>
                                <a:lnTo>
                                  <a:pt x="548809" y="1057354"/>
                                </a:lnTo>
                                <a:lnTo>
                                  <a:pt x="592777" y="1074838"/>
                                </a:lnTo>
                                <a:lnTo>
                                  <a:pt x="637131" y="1090388"/>
                                </a:lnTo>
                                <a:lnTo>
                                  <a:pt x="681816" y="1104022"/>
                                </a:lnTo>
                                <a:lnTo>
                                  <a:pt x="726778" y="1115752"/>
                                </a:lnTo>
                                <a:lnTo>
                                  <a:pt x="771962" y="1125593"/>
                                </a:lnTo>
                                <a:lnTo>
                                  <a:pt x="817315" y="1133560"/>
                                </a:lnTo>
                                <a:lnTo>
                                  <a:pt x="862780" y="1139668"/>
                                </a:lnTo>
                                <a:lnTo>
                                  <a:pt x="908306" y="1143931"/>
                                </a:lnTo>
                                <a:lnTo>
                                  <a:pt x="953836" y="1146363"/>
                                </a:lnTo>
                                <a:lnTo>
                                  <a:pt x="999316" y="1146980"/>
                                </a:lnTo>
                                <a:lnTo>
                                  <a:pt x="1044693" y="1145795"/>
                                </a:lnTo>
                                <a:lnTo>
                                  <a:pt x="1089912" y="1142824"/>
                                </a:lnTo>
                                <a:lnTo>
                                  <a:pt x="1134918" y="1138081"/>
                                </a:lnTo>
                                <a:lnTo>
                                  <a:pt x="1179657" y="1131580"/>
                                </a:lnTo>
                                <a:lnTo>
                                  <a:pt x="1224075" y="1123336"/>
                                </a:lnTo>
                                <a:lnTo>
                                  <a:pt x="1268117" y="1113364"/>
                                </a:lnTo>
                                <a:lnTo>
                                  <a:pt x="1311729" y="1101679"/>
                                </a:lnTo>
                                <a:lnTo>
                                  <a:pt x="1354856" y="1088293"/>
                                </a:lnTo>
                                <a:lnTo>
                                  <a:pt x="1397445" y="1073224"/>
                                </a:lnTo>
                                <a:lnTo>
                                  <a:pt x="1439440" y="1056484"/>
                                </a:lnTo>
                                <a:lnTo>
                                  <a:pt x="1480788" y="1038089"/>
                                </a:lnTo>
                                <a:lnTo>
                                  <a:pt x="1521435" y="1018052"/>
                                </a:lnTo>
                                <a:lnTo>
                                  <a:pt x="1561324" y="996390"/>
                                </a:lnTo>
                                <a:lnTo>
                                  <a:pt x="1600403" y="973115"/>
                                </a:lnTo>
                                <a:lnTo>
                                  <a:pt x="1638618" y="948244"/>
                                </a:lnTo>
                                <a:lnTo>
                                  <a:pt x="1675912" y="921789"/>
                                </a:lnTo>
                                <a:lnTo>
                                  <a:pt x="1712233" y="893767"/>
                                </a:lnTo>
                                <a:lnTo>
                                  <a:pt x="1747526" y="864191"/>
                                </a:lnTo>
                                <a:lnTo>
                                  <a:pt x="1781736" y="833076"/>
                                </a:lnTo>
                                <a:lnTo>
                                  <a:pt x="1814810" y="800437"/>
                                </a:lnTo>
                                <a:lnTo>
                                  <a:pt x="1846692" y="766288"/>
                                </a:lnTo>
                                <a:lnTo>
                                  <a:pt x="1877328" y="730643"/>
                                </a:lnTo>
                                <a:lnTo>
                                  <a:pt x="1906665" y="693518"/>
                                </a:lnTo>
                                <a:lnTo>
                                  <a:pt x="1934647" y="654927"/>
                                </a:lnTo>
                                <a:lnTo>
                                  <a:pt x="1961220" y="614884"/>
                                </a:lnTo>
                                <a:lnTo>
                                  <a:pt x="1986330" y="573404"/>
                                </a:lnTo>
                                <a:lnTo>
                                  <a:pt x="993165" y="0"/>
                                </a:lnTo>
                                <a:close/>
                              </a:path>
                            </a:pathLst>
                          </a:custGeom>
                          <a:solidFill>
                            <a:srgbClr val="C55A11"/>
                          </a:solidFill>
                        </wps:spPr>
                        <wps:bodyPr wrap="square" lIns="0" tIns="0" rIns="0" bIns="0" rtlCol="0">
                          <a:prstTxWarp prst="textNoShape">
                            <a:avLst/>
                          </a:prstTxWarp>
                          <a:noAutofit/>
                        </wps:bodyPr>
                      </wps:wsp>
                      <wps:wsp>
                        <wps:cNvPr id="89" name="Graphic 89"/>
                        <wps:cNvSpPr/>
                        <wps:spPr>
                          <a:xfrm>
                            <a:off x="196429" y="1234837"/>
                            <a:ext cx="1986914" cy="1147445"/>
                          </a:xfrm>
                          <a:custGeom>
                            <a:avLst/>
                            <a:gdLst/>
                            <a:ahLst/>
                            <a:cxnLst/>
                            <a:rect l="l" t="t" r="r" b="b"/>
                            <a:pathLst>
                              <a:path w="1986914" h="1147445">
                                <a:moveTo>
                                  <a:pt x="1986330" y="573404"/>
                                </a:moveTo>
                                <a:lnTo>
                                  <a:pt x="1961220" y="614884"/>
                                </a:lnTo>
                                <a:lnTo>
                                  <a:pt x="1934647" y="654927"/>
                                </a:lnTo>
                                <a:lnTo>
                                  <a:pt x="1906665" y="693518"/>
                                </a:lnTo>
                                <a:lnTo>
                                  <a:pt x="1877328" y="730643"/>
                                </a:lnTo>
                                <a:lnTo>
                                  <a:pt x="1846692" y="766288"/>
                                </a:lnTo>
                                <a:lnTo>
                                  <a:pt x="1814810" y="800437"/>
                                </a:lnTo>
                                <a:lnTo>
                                  <a:pt x="1781736" y="833076"/>
                                </a:lnTo>
                                <a:lnTo>
                                  <a:pt x="1747526" y="864191"/>
                                </a:lnTo>
                                <a:lnTo>
                                  <a:pt x="1712233" y="893767"/>
                                </a:lnTo>
                                <a:lnTo>
                                  <a:pt x="1675912" y="921789"/>
                                </a:lnTo>
                                <a:lnTo>
                                  <a:pt x="1638618" y="948244"/>
                                </a:lnTo>
                                <a:lnTo>
                                  <a:pt x="1600403" y="973115"/>
                                </a:lnTo>
                                <a:lnTo>
                                  <a:pt x="1561324" y="996390"/>
                                </a:lnTo>
                                <a:lnTo>
                                  <a:pt x="1521435" y="1018052"/>
                                </a:lnTo>
                                <a:lnTo>
                                  <a:pt x="1480788" y="1038089"/>
                                </a:lnTo>
                                <a:lnTo>
                                  <a:pt x="1439440" y="1056484"/>
                                </a:lnTo>
                                <a:lnTo>
                                  <a:pt x="1397445" y="1073224"/>
                                </a:lnTo>
                                <a:lnTo>
                                  <a:pt x="1354856" y="1088293"/>
                                </a:lnTo>
                                <a:lnTo>
                                  <a:pt x="1311729" y="1101679"/>
                                </a:lnTo>
                                <a:lnTo>
                                  <a:pt x="1268117" y="1113364"/>
                                </a:lnTo>
                                <a:lnTo>
                                  <a:pt x="1224075" y="1123336"/>
                                </a:lnTo>
                                <a:lnTo>
                                  <a:pt x="1179657" y="1131580"/>
                                </a:lnTo>
                                <a:lnTo>
                                  <a:pt x="1134918" y="1138081"/>
                                </a:lnTo>
                                <a:lnTo>
                                  <a:pt x="1089912" y="1142824"/>
                                </a:lnTo>
                                <a:lnTo>
                                  <a:pt x="1044693" y="1145795"/>
                                </a:lnTo>
                                <a:lnTo>
                                  <a:pt x="999316" y="1146980"/>
                                </a:lnTo>
                                <a:lnTo>
                                  <a:pt x="953836" y="1146363"/>
                                </a:lnTo>
                                <a:lnTo>
                                  <a:pt x="908306" y="1143931"/>
                                </a:lnTo>
                                <a:lnTo>
                                  <a:pt x="862780" y="1139668"/>
                                </a:lnTo>
                                <a:lnTo>
                                  <a:pt x="817315" y="1133560"/>
                                </a:lnTo>
                                <a:lnTo>
                                  <a:pt x="771962" y="1125593"/>
                                </a:lnTo>
                                <a:lnTo>
                                  <a:pt x="726778" y="1115752"/>
                                </a:lnTo>
                                <a:lnTo>
                                  <a:pt x="681816" y="1104022"/>
                                </a:lnTo>
                                <a:lnTo>
                                  <a:pt x="637131" y="1090388"/>
                                </a:lnTo>
                                <a:lnTo>
                                  <a:pt x="592777" y="1074838"/>
                                </a:lnTo>
                                <a:lnTo>
                                  <a:pt x="548809" y="1057354"/>
                                </a:lnTo>
                                <a:lnTo>
                                  <a:pt x="505280" y="1037924"/>
                                </a:lnTo>
                                <a:lnTo>
                                  <a:pt x="462246" y="1016533"/>
                                </a:lnTo>
                                <a:lnTo>
                                  <a:pt x="419760" y="993165"/>
                                </a:lnTo>
                                <a:lnTo>
                                  <a:pt x="376801" y="967092"/>
                                </a:lnTo>
                                <a:lnTo>
                                  <a:pt x="335124" y="939231"/>
                                </a:lnTo>
                                <a:lnTo>
                                  <a:pt x="294779" y="909632"/>
                                </a:lnTo>
                                <a:lnTo>
                                  <a:pt x="255818" y="878347"/>
                                </a:lnTo>
                                <a:lnTo>
                                  <a:pt x="218291" y="845425"/>
                                </a:lnTo>
                                <a:lnTo>
                                  <a:pt x="182248" y="810917"/>
                                </a:lnTo>
                                <a:lnTo>
                                  <a:pt x="147740" y="774874"/>
                                </a:lnTo>
                                <a:lnTo>
                                  <a:pt x="114818" y="737346"/>
                                </a:lnTo>
                                <a:lnTo>
                                  <a:pt x="83532" y="698385"/>
                                </a:lnTo>
                                <a:lnTo>
                                  <a:pt x="53933" y="658041"/>
                                </a:lnTo>
                                <a:lnTo>
                                  <a:pt x="26072" y="616364"/>
                                </a:lnTo>
                                <a:lnTo>
                                  <a:pt x="0" y="573404"/>
                                </a:lnTo>
                                <a:lnTo>
                                  <a:pt x="993165" y="0"/>
                                </a:lnTo>
                                <a:lnTo>
                                  <a:pt x="1986330" y="573404"/>
                                </a:lnTo>
                                <a:close/>
                              </a:path>
                            </a:pathLst>
                          </a:custGeom>
                          <a:ln w="12700">
                            <a:solidFill>
                              <a:srgbClr val="FFFFFF"/>
                            </a:solidFill>
                            <a:prstDash val="solid"/>
                          </a:ln>
                        </wps:spPr>
                        <wps:bodyPr wrap="square" lIns="0" tIns="0" rIns="0" bIns="0" rtlCol="0">
                          <a:prstTxWarp prst="textNoShape">
                            <a:avLst/>
                          </a:prstTxWarp>
                          <a:noAutofit/>
                        </wps:bodyPr>
                      </wps:wsp>
                      <wps:wsp>
                        <wps:cNvPr id="90" name="Graphic 90"/>
                        <wps:cNvSpPr/>
                        <wps:spPr>
                          <a:xfrm>
                            <a:off x="6350" y="6350"/>
                            <a:ext cx="1147445" cy="1720214"/>
                          </a:xfrm>
                          <a:custGeom>
                            <a:avLst/>
                            <a:gdLst/>
                            <a:ahLst/>
                            <a:cxnLst/>
                            <a:rect l="l" t="t" r="r" b="b"/>
                            <a:pathLst>
                              <a:path w="1147445" h="1720214">
                                <a:moveTo>
                                  <a:pt x="1146980" y="0"/>
                                </a:moveTo>
                                <a:lnTo>
                                  <a:pt x="1096738" y="1100"/>
                                </a:lnTo>
                                <a:lnTo>
                                  <a:pt x="1046713" y="4390"/>
                                </a:lnTo>
                                <a:lnTo>
                                  <a:pt x="996974" y="9851"/>
                                </a:lnTo>
                                <a:lnTo>
                                  <a:pt x="947590" y="17464"/>
                                </a:lnTo>
                                <a:lnTo>
                                  <a:pt x="898629" y="27212"/>
                                </a:lnTo>
                                <a:lnTo>
                                  <a:pt x="850162" y="39074"/>
                                </a:lnTo>
                                <a:lnTo>
                                  <a:pt x="802256" y="53034"/>
                                </a:lnTo>
                                <a:lnTo>
                                  <a:pt x="754982" y="69072"/>
                                </a:lnTo>
                                <a:lnTo>
                                  <a:pt x="708407" y="87171"/>
                                </a:lnTo>
                                <a:lnTo>
                                  <a:pt x="662602" y="107312"/>
                                </a:lnTo>
                                <a:lnTo>
                                  <a:pt x="617635" y="129475"/>
                                </a:lnTo>
                                <a:lnTo>
                                  <a:pt x="573575" y="153644"/>
                                </a:lnTo>
                                <a:lnTo>
                                  <a:pt x="532095" y="178754"/>
                                </a:lnTo>
                                <a:lnTo>
                                  <a:pt x="492052" y="205328"/>
                                </a:lnTo>
                                <a:lnTo>
                                  <a:pt x="453461" y="233310"/>
                                </a:lnTo>
                                <a:lnTo>
                                  <a:pt x="416336" y="262646"/>
                                </a:lnTo>
                                <a:lnTo>
                                  <a:pt x="380692" y="293283"/>
                                </a:lnTo>
                                <a:lnTo>
                                  <a:pt x="346543" y="325165"/>
                                </a:lnTo>
                                <a:lnTo>
                                  <a:pt x="313903" y="358238"/>
                                </a:lnTo>
                                <a:lnTo>
                                  <a:pt x="282788" y="392448"/>
                                </a:lnTo>
                                <a:lnTo>
                                  <a:pt x="253212" y="427741"/>
                                </a:lnTo>
                                <a:lnTo>
                                  <a:pt x="225190" y="464062"/>
                                </a:lnTo>
                                <a:lnTo>
                                  <a:pt x="198736" y="501357"/>
                                </a:lnTo>
                                <a:lnTo>
                                  <a:pt x="173864" y="539571"/>
                                </a:lnTo>
                                <a:lnTo>
                                  <a:pt x="150590" y="578650"/>
                                </a:lnTo>
                                <a:lnTo>
                                  <a:pt x="128927" y="618540"/>
                                </a:lnTo>
                                <a:lnTo>
                                  <a:pt x="108891" y="659186"/>
                                </a:lnTo>
                                <a:lnTo>
                                  <a:pt x="90495" y="700534"/>
                                </a:lnTo>
                                <a:lnTo>
                                  <a:pt x="73756" y="742530"/>
                                </a:lnTo>
                                <a:lnTo>
                                  <a:pt x="58686" y="785118"/>
                                </a:lnTo>
                                <a:lnTo>
                                  <a:pt x="45301" y="828246"/>
                                </a:lnTo>
                                <a:lnTo>
                                  <a:pt x="33615" y="871858"/>
                                </a:lnTo>
                                <a:lnTo>
                                  <a:pt x="23643" y="915900"/>
                                </a:lnTo>
                                <a:lnTo>
                                  <a:pt x="15399" y="960318"/>
                                </a:lnTo>
                                <a:lnTo>
                                  <a:pt x="8898" y="1005057"/>
                                </a:lnTo>
                                <a:lnTo>
                                  <a:pt x="4155" y="1050063"/>
                                </a:lnTo>
                                <a:lnTo>
                                  <a:pt x="1184" y="1095281"/>
                                </a:lnTo>
                                <a:lnTo>
                                  <a:pt x="0" y="1140658"/>
                                </a:lnTo>
                                <a:lnTo>
                                  <a:pt x="616" y="1186139"/>
                                </a:lnTo>
                                <a:lnTo>
                                  <a:pt x="3049" y="1231669"/>
                                </a:lnTo>
                                <a:lnTo>
                                  <a:pt x="7311" y="1277194"/>
                                </a:lnTo>
                                <a:lnTo>
                                  <a:pt x="13419" y="1322660"/>
                                </a:lnTo>
                                <a:lnTo>
                                  <a:pt x="21386" y="1368012"/>
                                </a:lnTo>
                                <a:lnTo>
                                  <a:pt x="31228" y="1413196"/>
                                </a:lnTo>
                                <a:lnTo>
                                  <a:pt x="42958" y="1458158"/>
                                </a:lnTo>
                                <a:lnTo>
                                  <a:pt x="56591" y="1502843"/>
                                </a:lnTo>
                                <a:lnTo>
                                  <a:pt x="72142" y="1547197"/>
                                </a:lnTo>
                                <a:lnTo>
                                  <a:pt x="89625" y="1591166"/>
                                </a:lnTo>
                                <a:lnTo>
                                  <a:pt x="109055" y="1634694"/>
                                </a:lnTo>
                                <a:lnTo>
                                  <a:pt x="130447" y="1677729"/>
                                </a:lnTo>
                                <a:lnTo>
                                  <a:pt x="153814" y="1720214"/>
                                </a:lnTo>
                                <a:lnTo>
                                  <a:pt x="1146980" y="1146809"/>
                                </a:lnTo>
                                <a:lnTo>
                                  <a:pt x="1146980" y="0"/>
                                </a:lnTo>
                                <a:close/>
                              </a:path>
                            </a:pathLst>
                          </a:custGeom>
                          <a:solidFill>
                            <a:srgbClr val="538235"/>
                          </a:solidFill>
                        </wps:spPr>
                        <wps:bodyPr wrap="square" lIns="0" tIns="0" rIns="0" bIns="0" rtlCol="0">
                          <a:prstTxWarp prst="textNoShape">
                            <a:avLst/>
                          </a:prstTxWarp>
                          <a:noAutofit/>
                        </wps:bodyPr>
                      </wps:wsp>
                      <wps:wsp>
                        <wps:cNvPr id="91" name="Graphic 91"/>
                        <wps:cNvSpPr/>
                        <wps:spPr>
                          <a:xfrm>
                            <a:off x="6350" y="6350"/>
                            <a:ext cx="1147445" cy="1720214"/>
                          </a:xfrm>
                          <a:custGeom>
                            <a:avLst/>
                            <a:gdLst/>
                            <a:ahLst/>
                            <a:cxnLst/>
                            <a:rect l="l" t="t" r="r" b="b"/>
                            <a:pathLst>
                              <a:path w="1147445" h="1720214">
                                <a:moveTo>
                                  <a:pt x="153814" y="1720214"/>
                                </a:moveTo>
                                <a:lnTo>
                                  <a:pt x="130447" y="1677729"/>
                                </a:lnTo>
                                <a:lnTo>
                                  <a:pt x="109055" y="1634694"/>
                                </a:lnTo>
                                <a:lnTo>
                                  <a:pt x="89625" y="1591166"/>
                                </a:lnTo>
                                <a:lnTo>
                                  <a:pt x="72142" y="1547197"/>
                                </a:lnTo>
                                <a:lnTo>
                                  <a:pt x="56591" y="1502843"/>
                                </a:lnTo>
                                <a:lnTo>
                                  <a:pt x="42958" y="1458158"/>
                                </a:lnTo>
                                <a:lnTo>
                                  <a:pt x="31228" y="1413196"/>
                                </a:lnTo>
                                <a:lnTo>
                                  <a:pt x="21386" y="1368012"/>
                                </a:lnTo>
                                <a:lnTo>
                                  <a:pt x="13419" y="1322660"/>
                                </a:lnTo>
                                <a:lnTo>
                                  <a:pt x="7311" y="1277194"/>
                                </a:lnTo>
                                <a:lnTo>
                                  <a:pt x="3049" y="1231669"/>
                                </a:lnTo>
                                <a:lnTo>
                                  <a:pt x="616" y="1186139"/>
                                </a:lnTo>
                                <a:lnTo>
                                  <a:pt x="0" y="1140658"/>
                                </a:lnTo>
                                <a:lnTo>
                                  <a:pt x="1184" y="1095281"/>
                                </a:lnTo>
                                <a:lnTo>
                                  <a:pt x="4155" y="1050063"/>
                                </a:lnTo>
                                <a:lnTo>
                                  <a:pt x="8898" y="1005057"/>
                                </a:lnTo>
                                <a:lnTo>
                                  <a:pt x="15399" y="960318"/>
                                </a:lnTo>
                                <a:lnTo>
                                  <a:pt x="23643" y="915900"/>
                                </a:lnTo>
                                <a:lnTo>
                                  <a:pt x="33615" y="871858"/>
                                </a:lnTo>
                                <a:lnTo>
                                  <a:pt x="45301" y="828246"/>
                                </a:lnTo>
                                <a:lnTo>
                                  <a:pt x="58686" y="785118"/>
                                </a:lnTo>
                                <a:lnTo>
                                  <a:pt x="73756" y="742530"/>
                                </a:lnTo>
                                <a:lnTo>
                                  <a:pt x="90495" y="700534"/>
                                </a:lnTo>
                                <a:lnTo>
                                  <a:pt x="108891" y="659186"/>
                                </a:lnTo>
                                <a:lnTo>
                                  <a:pt x="128927" y="618540"/>
                                </a:lnTo>
                                <a:lnTo>
                                  <a:pt x="150590" y="578650"/>
                                </a:lnTo>
                                <a:lnTo>
                                  <a:pt x="173864" y="539571"/>
                                </a:lnTo>
                                <a:lnTo>
                                  <a:pt x="198736" y="501357"/>
                                </a:lnTo>
                                <a:lnTo>
                                  <a:pt x="225190" y="464062"/>
                                </a:lnTo>
                                <a:lnTo>
                                  <a:pt x="253212" y="427741"/>
                                </a:lnTo>
                                <a:lnTo>
                                  <a:pt x="282788" y="392448"/>
                                </a:lnTo>
                                <a:lnTo>
                                  <a:pt x="313903" y="358238"/>
                                </a:lnTo>
                                <a:lnTo>
                                  <a:pt x="346543" y="325165"/>
                                </a:lnTo>
                                <a:lnTo>
                                  <a:pt x="380692" y="293283"/>
                                </a:lnTo>
                                <a:lnTo>
                                  <a:pt x="416336" y="262646"/>
                                </a:lnTo>
                                <a:lnTo>
                                  <a:pt x="453461" y="233310"/>
                                </a:lnTo>
                                <a:lnTo>
                                  <a:pt x="492052" y="205328"/>
                                </a:lnTo>
                                <a:lnTo>
                                  <a:pt x="532095" y="178754"/>
                                </a:lnTo>
                                <a:lnTo>
                                  <a:pt x="573575" y="153644"/>
                                </a:lnTo>
                                <a:lnTo>
                                  <a:pt x="617635" y="129475"/>
                                </a:lnTo>
                                <a:lnTo>
                                  <a:pt x="662602" y="107312"/>
                                </a:lnTo>
                                <a:lnTo>
                                  <a:pt x="708407" y="87171"/>
                                </a:lnTo>
                                <a:lnTo>
                                  <a:pt x="754982" y="69072"/>
                                </a:lnTo>
                                <a:lnTo>
                                  <a:pt x="802256" y="53034"/>
                                </a:lnTo>
                                <a:lnTo>
                                  <a:pt x="850162" y="39074"/>
                                </a:lnTo>
                                <a:lnTo>
                                  <a:pt x="898629" y="27212"/>
                                </a:lnTo>
                                <a:lnTo>
                                  <a:pt x="947590" y="17464"/>
                                </a:lnTo>
                                <a:lnTo>
                                  <a:pt x="996974" y="9851"/>
                                </a:lnTo>
                                <a:lnTo>
                                  <a:pt x="1046713" y="4390"/>
                                </a:lnTo>
                                <a:lnTo>
                                  <a:pt x="1096738" y="1100"/>
                                </a:lnTo>
                                <a:lnTo>
                                  <a:pt x="1146980" y="0"/>
                                </a:lnTo>
                                <a:lnTo>
                                  <a:pt x="1146980" y="1146809"/>
                                </a:lnTo>
                                <a:lnTo>
                                  <a:pt x="153814" y="1720214"/>
                                </a:lnTo>
                                <a:close/>
                              </a:path>
                            </a:pathLst>
                          </a:custGeom>
                          <a:ln w="12700">
                            <a:solidFill>
                              <a:srgbClr val="FFFFFF"/>
                            </a:solidFill>
                            <a:prstDash val="solid"/>
                          </a:ln>
                        </wps:spPr>
                        <wps:bodyPr wrap="square" lIns="0" tIns="0" rIns="0" bIns="0" rtlCol="0">
                          <a:prstTxWarp prst="textNoShape">
                            <a:avLst/>
                          </a:prstTxWarp>
                          <a:noAutofit/>
                        </wps:bodyPr>
                      </wps:wsp>
                      <wps:wsp>
                        <wps:cNvPr id="92" name="Textbox 92"/>
                        <wps:cNvSpPr txBox="1"/>
                        <wps:spPr>
                          <a:xfrm>
                            <a:off x="381711" y="683388"/>
                            <a:ext cx="531495" cy="300990"/>
                          </a:xfrm>
                          <a:prstGeom prst="rect">
                            <a:avLst/>
                          </a:prstGeom>
                        </wps:spPr>
                        <wps:txbx>
                          <w:txbxContent>
                            <w:p w14:paraId="26169040" w14:textId="77777777" w:rsidR="003E1141" w:rsidRDefault="00BC72C4">
                              <w:pPr>
                                <w:spacing w:before="13" w:line="216" w:lineRule="auto"/>
                                <w:ind w:left="109" w:right="18" w:hanging="110"/>
                              </w:pPr>
                              <w:r>
                                <w:rPr>
                                  <w:color w:val="FFFFFF"/>
                                  <w:spacing w:val="-2"/>
                                </w:rPr>
                                <w:t>Çevreye Değer</w:t>
                              </w:r>
                            </w:p>
                          </w:txbxContent>
                        </wps:txbx>
                        <wps:bodyPr wrap="square" lIns="0" tIns="0" rIns="0" bIns="0" rtlCol="0">
                          <a:noAutofit/>
                        </wps:bodyPr>
                      </wps:wsp>
                      <wps:wsp>
                        <wps:cNvPr id="93" name="Textbox 93"/>
                        <wps:cNvSpPr txBox="1"/>
                        <wps:spPr>
                          <a:xfrm>
                            <a:off x="1553042" y="669496"/>
                            <a:ext cx="393065" cy="300990"/>
                          </a:xfrm>
                          <a:prstGeom prst="rect">
                            <a:avLst/>
                          </a:prstGeom>
                        </wps:spPr>
                        <wps:txbx>
                          <w:txbxContent>
                            <w:p w14:paraId="26169041" w14:textId="77777777" w:rsidR="003E1141" w:rsidRDefault="00BC72C4">
                              <w:pPr>
                                <w:spacing w:before="13" w:line="216" w:lineRule="auto"/>
                                <w:ind w:right="18" w:firstLine="151"/>
                              </w:pPr>
                              <w:r>
                                <w:rPr>
                                  <w:color w:val="FFFFFF"/>
                                  <w:spacing w:val="-4"/>
                                </w:rPr>
                                <w:t>İşe Önem</w:t>
                              </w:r>
                            </w:p>
                          </w:txbxContent>
                        </wps:txbx>
                        <wps:bodyPr wrap="square" lIns="0" tIns="0" rIns="0" bIns="0" rtlCol="0">
                          <a:noAutofit/>
                        </wps:bodyPr>
                      </wps:wsp>
                      <wps:wsp>
                        <wps:cNvPr id="94" name="Textbox 94"/>
                        <wps:cNvSpPr txBox="1"/>
                        <wps:spPr>
                          <a:xfrm>
                            <a:off x="979250" y="1734393"/>
                            <a:ext cx="432434" cy="300990"/>
                          </a:xfrm>
                          <a:prstGeom prst="rect">
                            <a:avLst/>
                          </a:prstGeom>
                        </wps:spPr>
                        <wps:txbx>
                          <w:txbxContent>
                            <w:p w14:paraId="26169042" w14:textId="77777777" w:rsidR="003E1141" w:rsidRDefault="00BC72C4">
                              <w:pPr>
                                <w:spacing w:before="13" w:line="216" w:lineRule="auto"/>
                                <w:ind w:left="50" w:right="18" w:hanging="51"/>
                              </w:pPr>
                              <w:r>
                                <w:rPr>
                                  <w:color w:val="FFFFFF"/>
                                  <w:spacing w:val="-2"/>
                                </w:rPr>
                                <w:t>İnsana Saygı</w:t>
                              </w:r>
                            </w:p>
                          </w:txbxContent>
                        </wps:txbx>
                        <wps:bodyPr wrap="square" lIns="0" tIns="0" rIns="0" bIns="0" rtlCol="0">
                          <a:noAutofit/>
                        </wps:bodyPr>
                      </wps:wsp>
                    </wpg:wgp>
                  </a:graphicData>
                </a:graphic>
              </wp:anchor>
            </w:drawing>
          </mc:Choice>
          <mc:Fallback>
            <w:pict>
              <v:group w14:anchorId="26168FAA" id="Group 86" o:spid="_x0000_s1081" style="position:absolute;margin-left:187.8pt;margin-top:11.8pt;width:189pt;height:188.05pt;z-index:-251658213;mso-wrap-distance-left:0;mso-wrap-distance-right:0;mso-position-horizontal-relative:page;mso-position-vertical-relative:text" coordsize="24003,23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">
                <v:shape id="Graphic 87" o:spid="_x0000_s1082" style="position:absolute;left:12533;top:197;width:11468;height:17202;visibility:visible;mso-wrap-style:square;v-text-anchor:top" coordsize="1146810,172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" path="m,l,1146810r993165,573404l1017334,1676155r22163,-44968l1059638,1585382r18099,-46574l1093775,1491533r13960,-47905l1119597,1395160r9748,-48960l1136958,1296815r5461,-49739l1145709,1197051r1101,-50241l1145803,1098333r-2991,-47965l1137874,1002957r-6843,-46819l1122321,909951r-10536,-45515l1099462,819633r-14070,-44051l1069616,732322r-17444,-42428l1033101,648337r-20659,-40647l990235,567994,966521,529289,941338,491614,914727,455009,886728,419514,857379,385169,826722,352013,794796,320087,761640,289430,727295,260081,691800,232082,655195,205471,617520,180288,578815,156574,539119,134367,498472,113708,456915,94637,414487,77193,371227,61417,327176,47347,282373,35024,236858,24488,190671,15778,143852,8935,96441,3997,48476,1006,,xe" fillcolor="#006fc0" stroked="f">
                  <v:path arrowok="t"/>
                </v:shape>
                <v:shape id="Graphic 88" o:spid="_x0000_s1083" style="position:absolute;left:1964;top:12348;width:19869;height:11474;visibility:visible;mso-wrap-style:square;v-text-anchor:top" coordsize="1986914,114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" path="m993165,l,573404r26072,42960l53933,658041r29599,40344l114818,737346r32922,37528l182248,810917r36043,34508l255818,878347r38961,31285l335124,939231r41677,27861l419760,993165r42486,23368l505280,1037924r43529,19430l592777,1074838r44354,15550l681816,1104022r44962,11730l771962,1125593r45353,7967l862780,1139668r45526,4263l953836,1146363r45480,617l1044693,1145795r45219,-2971l1134918,1138081r44739,-6501l1224075,1123336r44042,-9972l1311729,1101679r43127,-13386l1397445,1073224r41995,-16740l1480788,1038089r40647,-20037l1561324,996390r39079,-23275l1638618,948244r37294,-26455l1712233,893767r35293,-29576l1781736,833076r33074,-32639l1846692,766288r30636,-35645l1906665,693518r27982,-38591l1961220,614884r25110,-41480l993165,xe" fillcolor="#c55a11" stroked="f">
                  <v:path arrowok="t"/>
                </v:shape>
                <v:shape id="Graphic 89" o:spid="_x0000_s1084" style="position:absolute;left:1964;top:12348;width:19869;height:11474;visibility:visible;mso-wrap-style:square;v-text-anchor:top" coordsize="1986914,114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" path="m1986330,573404r-25110,41480l1934647,654927r-27982,38591l1877328,730643r-30636,35645l1814810,800437r-33074,32639l1747526,864191r-35293,29576l1675912,921789r-37294,26455l1600403,973115r-39079,23275l1521435,1018052r-40647,20037l1439440,1056484r-41995,16740l1354856,1088293r-43127,13386l1268117,1113364r-44042,9972l1179657,1131580r-44739,6501l1089912,1142824r-45219,2971l999316,1146980r-45480,-617l908306,1143931r-45526,-4263l817315,1133560r-45353,-7967l726778,1115752r-44962,-11730l637131,1090388r-44354,-15550l548809,1057354r-43529,-19430l462246,1016533,419760,993165,376801,967092,335124,939231,294779,909632,255818,878347,218291,845425,182248,810917,147740,774874,114818,737346,83532,698385,53933,658041,26072,616364,,573404,993165,r993165,573404xe" filled="f" strokecolor="white" strokeweight="1pt">
                  <v:path arrowok="t"/>
                </v:shape>
                <v:shape id="Graphic 90" o:spid="_x0000_s1085" style="position:absolute;left:63;top:63;width:11474;height:17202;visibility:visible;mso-wrap-style:square;v-text-anchor:top" coordsize="1147445,172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" path="m1146980,r-50242,1100l1046713,4390,996974,9851r-49384,7613l898629,27212,850162,39074,802256,53034,754982,69072,708407,87171r-45805,20141l617635,129475r-44060,24169l532095,178754r-40043,26574l453461,233310r-37125,29336l380692,293283r-34149,31882l313903,358238r-31115,34210l253212,427741r-28022,36321l198736,501357r-24872,38214l150590,578650r-21663,39890l108891,659186,90495,700534,73756,742530,58686,785118,45301,828246,33615,871858r-9972,44042l15399,960318r-6501,44739l4155,1050063r-2971,45218l,1140658r616,45481l3049,1231669r4262,45525l13419,1322660r7967,45352l31228,1413196r11730,44962l56591,1502843r15551,44354l89625,1591166r19430,43528l130447,1677729r23367,42485l1146980,1146809,1146980,xe" fillcolor="#538235" stroked="f">
                  <v:path arrowok="t"/>
                </v:shape>
                <v:shape id="Graphic 91" o:spid="_x0000_s1086" style="position:absolute;left:63;top:63;width:11474;height:17202;visibility:visible;mso-wrap-style:square;v-text-anchor:top" coordsize="1147445,172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" path="m153814,1720214r-23367,-42485l109055,1634694,89625,1591166,72142,1547197,56591,1502843,42958,1458158,31228,1413196r-9842,-45184l13419,1322660,7311,1277194,3049,1231669,616,1186139,,1140658r1184,-45377l4155,1050063r4743,-45006l15399,960318r8244,-44418l33615,871858,45301,828246,58686,785118,73756,742530,90495,700534r18396,-41348l128927,618540r21663,-39890l173864,539571r24872,-38214l225190,464062r28022,-36321l282788,392448r31115,-34210l346543,325165r34149,-31882l416336,262646r37125,-29336l492052,205328r40043,-26574l573575,153644r44060,-24169l662602,107312,708407,87171,754982,69072,802256,53034,850162,39074,898629,27212r48961,-9748l996974,9851r49739,-5461l1096738,1100,1146980,r,1146809l153814,1720214xe" filled="f" strokecolor="white" strokeweight="1pt">
                  <v:path arrowok="t"/>
                </v:shape>
                <v:shape id="Textbox 92" o:spid="_x0000_s1087" type="#_x0000_t202" style="position:absolute;left:3817;top:6833;width:5315;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26169040" w14:textId="77777777" w:rsidR="003E1141" w:rsidRDefault="00BC72C4">
                        <w:pPr>
                          <w:spacing w:before="13" w:line="216" w:lineRule="auto"/>
                          <w:ind w:left="109" w:right="18" w:hanging="110"/>
                        </w:pPr>
                        <w:r>
                          <w:rPr>
                            <w:color w:val="FFFFFF"/>
                            <w:spacing w:val="-2"/>
                          </w:rPr>
                          <w:t>Çevreye Değer</w:t>
                        </w:r>
                      </w:p>
                    </w:txbxContent>
                  </v:textbox>
                </v:shape>
                <v:shape id="Textbox 93" o:spid="_x0000_s1088" type="#_x0000_t202" style="position:absolute;left:15530;top:6694;width:3931;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26169041" w14:textId="77777777" w:rsidR="003E1141" w:rsidRDefault="00BC72C4">
                        <w:pPr>
                          <w:spacing w:before="13" w:line="216" w:lineRule="auto"/>
                          <w:ind w:right="18" w:firstLine="151"/>
                        </w:pPr>
                        <w:r>
                          <w:rPr>
                            <w:color w:val="FFFFFF"/>
                            <w:spacing w:val="-4"/>
                          </w:rPr>
                          <w:t>İşe Önem</w:t>
                        </w:r>
                      </w:p>
                    </w:txbxContent>
                  </v:textbox>
                </v:shape>
                <v:shape id="Textbox 94" o:spid="_x0000_s1089" type="#_x0000_t202" style="position:absolute;left:9792;top:17343;width:432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26169042" w14:textId="77777777" w:rsidR="003E1141" w:rsidRDefault="00BC72C4">
                        <w:pPr>
                          <w:spacing w:before="13" w:line="216" w:lineRule="auto"/>
                          <w:ind w:left="50" w:right="18" w:hanging="51"/>
                        </w:pPr>
                        <w:r>
                          <w:rPr>
                            <w:color w:val="FFFFFF"/>
                            <w:spacing w:val="-2"/>
                          </w:rPr>
                          <w:t>İnsana Saygı</w:t>
                        </w:r>
                      </w:p>
                    </w:txbxContent>
                  </v:textbox>
                </v:shape>
                <w10:wrap type="topAndBottom" anchorx="page"/>
              </v:group>
            </w:pict>
          </mc:Fallback>
        </mc:AlternateContent>
      </w:r>
    </w:p>
    <w:p w14:paraId="2616807B" w14:textId="77777777" w:rsidR="003E1141" w:rsidRDefault="003E1141">
      <w:pPr>
        <w:pStyle w:val="GvdeMetni"/>
        <w:spacing w:before="6"/>
        <w:rPr>
          <w:rFonts w:ascii="Calibri"/>
          <w:b/>
          <w:sz w:val="12"/>
        </w:rPr>
      </w:pPr>
    </w:p>
    <w:tbl>
      <w:tblPr>
        <w:tblStyle w:val="TableNormal"/>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3085"/>
        <w:gridCol w:w="3003"/>
        <w:gridCol w:w="3032"/>
      </w:tblGrid>
      <w:tr w:rsidR="003E1141" w14:paraId="26168080" w14:textId="77777777">
        <w:trPr>
          <w:trHeight w:val="839"/>
        </w:trPr>
        <w:tc>
          <w:tcPr>
            <w:tcW w:w="1080" w:type="dxa"/>
          </w:tcPr>
          <w:p w14:paraId="2616807C" w14:textId="77777777" w:rsidR="003E1141" w:rsidRDefault="003E1141">
            <w:pPr>
              <w:pStyle w:val="TableParagraph"/>
              <w:rPr>
                <w:rFonts w:ascii="Times New Roman"/>
                <w:sz w:val="24"/>
              </w:rPr>
            </w:pPr>
          </w:p>
        </w:tc>
        <w:tc>
          <w:tcPr>
            <w:tcW w:w="3085" w:type="dxa"/>
            <w:shd w:val="clear" w:color="auto" w:fill="528135"/>
          </w:tcPr>
          <w:p w14:paraId="2616807D" w14:textId="77777777" w:rsidR="003E1141" w:rsidRDefault="00BC72C4">
            <w:pPr>
              <w:pStyle w:val="TableParagraph"/>
              <w:spacing w:before="240"/>
              <w:ind w:left="12"/>
              <w:jc w:val="center"/>
              <w:rPr>
                <w:b/>
                <w:sz w:val="24"/>
              </w:rPr>
            </w:pPr>
            <w:r>
              <w:rPr>
                <w:b/>
                <w:color w:val="FFFFFF"/>
                <w:spacing w:val="-2"/>
                <w:sz w:val="24"/>
              </w:rPr>
              <w:t>Çevre</w:t>
            </w:r>
          </w:p>
        </w:tc>
        <w:tc>
          <w:tcPr>
            <w:tcW w:w="3003" w:type="dxa"/>
            <w:shd w:val="clear" w:color="auto" w:fill="2D74B5"/>
          </w:tcPr>
          <w:p w14:paraId="2616807E" w14:textId="77777777" w:rsidR="003E1141" w:rsidRDefault="00BC72C4">
            <w:pPr>
              <w:pStyle w:val="TableParagraph"/>
              <w:spacing w:before="240"/>
              <w:ind w:left="10"/>
              <w:jc w:val="center"/>
              <w:rPr>
                <w:b/>
                <w:sz w:val="24"/>
              </w:rPr>
            </w:pPr>
            <w:r>
              <w:rPr>
                <w:b/>
                <w:color w:val="FFFFFF"/>
                <w:spacing w:val="-5"/>
                <w:sz w:val="24"/>
              </w:rPr>
              <w:t>İş</w:t>
            </w:r>
          </w:p>
        </w:tc>
        <w:tc>
          <w:tcPr>
            <w:tcW w:w="3032" w:type="dxa"/>
            <w:shd w:val="clear" w:color="auto" w:fill="C45811"/>
          </w:tcPr>
          <w:p w14:paraId="2616807F" w14:textId="77777777" w:rsidR="003E1141" w:rsidRDefault="00BC72C4">
            <w:pPr>
              <w:pStyle w:val="TableParagraph"/>
              <w:spacing w:before="240"/>
              <w:ind w:left="12"/>
              <w:jc w:val="center"/>
              <w:rPr>
                <w:b/>
                <w:sz w:val="24"/>
              </w:rPr>
            </w:pPr>
            <w:r>
              <w:rPr>
                <w:b/>
                <w:color w:val="FFFFFF"/>
                <w:spacing w:val="-2"/>
                <w:sz w:val="24"/>
              </w:rPr>
              <w:t>İnsan</w:t>
            </w:r>
          </w:p>
        </w:tc>
      </w:tr>
      <w:tr w:rsidR="003E1141" w14:paraId="2616808E" w14:textId="77777777">
        <w:trPr>
          <w:trHeight w:val="3536"/>
        </w:trPr>
        <w:tc>
          <w:tcPr>
            <w:tcW w:w="1080" w:type="dxa"/>
          </w:tcPr>
          <w:p w14:paraId="26168081" w14:textId="77777777" w:rsidR="003E1141" w:rsidRDefault="003E1141">
            <w:pPr>
              <w:pStyle w:val="TableParagraph"/>
              <w:rPr>
                <w:rFonts w:ascii="Calibri"/>
                <w:b/>
                <w:sz w:val="24"/>
              </w:rPr>
            </w:pPr>
          </w:p>
          <w:p w14:paraId="26168082" w14:textId="77777777" w:rsidR="003E1141" w:rsidRDefault="003E1141">
            <w:pPr>
              <w:pStyle w:val="TableParagraph"/>
              <w:spacing w:before="13"/>
              <w:rPr>
                <w:rFonts w:ascii="Calibri"/>
                <w:b/>
                <w:sz w:val="24"/>
              </w:rPr>
            </w:pPr>
          </w:p>
          <w:p w14:paraId="26168083" w14:textId="77777777" w:rsidR="003E1141" w:rsidRDefault="00BC72C4">
            <w:pPr>
              <w:pStyle w:val="TableParagraph"/>
              <w:spacing w:line="360" w:lineRule="auto"/>
              <w:ind w:left="109" w:right="96" w:firstLine="1"/>
              <w:jc w:val="center"/>
              <w:rPr>
                <w:rFonts w:ascii="Calibri" w:hAnsi="Calibri"/>
                <w:b/>
                <w:sz w:val="24"/>
              </w:rPr>
            </w:pPr>
            <w:r>
              <w:rPr>
                <w:rFonts w:ascii="Calibri" w:hAnsi="Calibri"/>
                <w:b/>
                <w:spacing w:val="-4"/>
                <w:sz w:val="24"/>
              </w:rPr>
              <w:t xml:space="preserve">Çok </w:t>
            </w:r>
            <w:r>
              <w:rPr>
                <w:rFonts w:ascii="Calibri" w:hAnsi="Calibri"/>
                <w:b/>
                <w:spacing w:val="-2"/>
                <w:sz w:val="24"/>
              </w:rPr>
              <w:t>Yüksek Öncelikli Alanlar</w:t>
            </w:r>
          </w:p>
        </w:tc>
        <w:tc>
          <w:tcPr>
            <w:tcW w:w="3085" w:type="dxa"/>
            <w:shd w:val="clear" w:color="auto" w:fill="528135"/>
          </w:tcPr>
          <w:p w14:paraId="26168084" w14:textId="77777777" w:rsidR="003E1141" w:rsidRDefault="00BC72C4">
            <w:pPr>
              <w:pStyle w:val="TableParagraph"/>
              <w:numPr>
                <w:ilvl w:val="0"/>
                <w:numId w:val="15"/>
              </w:numPr>
              <w:tabs>
                <w:tab w:val="left" w:pos="829"/>
              </w:tabs>
              <w:spacing w:line="352" w:lineRule="auto"/>
              <w:ind w:right="843"/>
              <w:rPr>
                <w:sz w:val="24"/>
              </w:rPr>
            </w:pPr>
            <w:r>
              <w:rPr>
                <w:color w:val="FFFFFF"/>
                <w:sz w:val="24"/>
              </w:rPr>
              <w:t>Su</w:t>
            </w:r>
            <w:r>
              <w:rPr>
                <w:color w:val="FFFFFF"/>
                <w:spacing w:val="-19"/>
                <w:sz w:val="24"/>
              </w:rPr>
              <w:t xml:space="preserve"> </w:t>
            </w:r>
            <w:r>
              <w:rPr>
                <w:color w:val="FFFFFF"/>
                <w:sz w:val="24"/>
              </w:rPr>
              <w:t>ve</w:t>
            </w:r>
            <w:r>
              <w:rPr>
                <w:color w:val="FFFFFF"/>
                <w:spacing w:val="-17"/>
                <w:sz w:val="24"/>
              </w:rPr>
              <w:t xml:space="preserve"> </w:t>
            </w:r>
            <w:r>
              <w:rPr>
                <w:color w:val="FFFFFF"/>
                <w:sz w:val="24"/>
              </w:rPr>
              <w:t>Atık</w:t>
            </w:r>
            <w:r>
              <w:rPr>
                <w:color w:val="FFFFFF"/>
                <w:spacing w:val="-16"/>
                <w:sz w:val="24"/>
              </w:rPr>
              <w:t xml:space="preserve"> </w:t>
            </w:r>
            <w:r>
              <w:rPr>
                <w:color w:val="FFFFFF"/>
                <w:sz w:val="24"/>
              </w:rPr>
              <w:t xml:space="preserve">su </w:t>
            </w:r>
            <w:r>
              <w:rPr>
                <w:color w:val="FFFFFF"/>
                <w:spacing w:val="-2"/>
                <w:sz w:val="24"/>
              </w:rPr>
              <w:t>Yönetimi</w:t>
            </w:r>
          </w:p>
          <w:p w14:paraId="26168085" w14:textId="77777777" w:rsidR="003E1141" w:rsidRDefault="00BC72C4">
            <w:pPr>
              <w:pStyle w:val="TableParagraph"/>
              <w:numPr>
                <w:ilvl w:val="0"/>
                <w:numId w:val="15"/>
              </w:numPr>
              <w:tabs>
                <w:tab w:val="left" w:pos="828"/>
              </w:tabs>
              <w:spacing w:before="166"/>
              <w:ind w:left="828" w:hanging="359"/>
              <w:rPr>
                <w:sz w:val="24"/>
              </w:rPr>
            </w:pPr>
            <w:r>
              <w:rPr>
                <w:color w:val="FFFFFF"/>
                <w:sz w:val="24"/>
              </w:rPr>
              <w:t>Kimyasal</w:t>
            </w:r>
            <w:r>
              <w:rPr>
                <w:color w:val="FFFFFF"/>
                <w:spacing w:val="-8"/>
                <w:sz w:val="24"/>
              </w:rPr>
              <w:t xml:space="preserve"> </w:t>
            </w:r>
            <w:r>
              <w:rPr>
                <w:color w:val="FFFFFF"/>
                <w:spacing w:val="-2"/>
                <w:sz w:val="24"/>
              </w:rPr>
              <w:t>Yönetimi</w:t>
            </w:r>
          </w:p>
          <w:p w14:paraId="26168086" w14:textId="77777777" w:rsidR="003E1141" w:rsidRDefault="00BC72C4">
            <w:pPr>
              <w:pStyle w:val="TableParagraph"/>
              <w:numPr>
                <w:ilvl w:val="0"/>
                <w:numId w:val="15"/>
              </w:numPr>
              <w:tabs>
                <w:tab w:val="left" w:pos="829"/>
              </w:tabs>
              <w:spacing w:before="135" w:line="355" w:lineRule="auto"/>
              <w:ind w:right="314"/>
              <w:rPr>
                <w:sz w:val="24"/>
              </w:rPr>
            </w:pPr>
            <w:r>
              <w:rPr>
                <w:color w:val="FFFFFF"/>
                <w:sz w:val="24"/>
              </w:rPr>
              <w:t>Enerji</w:t>
            </w:r>
            <w:r>
              <w:rPr>
                <w:color w:val="FFFFFF"/>
                <w:spacing w:val="-17"/>
                <w:sz w:val="24"/>
              </w:rPr>
              <w:t xml:space="preserve"> </w:t>
            </w:r>
            <w:r>
              <w:rPr>
                <w:color w:val="FFFFFF"/>
                <w:sz w:val="24"/>
              </w:rPr>
              <w:t>Yönetimi</w:t>
            </w:r>
            <w:r>
              <w:rPr>
                <w:color w:val="FFFFFF"/>
                <w:spacing w:val="-17"/>
                <w:sz w:val="24"/>
              </w:rPr>
              <w:t xml:space="preserve"> </w:t>
            </w:r>
            <w:r>
              <w:rPr>
                <w:color w:val="FFFFFF"/>
                <w:sz w:val="24"/>
              </w:rPr>
              <w:t xml:space="preserve">ve </w:t>
            </w:r>
            <w:r>
              <w:rPr>
                <w:color w:val="FFFFFF"/>
                <w:spacing w:val="-2"/>
                <w:sz w:val="24"/>
              </w:rPr>
              <w:t xml:space="preserve">Yenilenebilir </w:t>
            </w:r>
            <w:r>
              <w:rPr>
                <w:color w:val="FFFFFF"/>
                <w:sz w:val="24"/>
              </w:rPr>
              <w:t>Kaynak Kullanımı</w:t>
            </w:r>
          </w:p>
        </w:tc>
        <w:tc>
          <w:tcPr>
            <w:tcW w:w="3003" w:type="dxa"/>
            <w:shd w:val="clear" w:color="auto" w:fill="2D74B5"/>
          </w:tcPr>
          <w:p w14:paraId="26168087" w14:textId="77777777" w:rsidR="003E1141" w:rsidRDefault="003E1141">
            <w:pPr>
              <w:pStyle w:val="TableParagraph"/>
              <w:spacing w:before="120"/>
              <w:rPr>
                <w:rFonts w:ascii="Calibri"/>
                <w:b/>
                <w:sz w:val="24"/>
              </w:rPr>
            </w:pPr>
          </w:p>
          <w:p w14:paraId="26168088" w14:textId="77777777" w:rsidR="003E1141" w:rsidRDefault="00BC72C4">
            <w:pPr>
              <w:pStyle w:val="TableParagraph"/>
              <w:numPr>
                <w:ilvl w:val="0"/>
                <w:numId w:val="14"/>
              </w:numPr>
              <w:tabs>
                <w:tab w:val="left" w:pos="827"/>
              </w:tabs>
              <w:ind w:left="827"/>
              <w:rPr>
                <w:sz w:val="24"/>
              </w:rPr>
            </w:pPr>
            <w:r>
              <w:rPr>
                <w:color w:val="FFFFFF"/>
                <w:sz w:val="24"/>
              </w:rPr>
              <w:t>Müşteri</w:t>
            </w:r>
            <w:r>
              <w:rPr>
                <w:color w:val="FFFFFF"/>
                <w:spacing w:val="-2"/>
                <w:sz w:val="24"/>
              </w:rPr>
              <w:t xml:space="preserve"> Odaklılık</w:t>
            </w:r>
          </w:p>
          <w:p w14:paraId="26168089" w14:textId="77777777" w:rsidR="003E1141" w:rsidRDefault="00BC72C4">
            <w:pPr>
              <w:pStyle w:val="TableParagraph"/>
              <w:numPr>
                <w:ilvl w:val="0"/>
                <w:numId w:val="14"/>
              </w:numPr>
              <w:tabs>
                <w:tab w:val="left" w:pos="827"/>
              </w:tabs>
              <w:spacing w:before="137"/>
              <w:ind w:left="827"/>
              <w:rPr>
                <w:sz w:val="24"/>
              </w:rPr>
            </w:pPr>
            <w:r>
              <w:rPr>
                <w:color w:val="FFFFFF"/>
                <w:sz w:val="24"/>
              </w:rPr>
              <w:t>Etik</w:t>
            </w:r>
            <w:r>
              <w:rPr>
                <w:color w:val="FFFFFF"/>
                <w:spacing w:val="-3"/>
                <w:sz w:val="24"/>
              </w:rPr>
              <w:t xml:space="preserve"> </w:t>
            </w:r>
            <w:r>
              <w:rPr>
                <w:color w:val="FFFFFF"/>
                <w:sz w:val="24"/>
              </w:rPr>
              <w:t>ve</w:t>
            </w:r>
            <w:r>
              <w:rPr>
                <w:color w:val="FFFFFF"/>
                <w:spacing w:val="-1"/>
                <w:sz w:val="24"/>
              </w:rPr>
              <w:t xml:space="preserve"> </w:t>
            </w:r>
            <w:r>
              <w:rPr>
                <w:color w:val="FFFFFF"/>
                <w:spacing w:val="-4"/>
                <w:sz w:val="24"/>
              </w:rPr>
              <w:t>Uyum</w:t>
            </w:r>
          </w:p>
          <w:p w14:paraId="2616808A" w14:textId="77777777" w:rsidR="003E1141" w:rsidRDefault="00BC72C4">
            <w:pPr>
              <w:pStyle w:val="TableParagraph"/>
              <w:numPr>
                <w:ilvl w:val="0"/>
                <w:numId w:val="14"/>
              </w:numPr>
              <w:tabs>
                <w:tab w:val="left" w:pos="827"/>
              </w:tabs>
              <w:spacing w:before="136" w:line="355" w:lineRule="auto"/>
              <w:ind w:left="827" w:right="433"/>
              <w:rPr>
                <w:sz w:val="24"/>
              </w:rPr>
            </w:pPr>
            <w:r>
              <w:rPr>
                <w:color w:val="FFFFFF"/>
                <w:spacing w:val="-2"/>
                <w:sz w:val="24"/>
              </w:rPr>
              <w:t>Sorumlu</w:t>
            </w:r>
            <w:r>
              <w:rPr>
                <w:color w:val="FFFFFF"/>
                <w:spacing w:val="-15"/>
                <w:sz w:val="24"/>
              </w:rPr>
              <w:t xml:space="preserve"> </w:t>
            </w:r>
            <w:r>
              <w:rPr>
                <w:color w:val="FFFFFF"/>
                <w:spacing w:val="-2"/>
                <w:sz w:val="24"/>
              </w:rPr>
              <w:t>Tedarik Zinciri Uygulamaları</w:t>
            </w:r>
          </w:p>
          <w:p w14:paraId="2616808B" w14:textId="77777777" w:rsidR="003E1141" w:rsidRDefault="00BC72C4">
            <w:pPr>
              <w:pStyle w:val="TableParagraph"/>
              <w:numPr>
                <w:ilvl w:val="0"/>
                <w:numId w:val="14"/>
              </w:numPr>
              <w:tabs>
                <w:tab w:val="left" w:pos="827"/>
              </w:tabs>
              <w:spacing w:before="7" w:line="350" w:lineRule="auto"/>
              <w:ind w:left="827" w:right="255"/>
              <w:rPr>
                <w:sz w:val="24"/>
              </w:rPr>
            </w:pPr>
            <w:r>
              <w:rPr>
                <w:color w:val="FFFFFF"/>
                <w:sz w:val="24"/>
              </w:rPr>
              <w:t>Ürün</w:t>
            </w:r>
            <w:r>
              <w:rPr>
                <w:color w:val="FFFFFF"/>
                <w:spacing w:val="-17"/>
                <w:sz w:val="24"/>
              </w:rPr>
              <w:t xml:space="preserve"> </w:t>
            </w:r>
            <w:r>
              <w:rPr>
                <w:color w:val="FFFFFF"/>
                <w:sz w:val="24"/>
              </w:rPr>
              <w:t>Güvenliği</w:t>
            </w:r>
            <w:r>
              <w:rPr>
                <w:color w:val="FFFFFF"/>
                <w:spacing w:val="-17"/>
                <w:sz w:val="24"/>
              </w:rPr>
              <w:t xml:space="preserve"> </w:t>
            </w:r>
            <w:r>
              <w:rPr>
                <w:color w:val="FFFFFF"/>
                <w:sz w:val="24"/>
              </w:rPr>
              <w:t xml:space="preserve">ve </w:t>
            </w:r>
            <w:r>
              <w:rPr>
                <w:color w:val="FFFFFF"/>
                <w:spacing w:val="-2"/>
                <w:sz w:val="24"/>
              </w:rPr>
              <w:t>Sistemler</w:t>
            </w:r>
          </w:p>
        </w:tc>
        <w:tc>
          <w:tcPr>
            <w:tcW w:w="3032" w:type="dxa"/>
            <w:shd w:val="clear" w:color="auto" w:fill="C45811"/>
          </w:tcPr>
          <w:p w14:paraId="2616808C" w14:textId="77777777" w:rsidR="003E1141" w:rsidRDefault="003E1141">
            <w:pPr>
              <w:pStyle w:val="TableParagraph"/>
              <w:spacing w:before="120"/>
              <w:rPr>
                <w:rFonts w:ascii="Calibri"/>
                <w:b/>
                <w:sz w:val="24"/>
              </w:rPr>
            </w:pPr>
          </w:p>
          <w:p w14:paraId="2616808D" w14:textId="77777777" w:rsidR="003E1141" w:rsidRDefault="00BC72C4">
            <w:pPr>
              <w:pStyle w:val="TableParagraph"/>
              <w:numPr>
                <w:ilvl w:val="0"/>
                <w:numId w:val="13"/>
              </w:numPr>
              <w:tabs>
                <w:tab w:val="left" w:pos="829"/>
              </w:tabs>
              <w:spacing w:line="352" w:lineRule="auto"/>
              <w:ind w:right="870"/>
              <w:rPr>
                <w:sz w:val="24"/>
              </w:rPr>
            </w:pPr>
            <w:r>
              <w:rPr>
                <w:color w:val="FFFFFF"/>
                <w:sz w:val="24"/>
              </w:rPr>
              <w:t>İş</w:t>
            </w:r>
            <w:r>
              <w:rPr>
                <w:color w:val="FFFFFF"/>
                <w:spacing w:val="-17"/>
                <w:sz w:val="24"/>
              </w:rPr>
              <w:t xml:space="preserve"> </w:t>
            </w:r>
            <w:r>
              <w:rPr>
                <w:color w:val="FFFFFF"/>
                <w:sz w:val="24"/>
              </w:rPr>
              <w:t>Sağlığı</w:t>
            </w:r>
            <w:r>
              <w:rPr>
                <w:color w:val="FFFFFF"/>
                <w:spacing w:val="-17"/>
                <w:sz w:val="24"/>
              </w:rPr>
              <w:t xml:space="preserve"> </w:t>
            </w:r>
            <w:r>
              <w:rPr>
                <w:color w:val="FFFFFF"/>
                <w:sz w:val="24"/>
              </w:rPr>
              <w:t xml:space="preserve">ve </w:t>
            </w:r>
            <w:r>
              <w:rPr>
                <w:color w:val="FFFFFF"/>
                <w:spacing w:val="-2"/>
                <w:sz w:val="24"/>
              </w:rPr>
              <w:t>Güvenliği</w:t>
            </w:r>
          </w:p>
        </w:tc>
      </w:tr>
      <w:tr w:rsidR="003E1141" w14:paraId="2616809E" w14:textId="77777777">
        <w:trPr>
          <w:trHeight w:val="4794"/>
        </w:trPr>
        <w:tc>
          <w:tcPr>
            <w:tcW w:w="1080" w:type="dxa"/>
          </w:tcPr>
          <w:p w14:paraId="2616808F" w14:textId="77777777" w:rsidR="003E1141" w:rsidRDefault="003E1141">
            <w:pPr>
              <w:pStyle w:val="TableParagraph"/>
              <w:rPr>
                <w:rFonts w:ascii="Calibri"/>
                <w:b/>
                <w:sz w:val="24"/>
              </w:rPr>
            </w:pPr>
          </w:p>
          <w:p w14:paraId="26168090" w14:textId="77777777" w:rsidR="003E1141" w:rsidRDefault="003E1141">
            <w:pPr>
              <w:pStyle w:val="TableParagraph"/>
              <w:spacing w:before="13"/>
              <w:rPr>
                <w:rFonts w:ascii="Calibri"/>
                <w:b/>
                <w:sz w:val="24"/>
              </w:rPr>
            </w:pPr>
          </w:p>
          <w:p w14:paraId="26168091" w14:textId="77777777" w:rsidR="003E1141" w:rsidRDefault="00BC72C4">
            <w:pPr>
              <w:pStyle w:val="TableParagraph"/>
              <w:spacing w:line="360" w:lineRule="auto"/>
              <w:ind w:left="109" w:right="96" w:firstLine="1"/>
              <w:jc w:val="center"/>
              <w:rPr>
                <w:rFonts w:ascii="Calibri" w:hAnsi="Calibri"/>
                <w:b/>
                <w:sz w:val="24"/>
              </w:rPr>
            </w:pPr>
            <w:r>
              <w:rPr>
                <w:rFonts w:ascii="Calibri" w:hAnsi="Calibri"/>
                <w:b/>
                <w:spacing w:val="-2"/>
                <w:sz w:val="24"/>
              </w:rPr>
              <w:t>Yüksek Öncelikli Alanlar</w:t>
            </w:r>
          </w:p>
        </w:tc>
        <w:tc>
          <w:tcPr>
            <w:tcW w:w="3085" w:type="dxa"/>
            <w:shd w:val="clear" w:color="auto" w:fill="528135"/>
          </w:tcPr>
          <w:p w14:paraId="26168092" w14:textId="77777777" w:rsidR="003E1141" w:rsidRDefault="00BC72C4">
            <w:pPr>
              <w:pStyle w:val="TableParagraph"/>
              <w:numPr>
                <w:ilvl w:val="0"/>
                <w:numId w:val="12"/>
              </w:numPr>
              <w:tabs>
                <w:tab w:val="left" w:pos="829"/>
              </w:tabs>
              <w:spacing w:before="1" w:line="355" w:lineRule="auto"/>
              <w:ind w:right="1002"/>
              <w:rPr>
                <w:sz w:val="24"/>
              </w:rPr>
            </w:pPr>
            <w:r>
              <w:rPr>
                <w:color w:val="FFFFFF"/>
                <w:spacing w:val="-2"/>
                <w:sz w:val="24"/>
              </w:rPr>
              <w:t>Sorumlu Hammadde Kullanımı</w:t>
            </w:r>
          </w:p>
          <w:p w14:paraId="26168093" w14:textId="77777777" w:rsidR="003E1141" w:rsidRDefault="00BC72C4">
            <w:pPr>
              <w:pStyle w:val="TableParagraph"/>
              <w:numPr>
                <w:ilvl w:val="0"/>
                <w:numId w:val="12"/>
              </w:numPr>
              <w:tabs>
                <w:tab w:val="left" w:pos="828"/>
              </w:tabs>
              <w:spacing w:before="165"/>
              <w:ind w:left="828" w:hanging="359"/>
              <w:rPr>
                <w:sz w:val="24"/>
              </w:rPr>
            </w:pPr>
            <w:r>
              <w:rPr>
                <w:color w:val="FFFFFF"/>
                <w:sz w:val="24"/>
              </w:rPr>
              <w:t>Sürdürülebilir</w:t>
            </w:r>
            <w:r>
              <w:rPr>
                <w:color w:val="FFFFFF"/>
                <w:spacing w:val="-10"/>
                <w:sz w:val="24"/>
              </w:rPr>
              <w:t xml:space="preserve"> </w:t>
            </w:r>
            <w:r>
              <w:rPr>
                <w:color w:val="FFFFFF"/>
                <w:spacing w:val="-4"/>
                <w:sz w:val="24"/>
              </w:rPr>
              <w:t>Ürün</w:t>
            </w:r>
          </w:p>
          <w:p w14:paraId="26168094" w14:textId="77777777" w:rsidR="003E1141" w:rsidRDefault="00BC72C4">
            <w:pPr>
              <w:pStyle w:val="TableParagraph"/>
              <w:numPr>
                <w:ilvl w:val="0"/>
                <w:numId w:val="12"/>
              </w:numPr>
              <w:tabs>
                <w:tab w:val="left" w:pos="829"/>
              </w:tabs>
              <w:spacing w:before="137" w:line="355" w:lineRule="auto"/>
              <w:ind w:right="96"/>
              <w:rPr>
                <w:sz w:val="24"/>
              </w:rPr>
            </w:pPr>
            <w:r>
              <w:rPr>
                <w:color w:val="FFFFFF"/>
                <w:sz w:val="24"/>
              </w:rPr>
              <w:t>Biyolojik</w:t>
            </w:r>
            <w:r>
              <w:rPr>
                <w:color w:val="FFFFFF"/>
                <w:spacing w:val="-17"/>
                <w:sz w:val="24"/>
              </w:rPr>
              <w:t xml:space="preserve"> </w:t>
            </w:r>
            <w:r>
              <w:rPr>
                <w:color w:val="FFFFFF"/>
                <w:sz w:val="24"/>
              </w:rPr>
              <w:t>Çeşitlilik</w:t>
            </w:r>
            <w:r>
              <w:rPr>
                <w:color w:val="FFFFFF"/>
                <w:spacing w:val="-17"/>
                <w:sz w:val="24"/>
              </w:rPr>
              <w:t xml:space="preserve"> </w:t>
            </w:r>
            <w:r>
              <w:rPr>
                <w:color w:val="FFFFFF"/>
                <w:sz w:val="24"/>
              </w:rPr>
              <w:t xml:space="preserve">ve </w:t>
            </w:r>
            <w:r>
              <w:rPr>
                <w:color w:val="FFFFFF"/>
                <w:spacing w:val="-2"/>
                <w:sz w:val="24"/>
              </w:rPr>
              <w:t>Ekosistemin Korunması</w:t>
            </w:r>
          </w:p>
          <w:p w14:paraId="26168095" w14:textId="77777777" w:rsidR="003E1141" w:rsidRDefault="00BC72C4">
            <w:pPr>
              <w:pStyle w:val="TableParagraph"/>
              <w:numPr>
                <w:ilvl w:val="0"/>
                <w:numId w:val="12"/>
              </w:numPr>
              <w:tabs>
                <w:tab w:val="left" w:pos="829"/>
              </w:tabs>
              <w:spacing w:before="5" w:line="352" w:lineRule="auto"/>
              <w:ind w:right="229"/>
              <w:rPr>
                <w:sz w:val="24"/>
              </w:rPr>
            </w:pPr>
            <w:r>
              <w:rPr>
                <w:color w:val="FFFFFF"/>
                <w:sz w:val="24"/>
              </w:rPr>
              <w:t>Döngüsel</w:t>
            </w:r>
            <w:r>
              <w:rPr>
                <w:color w:val="FFFFFF"/>
                <w:spacing w:val="-17"/>
                <w:sz w:val="24"/>
              </w:rPr>
              <w:t xml:space="preserve"> </w:t>
            </w:r>
            <w:r>
              <w:rPr>
                <w:color w:val="FFFFFF"/>
                <w:sz w:val="24"/>
              </w:rPr>
              <w:t>Ekonomi ve Atık Yönetimi</w:t>
            </w:r>
          </w:p>
          <w:p w14:paraId="26168096" w14:textId="77777777" w:rsidR="003E1141" w:rsidRDefault="00BC72C4">
            <w:pPr>
              <w:pStyle w:val="TableParagraph"/>
              <w:numPr>
                <w:ilvl w:val="0"/>
                <w:numId w:val="12"/>
              </w:numPr>
              <w:tabs>
                <w:tab w:val="left" w:pos="828"/>
              </w:tabs>
              <w:spacing w:before="7"/>
              <w:ind w:left="828" w:hanging="359"/>
              <w:rPr>
                <w:sz w:val="24"/>
              </w:rPr>
            </w:pPr>
            <w:r>
              <w:rPr>
                <w:color w:val="FFFFFF"/>
                <w:sz w:val="24"/>
              </w:rPr>
              <w:t>İklim</w:t>
            </w:r>
            <w:r>
              <w:rPr>
                <w:color w:val="FFFFFF"/>
                <w:spacing w:val="-1"/>
                <w:sz w:val="24"/>
              </w:rPr>
              <w:t xml:space="preserve"> </w:t>
            </w:r>
            <w:r>
              <w:rPr>
                <w:color w:val="FFFFFF"/>
                <w:spacing w:val="-2"/>
                <w:sz w:val="24"/>
              </w:rPr>
              <w:t>Değişikliğiyle</w:t>
            </w:r>
          </w:p>
          <w:p w14:paraId="26168097" w14:textId="77777777" w:rsidR="003E1141" w:rsidRDefault="00BC72C4">
            <w:pPr>
              <w:pStyle w:val="TableParagraph"/>
              <w:spacing w:before="136"/>
              <w:ind w:left="829"/>
              <w:rPr>
                <w:sz w:val="24"/>
              </w:rPr>
            </w:pPr>
            <w:r>
              <w:rPr>
                <w:color w:val="FFFFFF"/>
                <w:sz w:val="24"/>
              </w:rPr>
              <w:t>Mücadele</w:t>
            </w:r>
            <w:r>
              <w:rPr>
                <w:color w:val="FFFFFF"/>
                <w:spacing w:val="-4"/>
                <w:sz w:val="24"/>
              </w:rPr>
              <w:t xml:space="preserve"> </w:t>
            </w:r>
            <w:r>
              <w:rPr>
                <w:color w:val="FFFFFF"/>
                <w:sz w:val="24"/>
              </w:rPr>
              <w:t>ve</w:t>
            </w:r>
            <w:r>
              <w:rPr>
                <w:color w:val="FFFFFF"/>
                <w:spacing w:val="-2"/>
                <w:sz w:val="24"/>
              </w:rPr>
              <w:t xml:space="preserve"> </w:t>
            </w:r>
            <w:r>
              <w:rPr>
                <w:color w:val="FFFFFF"/>
                <w:spacing w:val="-4"/>
                <w:sz w:val="24"/>
              </w:rPr>
              <w:t>Uyum</w:t>
            </w:r>
          </w:p>
        </w:tc>
        <w:tc>
          <w:tcPr>
            <w:tcW w:w="3003" w:type="dxa"/>
            <w:shd w:val="clear" w:color="auto" w:fill="2D74B5"/>
          </w:tcPr>
          <w:p w14:paraId="26168098" w14:textId="77777777" w:rsidR="003E1141" w:rsidRDefault="003E1141">
            <w:pPr>
              <w:pStyle w:val="TableParagraph"/>
              <w:spacing w:before="121"/>
              <w:rPr>
                <w:rFonts w:ascii="Calibri"/>
                <w:b/>
                <w:sz w:val="24"/>
              </w:rPr>
            </w:pPr>
          </w:p>
          <w:p w14:paraId="26168099" w14:textId="77777777" w:rsidR="003E1141" w:rsidRDefault="00BC72C4">
            <w:pPr>
              <w:pStyle w:val="TableParagraph"/>
              <w:numPr>
                <w:ilvl w:val="0"/>
                <w:numId w:val="11"/>
              </w:numPr>
              <w:tabs>
                <w:tab w:val="left" w:pos="827"/>
              </w:tabs>
              <w:spacing w:before="1" w:line="350" w:lineRule="auto"/>
              <w:ind w:left="827" w:right="749"/>
              <w:rPr>
                <w:sz w:val="24"/>
              </w:rPr>
            </w:pPr>
            <w:r>
              <w:rPr>
                <w:color w:val="FFFFFF"/>
                <w:sz w:val="24"/>
              </w:rPr>
              <w:t>İnovasyon</w:t>
            </w:r>
            <w:r>
              <w:rPr>
                <w:color w:val="FFFFFF"/>
                <w:spacing w:val="-17"/>
                <w:sz w:val="24"/>
              </w:rPr>
              <w:t xml:space="preserve"> </w:t>
            </w:r>
            <w:r>
              <w:rPr>
                <w:color w:val="FFFFFF"/>
                <w:sz w:val="24"/>
              </w:rPr>
              <w:t xml:space="preserve">ve </w:t>
            </w:r>
            <w:r>
              <w:rPr>
                <w:color w:val="FFFFFF"/>
                <w:spacing w:val="-2"/>
                <w:sz w:val="24"/>
              </w:rPr>
              <w:t>Dijitalleşme</w:t>
            </w:r>
          </w:p>
        </w:tc>
        <w:tc>
          <w:tcPr>
            <w:tcW w:w="3032" w:type="dxa"/>
            <w:shd w:val="clear" w:color="auto" w:fill="C45811"/>
          </w:tcPr>
          <w:p w14:paraId="2616809A" w14:textId="77777777" w:rsidR="003E1141" w:rsidRDefault="003E1141">
            <w:pPr>
              <w:pStyle w:val="TableParagraph"/>
              <w:spacing w:before="121"/>
              <w:rPr>
                <w:rFonts w:ascii="Calibri"/>
                <w:b/>
                <w:sz w:val="24"/>
              </w:rPr>
            </w:pPr>
          </w:p>
          <w:p w14:paraId="2616809B" w14:textId="77777777" w:rsidR="003E1141" w:rsidRDefault="00BC72C4">
            <w:pPr>
              <w:pStyle w:val="TableParagraph"/>
              <w:numPr>
                <w:ilvl w:val="0"/>
                <w:numId w:val="10"/>
              </w:numPr>
              <w:tabs>
                <w:tab w:val="left" w:pos="829"/>
              </w:tabs>
              <w:spacing w:before="1" w:line="350" w:lineRule="auto"/>
              <w:ind w:right="229"/>
              <w:rPr>
                <w:sz w:val="24"/>
              </w:rPr>
            </w:pPr>
            <w:r>
              <w:rPr>
                <w:color w:val="FFFFFF"/>
                <w:sz w:val="24"/>
              </w:rPr>
              <w:t>Çalışan</w:t>
            </w:r>
            <w:r>
              <w:rPr>
                <w:color w:val="FFFFFF"/>
                <w:spacing w:val="-17"/>
                <w:sz w:val="24"/>
              </w:rPr>
              <w:t xml:space="preserve"> </w:t>
            </w:r>
            <w:r>
              <w:rPr>
                <w:color w:val="FFFFFF"/>
                <w:sz w:val="24"/>
              </w:rPr>
              <w:t>Hakları</w:t>
            </w:r>
            <w:r>
              <w:rPr>
                <w:color w:val="FFFFFF"/>
                <w:spacing w:val="-17"/>
                <w:sz w:val="24"/>
              </w:rPr>
              <w:t xml:space="preserve"> </w:t>
            </w:r>
            <w:r>
              <w:rPr>
                <w:color w:val="FFFFFF"/>
                <w:sz w:val="24"/>
              </w:rPr>
              <w:t xml:space="preserve">ve </w:t>
            </w:r>
            <w:r>
              <w:rPr>
                <w:color w:val="FFFFFF"/>
                <w:spacing w:val="-2"/>
                <w:sz w:val="24"/>
              </w:rPr>
              <w:t>Memnuniyeti</w:t>
            </w:r>
          </w:p>
          <w:p w14:paraId="2616809C" w14:textId="77777777" w:rsidR="003E1141" w:rsidRDefault="00BC72C4">
            <w:pPr>
              <w:pStyle w:val="TableParagraph"/>
              <w:numPr>
                <w:ilvl w:val="0"/>
                <w:numId w:val="10"/>
              </w:numPr>
              <w:tabs>
                <w:tab w:val="left" w:pos="829"/>
              </w:tabs>
              <w:spacing w:before="11" w:line="355" w:lineRule="auto"/>
              <w:ind w:right="136"/>
              <w:rPr>
                <w:sz w:val="24"/>
              </w:rPr>
            </w:pPr>
            <w:r>
              <w:rPr>
                <w:color w:val="FFFFFF"/>
                <w:sz w:val="24"/>
              </w:rPr>
              <w:t>İnsan Hakları ve Çeşitlilik, Eşitlik ve Kapsayıcılık</w:t>
            </w:r>
            <w:r>
              <w:rPr>
                <w:color w:val="FFFFFF"/>
                <w:spacing w:val="-17"/>
                <w:sz w:val="24"/>
              </w:rPr>
              <w:t xml:space="preserve"> </w:t>
            </w:r>
            <w:r>
              <w:rPr>
                <w:color w:val="FFFFFF"/>
                <w:sz w:val="24"/>
              </w:rPr>
              <w:t>İlkeleri</w:t>
            </w:r>
          </w:p>
          <w:p w14:paraId="2616809D" w14:textId="77777777" w:rsidR="003E1141" w:rsidRDefault="00BC72C4">
            <w:pPr>
              <w:pStyle w:val="TableParagraph"/>
              <w:numPr>
                <w:ilvl w:val="0"/>
                <w:numId w:val="10"/>
              </w:numPr>
              <w:tabs>
                <w:tab w:val="left" w:pos="829"/>
              </w:tabs>
              <w:spacing w:before="6"/>
              <w:rPr>
                <w:sz w:val="24"/>
              </w:rPr>
            </w:pPr>
            <w:r>
              <w:rPr>
                <w:color w:val="FFFFFF"/>
                <w:sz w:val="24"/>
              </w:rPr>
              <w:t>Çalışan</w:t>
            </w:r>
            <w:r>
              <w:rPr>
                <w:color w:val="FFFFFF"/>
                <w:spacing w:val="-4"/>
                <w:sz w:val="24"/>
              </w:rPr>
              <w:t xml:space="preserve"> </w:t>
            </w:r>
            <w:r>
              <w:rPr>
                <w:color w:val="FFFFFF"/>
                <w:spacing w:val="-2"/>
                <w:sz w:val="24"/>
              </w:rPr>
              <w:t>Gelişimi</w:t>
            </w:r>
          </w:p>
        </w:tc>
      </w:tr>
    </w:tbl>
    <w:p w14:paraId="2616809F" w14:textId="77777777" w:rsidR="003E1141" w:rsidRDefault="003E1141">
      <w:pPr>
        <w:pStyle w:val="TableParagraph"/>
        <w:rPr>
          <w:sz w:val="24"/>
        </w:rPr>
        <w:sectPr w:rsidR="003E1141">
          <w:pgSz w:w="11910" w:h="16840"/>
          <w:pgMar w:top="1360" w:right="0" w:bottom="1000" w:left="0" w:header="868" w:footer="818" w:gutter="0"/>
          <w:cols w:space="708"/>
        </w:sectPr>
      </w:pPr>
    </w:p>
    <w:p w14:paraId="261680A0" w14:textId="77777777" w:rsidR="003E1141" w:rsidRDefault="003E1141">
      <w:pPr>
        <w:pStyle w:val="GvdeMetni"/>
        <w:spacing w:before="55"/>
        <w:rPr>
          <w:rFonts w:ascii="Calibri"/>
          <w:b/>
          <w:sz w:val="20"/>
        </w:rPr>
      </w:pPr>
    </w:p>
    <w:tbl>
      <w:tblPr>
        <w:tblStyle w:val="TableNorm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1"/>
        <w:gridCol w:w="1218"/>
        <w:gridCol w:w="1630"/>
        <w:gridCol w:w="6429"/>
        <w:gridCol w:w="5731"/>
      </w:tblGrid>
      <w:tr w:rsidR="003E1141" w14:paraId="261680A6" w14:textId="77777777">
        <w:trPr>
          <w:trHeight w:val="552"/>
        </w:trPr>
        <w:tc>
          <w:tcPr>
            <w:tcW w:w="1151" w:type="dxa"/>
          </w:tcPr>
          <w:p w14:paraId="261680A1" w14:textId="77777777" w:rsidR="003E1141" w:rsidRDefault="00BC72C4">
            <w:pPr>
              <w:pStyle w:val="TableParagraph"/>
              <w:spacing w:before="1"/>
              <w:ind w:left="242"/>
              <w:rPr>
                <w:b/>
                <w:sz w:val="24"/>
              </w:rPr>
            </w:pPr>
            <w:r>
              <w:rPr>
                <w:b/>
                <w:spacing w:val="-4"/>
                <w:sz w:val="24"/>
              </w:rPr>
              <w:t>Tema</w:t>
            </w:r>
          </w:p>
        </w:tc>
        <w:tc>
          <w:tcPr>
            <w:tcW w:w="1218" w:type="dxa"/>
          </w:tcPr>
          <w:p w14:paraId="261680A2" w14:textId="77777777" w:rsidR="003E1141" w:rsidRDefault="00BC72C4">
            <w:pPr>
              <w:pStyle w:val="TableParagraph"/>
              <w:spacing w:line="270" w:lineRule="atLeast"/>
              <w:ind w:left="107" w:right="96"/>
              <w:rPr>
                <w:b/>
                <w:sz w:val="24"/>
              </w:rPr>
            </w:pPr>
            <w:r>
              <w:rPr>
                <w:b/>
                <w:spacing w:val="-2"/>
                <w:sz w:val="24"/>
              </w:rPr>
              <w:t>Öncelik Derecesi</w:t>
            </w:r>
          </w:p>
        </w:tc>
        <w:tc>
          <w:tcPr>
            <w:tcW w:w="1630" w:type="dxa"/>
          </w:tcPr>
          <w:p w14:paraId="261680A3" w14:textId="77777777" w:rsidR="003E1141" w:rsidRDefault="00BC72C4">
            <w:pPr>
              <w:pStyle w:val="TableParagraph"/>
              <w:spacing w:line="270" w:lineRule="atLeast"/>
              <w:ind w:left="366" w:right="352" w:firstLine="12"/>
              <w:rPr>
                <w:b/>
                <w:sz w:val="24"/>
              </w:rPr>
            </w:pPr>
            <w:r>
              <w:rPr>
                <w:b/>
                <w:spacing w:val="-2"/>
                <w:sz w:val="24"/>
              </w:rPr>
              <w:t>Öncelik Konusu</w:t>
            </w:r>
          </w:p>
        </w:tc>
        <w:tc>
          <w:tcPr>
            <w:tcW w:w="6429" w:type="dxa"/>
          </w:tcPr>
          <w:p w14:paraId="261680A4" w14:textId="77777777" w:rsidR="003E1141" w:rsidRDefault="00BC72C4">
            <w:pPr>
              <w:pStyle w:val="TableParagraph"/>
              <w:spacing w:before="1"/>
              <w:ind w:left="7"/>
              <w:jc w:val="center"/>
              <w:rPr>
                <w:b/>
                <w:sz w:val="24"/>
              </w:rPr>
            </w:pPr>
            <w:r>
              <w:rPr>
                <w:b/>
                <w:sz w:val="24"/>
              </w:rPr>
              <w:t>Nasıl</w:t>
            </w:r>
            <w:r>
              <w:rPr>
                <w:b/>
                <w:spacing w:val="-7"/>
                <w:sz w:val="24"/>
              </w:rPr>
              <w:t xml:space="preserve"> </w:t>
            </w:r>
            <w:r>
              <w:rPr>
                <w:b/>
                <w:spacing w:val="-2"/>
                <w:sz w:val="24"/>
              </w:rPr>
              <w:t>Yönetiyoruz</w:t>
            </w:r>
          </w:p>
        </w:tc>
        <w:tc>
          <w:tcPr>
            <w:tcW w:w="5731" w:type="dxa"/>
          </w:tcPr>
          <w:p w14:paraId="261680A5" w14:textId="77777777" w:rsidR="003E1141" w:rsidRDefault="00BC72C4">
            <w:pPr>
              <w:pStyle w:val="TableParagraph"/>
              <w:spacing w:before="1"/>
              <w:ind w:left="5"/>
              <w:jc w:val="center"/>
              <w:rPr>
                <w:b/>
                <w:sz w:val="24"/>
              </w:rPr>
            </w:pPr>
            <w:r>
              <w:rPr>
                <w:b/>
                <w:spacing w:val="-2"/>
                <w:sz w:val="24"/>
              </w:rPr>
              <w:t>Hedeflerimiz</w:t>
            </w:r>
          </w:p>
        </w:tc>
      </w:tr>
      <w:tr w:rsidR="003E1141" w14:paraId="261680D6" w14:textId="77777777">
        <w:trPr>
          <w:trHeight w:val="8279"/>
        </w:trPr>
        <w:tc>
          <w:tcPr>
            <w:tcW w:w="1151" w:type="dxa"/>
            <w:shd w:val="clear" w:color="auto" w:fill="528135"/>
          </w:tcPr>
          <w:p w14:paraId="261680A7" w14:textId="77777777" w:rsidR="003E1141" w:rsidRDefault="003E1141">
            <w:pPr>
              <w:pStyle w:val="TableParagraph"/>
              <w:rPr>
                <w:rFonts w:ascii="Calibri"/>
                <w:b/>
                <w:sz w:val="24"/>
              </w:rPr>
            </w:pPr>
          </w:p>
          <w:p w14:paraId="261680A8" w14:textId="77777777" w:rsidR="003E1141" w:rsidRDefault="003E1141">
            <w:pPr>
              <w:pStyle w:val="TableParagraph"/>
              <w:rPr>
                <w:rFonts w:ascii="Calibri"/>
                <w:b/>
                <w:sz w:val="24"/>
              </w:rPr>
            </w:pPr>
          </w:p>
          <w:p w14:paraId="261680A9" w14:textId="77777777" w:rsidR="003E1141" w:rsidRDefault="003E1141">
            <w:pPr>
              <w:pStyle w:val="TableParagraph"/>
              <w:rPr>
                <w:rFonts w:ascii="Calibri"/>
                <w:b/>
                <w:sz w:val="24"/>
              </w:rPr>
            </w:pPr>
          </w:p>
          <w:p w14:paraId="261680AA" w14:textId="77777777" w:rsidR="003E1141" w:rsidRDefault="003E1141">
            <w:pPr>
              <w:pStyle w:val="TableParagraph"/>
              <w:rPr>
                <w:rFonts w:ascii="Calibri"/>
                <w:b/>
                <w:sz w:val="24"/>
              </w:rPr>
            </w:pPr>
          </w:p>
          <w:p w14:paraId="261680AB" w14:textId="77777777" w:rsidR="003E1141" w:rsidRDefault="003E1141">
            <w:pPr>
              <w:pStyle w:val="TableParagraph"/>
              <w:rPr>
                <w:rFonts w:ascii="Calibri"/>
                <w:b/>
                <w:sz w:val="24"/>
              </w:rPr>
            </w:pPr>
          </w:p>
          <w:p w14:paraId="261680AC" w14:textId="77777777" w:rsidR="003E1141" w:rsidRDefault="003E1141">
            <w:pPr>
              <w:pStyle w:val="TableParagraph"/>
              <w:rPr>
                <w:rFonts w:ascii="Calibri"/>
                <w:b/>
                <w:sz w:val="24"/>
              </w:rPr>
            </w:pPr>
          </w:p>
          <w:p w14:paraId="261680AD" w14:textId="77777777" w:rsidR="003E1141" w:rsidRDefault="003E1141">
            <w:pPr>
              <w:pStyle w:val="TableParagraph"/>
              <w:rPr>
                <w:rFonts w:ascii="Calibri"/>
                <w:b/>
                <w:sz w:val="24"/>
              </w:rPr>
            </w:pPr>
          </w:p>
          <w:p w14:paraId="261680AE" w14:textId="77777777" w:rsidR="003E1141" w:rsidRDefault="003E1141">
            <w:pPr>
              <w:pStyle w:val="TableParagraph"/>
              <w:rPr>
                <w:rFonts w:ascii="Calibri"/>
                <w:b/>
                <w:sz w:val="24"/>
              </w:rPr>
            </w:pPr>
          </w:p>
          <w:p w14:paraId="261680AF" w14:textId="77777777" w:rsidR="003E1141" w:rsidRDefault="003E1141">
            <w:pPr>
              <w:pStyle w:val="TableParagraph"/>
              <w:rPr>
                <w:rFonts w:ascii="Calibri"/>
                <w:b/>
                <w:sz w:val="24"/>
              </w:rPr>
            </w:pPr>
          </w:p>
          <w:p w14:paraId="261680B0" w14:textId="77777777" w:rsidR="003E1141" w:rsidRDefault="003E1141">
            <w:pPr>
              <w:pStyle w:val="TableParagraph"/>
              <w:rPr>
                <w:rFonts w:ascii="Calibri"/>
                <w:b/>
                <w:sz w:val="24"/>
              </w:rPr>
            </w:pPr>
          </w:p>
          <w:p w14:paraId="261680B1" w14:textId="77777777" w:rsidR="003E1141" w:rsidRDefault="003E1141">
            <w:pPr>
              <w:pStyle w:val="TableParagraph"/>
              <w:rPr>
                <w:rFonts w:ascii="Calibri"/>
                <w:b/>
                <w:sz w:val="24"/>
              </w:rPr>
            </w:pPr>
          </w:p>
          <w:p w14:paraId="261680B2" w14:textId="77777777" w:rsidR="003E1141" w:rsidRDefault="003E1141">
            <w:pPr>
              <w:pStyle w:val="TableParagraph"/>
              <w:spacing w:before="72"/>
              <w:rPr>
                <w:rFonts w:ascii="Calibri"/>
                <w:b/>
                <w:sz w:val="24"/>
              </w:rPr>
            </w:pPr>
          </w:p>
          <w:p w14:paraId="261680B3" w14:textId="77777777" w:rsidR="003E1141" w:rsidRDefault="00BC72C4">
            <w:pPr>
              <w:pStyle w:val="TableParagraph"/>
              <w:ind w:left="235" w:right="91" w:hanging="126"/>
              <w:rPr>
                <w:b/>
                <w:sz w:val="24"/>
              </w:rPr>
            </w:pPr>
            <w:r>
              <w:rPr>
                <w:b/>
                <w:color w:val="FFFFFF"/>
                <w:spacing w:val="-2"/>
                <w:sz w:val="24"/>
              </w:rPr>
              <w:t>Çevreye Değer</w:t>
            </w:r>
          </w:p>
        </w:tc>
        <w:tc>
          <w:tcPr>
            <w:tcW w:w="1218" w:type="dxa"/>
          </w:tcPr>
          <w:p w14:paraId="261680B4" w14:textId="77777777" w:rsidR="003E1141" w:rsidRDefault="003E1141">
            <w:pPr>
              <w:pStyle w:val="TableParagraph"/>
              <w:rPr>
                <w:rFonts w:ascii="Calibri"/>
                <w:b/>
                <w:sz w:val="24"/>
              </w:rPr>
            </w:pPr>
          </w:p>
          <w:p w14:paraId="261680B5" w14:textId="77777777" w:rsidR="003E1141" w:rsidRDefault="003E1141">
            <w:pPr>
              <w:pStyle w:val="TableParagraph"/>
              <w:rPr>
                <w:rFonts w:ascii="Calibri"/>
                <w:b/>
                <w:sz w:val="24"/>
              </w:rPr>
            </w:pPr>
          </w:p>
          <w:p w14:paraId="261680B6" w14:textId="77777777" w:rsidR="003E1141" w:rsidRDefault="003E1141">
            <w:pPr>
              <w:pStyle w:val="TableParagraph"/>
              <w:rPr>
                <w:rFonts w:ascii="Calibri"/>
                <w:b/>
                <w:sz w:val="24"/>
              </w:rPr>
            </w:pPr>
          </w:p>
          <w:p w14:paraId="261680B7" w14:textId="77777777" w:rsidR="003E1141" w:rsidRDefault="003E1141">
            <w:pPr>
              <w:pStyle w:val="TableParagraph"/>
              <w:rPr>
                <w:rFonts w:ascii="Calibri"/>
                <w:b/>
                <w:sz w:val="24"/>
              </w:rPr>
            </w:pPr>
          </w:p>
          <w:p w14:paraId="261680B8" w14:textId="77777777" w:rsidR="003E1141" w:rsidRDefault="003E1141">
            <w:pPr>
              <w:pStyle w:val="TableParagraph"/>
              <w:rPr>
                <w:rFonts w:ascii="Calibri"/>
                <w:b/>
                <w:sz w:val="24"/>
              </w:rPr>
            </w:pPr>
          </w:p>
          <w:p w14:paraId="261680B9" w14:textId="77777777" w:rsidR="003E1141" w:rsidRDefault="003E1141">
            <w:pPr>
              <w:pStyle w:val="TableParagraph"/>
              <w:rPr>
                <w:rFonts w:ascii="Calibri"/>
                <w:b/>
                <w:sz w:val="24"/>
              </w:rPr>
            </w:pPr>
          </w:p>
          <w:p w14:paraId="261680BA" w14:textId="77777777" w:rsidR="003E1141" w:rsidRDefault="003E1141">
            <w:pPr>
              <w:pStyle w:val="TableParagraph"/>
              <w:rPr>
                <w:rFonts w:ascii="Calibri"/>
                <w:b/>
                <w:sz w:val="24"/>
              </w:rPr>
            </w:pPr>
          </w:p>
          <w:p w14:paraId="261680BB" w14:textId="77777777" w:rsidR="003E1141" w:rsidRDefault="003E1141">
            <w:pPr>
              <w:pStyle w:val="TableParagraph"/>
              <w:rPr>
                <w:rFonts w:ascii="Calibri"/>
                <w:b/>
                <w:sz w:val="24"/>
              </w:rPr>
            </w:pPr>
          </w:p>
          <w:p w14:paraId="261680BC" w14:textId="77777777" w:rsidR="003E1141" w:rsidRDefault="003E1141">
            <w:pPr>
              <w:pStyle w:val="TableParagraph"/>
              <w:rPr>
                <w:rFonts w:ascii="Calibri"/>
                <w:b/>
                <w:sz w:val="24"/>
              </w:rPr>
            </w:pPr>
          </w:p>
          <w:p w14:paraId="261680BD" w14:textId="77777777" w:rsidR="003E1141" w:rsidRDefault="003E1141">
            <w:pPr>
              <w:pStyle w:val="TableParagraph"/>
              <w:rPr>
                <w:rFonts w:ascii="Calibri"/>
                <w:b/>
                <w:sz w:val="24"/>
              </w:rPr>
            </w:pPr>
          </w:p>
          <w:p w14:paraId="261680BE" w14:textId="77777777" w:rsidR="003E1141" w:rsidRDefault="003E1141">
            <w:pPr>
              <w:pStyle w:val="TableParagraph"/>
              <w:spacing w:before="89"/>
              <w:rPr>
                <w:rFonts w:ascii="Calibri"/>
                <w:b/>
                <w:sz w:val="24"/>
              </w:rPr>
            </w:pPr>
          </w:p>
          <w:p w14:paraId="261680BF" w14:textId="77777777" w:rsidR="003E1141" w:rsidRDefault="00BC72C4">
            <w:pPr>
              <w:pStyle w:val="TableParagraph"/>
              <w:ind w:left="154" w:right="146" w:hanging="1"/>
              <w:jc w:val="center"/>
              <w:rPr>
                <w:sz w:val="24"/>
              </w:rPr>
            </w:pPr>
            <w:r>
              <w:rPr>
                <w:spacing w:val="-4"/>
                <w:sz w:val="24"/>
              </w:rPr>
              <w:t xml:space="preserve">Çok </w:t>
            </w:r>
            <w:r>
              <w:rPr>
                <w:spacing w:val="-2"/>
                <w:sz w:val="24"/>
              </w:rPr>
              <w:t>Yüksek Öncelikli</w:t>
            </w:r>
          </w:p>
        </w:tc>
        <w:tc>
          <w:tcPr>
            <w:tcW w:w="1630" w:type="dxa"/>
          </w:tcPr>
          <w:p w14:paraId="261680C0" w14:textId="77777777" w:rsidR="003E1141" w:rsidRDefault="003E1141">
            <w:pPr>
              <w:pStyle w:val="TableParagraph"/>
              <w:rPr>
                <w:rFonts w:ascii="Calibri"/>
                <w:b/>
                <w:sz w:val="24"/>
              </w:rPr>
            </w:pPr>
          </w:p>
          <w:p w14:paraId="261680C1" w14:textId="77777777" w:rsidR="003E1141" w:rsidRDefault="003E1141">
            <w:pPr>
              <w:pStyle w:val="TableParagraph"/>
              <w:rPr>
                <w:rFonts w:ascii="Calibri"/>
                <w:b/>
                <w:sz w:val="24"/>
              </w:rPr>
            </w:pPr>
          </w:p>
          <w:p w14:paraId="261680C2" w14:textId="77777777" w:rsidR="003E1141" w:rsidRDefault="003E1141">
            <w:pPr>
              <w:pStyle w:val="TableParagraph"/>
              <w:rPr>
                <w:rFonts w:ascii="Calibri"/>
                <w:b/>
                <w:sz w:val="24"/>
              </w:rPr>
            </w:pPr>
          </w:p>
          <w:p w14:paraId="261680C3" w14:textId="77777777" w:rsidR="003E1141" w:rsidRDefault="003E1141">
            <w:pPr>
              <w:pStyle w:val="TableParagraph"/>
              <w:rPr>
                <w:rFonts w:ascii="Calibri"/>
                <w:b/>
                <w:sz w:val="24"/>
              </w:rPr>
            </w:pPr>
          </w:p>
          <w:p w14:paraId="261680C4" w14:textId="77777777" w:rsidR="003E1141" w:rsidRDefault="003E1141">
            <w:pPr>
              <w:pStyle w:val="TableParagraph"/>
              <w:rPr>
                <w:rFonts w:ascii="Calibri"/>
                <w:b/>
                <w:sz w:val="24"/>
              </w:rPr>
            </w:pPr>
          </w:p>
          <w:p w14:paraId="261680C5" w14:textId="77777777" w:rsidR="003E1141" w:rsidRDefault="003E1141">
            <w:pPr>
              <w:pStyle w:val="TableParagraph"/>
              <w:rPr>
                <w:rFonts w:ascii="Calibri"/>
                <w:b/>
                <w:sz w:val="24"/>
              </w:rPr>
            </w:pPr>
          </w:p>
          <w:p w14:paraId="261680C6" w14:textId="77777777" w:rsidR="003E1141" w:rsidRDefault="003E1141">
            <w:pPr>
              <w:pStyle w:val="TableParagraph"/>
              <w:rPr>
                <w:rFonts w:ascii="Calibri"/>
                <w:b/>
                <w:sz w:val="24"/>
              </w:rPr>
            </w:pPr>
          </w:p>
          <w:p w14:paraId="261680C7" w14:textId="77777777" w:rsidR="003E1141" w:rsidRDefault="003E1141">
            <w:pPr>
              <w:pStyle w:val="TableParagraph"/>
              <w:rPr>
                <w:rFonts w:ascii="Calibri"/>
                <w:b/>
                <w:sz w:val="24"/>
              </w:rPr>
            </w:pPr>
          </w:p>
          <w:p w14:paraId="261680C8" w14:textId="77777777" w:rsidR="003E1141" w:rsidRDefault="003E1141">
            <w:pPr>
              <w:pStyle w:val="TableParagraph"/>
              <w:rPr>
                <w:rFonts w:ascii="Calibri"/>
                <w:b/>
                <w:sz w:val="24"/>
              </w:rPr>
            </w:pPr>
          </w:p>
          <w:p w14:paraId="261680C9" w14:textId="77777777" w:rsidR="003E1141" w:rsidRDefault="003E1141">
            <w:pPr>
              <w:pStyle w:val="TableParagraph"/>
              <w:rPr>
                <w:rFonts w:ascii="Calibri"/>
                <w:b/>
                <w:sz w:val="24"/>
              </w:rPr>
            </w:pPr>
          </w:p>
          <w:p w14:paraId="261680CA" w14:textId="77777777" w:rsidR="003E1141" w:rsidRDefault="003E1141">
            <w:pPr>
              <w:pStyle w:val="TableParagraph"/>
              <w:spacing w:before="89"/>
              <w:rPr>
                <w:rFonts w:ascii="Calibri"/>
                <w:b/>
                <w:sz w:val="24"/>
              </w:rPr>
            </w:pPr>
          </w:p>
          <w:p w14:paraId="261680CB" w14:textId="77777777" w:rsidR="003E1141" w:rsidRDefault="00BC72C4">
            <w:pPr>
              <w:pStyle w:val="TableParagraph"/>
              <w:ind w:left="453" w:right="352" w:firstLine="52"/>
              <w:rPr>
                <w:sz w:val="24"/>
              </w:rPr>
            </w:pPr>
            <w:r>
              <w:rPr>
                <w:sz w:val="24"/>
              </w:rPr>
              <w:t>Su ve Atık</w:t>
            </w:r>
            <w:r>
              <w:rPr>
                <w:spacing w:val="-17"/>
                <w:sz w:val="24"/>
              </w:rPr>
              <w:t xml:space="preserve"> </w:t>
            </w:r>
            <w:r>
              <w:rPr>
                <w:sz w:val="24"/>
              </w:rPr>
              <w:t>Su</w:t>
            </w:r>
          </w:p>
        </w:tc>
        <w:tc>
          <w:tcPr>
            <w:tcW w:w="6429" w:type="dxa"/>
          </w:tcPr>
          <w:p w14:paraId="261680CC" w14:textId="77777777" w:rsidR="003E1141" w:rsidRDefault="003E1141">
            <w:pPr>
              <w:pStyle w:val="TableParagraph"/>
              <w:rPr>
                <w:rFonts w:ascii="Calibri"/>
                <w:b/>
                <w:sz w:val="24"/>
              </w:rPr>
            </w:pPr>
          </w:p>
          <w:p w14:paraId="261680CD" w14:textId="77777777" w:rsidR="003E1141" w:rsidRDefault="003E1141">
            <w:pPr>
              <w:pStyle w:val="TableParagraph"/>
              <w:rPr>
                <w:rFonts w:ascii="Calibri"/>
                <w:b/>
                <w:sz w:val="24"/>
              </w:rPr>
            </w:pPr>
          </w:p>
          <w:p w14:paraId="261680CE" w14:textId="77777777" w:rsidR="003E1141" w:rsidRDefault="003E1141">
            <w:pPr>
              <w:pStyle w:val="TableParagraph"/>
              <w:spacing w:before="225"/>
              <w:rPr>
                <w:rFonts w:ascii="Calibri"/>
                <w:b/>
                <w:sz w:val="24"/>
              </w:rPr>
            </w:pPr>
          </w:p>
          <w:p w14:paraId="261680CF" w14:textId="77777777" w:rsidR="003E1141" w:rsidRDefault="00BC72C4">
            <w:pPr>
              <w:pStyle w:val="TableParagraph"/>
              <w:ind w:left="107" w:right="95"/>
              <w:jc w:val="both"/>
              <w:rPr>
                <w:sz w:val="24"/>
              </w:rPr>
            </w:pPr>
            <w:r>
              <w:rPr>
                <w:sz w:val="24"/>
              </w:rPr>
              <w:t xml:space="preserve">Su yönetimi süreçlerimizi daha aktif kılma adına izleme ve takip sistemlerimizi dijitalleştirip MES altyapımızla entegre </w:t>
            </w:r>
            <w:r>
              <w:rPr>
                <w:spacing w:val="-2"/>
                <w:sz w:val="24"/>
              </w:rPr>
              <w:t>ederek,</w:t>
            </w:r>
            <w:r>
              <w:rPr>
                <w:spacing w:val="-6"/>
                <w:sz w:val="24"/>
              </w:rPr>
              <w:t xml:space="preserve"> </w:t>
            </w:r>
            <w:r>
              <w:rPr>
                <w:spacing w:val="-2"/>
                <w:sz w:val="24"/>
              </w:rPr>
              <w:t>padbatch</w:t>
            </w:r>
            <w:r>
              <w:rPr>
                <w:spacing w:val="-8"/>
                <w:sz w:val="24"/>
              </w:rPr>
              <w:t xml:space="preserve"> </w:t>
            </w:r>
            <w:r>
              <w:rPr>
                <w:spacing w:val="-2"/>
                <w:sz w:val="24"/>
              </w:rPr>
              <w:t>gibi</w:t>
            </w:r>
            <w:r>
              <w:rPr>
                <w:spacing w:val="-6"/>
                <w:sz w:val="24"/>
              </w:rPr>
              <w:t xml:space="preserve"> </w:t>
            </w:r>
            <w:r>
              <w:rPr>
                <w:spacing w:val="-2"/>
                <w:sz w:val="24"/>
              </w:rPr>
              <w:t>az</w:t>
            </w:r>
            <w:r>
              <w:rPr>
                <w:spacing w:val="-8"/>
                <w:sz w:val="24"/>
              </w:rPr>
              <w:t xml:space="preserve"> </w:t>
            </w:r>
            <w:r>
              <w:rPr>
                <w:spacing w:val="-2"/>
                <w:sz w:val="24"/>
              </w:rPr>
              <w:t>su</w:t>
            </w:r>
            <w:r>
              <w:rPr>
                <w:spacing w:val="-8"/>
                <w:sz w:val="24"/>
              </w:rPr>
              <w:t xml:space="preserve"> </w:t>
            </w:r>
            <w:r>
              <w:rPr>
                <w:spacing w:val="-2"/>
                <w:sz w:val="24"/>
              </w:rPr>
              <w:t>kullanan</w:t>
            </w:r>
            <w:r>
              <w:rPr>
                <w:spacing w:val="-8"/>
                <w:sz w:val="24"/>
              </w:rPr>
              <w:t xml:space="preserve"> </w:t>
            </w:r>
            <w:r>
              <w:rPr>
                <w:spacing w:val="-2"/>
                <w:sz w:val="24"/>
              </w:rPr>
              <w:t>boyama</w:t>
            </w:r>
            <w:r>
              <w:rPr>
                <w:spacing w:val="-8"/>
                <w:sz w:val="24"/>
              </w:rPr>
              <w:t xml:space="preserve"> </w:t>
            </w:r>
            <w:r>
              <w:rPr>
                <w:spacing w:val="-2"/>
                <w:sz w:val="24"/>
              </w:rPr>
              <w:t xml:space="preserve">ekipmanlarını </w:t>
            </w:r>
            <w:r>
              <w:rPr>
                <w:sz w:val="24"/>
              </w:rPr>
              <w:t>makine parkurumuza dahil ediyoruz.</w:t>
            </w:r>
          </w:p>
          <w:p w14:paraId="261680D0" w14:textId="77777777" w:rsidR="003E1141" w:rsidRDefault="00BC72C4">
            <w:pPr>
              <w:pStyle w:val="TableParagraph"/>
              <w:spacing w:before="276"/>
              <w:ind w:left="107" w:right="95"/>
              <w:jc w:val="both"/>
              <w:rPr>
                <w:sz w:val="24"/>
              </w:rPr>
            </w:pPr>
            <w:r>
              <w:rPr>
                <w:sz w:val="24"/>
              </w:rPr>
              <w:t>Çevre, Şehircilik ve İklim Değişikliği Bakanlığı Sürekli İzleme Sistemine entegre Atık Su Arıtma Tesisimizde, arıtılan suların geri kazanımına yönelik Towards ZLD ve Detox programlarını uyguluyor; fabrika içinde farklı kullanım alanlarında suyun tekrar kullanılmasını sağlayarak</w:t>
            </w:r>
            <w:r>
              <w:rPr>
                <w:spacing w:val="-13"/>
                <w:sz w:val="24"/>
              </w:rPr>
              <w:t xml:space="preserve"> </w:t>
            </w:r>
            <w:r>
              <w:rPr>
                <w:sz w:val="24"/>
              </w:rPr>
              <w:t>birincil</w:t>
            </w:r>
            <w:r>
              <w:rPr>
                <w:spacing w:val="-14"/>
                <w:sz w:val="24"/>
              </w:rPr>
              <w:t xml:space="preserve"> </w:t>
            </w:r>
            <w:r>
              <w:rPr>
                <w:sz w:val="24"/>
              </w:rPr>
              <w:t>su</w:t>
            </w:r>
            <w:r>
              <w:rPr>
                <w:spacing w:val="-14"/>
                <w:sz w:val="24"/>
              </w:rPr>
              <w:t xml:space="preserve"> </w:t>
            </w:r>
            <w:r>
              <w:rPr>
                <w:sz w:val="24"/>
              </w:rPr>
              <w:t>kaynaklarının</w:t>
            </w:r>
            <w:r>
              <w:rPr>
                <w:spacing w:val="-14"/>
                <w:sz w:val="24"/>
              </w:rPr>
              <w:t xml:space="preserve"> </w:t>
            </w:r>
            <w:r>
              <w:rPr>
                <w:sz w:val="24"/>
              </w:rPr>
              <w:t>kullanımını</w:t>
            </w:r>
            <w:r>
              <w:rPr>
                <w:spacing w:val="-13"/>
                <w:sz w:val="24"/>
              </w:rPr>
              <w:t xml:space="preserve"> </w:t>
            </w:r>
            <w:r>
              <w:rPr>
                <w:sz w:val="24"/>
              </w:rPr>
              <w:t>azaltıyoruz. Operasyonel Mükemmellik uygulamalarımızda özellikle eğildiğimiz</w:t>
            </w:r>
            <w:r>
              <w:rPr>
                <w:spacing w:val="-13"/>
                <w:sz w:val="24"/>
              </w:rPr>
              <w:t xml:space="preserve"> </w:t>
            </w:r>
            <w:r>
              <w:rPr>
                <w:sz w:val="24"/>
              </w:rPr>
              <w:t>su</w:t>
            </w:r>
            <w:r>
              <w:rPr>
                <w:spacing w:val="-14"/>
                <w:sz w:val="24"/>
              </w:rPr>
              <w:t xml:space="preserve"> </w:t>
            </w:r>
            <w:r>
              <w:rPr>
                <w:sz w:val="24"/>
              </w:rPr>
              <w:t>yönetimi</w:t>
            </w:r>
            <w:r>
              <w:rPr>
                <w:spacing w:val="-13"/>
                <w:sz w:val="24"/>
              </w:rPr>
              <w:t xml:space="preserve"> </w:t>
            </w:r>
            <w:r>
              <w:rPr>
                <w:sz w:val="24"/>
              </w:rPr>
              <w:t>konusunda</w:t>
            </w:r>
            <w:r>
              <w:rPr>
                <w:spacing w:val="-14"/>
                <w:sz w:val="24"/>
              </w:rPr>
              <w:t xml:space="preserve"> </w:t>
            </w:r>
            <w:r>
              <w:rPr>
                <w:sz w:val="24"/>
              </w:rPr>
              <w:t>etkin</w:t>
            </w:r>
            <w:r>
              <w:rPr>
                <w:spacing w:val="-14"/>
                <w:sz w:val="24"/>
              </w:rPr>
              <w:t xml:space="preserve"> </w:t>
            </w:r>
            <w:r>
              <w:rPr>
                <w:sz w:val="24"/>
              </w:rPr>
              <w:t>projeler</w:t>
            </w:r>
            <w:r>
              <w:rPr>
                <w:spacing w:val="-13"/>
                <w:sz w:val="24"/>
              </w:rPr>
              <w:t xml:space="preserve"> </w:t>
            </w:r>
            <w:r>
              <w:rPr>
                <w:sz w:val="24"/>
              </w:rPr>
              <w:t>üretiyor</w:t>
            </w:r>
            <w:r>
              <w:rPr>
                <w:spacing w:val="-13"/>
                <w:sz w:val="24"/>
              </w:rPr>
              <w:t xml:space="preserve"> </w:t>
            </w:r>
            <w:r>
              <w:rPr>
                <w:sz w:val="24"/>
              </w:rPr>
              <w:t>ve hedeflerimize yaklaşıyoruz.</w:t>
            </w:r>
          </w:p>
          <w:p w14:paraId="261680D1" w14:textId="77777777" w:rsidR="003E1141" w:rsidRDefault="00BC72C4">
            <w:pPr>
              <w:pStyle w:val="TableParagraph"/>
              <w:spacing w:before="276"/>
              <w:ind w:left="107" w:right="95"/>
              <w:jc w:val="both"/>
              <w:rPr>
                <w:sz w:val="24"/>
              </w:rPr>
            </w:pPr>
            <w:r>
              <w:rPr>
                <w:sz w:val="24"/>
              </w:rPr>
              <w:t>Smyrna Sera faaliyetlerimizde ise, suyu uzun süre bünyesinde tutabilen doğal malzemeler, damla sulama teknikleri ve yağmur suyu toplama yöntemleri ile su verimliliğini merkeze alan bir tarım modeli yürütüyoruz.</w:t>
            </w:r>
          </w:p>
        </w:tc>
        <w:tc>
          <w:tcPr>
            <w:tcW w:w="5731" w:type="dxa"/>
          </w:tcPr>
          <w:p w14:paraId="261680D2" w14:textId="77777777" w:rsidR="003E1141" w:rsidRDefault="003E1141">
            <w:pPr>
              <w:pStyle w:val="TableParagraph"/>
              <w:spacing w:before="259"/>
              <w:rPr>
                <w:rFonts w:ascii="Calibri"/>
                <w:b/>
                <w:sz w:val="24"/>
              </w:rPr>
            </w:pPr>
          </w:p>
          <w:p w14:paraId="261680D3" w14:textId="77777777" w:rsidR="003E1141" w:rsidRDefault="00BC72C4">
            <w:pPr>
              <w:pStyle w:val="TableParagraph"/>
              <w:ind w:left="106" w:right="97"/>
              <w:jc w:val="both"/>
              <w:rPr>
                <w:sz w:val="24"/>
              </w:rPr>
            </w:pPr>
            <w:r>
              <w:rPr>
                <w:sz w:val="24"/>
              </w:rPr>
              <w:t>Su yönetim sistemimizin etkinliğini sürekli artırarak; atık su arıtma ve geri kazanım projelerimizi çeşitlendirmeyi, Towards ZLD programı kapsamını genişletmeyi ve su tasarrufu hedeflerimiz doğrultusunda yenilikçi teknolojiler ile proses iyileştirmelerini hayata geçirmeyi hedefliyoruz</w:t>
            </w:r>
          </w:p>
          <w:p w14:paraId="261680D4" w14:textId="77777777" w:rsidR="003E1141" w:rsidRDefault="00BC72C4">
            <w:pPr>
              <w:pStyle w:val="TableParagraph"/>
              <w:spacing w:before="276"/>
              <w:ind w:left="106" w:right="98"/>
              <w:jc w:val="both"/>
              <w:rPr>
                <w:sz w:val="24"/>
              </w:rPr>
            </w:pPr>
            <w:r>
              <w:rPr>
                <w:sz w:val="24"/>
              </w:rPr>
              <w:t>Terbiye</w:t>
            </w:r>
            <w:r>
              <w:rPr>
                <w:spacing w:val="-17"/>
                <w:sz w:val="24"/>
              </w:rPr>
              <w:t xml:space="preserve"> </w:t>
            </w:r>
            <w:r>
              <w:rPr>
                <w:sz w:val="24"/>
              </w:rPr>
              <w:t>ünitemizde</w:t>
            </w:r>
            <w:r>
              <w:rPr>
                <w:spacing w:val="-17"/>
                <w:sz w:val="24"/>
              </w:rPr>
              <w:t xml:space="preserve"> </w:t>
            </w:r>
            <w:r>
              <w:rPr>
                <w:sz w:val="24"/>
              </w:rPr>
              <w:t>proses</w:t>
            </w:r>
            <w:r>
              <w:rPr>
                <w:spacing w:val="-16"/>
                <w:sz w:val="24"/>
              </w:rPr>
              <w:t xml:space="preserve"> </w:t>
            </w:r>
            <w:r>
              <w:rPr>
                <w:sz w:val="24"/>
              </w:rPr>
              <w:t>optimizasyonu,</w:t>
            </w:r>
            <w:r>
              <w:rPr>
                <w:spacing w:val="-17"/>
                <w:sz w:val="24"/>
              </w:rPr>
              <w:t xml:space="preserve"> </w:t>
            </w:r>
            <w:r>
              <w:rPr>
                <w:sz w:val="24"/>
              </w:rPr>
              <w:t xml:space="preserve">durulama sularının geri kazanımı ve susuz boyamaya yönelik Ar-Ge projeleriyle su tüketimini azaltacak projelere </w:t>
            </w:r>
            <w:r>
              <w:rPr>
                <w:spacing w:val="-2"/>
                <w:sz w:val="24"/>
              </w:rPr>
              <w:t>odaklanıyoruz.</w:t>
            </w:r>
          </w:p>
          <w:p w14:paraId="261680D5" w14:textId="77777777" w:rsidR="003E1141" w:rsidRDefault="00BC72C4">
            <w:pPr>
              <w:pStyle w:val="TableParagraph"/>
              <w:spacing w:before="276"/>
              <w:ind w:left="106" w:right="97"/>
              <w:jc w:val="both"/>
              <w:rPr>
                <w:sz w:val="24"/>
              </w:rPr>
            </w:pPr>
            <w:r>
              <w:rPr>
                <w:sz w:val="24"/>
              </w:rPr>
              <w:t>Bununla</w:t>
            </w:r>
            <w:r>
              <w:rPr>
                <w:spacing w:val="-13"/>
                <w:sz w:val="24"/>
              </w:rPr>
              <w:t xml:space="preserve"> </w:t>
            </w:r>
            <w:r>
              <w:rPr>
                <w:sz w:val="24"/>
              </w:rPr>
              <w:t>birlikte,</w:t>
            </w:r>
            <w:r>
              <w:rPr>
                <w:spacing w:val="-12"/>
                <w:sz w:val="24"/>
              </w:rPr>
              <w:t xml:space="preserve"> </w:t>
            </w:r>
            <w:r>
              <w:rPr>
                <w:sz w:val="24"/>
              </w:rPr>
              <w:t>su</w:t>
            </w:r>
            <w:r>
              <w:rPr>
                <w:spacing w:val="-13"/>
                <w:sz w:val="24"/>
              </w:rPr>
              <w:t xml:space="preserve"> </w:t>
            </w:r>
            <w:r>
              <w:rPr>
                <w:sz w:val="24"/>
              </w:rPr>
              <w:t>tasarrufu</w:t>
            </w:r>
            <w:r>
              <w:rPr>
                <w:spacing w:val="-13"/>
                <w:sz w:val="24"/>
              </w:rPr>
              <w:t xml:space="preserve"> </w:t>
            </w:r>
            <w:r>
              <w:rPr>
                <w:sz w:val="24"/>
              </w:rPr>
              <w:t>ve</w:t>
            </w:r>
            <w:r>
              <w:rPr>
                <w:spacing w:val="-13"/>
                <w:sz w:val="24"/>
              </w:rPr>
              <w:t xml:space="preserve"> </w:t>
            </w:r>
            <w:r>
              <w:rPr>
                <w:sz w:val="24"/>
              </w:rPr>
              <w:t>atık</w:t>
            </w:r>
            <w:r>
              <w:rPr>
                <w:spacing w:val="-12"/>
                <w:sz w:val="24"/>
              </w:rPr>
              <w:t xml:space="preserve"> </w:t>
            </w:r>
            <w:r>
              <w:rPr>
                <w:sz w:val="24"/>
              </w:rPr>
              <w:t>su</w:t>
            </w:r>
            <w:r>
              <w:rPr>
                <w:spacing w:val="-13"/>
                <w:sz w:val="24"/>
              </w:rPr>
              <w:t xml:space="preserve"> </w:t>
            </w:r>
            <w:r>
              <w:rPr>
                <w:sz w:val="24"/>
              </w:rPr>
              <w:t>geri</w:t>
            </w:r>
            <w:r>
              <w:rPr>
                <w:spacing w:val="-13"/>
                <w:sz w:val="24"/>
              </w:rPr>
              <w:t xml:space="preserve"> </w:t>
            </w:r>
            <w:r>
              <w:rPr>
                <w:sz w:val="24"/>
              </w:rPr>
              <w:t>kazanım konusunda operasyonel mükemmellik projelerimizi artırarak, üretim tesislerimizde suyun her damlasını izlenebilir ve ölçülebilir kılarak, kullanım miktarlarını minimize eden çözümleri devreye almayı, geri kazanılan</w:t>
            </w:r>
            <w:r>
              <w:rPr>
                <w:spacing w:val="-12"/>
                <w:sz w:val="24"/>
              </w:rPr>
              <w:t xml:space="preserve"> </w:t>
            </w:r>
            <w:r>
              <w:rPr>
                <w:sz w:val="24"/>
              </w:rPr>
              <w:t>suyun</w:t>
            </w:r>
            <w:r>
              <w:rPr>
                <w:spacing w:val="-12"/>
                <w:sz w:val="24"/>
              </w:rPr>
              <w:t xml:space="preserve"> </w:t>
            </w:r>
            <w:r>
              <w:rPr>
                <w:sz w:val="24"/>
              </w:rPr>
              <w:t>fabrika</w:t>
            </w:r>
            <w:r>
              <w:rPr>
                <w:spacing w:val="-12"/>
                <w:sz w:val="24"/>
              </w:rPr>
              <w:t xml:space="preserve"> </w:t>
            </w:r>
            <w:r>
              <w:rPr>
                <w:sz w:val="24"/>
              </w:rPr>
              <w:t>genelinde</w:t>
            </w:r>
            <w:r>
              <w:rPr>
                <w:spacing w:val="-12"/>
                <w:sz w:val="24"/>
              </w:rPr>
              <w:t xml:space="preserve"> </w:t>
            </w:r>
            <w:r>
              <w:rPr>
                <w:sz w:val="24"/>
              </w:rPr>
              <w:t>farklı</w:t>
            </w:r>
            <w:r>
              <w:rPr>
                <w:spacing w:val="-12"/>
                <w:sz w:val="24"/>
              </w:rPr>
              <w:t xml:space="preserve"> </w:t>
            </w:r>
            <w:r>
              <w:rPr>
                <w:sz w:val="24"/>
              </w:rPr>
              <w:t xml:space="preserve">proseslerde yeniden kullanım oranını artırmayı planlıyoruz. Tarımsal faaliyetlerimizde ise suyun uzun süre tutulmasını sağlayan doğal malzemelerin kullanımı, damla sulama tekniklerinin yaygınlaştırılması ve yağmur suyu hasadı gibi yöntemlerle, su kaynaklarının korunmasına ve verimli kullanımına yönelik uygulamalarımızı sürekli geliştirmeyi </w:t>
            </w:r>
            <w:r>
              <w:rPr>
                <w:spacing w:val="-2"/>
                <w:sz w:val="24"/>
              </w:rPr>
              <w:t>amaçlıyoruz.</w:t>
            </w:r>
          </w:p>
        </w:tc>
      </w:tr>
    </w:tbl>
    <w:p w14:paraId="261680D7" w14:textId="77777777" w:rsidR="003E1141" w:rsidRDefault="003E1141">
      <w:pPr>
        <w:pStyle w:val="TableParagraph"/>
        <w:jc w:val="both"/>
        <w:rPr>
          <w:sz w:val="24"/>
        </w:rPr>
        <w:sectPr w:rsidR="003E1141">
          <w:headerReference w:type="default" r:id="rId37"/>
          <w:footerReference w:type="default" r:id="rId38"/>
          <w:pgSz w:w="16840" w:h="11910" w:orient="landscape"/>
          <w:pgMar w:top="1400" w:right="283" w:bottom="1000" w:left="283" w:header="868" w:footer="818" w:gutter="0"/>
          <w:cols w:space="708"/>
        </w:sectPr>
      </w:pPr>
    </w:p>
    <w:p w14:paraId="261680D8" w14:textId="77777777" w:rsidR="003E1141" w:rsidRDefault="003E1141">
      <w:pPr>
        <w:pStyle w:val="GvdeMetni"/>
        <w:spacing w:before="6"/>
        <w:rPr>
          <w:rFonts w:ascii="Calibri"/>
          <w:b/>
          <w:sz w:val="3"/>
        </w:rPr>
      </w:pPr>
    </w:p>
    <w:tbl>
      <w:tblPr>
        <w:tblStyle w:val="TableNorm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1"/>
        <w:gridCol w:w="1221"/>
        <w:gridCol w:w="1628"/>
        <w:gridCol w:w="6429"/>
        <w:gridCol w:w="5731"/>
      </w:tblGrid>
      <w:tr w:rsidR="00823888" w14:paraId="261680FA" w14:textId="77777777" w:rsidTr="00B94EE8">
        <w:trPr>
          <w:trHeight w:val="9116"/>
        </w:trPr>
        <w:tc>
          <w:tcPr>
            <w:tcW w:w="1151" w:type="dxa"/>
            <w:shd w:val="clear" w:color="auto" w:fill="528135"/>
          </w:tcPr>
          <w:p w14:paraId="261680D9" w14:textId="77777777" w:rsidR="00823888" w:rsidRDefault="00823888">
            <w:pPr>
              <w:pStyle w:val="TableParagraph"/>
              <w:rPr>
                <w:rFonts w:ascii="Calibri"/>
                <w:b/>
                <w:sz w:val="24"/>
              </w:rPr>
            </w:pPr>
          </w:p>
          <w:p w14:paraId="261680DA" w14:textId="77777777" w:rsidR="00823888" w:rsidRDefault="00823888">
            <w:pPr>
              <w:pStyle w:val="TableParagraph"/>
              <w:rPr>
                <w:rFonts w:ascii="Calibri"/>
                <w:b/>
                <w:sz w:val="24"/>
              </w:rPr>
            </w:pPr>
          </w:p>
          <w:p w14:paraId="261680DB" w14:textId="77777777" w:rsidR="00823888" w:rsidRDefault="00823888">
            <w:pPr>
              <w:pStyle w:val="TableParagraph"/>
              <w:rPr>
                <w:rFonts w:ascii="Calibri"/>
                <w:b/>
                <w:sz w:val="24"/>
              </w:rPr>
            </w:pPr>
          </w:p>
          <w:p w14:paraId="261680DC" w14:textId="77777777" w:rsidR="00823888" w:rsidRDefault="00823888">
            <w:pPr>
              <w:pStyle w:val="TableParagraph"/>
              <w:rPr>
                <w:rFonts w:ascii="Calibri"/>
                <w:b/>
                <w:sz w:val="24"/>
              </w:rPr>
            </w:pPr>
          </w:p>
          <w:p w14:paraId="261680DD" w14:textId="77777777" w:rsidR="00823888" w:rsidRDefault="00823888">
            <w:pPr>
              <w:pStyle w:val="TableParagraph"/>
              <w:rPr>
                <w:rFonts w:ascii="Calibri"/>
                <w:b/>
                <w:sz w:val="24"/>
              </w:rPr>
            </w:pPr>
          </w:p>
          <w:p w14:paraId="261680DE" w14:textId="77777777" w:rsidR="00823888" w:rsidRDefault="00823888">
            <w:pPr>
              <w:pStyle w:val="TableParagraph"/>
              <w:rPr>
                <w:rFonts w:ascii="Calibri"/>
                <w:b/>
                <w:sz w:val="24"/>
              </w:rPr>
            </w:pPr>
          </w:p>
          <w:p w14:paraId="261680DF" w14:textId="77777777" w:rsidR="00823888" w:rsidRDefault="00823888">
            <w:pPr>
              <w:pStyle w:val="TableParagraph"/>
              <w:rPr>
                <w:rFonts w:ascii="Calibri"/>
                <w:b/>
                <w:sz w:val="24"/>
              </w:rPr>
            </w:pPr>
          </w:p>
          <w:p w14:paraId="261680E0" w14:textId="77777777" w:rsidR="00823888" w:rsidRDefault="00823888">
            <w:pPr>
              <w:pStyle w:val="TableParagraph"/>
              <w:rPr>
                <w:rFonts w:ascii="Calibri"/>
                <w:b/>
                <w:sz w:val="24"/>
              </w:rPr>
            </w:pPr>
          </w:p>
          <w:p w14:paraId="261680E1" w14:textId="77777777" w:rsidR="00823888" w:rsidRDefault="00823888">
            <w:pPr>
              <w:pStyle w:val="TableParagraph"/>
              <w:rPr>
                <w:rFonts w:ascii="Calibri"/>
                <w:b/>
                <w:sz w:val="24"/>
              </w:rPr>
            </w:pPr>
          </w:p>
          <w:p w14:paraId="261680E2" w14:textId="77777777" w:rsidR="00823888" w:rsidRDefault="00823888">
            <w:pPr>
              <w:pStyle w:val="TableParagraph"/>
              <w:rPr>
                <w:rFonts w:ascii="Calibri"/>
                <w:b/>
                <w:sz w:val="24"/>
              </w:rPr>
            </w:pPr>
          </w:p>
          <w:p w14:paraId="261680E3" w14:textId="77777777" w:rsidR="00823888" w:rsidRDefault="00823888">
            <w:pPr>
              <w:pStyle w:val="TableParagraph"/>
              <w:rPr>
                <w:rFonts w:ascii="Calibri"/>
                <w:b/>
                <w:sz w:val="24"/>
              </w:rPr>
            </w:pPr>
          </w:p>
          <w:p w14:paraId="261680E4" w14:textId="77777777" w:rsidR="00823888" w:rsidRDefault="00823888">
            <w:pPr>
              <w:pStyle w:val="TableParagraph"/>
              <w:rPr>
                <w:rFonts w:ascii="Calibri"/>
                <w:b/>
                <w:sz w:val="24"/>
              </w:rPr>
            </w:pPr>
          </w:p>
          <w:p w14:paraId="261680E5" w14:textId="77777777" w:rsidR="00823888" w:rsidRDefault="00823888">
            <w:pPr>
              <w:pStyle w:val="TableParagraph"/>
              <w:rPr>
                <w:rFonts w:ascii="Calibri"/>
                <w:b/>
                <w:sz w:val="24"/>
              </w:rPr>
            </w:pPr>
          </w:p>
          <w:p w14:paraId="261680E6" w14:textId="77777777" w:rsidR="00823888" w:rsidRDefault="00823888">
            <w:pPr>
              <w:pStyle w:val="TableParagraph"/>
              <w:spacing w:before="38"/>
              <w:rPr>
                <w:rFonts w:ascii="Calibri"/>
                <w:b/>
                <w:sz w:val="24"/>
              </w:rPr>
            </w:pPr>
          </w:p>
          <w:p w14:paraId="261680E7" w14:textId="77777777" w:rsidR="00823888" w:rsidRDefault="00823888">
            <w:pPr>
              <w:pStyle w:val="TableParagraph"/>
              <w:ind w:left="235" w:right="91" w:hanging="126"/>
              <w:rPr>
                <w:b/>
                <w:sz w:val="24"/>
              </w:rPr>
            </w:pPr>
            <w:r>
              <w:rPr>
                <w:b/>
                <w:color w:val="FFFFFF"/>
                <w:spacing w:val="-2"/>
                <w:sz w:val="24"/>
              </w:rPr>
              <w:t>Çevreye Değer</w:t>
            </w:r>
          </w:p>
        </w:tc>
        <w:tc>
          <w:tcPr>
            <w:tcW w:w="1221" w:type="dxa"/>
          </w:tcPr>
          <w:p w14:paraId="261680E8" w14:textId="77777777" w:rsidR="00823888" w:rsidRDefault="00823888">
            <w:pPr>
              <w:pStyle w:val="TableParagraph"/>
              <w:rPr>
                <w:rFonts w:ascii="Calibri"/>
                <w:b/>
                <w:sz w:val="24"/>
              </w:rPr>
            </w:pPr>
          </w:p>
          <w:p w14:paraId="261680E9" w14:textId="77777777" w:rsidR="00823888" w:rsidRDefault="00823888">
            <w:pPr>
              <w:pStyle w:val="TableParagraph"/>
              <w:rPr>
                <w:rFonts w:ascii="Calibri"/>
                <w:b/>
                <w:sz w:val="24"/>
              </w:rPr>
            </w:pPr>
          </w:p>
          <w:p w14:paraId="261680EA" w14:textId="77777777" w:rsidR="00823888" w:rsidRDefault="00823888">
            <w:pPr>
              <w:pStyle w:val="TableParagraph"/>
              <w:rPr>
                <w:rFonts w:ascii="Calibri"/>
                <w:b/>
                <w:sz w:val="24"/>
              </w:rPr>
            </w:pPr>
          </w:p>
          <w:p w14:paraId="261680EB" w14:textId="77777777" w:rsidR="00823888" w:rsidRDefault="00823888">
            <w:pPr>
              <w:pStyle w:val="TableParagraph"/>
              <w:rPr>
                <w:rFonts w:ascii="Calibri"/>
                <w:b/>
                <w:sz w:val="24"/>
              </w:rPr>
            </w:pPr>
          </w:p>
          <w:p w14:paraId="261680EC" w14:textId="77777777" w:rsidR="00823888" w:rsidRDefault="00823888">
            <w:pPr>
              <w:pStyle w:val="TableParagraph"/>
              <w:rPr>
                <w:rFonts w:ascii="Calibri"/>
                <w:b/>
                <w:sz w:val="24"/>
              </w:rPr>
            </w:pPr>
          </w:p>
          <w:p w14:paraId="261680ED" w14:textId="77777777" w:rsidR="00823888" w:rsidRDefault="00823888">
            <w:pPr>
              <w:pStyle w:val="TableParagraph"/>
              <w:rPr>
                <w:rFonts w:ascii="Calibri"/>
                <w:b/>
                <w:sz w:val="24"/>
              </w:rPr>
            </w:pPr>
          </w:p>
          <w:p w14:paraId="261680EE" w14:textId="77777777" w:rsidR="00823888" w:rsidRDefault="00823888">
            <w:pPr>
              <w:pStyle w:val="TableParagraph"/>
              <w:rPr>
                <w:rFonts w:ascii="Calibri"/>
                <w:b/>
                <w:sz w:val="24"/>
              </w:rPr>
            </w:pPr>
          </w:p>
          <w:p w14:paraId="261680EF" w14:textId="77777777" w:rsidR="00823888" w:rsidRDefault="00823888">
            <w:pPr>
              <w:pStyle w:val="TableParagraph"/>
              <w:rPr>
                <w:rFonts w:ascii="Calibri"/>
                <w:b/>
                <w:sz w:val="24"/>
              </w:rPr>
            </w:pPr>
          </w:p>
          <w:p w14:paraId="261680F0" w14:textId="77777777" w:rsidR="00823888" w:rsidRDefault="00823888">
            <w:pPr>
              <w:pStyle w:val="TableParagraph"/>
              <w:rPr>
                <w:rFonts w:ascii="Calibri"/>
                <w:b/>
                <w:sz w:val="24"/>
              </w:rPr>
            </w:pPr>
          </w:p>
          <w:p w14:paraId="261680F1" w14:textId="77777777" w:rsidR="00823888" w:rsidRDefault="00823888">
            <w:pPr>
              <w:pStyle w:val="TableParagraph"/>
              <w:rPr>
                <w:rFonts w:ascii="Calibri"/>
                <w:b/>
                <w:sz w:val="24"/>
              </w:rPr>
            </w:pPr>
          </w:p>
          <w:p w14:paraId="261680F2" w14:textId="77777777" w:rsidR="00823888" w:rsidRDefault="00823888">
            <w:pPr>
              <w:pStyle w:val="TableParagraph"/>
              <w:rPr>
                <w:rFonts w:ascii="Calibri"/>
                <w:b/>
                <w:sz w:val="24"/>
              </w:rPr>
            </w:pPr>
          </w:p>
          <w:p w14:paraId="261680F3" w14:textId="77777777" w:rsidR="00823888" w:rsidRDefault="00823888">
            <w:pPr>
              <w:pStyle w:val="TableParagraph"/>
              <w:rPr>
                <w:rFonts w:ascii="Calibri"/>
                <w:b/>
                <w:sz w:val="24"/>
              </w:rPr>
            </w:pPr>
          </w:p>
          <w:p w14:paraId="261680F4" w14:textId="77777777" w:rsidR="00823888" w:rsidRDefault="00823888">
            <w:pPr>
              <w:pStyle w:val="TableParagraph"/>
              <w:rPr>
                <w:rFonts w:ascii="Calibri"/>
                <w:b/>
                <w:sz w:val="24"/>
              </w:rPr>
            </w:pPr>
          </w:p>
          <w:p w14:paraId="261680F5" w14:textId="77777777" w:rsidR="00823888" w:rsidRDefault="00823888">
            <w:pPr>
              <w:pStyle w:val="TableParagraph"/>
              <w:spacing w:before="38"/>
              <w:rPr>
                <w:rFonts w:ascii="Calibri"/>
                <w:b/>
                <w:sz w:val="24"/>
              </w:rPr>
            </w:pPr>
          </w:p>
          <w:p w14:paraId="261680F6" w14:textId="77777777" w:rsidR="00823888" w:rsidRDefault="00823888">
            <w:pPr>
              <w:pStyle w:val="TableParagraph"/>
              <w:ind w:left="154" w:right="149" w:hanging="1"/>
              <w:jc w:val="center"/>
              <w:rPr>
                <w:sz w:val="24"/>
              </w:rPr>
            </w:pPr>
            <w:r>
              <w:rPr>
                <w:spacing w:val="-4"/>
                <w:sz w:val="24"/>
              </w:rPr>
              <w:t xml:space="preserve">Çok </w:t>
            </w:r>
            <w:r>
              <w:rPr>
                <w:spacing w:val="-2"/>
                <w:sz w:val="24"/>
              </w:rPr>
              <w:t>Yüksek Öncelikli</w:t>
            </w:r>
          </w:p>
        </w:tc>
        <w:tc>
          <w:tcPr>
            <w:tcW w:w="1628" w:type="dxa"/>
          </w:tcPr>
          <w:p w14:paraId="1C7E63F6" w14:textId="77777777" w:rsidR="00823888" w:rsidRDefault="00823888">
            <w:pPr>
              <w:pStyle w:val="TableParagraph"/>
              <w:rPr>
                <w:rFonts w:ascii="Calibri"/>
                <w:b/>
                <w:sz w:val="24"/>
              </w:rPr>
            </w:pPr>
          </w:p>
          <w:p w14:paraId="37CD97CE" w14:textId="77777777" w:rsidR="00823888" w:rsidRDefault="00823888">
            <w:pPr>
              <w:pStyle w:val="TableParagraph"/>
              <w:rPr>
                <w:rFonts w:ascii="Calibri"/>
                <w:b/>
                <w:sz w:val="24"/>
              </w:rPr>
            </w:pPr>
          </w:p>
          <w:p w14:paraId="65457F98" w14:textId="77777777" w:rsidR="00823888" w:rsidRDefault="00823888">
            <w:pPr>
              <w:pStyle w:val="TableParagraph"/>
              <w:rPr>
                <w:rFonts w:ascii="Calibri"/>
                <w:b/>
                <w:sz w:val="24"/>
              </w:rPr>
            </w:pPr>
          </w:p>
          <w:p w14:paraId="363CC82E" w14:textId="77777777" w:rsidR="00823888" w:rsidRDefault="00823888">
            <w:pPr>
              <w:pStyle w:val="TableParagraph"/>
              <w:rPr>
                <w:rFonts w:ascii="Calibri"/>
                <w:b/>
                <w:sz w:val="24"/>
              </w:rPr>
            </w:pPr>
          </w:p>
          <w:p w14:paraId="54D85E02" w14:textId="77777777" w:rsidR="00823888" w:rsidRDefault="00823888">
            <w:pPr>
              <w:pStyle w:val="TableParagraph"/>
              <w:rPr>
                <w:rFonts w:ascii="Calibri"/>
                <w:b/>
                <w:sz w:val="24"/>
              </w:rPr>
            </w:pPr>
          </w:p>
          <w:p w14:paraId="0B9B4FA4" w14:textId="77777777" w:rsidR="00823888" w:rsidRDefault="00823888">
            <w:pPr>
              <w:pStyle w:val="TableParagraph"/>
              <w:rPr>
                <w:rFonts w:ascii="Calibri"/>
                <w:b/>
                <w:sz w:val="24"/>
              </w:rPr>
            </w:pPr>
          </w:p>
          <w:p w14:paraId="604B030B" w14:textId="77777777" w:rsidR="00823888" w:rsidRDefault="00823888">
            <w:pPr>
              <w:pStyle w:val="TableParagraph"/>
              <w:rPr>
                <w:rFonts w:ascii="Calibri"/>
                <w:b/>
                <w:sz w:val="24"/>
              </w:rPr>
            </w:pPr>
          </w:p>
          <w:p w14:paraId="38C0AD3D" w14:textId="77777777" w:rsidR="00823888" w:rsidRDefault="00823888">
            <w:pPr>
              <w:pStyle w:val="TableParagraph"/>
              <w:rPr>
                <w:rFonts w:ascii="Calibri"/>
                <w:b/>
                <w:sz w:val="24"/>
              </w:rPr>
            </w:pPr>
          </w:p>
          <w:p w14:paraId="52C2DABF" w14:textId="77777777" w:rsidR="00823888" w:rsidRDefault="00823888">
            <w:pPr>
              <w:pStyle w:val="TableParagraph"/>
              <w:rPr>
                <w:rFonts w:ascii="Calibri"/>
                <w:b/>
                <w:sz w:val="24"/>
              </w:rPr>
            </w:pPr>
          </w:p>
          <w:p w14:paraId="184EA635" w14:textId="77777777" w:rsidR="00823888" w:rsidRDefault="00823888">
            <w:pPr>
              <w:pStyle w:val="TableParagraph"/>
              <w:rPr>
                <w:rFonts w:ascii="Calibri"/>
                <w:b/>
                <w:sz w:val="24"/>
              </w:rPr>
            </w:pPr>
          </w:p>
          <w:p w14:paraId="1C4B0A69" w14:textId="77777777" w:rsidR="00823888" w:rsidRDefault="00823888">
            <w:pPr>
              <w:pStyle w:val="TableParagraph"/>
              <w:rPr>
                <w:rFonts w:ascii="Calibri"/>
                <w:b/>
                <w:sz w:val="24"/>
              </w:rPr>
            </w:pPr>
          </w:p>
          <w:p w14:paraId="05DB18BE" w14:textId="77777777" w:rsidR="00823888" w:rsidRDefault="00823888">
            <w:pPr>
              <w:pStyle w:val="TableParagraph"/>
              <w:rPr>
                <w:rFonts w:ascii="Calibri"/>
                <w:b/>
                <w:sz w:val="24"/>
              </w:rPr>
            </w:pPr>
          </w:p>
          <w:p w14:paraId="4150E626" w14:textId="77777777" w:rsidR="00823888" w:rsidRDefault="00823888">
            <w:pPr>
              <w:pStyle w:val="TableParagraph"/>
              <w:rPr>
                <w:rFonts w:ascii="Calibri"/>
                <w:b/>
                <w:sz w:val="24"/>
              </w:rPr>
            </w:pPr>
          </w:p>
          <w:p w14:paraId="579A1153" w14:textId="77777777" w:rsidR="00823888" w:rsidRDefault="00823888">
            <w:pPr>
              <w:pStyle w:val="TableParagraph"/>
              <w:rPr>
                <w:rFonts w:ascii="Calibri"/>
                <w:b/>
                <w:sz w:val="24"/>
              </w:rPr>
            </w:pPr>
          </w:p>
          <w:p w14:paraId="4C978EF8" w14:textId="77777777" w:rsidR="00823888" w:rsidRDefault="00823888">
            <w:pPr>
              <w:pStyle w:val="TableParagraph"/>
              <w:spacing w:before="21"/>
              <w:rPr>
                <w:rFonts w:ascii="Calibri"/>
                <w:b/>
                <w:sz w:val="24"/>
              </w:rPr>
            </w:pPr>
          </w:p>
          <w:p w14:paraId="261680F7" w14:textId="6D54968F" w:rsidR="00823888" w:rsidRDefault="00823888" w:rsidP="004C7003">
            <w:pPr>
              <w:pStyle w:val="TableParagraph"/>
              <w:ind w:left="343" w:right="319" w:hanging="20"/>
              <w:rPr>
                <w:rFonts w:ascii="Times New Roman"/>
                <w:sz w:val="24"/>
              </w:rPr>
            </w:pPr>
            <w:r>
              <w:rPr>
                <w:spacing w:val="-2"/>
                <w:sz w:val="24"/>
              </w:rPr>
              <w:t>Kimyasal Yönetimi</w:t>
            </w:r>
          </w:p>
        </w:tc>
        <w:tc>
          <w:tcPr>
            <w:tcW w:w="6429" w:type="dxa"/>
          </w:tcPr>
          <w:p w14:paraId="74CF8895" w14:textId="77777777" w:rsidR="00823888" w:rsidRDefault="00823888">
            <w:pPr>
              <w:pStyle w:val="TableParagraph"/>
              <w:rPr>
                <w:rFonts w:ascii="Calibri"/>
                <w:b/>
                <w:sz w:val="24"/>
              </w:rPr>
            </w:pPr>
          </w:p>
          <w:p w14:paraId="58B7A28E" w14:textId="77777777" w:rsidR="00823888" w:rsidRDefault="00823888">
            <w:pPr>
              <w:pStyle w:val="TableParagraph"/>
              <w:rPr>
                <w:rFonts w:ascii="Calibri"/>
                <w:b/>
                <w:sz w:val="24"/>
              </w:rPr>
            </w:pPr>
          </w:p>
          <w:p w14:paraId="17E4071E" w14:textId="77777777" w:rsidR="00823888" w:rsidRDefault="00823888">
            <w:pPr>
              <w:pStyle w:val="TableParagraph"/>
              <w:rPr>
                <w:rFonts w:ascii="Calibri"/>
                <w:b/>
                <w:sz w:val="24"/>
              </w:rPr>
            </w:pPr>
          </w:p>
          <w:p w14:paraId="21F1C219" w14:textId="77777777" w:rsidR="00823888" w:rsidRDefault="00823888">
            <w:pPr>
              <w:pStyle w:val="TableParagraph"/>
              <w:rPr>
                <w:rFonts w:ascii="Calibri"/>
                <w:b/>
                <w:sz w:val="24"/>
              </w:rPr>
            </w:pPr>
          </w:p>
          <w:p w14:paraId="52AFF566" w14:textId="77777777" w:rsidR="00823888" w:rsidRDefault="00823888">
            <w:pPr>
              <w:pStyle w:val="TableParagraph"/>
              <w:rPr>
                <w:rFonts w:ascii="Calibri"/>
                <w:b/>
                <w:sz w:val="24"/>
              </w:rPr>
            </w:pPr>
          </w:p>
          <w:p w14:paraId="43662C5C" w14:textId="77777777" w:rsidR="00823888" w:rsidRDefault="00823888">
            <w:pPr>
              <w:pStyle w:val="TableParagraph"/>
              <w:rPr>
                <w:rFonts w:ascii="Calibri"/>
                <w:b/>
                <w:sz w:val="24"/>
              </w:rPr>
            </w:pPr>
          </w:p>
          <w:p w14:paraId="41C0AB40" w14:textId="77777777" w:rsidR="00823888" w:rsidRDefault="00823888">
            <w:pPr>
              <w:pStyle w:val="TableParagraph"/>
              <w:rPr>
                <w:rFonts w:ascii="Calibri"/>
                <w:b/>
                <w:sz w:val="24"/>
              </w:rPr>
            </w:pPr>
          </w:p>
          <w:p w14:paraId="17768A53" w14:textId="77777777" w:rsidR="00823888" w:rsidRDefault="00823888">
            <w:pPr>
              <w:pStyle w:val="TableParagraph"/>
              <w:rPr>
                <w:rFonts w:ascii="Calibri"/>
                <w:b/>
                <w:sz w:val="24"/>
              </w:rPr>
            </w:pPr>
          </w:p>
          <w:p w14:paraId="39A53DFC" w14:textId="77777777" w:rsidR="00823888" w:rsidRDefault="00823888">
            <w:pPr>
              <w:pStyle w:val="TableParagraph"/>
              <w:rPr>
                <w:rFonts w:ascii="Calibri"/>
                <w:b/>
                <w:sz w:val="24"/>
              </w:rPr>
            </w:pPr>
          </w:p>
          <w:p w14:paraId="1347D05B" w14:textId="77777777" w:rsidR="00823888" w:rsidRDefault="00823888">
            <w:pPr>
              <w:pStyle w:val="TableParagraph"/>
              <w:spacing w:before="106"/>
              <w:rPr>
                <w:rFonts w:ascii="Calibri"/>
                <w:b/>
                <w:sz w:val="24"/>
              </w:rPr>
            </w:pPr>
          </w:p>
          <w:p w14:paraId="4510E470" w14:textId="77777777" w:rsidR="00823888" w:rsidRDefault="00823888">
            <w:pPr>
              <w:pStyle w:val="TableParagraph"/>
              <w:ind w:left="106" w:right="130"/>
              <w:rPr>
                <w:sz w:val="24"/>
              </w:rPr>
            </w:pPr>
            <w:r>
              <w:rPr>
                <w:sz w:val="24"/>
              </w:rPr>
              <w:t>Sektörümüzde</w:t>
            </w:r>
            <w:r>
              <w:rPr>
                <w:spacing w:val="-8"/>
                <w:sz w:val="24"/>
              </w:rPr>
              <w:t xml:space="preserve"> </w:t>
            </w:r>
            <w:r>
              <w:rPr>
                <w:sz w:val="24"/>
              </w:rPr>
              <w:t>örnek</w:t>
            </w:r>
            <w:r>
              <w:rPr>
                <w:spacing w:val="-8"/>
                <w:sz w:val="24"/>
              </w:rPr>
              <w:t xml:space="preserve"> </w:t>
            </w:r>
            <w:r>
              <w:rPr>
                <w:sz w:val="24"/>
              </w:rPr>
              <w:t>gösterilen</w:t>
            </w:r>
            <w:r>
              <w:rPr>
                <w:spacing w:val="-7"/>
                <w:sz w:val="24"/>
              </w:rPr>
              <w:t xml:space="preserve"> </w:t>
            </w:r>
            <w:r>
              <w:rPr>
                <w:sz w:val="24"/>
              </w:rPr>
              <w:t>Güvenli</w:t>
            </w:r>
            <w:r>
              <w:rPr>
                <w:spacing w:val="-8"/>
                <w:sz w:val="24"/>
              </w:rPr>
              <w:t xml:space="preserve"> </w:t>
            </w:r>
            <w:r>
              <w:rPr>
                <w:sz w:val="24"/>
              </w:rPr>
              <w:t>Kimyasal</w:t>
            </w:r>
            <w:r>
              <w:rPr>
                <w:spacing w:val="-13"/>
                <w:sz w:val="24"/>
              </w:rPr>
              <w:t xml:space="preserve"> </w:t>
            </w:r>
            <w:r>
              <w:rPr>
                <w:sz w:val="24"/>
              </w:rPr>
              <w:t>Yönetim yapımızla, Oekotex Step Level 3 kriterlerini de uygulayarak, kimyasal envanter dijital takip programlarımız ve ZDHC’ye (Zero Discharge of Hazardous Chemicals - Tehlikeli Kimyasalların Sıfır Boşaltımı) uygun iş modelimizle süreçlerimizi yönetiyoruz.</w:t>
            </w:r>
          </w:p>
          <w:p w14:paraId="261680F8" w14:textId="34186B10" w:rsidR="00823888" w:rsidRDefault="00823888" w:rsidP="00B15D99">
            <w:pPr>
              <w:pStyle w:val="TableParagraph"/>
              <w:spacing w:before="276"/>
              <w:ind w:left="106" w:right="142"/>
              <w:rPr>
                <w:rFonts w:ascii="Times New Roman"/>
                <w:sz w:val="24"/>
              </w:rPr>
            </w:pPr>
            <w:r>
              <w:rPr>
                <w:sz w:val="24"/>
              </w:rPr>
              <w:t>Çalışan bilinçlendirme eğitimleriyle kimyasal güvenliği kültürümüzü güçlendiriyor, operasyonel mükemmellik projelerimizle</w:t>
            </w:r>
            <w:r>
              <w:rPr>
                <w:spacing w:val="-11"/>
                <w:sz w:val="24"/>
              </w:rPr>
              <w:t xml:space="preserve"> </w:t>
            </w:r>
            <w:r>
              <w:rPr>
                <w:sz w:val="24"/>
              </w:rPr>
              <w:t>iyileştirici</w:t>
            </w:r>
            <w:r>
              <w:rPr>
                <w:spacing w:val="-10"/>
                <w:sz w:val="24"/>
              </w:rPr>
              <w:t xml:space="preserve"> </w:t>
            </w:r>
            <w:r>
              <w:rPr>
                <w:sz w:val="24"/>
              </w:rPr>
              <w:t>çalışmaları</w:t>
            </w:r>
            <w:r>
              <w:rPr>
                <w:spacing w:val="-12"/>
                <w:sz w:val="24"/>
              </w:rPr>
              <w:t xml:space="preserve"> </w:t>
            </w:r>
            <w:r>
              <w:rPr>
                <w:sz w:val="24"/>
              </w:rPr>
              <w:t>devreye</w:t>
            </w:r>
            <w:r>
              <w:rPr>
                <w:spacing w:val="-11"/>
                <w:sz w:val="24"/>
              </w:rPr>
              <w:t xml:space="preserve"> </w:t>
            </w:r>
            <w:r>
              <w:rPr>
                <w:sz w:val="24"/>
              </w:rPr>
              <w:t>alıyor,</w:t>
            </w:r>
            <w:r>
              <w:rPr>
                <w:spacing w:val="-12"/>
                <w:sz w:val="24"/>
              </w:rPr>
              <w:t xml:space="preserve"> </w:t>
            </w:r>
            <w:r>
              <w:rPr>
                <w:sz w:val="24"/>
              </w:rPr>
              <w:t>kostik geri kazanımı, Ramözlerde püskürtme sistemi, otomatik apre mutfağı gibi yatırımlarla hem çevresel etkilerimizi azaltıyor hem de sistemimizi güncel tutuyoruz.</w:t>
            </w:r>
          </w:p>
        </w:tc>
        <w:tc>
          <w:tcPr>
            <w:tcW w:w="5731" w:type="dxa"/>
          </w:tcPr>
          <w:p w14:paraId="74D53C97" w14:textId="77777777" w:rsidR="00823888" w:rsidRDefault="00823888">
            <w:pPr>
              <w:pStyle w:val="TableParagraph"/>
              <w:rPr>
                <w:rFonts w:ascii="Calibri"/>
                <w:b/>
                <w:sz w:val="24"/>
              </w:rPr>
            </w:pPr>
          </w:p>
          <w:p w14:paraId="33826CC2" w14:textId="77777777" w:rsidR="00823888" w:rsidRDefault="00823888">
            <w:pPr>
              <w:pStyle w:val="TableParagraph"/>
              <w:rPr>
                <w:rFonts w:ascii="Calibri"/>
                <w:b/>
                <w:sz w:val="24"/>
              </w:rPr>
            </w:pPr>
          </w:p>
          <w:p w14:paraId="2D932AB7" w14:textId="77777777" w:rsidR="00823888" w:rsidRDefault="00823888">
            <w:pPr>
              <w:pStyle w:val="TableParagraph"/>
              <w:spacing w:before="225"/>
              <w:rPr>
                <w:rFonts w:ascii="Calibri"/>
                <w:b/>
                <w:sz w:val="24"/>
              </w:rPr>
            </w:pPr>
          </w:p>
          <w:p w14:paraId="01DA78F7" w14:textId="77777777" w:rsidR="00823888" w:rsidRDefault="00823888">
            <w:pPr>
              <w:pStyle w:val="TableParagraph"/>
              <w:ind w:left="105" w:right="99"/>
              <w:jc w:val="both"/>
              <w:rPr>
                <w:sz w:val="24"/>
              </w:rPr>
            </w:pPr>
            <w:r>
              <w:rPr>
                <w:sz w:val="24"/>
              </w:rPr>
              <w:t>Oekotex Step Level 3 kriterlerine tam uyumumuzu sürekli kılarak ve ZDHC, yasal gereklilikler ile müşteri</w:t>
            </w:r>
            <w:r>
              <w:rPr>
                <w:spacing w:val="-9"/>
                <w:sz w:val="24"/>
              </w:rPr>
              <w:t xml:space="preserve"> </w:t>
            </w:r>
            <w:r>
              <w:rPr>
                <w:sz w:val="24"/>
              </w:rPr>
              <w:t>beklentilerine</w:t>
            </w:r>
            <w:r>
              <w:rPr>
                <w:spacing w:val="-9"/>
                <w:sz w:val="24"/>
              </w:rPr>
              <w:t xml:space="preserve"> </w:t>
            </w:r>
            <w:r>
              <w:rPr>
                <w:sz w:val="24"/>
              </w:rPr>
              <w:t>verdiğimiz</w:t>
            </w:r>
            <w:r>
              <w:rPr>
                <w:spacing w:val="-9"/>
                <w:sz w:val="24"/>
              </w:rPr>
              <w:t xml:space="preserve"> </w:t>
            </w:r>
            <w:r>
              <w:rPr>
                <w:sz w:val="24"/>
              </w:rPr>
              <w:t>taahhütleri</w:t>
            </w:r>
            <w:r>
              <w:rPr>
                <w:spacing w:val="-8"/>
                <w:sz w:val="24"/>
              </w:rPr>
              <w:t xml:space="preserve"> </w:t>
            </w:r>
            <w:r>
              <w:rPr>
                <w:sz w:val="24"/>
              </w:rPr>
              <w:t>eksiksiz şekilde yerine getirerek, Güvenli Kimyasal Yönetim Sistemimizi her geçen gün daha da geliştirmeyi ve operasyonel mükemmellik projeleri ile derinleştirmeyi hedefliyoruz.</w:t>
            </w:r>
          </w:p>
          <w:p w14:paraId="355F3DF9" w14:textId="77777777" w:rsidR="00823888" w:rsidRDefault="00823888">
            <w:pPr>
              <w:pStyle w:val="TableParagraph"/>
              <w:spacing w:before="276"/>
              <w:ind w:left="105" w:right="99"/>
              <w:jc w:val="both"/>
              <w:rPr>
                <w:sz w:val="24"/>
              </w:rPr>
            </w:pPr>
            <w:r>
              <w:rPr>
                <w:sz w:val="24"/>
              </w:rPr>
              <w:t>Bu doğrultuda, proseslerde kullanılan kimyasalların çevresel</w:t>
            </w:r>
            <w:r>
              <w:rPr>
                <w:spacing w:val="-8"/>
                <w:sz w:val="24"/>
              </w:rPr>
              <w:t xml:space="preserve"> </w:t>
            </w:r>
            <w:r>
              <w:rPr>
                <w:sz w:val="24"/>
              </w:rPr>
              <w:t>ve</w:t>
            </w:r>
            <w:r>
              <w:rPr>
                <w:spacing w:val="-7"/>
                <w:sz w:val="24"/>
              </w:rPr>
              <w:t xml:space="preserve"> </w:t>
            </w:r>
            <w:r>
              <w:rPr>
                <w:sz w:val="24"/>
              </w:rPr>
              <w:t>insan</w:t>
            </w:r>
            <w:r>
              <w:rPr>
                <w:spacing w:val="-7"/>
                <w:sz w:val="24"/>
              </w:rPr>
              <w:t xml:space="preserve"> </w:t>
            </w:r>
            <w:r>
              <w:rPr>
                <w:sz w:val="24"/>
              </w:rPr>
              <w:t>sağlığı</w:t>
            </w:r>
            <w:r>
              <w:rPr>
                <w:spacing w:val="-7"/>
                <w:sz w:val="24"/>
              </w:rPr>
              <w:t xml:space="preserve"> </w:t>
            </w:r>
            <w:r>
              <w:rPr>
                <w:sz w:val="24"/>
              </w:rPr>
              <w:t>üzerindeki</w:t>
            </w:r>
            <w:r>
              <w:rPr>
                <w:spacing w:val="-8"/>
                <w:sz w:val="24"/>
              </w:rPr>
              <w:t xml:space="preserve"> </w:t>
            </w:r>
            <w:r>
              <w:rPr>
                <w:sz w:val="24"/>
              </w:rPr>
              <w:t>etkilerini</w:t>
            </w:r>
            <w:r>
              <w:rPr>
                <w:spacing w:val="-6"/>
                <w:sz w:val="24"/>
              </w:rPr>
              <w:t xml:space="preserve"> </w:t>
            </w:r>
            <w:r>
              <w:rPr>
                <w:sz w:val="24"/>
              </w:rPr>
              <w:t>en</w:t>
            </w:r>
            <w:r>
              <w:rPr>
                <w:spacing w:val="-7"/>
                <w:sz w:val="24"/>
              </w:rPr>
              <w:t xml:space="preserve"> </w:t>
            </w:r>
            <w:r>
              <w:rPr>
                <w:sz w:val="24"/>
              </w:rPr>
              <w:t>aza indirmek için yeni teknolojilerin, otomasyon sistemlerinin ve geri kazanım çözümlerinin kullanımını yaygınlaştırmayı planlıyoruz.</w:t>
            </w:r>
          </w:p>
          <w:p w14:paraId="261680F9" w14:textId="21D953AD" w:rsidR="00823888" w:rsidRDefault="00823888" w:rsidP="00B94EE8">
            <w:pPr>
              <w:pStyle w:val="TableParagraph"/>
              <w:spacing w:before="276"/>
              <w:ind w:left="105" w:right="99"/>
              <w:jc w:val="both"/>
              <w:rPr>
                <w:rFonts w:ascii="Times New Roman"/>
                <w:sz w:val="24"/>
              </w:rPr>
            </w:pPr>
            <w:r>
              <w:rPr>
                <w:sz w:val="24"/>
              </w:rPr>
              <w:t>Kostik geri kazanımı, düşük emisyonlu üretim teknikleri, kimyasal kullanım miktarlarını azaltan ekipman</w:t>
            </w:r>
            <w:r>
              <w:rPr>
                <w:spacing w:val="-17"/>
                <w:sz w:val="24"/>
              </w:rPr>
              <w:t xml:space="preserve"> </w:t>
            </w:r>
            <w:r>
              <w:rPr>
                <w:sz w:val="24"/>
              </w:rPr>
              <w:t>yatırımları</w:t>
            </w:r>
            <w:r>
              <w:rPr>
                <w:spacing w:val="-17"/>
                <w:sz w:val="24"/>
              </w:rPr>
              <w:t xml:space="preserve"> </w:t>
            </w:r>
            <w:r>
              <w:rPr>
                <w:sz w:val="24"/>
              </w:rPr>
              <w:t>ve</w:t>
            </w:r>
            <w:r>
              <w:rPr>
                <w:spacing w:val="-16"/>
                <w:sz w:val="24"/>
              </w:rPr>
              <w:t xml:space="preserve"> </w:t>
            </w:r>
            <w:r>
              <w:rPr>
                <w:sz w:val="24"/>
              </w:rPr>
              <w:t>otomatik</w:t>
            </w:r>
            <w:r>
              <w:rPr>
                <w:spacing w:val="-17"/>
                <w:sz w:val="24"/>
              </w:rPr>
              <w:t xml:space="preserve"> </w:t>
            </w:r>
            <w:r>
              <w:rPr>
                <w:sz w:val="24"/>
              </w:rPr>
              <w:t>dozajlama</w:t>
            </w:r>
            <w:r>
              <w:rPr>
                <w:spacing w:val="-17"/>
                <w:sz w:val="24"/>
              </w:rPr>
              <w:t xml:space="preserve"> </w:t>
            </w:r>
            <w:r>
              <w:rPr>
                <w:sz w:val="24"/>
              </w:rPr>
              <w:t>sistemleri gibi</w:t>
            </w:r>
            <w:r>
              <w:rPr>
                <w:spacing w:val="-16"/>
                <w:sz w:val="24"/>
              </w:rPr>
              <w:t xml:space="preserve"> </w:t>
            </w:r>
            <w:r>
              <w:rPr>
                <w:sz w:val="24"/>
              </w:rPr>
              <w:t>projelerle</w:t>
            </w:r>
            <w:r>
              <w:rPr>
                <w:spacing w:val="-17"/>
                <w:sz w:val="24"/>
              </w:rPr>
              <w:t xml:space="preserve"> </w:t>
            </w:r>
            <w:r>
              <w:rPr>
                <w:sz w:val="24"/>
              </w:rPr>
              <w:t>hem</w:t>
            </w:r>
            <w:r>
              <w:rPr>
                <w:spacing w:val="-16"/>
                <w:sz w:val="24"/>
              </w:rPr>
              <w:t xml:space="preserve"> </w:t>
            </w:r>
            <w:r>
              <w:rPr>
                <w:sz w:val="24"/>
              </w:rPr>
              <w:t>tedarik</w:t>
            </w:r>
            <w:r>
              <w:rPr>
                <w:spacing w:val="-17"/>
                <w:sz w:val="24"/>
              </w:rPr>
              <w:t xml:space="preserve"> </w:t>
            </w:r>
            <w:r>
              <w:rPr>
                <w:sz w:val="24"/>
              </w:rPr>
              <w:t>zincirinde</w:t>
            </w:r>
            <w:r>
              <w:rPr>
                <w:spacing w:val="-16"/>
                <w:sz w:val="24"/>
              </w:rPr>
              <w:t xml:space="preserve"> </w:t>
            </w:r>
            <w:r>
              <w:rPr>
                <w:sz w:val="24"/>
              </w:rPr>
              <w:t>şeffaflık</w:t>
            </w:r>
            <w:r>
              <w:rPr>
                <w:spacing w:val="-17"/>
                <w:sz w:val="24"/>
              </w:rPr>
              <w:t xml:space="preserve"> </w:t>
            </w:r>
            <w:r>
              <w:rPr>
                <w:sz w:val="24"/>
              </w:rPr>
              <w:t>hem</w:t>
            </w:r>
            <w:r>
              <w:rPr>
                <w:spacing w:val="-16"/>
                <w:sz w:val="24"/>
              </w:rPr>
              <w:t xml:space="preserve"> </w:t>
            </w:r>
            <w:r>
              <w:rPr>
                <w:sz w:val="24"/>
              </w:rPr>
              <w:t xml:space="preserve">de çalışan güvenliği alanındaki uygulamalarımızı güçlendirmeyi; buna paralel olarak, çevresel kazanımlarımızı her yıl ölçülebilir şekilde artırmayı </w:t>
            </w:r>
            <w:r>
              <w:rPr>
                <w:spacing w:val="-2"/>
                <w:sz w:val="24"/>
              </w:rPr>
              <w:t>amaçlıyoruz.</w:t>
            </w:r>
          </w:p>
        </w:tc>
      </w:tr>
    </w:tbl>
    <w:p w14:paraId="26168120" w14:textId="77777777" w:rsidR="003E1141" w:rsidRDefault="003E1141">
      <w:pPr>
        <w:pStyle w:val="TableParagraph"/>
        <w:jc w:val="both"/>
        <w:rPr>
          <w:sz w:val="24"/>
        </w:rPr>
        <w:sectPr w:rsidR="003E1141">
          <w:pgSz w:w="16840" w:h="11910" w:orient="landscape"/>
          <w:pgMar w:top="1400" w:right="283" w:bottom="1000" w:left="283" w:header="868" w:footer="818" w:gutter="0"/>
          <w:cols w:space="708"/>
        </w:sectPr>
      </w:pPr>
    </w:p>
    <w:p w14:paraId="26168121" w14:textId="77777777" w:rsidR="003E1141" w:rsidRDefault="003E1141">
      <w:pPr>
        <w:pStyle w:val="GvdeMetni"/>
        <w:spacing w:before="6"/>
        <w:rPr>
          <w:rFonts w:ascii="Calibri"/>
          <w:b/>
          <w:sz w:val="3"/>
        </w:rPr>
      </w:pPr>
    </w:p>
    <w:tbl>
      <w:tblPr>
        <w:tblStyle w:val="TableNorm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1"/>
        <w:gridCol w:w="1218"/>
        <w:gridCol w:w="1630"/>
        <w:gridCol w:w="6429"/>
        <w:gridCol w:w="5731"/>
      </w:tblGrid>
      <w:tr w:rsidR="00823888" w14:paraId="26168138" w14:textId="77777777" w:rsidTr="006B394D">
        <w:trPr>
          <w:trHeight w:val="4976"/>
        </w:trPr>
        <w:tc>
          <w:tcPr>
            <w:tcW w:w="1151" w:type="dxa"/>
            <w:vMerge w:val="restart"/>
            <w:shd w:val="clear" w:color="auto" w:fill="528135"/>
          </w:tcPr>
          <w:p w14:paraId="26168122" w14:textId="77777777" w:rsidR="00823888" w:rsidRDefault="00823888">
            <w:pPr>
              <w:pStyle w:val="TableParagraph"/>
              <w:rPr>
                <w:rFonts w:ascii="Calibri"/>
                <w:b/>
                <w:sz w:val="24"/>
              </w:rPr>
            </w:pPr>
          </w:p>
          <w:p w14:paraId="26168123" w14:textId="77777777" w:rsidR="00823888" w:rsidRDefault="00823888">
            <w:pPr>
              <w:pStyle w:val="TableParagraph"/>
              <w:rPr>
                <w:rFonts w:ascii="Calibri"/>
                <w:b/>
                <w:sz w:val="24"/>
              </w:rPr>
            </w:pPr>
          </w:p>
          <w:p w14:paraId="26168124" w14:textId="77777777" w:rsidR="00823888" w:rsidRDefault="00823888">
            <w:pPr>
              <w:pStyle w:val="TableParagraph"/>
              <w:rPr>
                <w:rFonts w:ascii="Calibri"/>
                <w:b/>
                <w:sz w:val="24"/>
              </w:rPr>
            </w:pPr>
          </w:p>
          <w:p w14:paraId="26168125" w14:textId="77777777" w:rsidR="00823888" w:rsidRDefault="00823888">
            <w:pPr>
              <w:pStyle w:val="TableParagraph"/>
              <w:rPr>
                <w:rFonts w:ascii="Calibri"/>
                <w:b/>
                <w:sz w:val="24"/>
              </w:rPr>
            </w:pPr>
          </w:p>
          <w:p w14:paraId="26168126" w14:textId="77777777" w:rsidR="00823888" w:rsidRDefault="00823888">
            <w:pPr>
              <w:pStyle w:val="TableParagraph"/>
              <w:rPr>
                <w:rFonts w:ascii="Calibri"/>
                <w:b/>
                <w:sz w:val="24"/>
              </w:rPr>
            </w:pPr>
          </w:p>
          <w:p w14:paraId="26168127" w14:textId="77777777" w:rsidR="00823888" w:rsidRDefault="00823888">
            <w:pPr>
              <w:pStyle w:val="TableParagraph"/>
              <w:rPr>
                <w:rFonts w:ascii="Calibri"/>
                <w:b/>
                <w:sz w:val="24"/>
              </w:rPr>
            </w:pPr>
          </w:p>
          <w:p w14:paraId="26168128" w14:textId="77777777" w:rsidR="00823888" w:rsidRDefault="00823888">
            <w:pPr>
              <w:pStyle w:val="TableParagraph"/>
              <w:rPr>
                <w:rFonts w:ascii="Calibri"/>
                <w:b/>
                <w:sz w:val="24"/>
              </w:rPr>
            </w:pPr>
          </w:p>
          <w:p w14:paraId="26168129" w14:textId="77777777" w:rsidR="00823888" w:rsidRDefault="00823888">
            <w:pPr>
              <w:pStyle w:val="TableParagraph"/>
              <w:rPr>
                <w:rFonts w:ascii="Calibri"/>
                <w:b/>
                <w:sz w:val="24"/>
              </w:rPr>
            </w:pPr>
          </w:p>
          <w:p w14:paraId="2616812A" w14:textId="77777777" w:rsidR="00823888" w:rsidRDefault="00823888">
            <w:pPr>
              <w:pStyle w:val="TableParagraph"/>
              <w:rPr>
                <w:rFonts w:ascii="Calibri"/>
                <w:b/>
                <w:sz w:val="24"/>
              </w:rPr>
            </w:pPr>
          </w:p>
          <w:p w14:paraId="2616812B" w14:textId="77777777" w:rsidR="00823888" w:rsidRDefault="00823888">
            <w:pPr>
              <w:pStyle w:val="TableParagraph"/>
              <w:rPr>
                <w:rFonts w:ascii="Calibri"/>
                <w:b/>
                <w:sz w:val="24"/>
              </w:rPr>
            </w:pPr>
          </w:p>
          <w:p w14:paraId="2616812C" w14:textId="77777777" w:rsidR="00823888" w:rsidRDefault="00823888">
            <w:pPr>
              <w:pStyle w:val="TableParagraph"/>
              <w:rPr>
                <w:rFonts w:ascii="Calibri"/>
                <w:b/>
                <w:sz w:val="24"/>
              </w:rPr>
            </w:pPr>
          </w:p>
          <w:p w14:paraId="2616812D" w14:textId="77777777" w:rsidR="00823888" w:rsidRDefault="00823888">
            <w:pPr>
              <w:pStyle w:val="TableParagraph"/>
              <w:spacing w:before="72"/>
              <w:rPr>
                <w:rFonts w:ascii="Calibri"/>
                <w:b/>
                <w:sz w:val="24"/>
              </w:rPr>
            </w:pPr>
          </w:p>
          <w:p w14:paraId="2616812E" w14:textId="77777777" w:rsidR="00823888" w:rsidRDefault="00823888">
            <w:pPr>
              <w:pStyle w:val="TableParagraph"/>
              <w:ind w:left="235" w:right="91" w:hanging="126"/>
              <w:rPr>
                <w:b/>
                <w:sz w:val="24"/>
              </w:rPr>
            </w:pPr>
            <w:r>
              <w:rPr>
                <w:b/>
                <w:color w:val="FFFFFF"/>
                <w:spacing w:val="-2"/>
                <w:sz w:val="24"/>
              </w:rPr>
              <w:t>Çevreye Değer</w:t>
            </w:r>
          </w:p>
        </w:tc>
        <w:tc>
          <w:tcPr>
            <w:tcW w:w="1218" w:type="dxa"/>
          </w:tcPr>
          <w:p w14:paraId="2616812F" w14:textId="77777777" w:rsidR="00823888" w:rsidRDefault="00823888">
            <w:pPr>
              <w:pStyle w:val="TableParagraph"/>
              <w:rPr>
                <w:rFonts w:ascii="Calibri"/>
                <w:b/>
                <w:sz w:val="24"/>
              </w:rPr>
            </w:pPr>
          </w:p>
          <w:p w14:paraId="26168130" w14:textId="77777777" w:rsidR="00823888" w:rsidRDefault="00823888">
            <w:pPr>
              <w:pStyle w:val="TableParagraph"/>
              <w:rPr>
                <w:rFonts w:ascii="Calibri"/>
                <w:b/>
                <w:sz w:val="24"/>
              </w:rPr>
            </w:pPr>
          </w:p>
          <w:p w14:paraId="26168131" w14:textId="77777777" w:rsidR="00823888" w:rsidRDefault="00823888">
            <w:pPr>
              <w:pStyle w:val="TableParagraph"/>
              <w:rPr>
                <w:rFonts w:ascii="Calibri"/>
                <w:b/>
                <w:sz w:val="24"/>
              </w:rPr>
            </w:pPr>
          </w:p>
          <w:p w14:paraId="26168132" w14:textId="77777777" w:rsidR="00823888" w:rsidRDefault="00823888">
            <w:pPr>
              <w:pStyle w:val="TableParagraph"/>
              <w:rPr>
                <w:rFonts w:ascii="Calibri"/>
                <w:b/>
                <w:sz w:val="24"/>
              </w:rPr>
            </w:pPr>
          </w:p>
          <w:p w14:paraId="26168133" w14:textId="77777777" w:rsidR="00823888" w:rsidRDefault="00823888">
            <w:pPr>
              <w:pStyle w:val="TableParagraph"/>
              <w:spacing w:before="191"/>
              <w:rPr>
                <w:rFonts w:ascii="Calibri"/>
                <w:b/>
                <w:sz w:val="24"/>
              </w:rPr>
            </w:pPr>
          </w:p>
          <w:p w14:paraId="26168134" w14:textId="77777777" w:rsidR="00823888" w:rsidRDefault="00823888">
            <w:pPr>
              <w:pStyle w:val="TableParagraph"/>
              <w:ind w:left="154" w:right="146" w:hanging="1"/>
              <w:jc w:val="center"/>
              <w:rPr>
                <w:sz w:val="24"/>
              </w:rPr>
            </w:pPr>
            <w:r>
              <w:rPr>
                <w:spacing w:val="-4"/>
                <w:sz w:val="24"/>
              </w:rPr>
              <w:t xml:space="preserve">Çok </w:t>
            </w:r>
            <w:r>
              <w:rPr>
                <w:spacing w:val="-2"/>
                <w:sz w:val="24"/>
              </w:rPr>
              <w:t>Yüksek Öncelikli</w:t>
            </w:r>
          </w:p>
        </w:tc>
        <w:tc>
          <w:tcPr>
            <w:tcW w:w="1630" w:type="dxa"/>
          </w:tcPr>
          <w:p w14:paraId="348586D6" w14:textId="77777777" w:rsidR="00823888" w:rsidRDefault="00823888">
            <w:pPr>
              <w:pStyle w:val="TableParagraph"/>
              <w:rPr>
                <w:rFonts w:ascii="Calibri"/>
                <w:b/>
                <w:sz w:val="24"/>
              </w:rPr>
            </w:pPr>
          </w:p>
          <w:p w14:paraId="019299A9" w14:textId="77777777" w:rsidR="00823888" w:rsidRDefault="00823888">
            <w:pPr>
              <w:pStyle w:val="TableParagraph"/>
              <w:rPr>
                <w:rFonts w:ascii="Calibri"/>
                <w:b/>
                <w:sz w:val="24"/>
              </w:rPr>
            </w:pPr>
          </w:p>
          <w:p w14:paraId="701D9AAB" w14:textId="77777777" w:rsidR="00823888" w:rsidRDefault="00823888">
            <w:pPr>
              <w:pStyle w:val="TableParagraph"/>
              <w:rPr>
                <w:rFonts w:ascii="Calibri"/>
                <w:b/>
                <w:sz w:val="24"/>
              </w:rPr>
            </w:pPr>
          </w:p>
          <w:p w14:paraId="3AC38DC1" w14:textId="77777777" w:rsidR="00823888" w:rsidRDefault="00823888">
            <w:pPr>
              <w:pStyle w:val="TableParagraph"/>
              <w:spacing w:before="208"/>
              <w:rPr>
                <w:rFonts w:ascii="Calibri"/>
                <w:b/>
                <w:sz w:val="24"/>
              </w:rPr>
            </w:pPr>
          </w:p>
          <w:p w14:paraId="26168135" w14:textId="7B21FF40" w:rsidR="00823888" w:rsidRDefault="00823888" w:rsidP="00DE7F3E">
            <w:pPr>
              <w:pStyle w:val="TableParagraph"/>
              <w:ind w:left="66" w:right="58"/>
              <w:jc w:val="center"/>
              <w:rPr>
                <w:rFonts w:ascii="Times New Roman"/>
                <w:sz w:val="24"/>
              </w:rPr>
            </w:pPr>
            <w:r>
              <w:rPr>
                <w:spacing w:val="-2"/>
                <w:sz w:val="24"/>
              </w:rPr>
              <w:t xml:space="preserve">Enerji </w:t>
            </w:r>
            <w:r>
              <w:rPr>
                <w:sz w:val="24"/>
              </w:rPr>
              <w:t>Yönetimi</w:t>
            </w:r>
            <w:r>
              <w:rPr>
                <w:spacing w:val="-7"/>
                <w:sz w:val="24"/>
              </w:rPr>
              <w:t xml:space="preserve"> </w:t>
            </w:r>
            <w:r>
              <w:rPr>
                <w:sz w:val="24"/>
              </w:rPr>
              <w:t xml:space="preserve">ve </w:t>
            </w:r>
            <w:r>
              <w:rPr>
                <w:spacing w:val="-4"/>
                <w:sz w:val="24"/>
              </w:rPr>
              <w:t xml:space="preserve">Yenilenebilir </w:t>
            </w:r>
            <w:r>
              <w:rPr>
                <w:spacing w:val="-2"/>
                <w:sz w:val="24"/>
              </w:rPr>
              <w:t>Kaynak Kullanımı</w:t>
            </w:r>
          </w:p>
        </w:tc>
        <w:tc>
          <w:tcPr>
            <w:tcW w:w="6429" w:type="dxa"/>
          </w:tcPr>
          <w:p w14:paraId="686F2869" w14:textId="77777777" w:rsidR="00823888" w:rsidRDefault="00823888">
            <w:pPr>
              <w:pStyle w:val="TableParagraph"/>
              <w:ind w:left="107" w:right="142"/>
              <w:rPr>
                <w:sz w:val="24"/>
              </w:rPr>
            </w:pPr>
          </w:p>
          <w:p w14:paraId="170E4906" w14:textId="1B716652" w:rsidR="00823888" w:rsidRDefault="00823888">
            <w:pPr>
              <w:pStyle w:val="TableParagraph"/>
              <w:ind w:left="107" w:right="142"/>
              <w:rPr>
                <w:sz w:val="24"/>
              </w:rPr>
            </w:pPr>
            <w:r>
              <w:rPr>
                <w:sz w:val="24"/>
              </w:rPr>
              <w:t>ISO 50001 Enerji Yönetim Sistemi kapsamında yürüttüğümüz etkin enerji yönetimi uygulamalarımızla, faaliyet gösterdiğimiz tüm alanlarda enerji verimliliğini artırmaya, enerji tasarrufu sağlamaya ve yenilenebilir enerji</w:t>
            </w:r>
            <w:r>
              <w:rPr>
                <w:spacing w:val="-10"/>
                <w:sz w:val="24"/>
              </w:rPr>
              <w:t xml:space="preserve"> </w:t>
            </w:r>
            <w:r>
              <w:rPr>
                <w:sz w:val="24"/>
              </w:rPr>
              <w:t>kaynak</w:t>
            </w:r>
            <w:r>
              <w:rPr>
                <w:spacing w:val="-10"/>
                <w:sz w:val="24"/>
              </w:rPr>
              <w:t xml:space="preserve"> </w:t>
            </w:r>
            <w:r>
              <w:rPr>
                <w:sz w:val="24"/>
              </w:rPr>
              <w:t>kullanımını</w:t>
            </w:r>
            <w:r>
              <w:rPr>
                <w:spacing w:val="-9"/>
                <w:sz w:val="24"/>
              </w:rPr>
              <w:t xml:space="preserve"> </w:t>
            </w:r>
            <w:r>
              <w:rPr>
                <w:sz w:val="24"/>
              </w:rPr>
              <w:t>yaygınlaştırmaya</w:t>
            </w:r>
            <w:r>
              <w:rPr>
                <w:spacing w:val="-10"/>
                <w:sz w:val="24"/>
              </w:rPr>
              <w:t xml:space="preserve"> </w:t>
            </w:r>
            <w:r>
              <w:rPr>
                <w:sz w:val="24"/>
              </w:rPr>
              <w:t>odaklanıyoruz. Tekstil ve seracılık faaliyetlerimizde kullandığımız enerji kaynaklarındaki temiz enerji oranını sürekli artırarak, fosil yakıtlara bağımlılığımızı azaltıyor, böylece hem emisyon azaltımı sağlıyor hem de sürdürülebilir üretim vizyonumuzu güçlendiriyoruz.</w:t>
            </w:r>
          </w:p>
          <w:p w14:paraId="26168136" w14:textId="1A1439B5" w:rsidR="00823888" w:rsidRDefault="00823888" w:rsidP="0063654B">
            <w:pPr>
              <w:pStyle w:val="TableParagraph"/>
              <w:spacing w:before="256" w:line="270" w:lineRule="atLeast"/>
              <w:ind w:left="107" w:right="142"/>
              <w:rPr>
                <w:rFonts w:ascii="Times New Roman"/>
                <w:sz w:val="24"/>
              </w:rPr>
            </w:pPr>
            <w:r>
              <w:rPr>
                <w:sz w:val="24"/>
              </w:rPr>
              <w:t>Enerji izleme sistemlerimiz, proseslerimizdeki tüketim verilerini gerçek zamanlı olarak takip etmemize imkân tanıyarak,</w:t>
            </w:r>
            <w:r>
              <w:rPr>
                <w:spacing w:val="-9"/>
                <w:sz w:val="24"/>
              </w:rPr>
              <w:t xml:space="preserve"> </w:t>
            </w:r>
            <w:r>
              <w:rPr>
                <w:sz w:val="24"/>
              </w:rPr>
              <w:t>kaynak</w:t>
            </w:r>
            <w:r>
              <w:rPr>
                <w:spacing w:val="-8"/>
                <w:sz w:val="24"/>
              </w:rPr>
              <w:t xml:space="preserve"> </w:t>
            </w:r>
            <w:r>
              <w:rPr>
                <w:sz w:val="24"/>
              </w:rPr>
              <w:t>kullanımında</w:t>
            </w:r>
            <w:r>
              <w:rPr>
                <w:spacing w:val="-8"/>
                <w:sz w:val="24"/>
              </w:rPr>
              <w:t xml:space="preserve"> </w:t>
            </w:r>
            <w:r>
              <w:rPr>
                <w:sz w:val="24"/>
              </w:rPr>
              <w:t>optimizasyon</w:t>
            </w:r>
            <w:r>
              <w:rPr>
                <w:spacing w:val="-8"/>
                <w:sz w:val="24"/>
              </w:rPr>
              <w:t xml:space="preserve"> </w:t>
            </w:r>
            <w:r>
              <w:rPr>
                <w:sz w:val="24"/>
              </w:rPr>
              <w:t>ve</w:t>
            </w:r>
            <w:r>
              <w:rPr>
                <w:spacing w:val="-8"/>
                <w:sz w:val="24"/>
              </w:rPr>
              <w:t xml:space="preserve"> </w:t>
            </w:r>
            <w:r>
              <w:rPr>
                <w:sz w:val="24"/>
              </w:rPr>
              <w:t>verimlilik hedeflerimize ulaşmamıza katkı sağlıyor.</w:t>
            </w:r>
          </w:p>
        </w:tc>
        <w:tc>
          <w:tcPr>
            <w:tcW w:w="5731" w:type="dxa"/>
          </w:tcPr>
          <w:p w14:paraId="1A5073A6" w14:textId="77777777" w:rsidR="00823888" w:rsidRDefault="00823888">
            <w:pPr>
              <w:pStyle w:val="TableParagraph"/>
              <w:ind w:left="106" w:right="97"/>
              <w:jc w:val="both"/>
              <w:rPr>
                <w:sz w:val="24"/>
              </w:rPr>
            </w:pPr>
          </w:p>
          <w:p w14:paraId="4D7EE67F" w14:textId="3F9D8DA9" w:rsidR="00823888" w:rsidRDefault="00823888">
            <w:pPr>
              <w:pStyle w:val="TableParagraph"/>
              <w:ind w:left="106" w:right="97"/>
              <w:jc w:val="both"/>
              <w:rPr>
                <w:sz w:val="24"/>
              </w:rPr>
            </w:pPr>
            <w:r>
              <w:rPr>
                <w:sz w:val="24"/>
              </w:rPr>
              <w:t xml:space="preserve">Yenilenebilir enerji alanındaki stratejik yatırım planlarımızı hayata geçirerek, enerji depolama teknolojilerinin kullanımını yaygınlaştırmayı; karbon piyasalarındaki sertifikasyon gücümüzü artırmayı, tekstil ve seracılık üretimlerimizde temiz enerji kullanım oranımızı sürekli olarak yükseltmeyi </w:t>
            </w:r>
            <w:r>
              <w:rPr>
                <w:spacing w:val="-2"/>
                <w:sz w:val="24"/>
              </w:rPr>
              <w:t>hedefliyoruz.</w:t>
            </w:r>
          </w:p>
          <w:p w14:paraId="26168137" w14:textId="185D7F1D" w:rsidR="00823888" w:rsidRDefault="00823888" w:rsidP="006B394D">
            <w:pPr>
              <w:pStyle w:val="TableParagraph"/>
              <w:spacing w:before="256" w:line="270" w:lineRule="atLeast"/>
              <w:ind w:left="106" w:right="98"/>
              <w:jc w:val="both"/>
              <w:rPr>
                <w:rFonts w:ascii="Times New Roman"/>
                <w:sz w:val="24"/>
              </w:rPr>
            </w:pPr>
            <w:r>
              <w:rPr>
                <w:sz w:val="24"/>
              </w:rPr>
              <w:t>ISO 50001 Enerji Yönetim Sistemi hedeflerimiz doğrultusunda, operasyonel mükemmellik iyileştirmelerimizle, proseslerimizde enerji verimliliğini</w:t>
            </w:r>
            <w:r>
              <w:rPr>
                <w:spacing w:val="-14"/>
                <w:sz w:val="24"/>
              </w:rPr>
              <w:t xml:space="preserve"> </w:t>
            </w:r>
            <w:r>
              <w:rPr>
                <w:sz w:val="24"/>
              </w:rPr>
              <w:t>artıran</w:t>
            </w:r>
            <w:r>
              <w:rPr>
                <w:spacing w:val="-15"/>
                <w:sz w:val="24"/>
              </w:rPr>
              <w:t xml:space="preserve"> </w:t>
            </w:r>
            <w:r>
              <w:rPr>
                <w:sz w:val="24"/>
              </w:rPr>
              <w:t>projeler</w:t>
            </w:r>
            <w:r>
              <w:rPr>
                <w:spacing w:val="-15"/>
                <w:sz w:val="24"/>
              </w:rPr>
              <w:t xml:space="preserve"> </w:t>
            </w:r>
            <w:r>
              <w:rPr>
                <w:sz w:val="24"/>
              </w:rPr>
              <w:t>geliştirmeyi,</w:t>
            </w:r>
            <w:r>
              <w:rPr>
                <w:spacing w:val="-15"/>
                <w:sz w:val="24"/>
              </w:rPr>
              <w:t xml:space="preserve"> </w:t>
            </w:r>
            <w:r>
              <w:rPr>
                <w:sz w:val="24"/>
              </w:rPr>
              <w:t>enerji</w:t>
            </w:r>
            <w:r>
              <w:rPr>
                <w:spacing w:val="-14"/>
                <w:sz w:val="24"/>
              </w:rPr>
              <w:t xml:space="preserve"> </w:t>
            </w:r>
            <w:r>
              <w:rPr>
                <w:sz w:val="24"/>
              </w:rPr>
              <w:t>izleme altyapımızı daha da güçlendirmeyi ve tüm faaliyetlerimizde enerji yönetiminin etkinliğini sürekli kılmayı amaçlıyoruz.</w:t>
            </w:r>
          </w:p>
        </w:tc>
      </w:tr>
      <w:tr w:rsidR="003E1141" w14:paraId="2616815C" w14:textId="77777777">
        <w:trPr>
          <w:trHeight w:val="4139"/>
        </w:trPr>
        <w:tc>
          <w:tcPr>
            <w:tcW w:w="1151" w:type="dxa"/>
            <w:vMerge/>
            <w:tcBorders>
              <w:top w:val="nil"/>
            </w:tcBorders>
            <w:shd w:val="clear" w:color="auto" w:fill="528135"/>
          </w:tcPr>
          <w:p w14:paraId="26168145" w14:textId="77777777" w:rsidR="003E1141" w:rsidRDefault="003E1141">
            <w:pPr>
              <w:rPr>
                <w:sz w:val="2"/>
                <w:szCs w:val="2"/>
              </w:rPr>
            </w:pPr>
          </w:p>
        </w:tc>
        <w:tc>
          <w:tcPr>
            <w:tcW w:w="1218" w:type="dxa"/>
          </w:tcPr>
          <w:p w14:paraId="26168146" w14:textId="77777777" w:rsidR="003E1141" w:rsidRDefault="003E1141">
            <w:pPr>
              <w:pStyle w:val="TableParagraph"/>
              <w:rPr>
                <w:rFonts w:ascii="Calibri"/>
                <w:b/>
                <w:sz w:val="24"/>
              </w:rPr>
            </w:pPr>
          </w:p>
          <w:p w14:paraId="26168147" w14:textId="77777777" w:rsidR="003E1141" w:rsidRDefault="003E1141">
            <w:pPr>
              <w:pStyle w:val="TableParagraph"/>
              <w:rPr>
                <w:rFonts w:ascii="Calibri"/>
                <w:b/>
                <w:sz w:val="24"/>
              </w:rPr>
            </w:pPr>
          </w:p>
          <w:p w14:paraId="26168148" w14:textId="77777777" w:rsidR="003E1141" w:rsidRDefault="003E1141">
            <w:pPr>
              <w:pStyle w:val="TableParagraph"/>
              <w:rPr>
                <w:rFonts w:ascii="Calibri"/>
                <w:b/>
                <w:sz w:val="24"/>
              </w:rPr>
            </w:pPr>
          </w:p>
          <w:p w14:paraId="26168149" w14:textId="77777777" w:rsidR="003E1141" w:rsidRDefault="003E1141">
            <w:pPr>
              <w:pStyle w:val="TableParagraph"/>
              <w:rPr>
                <w:rFonts w:ascii="Calibri"/>
                <w:b/>
                <w:sz w:val="24"/>
              </w:rPr>
            </w:pPr>
          </w:p>
          <w:p w14:paraId="2616814A" w14:textId="77777777" w:rsidR="003E1141" w:rsidRDefault="003E1141">
            <w:pPr>
              <w:pStyle w:val="TableParagraph"/>
              <w:rPr>
                <w:rFonts w:ascii="Calibri"/>
                <w:b/>
                <w:sz w:val="24"/>
              </w:rPr>
            </w:pPr>
          </w:p>
          <w:p w14:paraId="2616814B" w14:textId="77777777" w:rsidR="003E1141" w:rsidRDefault="003E1141">
            <w:pPr>
              <w:pStyle w:val="TableParagraph"/>
              <w:rPr>
                <w:rFonts w:ascii="Calibri"/>
                <w:b/>
                <w:sz w:val="24"/>
              </w:rPr>
            </w:pPr>
          </w:p>
          <w:p w14:paraId="2616814C" w14:textId="77777777" w:rsidR="003E1141" w:rsidRDefault="003E1141">
            <w:pPr>
              <w:pStyle w:val="TableParagraph"/>
              <w:rPr>
                <w:rFonts w:ascii="Calibri"/>
                <w:b/>
                <w:sz w:val="24"/>
              </w:rPr>
            </w:pPr>
          </w:p>
          <w:p w14:paraId="2616814D" w14:textId="77777777" w:rsidR="003E1141" w:rsidRDefault="003E1141">
            <w:pPr>
              <w:pStyle w:val="TableParagraph"/>
              <w:spacing w:before="140"/>
              <w:rPr>
                <w:rFonts w:ascii="Calibri"/>
                <w:b/>
                <w:sz w:val="24"/>
              </w:rPr>
            </w:pPr>
          </w:p>
          <w:p w14:paraId="2616814E" w14:textId="77777777" w:rsidR="003E1141" w:rsidRDefault="00BC72C4">
            <w:pPr>
              <w:pStyle w:val="TableParagraph"/>
              <w:ind w:left="154" w:right="145" w:firstLine="60"/>
              <w:rPr>
                <w:sz w:val="24"/>
              </w:rPr>
            </w:pPr>
            <w:r>
              <w:rPr>
                <w:spacing w:val="-2"/>
                <w:sz w:val="24"/>
              </w:rPr>
              <w:t>Yüksek Öncelikli</w:t>
            </w:r>
          </w:p>
        </w:tc>
        <w:tc>
          <w:tcPr>
            <w:tcW w:w="1630" w:type="dxa"/>
          </w:tcPr>
          <w:p w14:paraId="2616814F" w14:textId="77777777" w:rsidR="003E1141" w:rsidRDefault="003E1141">
            <w:pPr>
              <w:pStyle w:val="TableParagraph"/>
              <w:rPr>
                <w:rFonts w:ascii="Calibri"/>
                <w:b/>
                <w:sz w:val="24"/>
              </w:rPr>
            </w:pPr>
          </w:p>
          <w:p w14:paraId="26168150" w14:textId="77777777" w:rsidR="003E1141" w:rsidRDefault="003E1141">
            <w:pPr>
              <w:pStyle w:val="TableParagraph"/>
              <w:rPr>
                <w:rFonts w:ascii="Calibri"/>
                <w:b/>
                <w:sz w:val="24"/>
              </w:rPr>
            </w:pPr>
          </w:p>
          <w:p w14:paraId="26168151" w14:textId="77777777" w:rsidR="003E1141" w:rsidRDefault="003E1141">
            <w:pPr>
              <w:pStyle w:val="TableParagraph"/>
              <w:rPr>
                <w:rFonts w:ascii="Calibri"/>
                <w:b/>
                <w:sz w:val="24"/>
              </w:rPr>
            </w:pPr>
          </w:p>
          <w:p w14:paraId="26168152" w14:textId="77777777" w:rsidR="003E1141" w:rsidRDefault="003E1141">
            <w:pPr>
              <w:pStyle w:val="TableParagraph"/>
              <w:rPr>
                <w:rFonts w:ascii="Calibri"/>
                <w:b/>
                <w:sz w:val="24"/>
              </w:rPr>
            </w:pPr>
          </w:p>
          <w:p w14:paraId="26168153" w14:textId="77777777" w:rsidR="003E1141" w:rsidRDefault="003E1141">
            <w:pPr>
              <w:pStyle w:val="TableParagraph"/>
              <w:rPr>
                <w:rFonts w:ascii="Calibri"/>
                <w:b/>
                <w:sz w:val="24"/>
              </w:rPr>
            </w:pPr>
          </w:p>
          <w:p w14:paraId="26168154" w14:textId="77777777" w:rsidR="003E1141" w:rsidRDefault="003E1141">
            <w:pPr>
              <w:pStyle w:val="TableParagraph"/>
              <w:rPr>
                <w:rFonts w:ascii="Calibri"/>
                <w:b/>
                <w:sz w:val="24"/>
              </w:rPr>
            </w:pPr>
          </w:p>
          <w:p w14:paraId="26168155" w14:textId="77777777" w:rsidR="003E1141" w:rsidRDefault="003E1141">
            <w:pPr>
              <w:pStyle w:val="TableParagraph"/>
              <w:spacing w:before="157"/>
              <w:rPr>
                <w:rFonts w:ascii="Calibri"/>
                <w:b/>
                <w:sz w:val="24"/>
              </w:rPr>
            </w:pPr>
          </w:p>
          <w:p w14:paraId="26168156" w14:textId="77777777" w:rsidR="003E1141" w:rsidRDefault="00BC72C4">
            <w:pPr>
              <w:pStyle w:val="TableParagraph"/>
              <w:ind w:left="312" w:right="304" w:firstLine="54"/>
              <w:jc w:val="both"/>
              <w:rPr>
                <w:sz w:val="24"/>
              </w:rPr>
            </w:pPr>
            <w:r>
              <w:rPr>
                <w:spacing w:val="-2"/>
                <w:sz w:val="24"/>
              </w:rPr>
              <w:t>Sorumlu Kaynak Kullanımı</w:t>
            </w:r>
          </w:p>
        </w:tc>
        <w:tc>
          <w:tcPr>
            <w:tcW w:w="6429" w:type="dxa"/>
          </w:tcPr>
          <w:p w14:paraId="26168157" w14:textId="77777777" w:rsidR="003E1141" w:rsidRDefault="00BC72C4">
            <w:pPr>
              <w:pStyle w:val="TableParagraph"/>
              <w:spacing w:before="276"/>
              <w:ind w:left="107" w:right="95"/>
              <w:jc w:val="both"/>
              <w:rPr>
                <w:sz w:val="24"/>
              </w:rPr>
            </w:pPr>
            <w:r>
              <w:rPr>
                <w:sz w:val="24"/>
              </w:rPr>
              <w:t>Tarımsal faaliyetlerle üretilen pamuk gibi başlıca hammaddelerimizi ve kısıtlı kaynakları, faaliyetlerimizde tasarruflu, verimli ve ikincil kullanım olanaklarına yönelik şekilde</w:t>
            </w:r>
            <w:r>
              <w:rPr>
                <w:spacing w:val="-3"/>
                <w:sz w:val="24"/>
              </w:rPr>
              <w:t xml:space="preserve"> </w:t>
            </w:r>
            <w:r>
              <w:rPr>
                <w:sz w:val="24"/>
              </w:rPr>
              <w:t>yönetiyoruz.</w:t>
            </w:r>
            <w:r>
              <w:rPr>
                <w:spacing w:val="-2"/>
                <w:sz w:val="24"/>
              </w:rPr>
              <w:t xml:space="preserve"> </w:t>
            </w:r>
            <w:r>
              <w:rPr>
                <w:sz w:val="24"/>
              </w:rPr>
              <w:t>BCI,</w:t>
            </w:r>
            <w:r>
              <w:rPr>
                <w:spacing w:val="-2"/>
                <w:sz w:val="24"/>
              </w:rPr>
              <w:t xml:space="preserve"> </w:t>
            </w:r>
            <w:r>
              <w:rPr>
                <w:sz w:val="24"/>
              </w:rPr>
              <w:t>IPUD</w:t>
            </w:r>
            <w:r>
              <w:rPr>
                <w:spacing w:val="-3"/>
                <w:sz w:val="24"/>
              </w:rPr>
              <w:t xml:space="preserve"> </w:t>
            </w:r>
            <w:r>
              <w:rPr>
                <w:sz w:val="24"/>
              </w:rPr>
              <w:t>gibi</w:t>
            </w:r>
            <w:r>
              <w:rPr>
                <w:spacing w:val="-3"/>
                <w:sz w:val="24"/>
              </w:rPr>
              <w:t xml:space="preserve"> </w:t>
            </w:r>
            <w:r>
              <w:rPr>
                <w:sz w:val="24"/>
              </w:rPr>
              <w:t>girişimlerde</w:t>
            </w:r>
            <w:r>
              <w:rPr>
                <w:spacing w:val="-3"/>
                <w:sz w:val="24"/>
              </w:rPr>
              <w:t xml:space="preserve"> </w:t>
            </w:r>
            <w:r>
              <w:rPr>
                <w:sz w:val="24"/>
              </w:rPr>
              <w:t>aktif</w:t>
            </w:r>
            <w:r>
              <w:rPr>
                <w:spacing w:val="-2"/>
                <w:sz w:val="24"/>
              </w:rPr>
              <w:t xml:space="preserve"> </w:t>
            </w:r>
            <w:r>
              <w:rPr>
                <w:sz w:val="24"/>
              </w:rPr>
              <w:t>görev alarak</w:t>
            </w:r>
            <w:r>
              <w:rPr>
                <w:spacing w:val="-4"/>
                <w:sz w:val="24"/>
              </w:rPr>
              <w:t xml:space="preserve"> </w:t>
            </w:r>
            <w:r>
              <w:rPr>
                <w:sz w:val="24"/>
              </w:rPr>
              <w:t>pamuğun</w:t>
            </w:r>
            <w:r>
              <w:rPr>
                <w:spacing w:val="-4"/>
                <w:sz w:val="24"/>
              </w:rPr>
              <w:t xml:space="preserve"> </w:t>
            </w:r>
            <w:r>
              <w:rPr>
                <w:sz w:val="24"/>
              </w:rPr>
              <w:t>sorumlu</w:t>
            </w:r>
            <w:r>
              <w:rPr>
                <w:spacing w:val="-4"/>
                <w:sz w:val="24"/>
              </w:rPr>
              <w:t xml:space="preserve"> </w:t>
            </w:r>
            <w:r>
              <w:rPr>
                <w:sz w:val="24"/>
              </w:rPr>
              <w:t>kaynaklardan</w:t>
            </w:r>
            <w:r>
              <w:rPr>
                <w:spacing w:val="-4"/>
                <w:sz w:val="24"/>
              </w:rPr>
              <w:t xml:space="preserve"> </w:t>
            </w:r>
            <w:r>
              <w:rPr>
                <w:sz w:val="24"/>
              </w:rPr>
              <w:t>teminini</w:t>
            </w:r>
            <w:r>
              <w:rPr>
                <w:spacing w:val="-4"/>
                <w:sz w:val="24"/>
              </w:rPr>
              <w:t xml:space="preserve"> </w:t>
            </w:r>
            <w:r>
              <w:rPr>
                <w:sz w:val="24"/>
              </w:rPr>
              <w:t>ve</w:t>
            </w:r>
            <w:r>
              <w:rPr>
                <w:spacing w:val="-4"/>
                <w:sz w:val="24"/>
              </w:rPr>
              <w:t xml:space="preserve"> </w:t>
            </w:r>
            <w:r>
              <w:rPr>
                <w:sz w:val="24"/>
              </w:rPr>
              <w:t>çiftçi</w:t>
            </w:r>
            <w:r>
              <w:rPr>
                <w:spacing w:val="-4"/>
                <w:sz w:val="24"/>
              </w:rPr>
              <w:t xml:space="preserve"> </w:t>
            </w:r>
            <w:r>
              <w:rPr>
                <w:sz w:val="24"/>
              </w:rPr>
              <w:t>ile tarımın desteklenmesini programlıyoruz.</w:t>
            </w:r>
          </w:p>
          <w:p w14:paraId="26168158" w14:textId="77777777" w:rsidR="003E1141" w:rsidRDefault="00BC72C4">
            <w:pPr>
              <w:pStyle w:val="TableParagraph"/>
              <w:spacing w:before="256" w:line="270" w:lineRule="atLeast"/>
              <w:ind w:left="107" w:right="95"/>
              <w:jc w:val="both"/>
              <w:rPr>
                <w:sz w:val="24"/>
              </w:rPr>
            </w:pPr>
            <w:r>
              <w:rPr>
                <w:sz w:val="24"/>
              </w:rPr>
              <w:t>Geri dönüştürülmüş içerikli rejenere elyaflar ve ambalaj malzemelerinin payını artıracak yatırımlar yapıyor, Ar-Ge ve diğer süreçlerimizle çevresel kazanımlar yaratıyoruz. İzlenebilir ve organik hammaddelerle sertifikalı üretimlerimizi yaygınlaştırarak çevresel etkimizi azaltıyor; sürdürülebilir üretim yaklaşımımızı her adımda güçlendiriyoruz.</w:t>
            </w:r>
            <w:r>
              <w:rPr>
                <w:spacing w:val="74"/>
                <w:w w:val="150"/>
                <w:sz w:val="24"/>
              </w:rPr>
              <w:t xml:space="preserve"> </w:t>
            </w:r>
            <w:r>
              <w:rPr>
                <w:sz w:val="24"/>
              </w:rPr>
              <w:t>Operasyonel</w:t>
            </w:r>
            <w:r>
              <w:rPr>
                <w:spacing w:val="74"/>
                <w:w w:val="150"/>
                <w:sz w:val="24"/>
              </w:rPr>
              <w:t xml:space="preserve"> </w:t>
            </w:r>
            <w:r>
              <w:rPr>
                <w:sz w:val="24"/>
              </w:rPr>
              <w:t>mükemmellik</w:t>
            </w:r>
            <w:r>
              <w:rPr>
                <w:spacing w:val="74"/>
                <w:w w:val="150"/>
                <w:sz w:val="24"/>
              </w:rPr>
              <w:t xml:space="preserve"> </w:t>
            </w:r>
            <w:r>
              <w:rPr>
                <w:spacing w:val="-2"/>
                <w:sz w:val="24"/>
              </w:rPr>
              <w:t>projelerimiz</w:t>
            </w:r>
          </w:p>
        </w:tc>
        <w:tc>
          <w:tcPr>
            <w:tcW w:w="5731" w:type="dxa"/>
          </w:tcPr>
          <w:p w14:paraId="26168159" w14:textId="77777777" w:rsidR="003E1141" w:rsidRDefault="003E1141">
            <w:pPr>
              <w:pStyle w:val="TableParagraph"/>
              <w:spacing w:before="259"/>
              <w:rPr>
                <w:rFonts w:ascii="Calibri"/>
                <w:b/>
                <w:sz w:val="24"/>
              </w:rPr>
            </w:pPr>
          </w:p>
          <w:p w14:paraId="2616815A" w14:textId="77777777" w:rsidR="003E1141" w:rsidRDefault="00BC72C4">
            <w:pPr>
              <w:pStyle w:val="TableParagraph"/>
              <w:ind w:left="106" w:right="99"/>
              <w:jc w:val="both"/>
              <w:rPr>
                <w:sz w:val="24"/>
              </w:rPr>
            </w:pPr>
            <w:r>
              <w:rPr>
                <w:sz w:val="24"/>
              </w:rPr>
              <w:t>Pamuk gibi tarımsal kökenli hammaddelerimizin sorumlu kaynaklardan temininde küresel girişimlerdeki aktif rolümüzü sürdürmeyi, kaynak kullanım hedeflerimiz doğrultusunda aksiyon planlarımızı çeşitlendirmeyi, tedarikçilerimizin de sorumlu tedarik uygulamaları konusundaki farkındalığını artırmayı hedefliyoruz.</w:t>
            </w:r>
          </w:p>
          <w:p w14:paraId="2616815B" w14:textId="77777777" w:rsidR="003E1141" w:rsidRDefault="00BC72C4">
            <w:pPr>
              <w:pStyle w:val="TableParagraph"/>
              <w:spacing w:before="256" w:line="270" w:lineRule="atLeast"/>
              <w:ind w:left="106" w:right="98"/>
              <w:jc w:val="both"/>
              <w:rPr>
                <w:sz w:val="24"/>
              </w:rPr>
            </w:pPr>
            <w:r>
              <w:rPr>
                <w:sz w:val="24"/>
              </w:rPr>
              <w:t>Operasyonel</w:t>
            </w:r>
            <w:r>
              <w:rPr>
                <w:spacing w:val="-19"/>
                <w:sz w:val="24"/>
              </w:rPr>
              <w:t xml:space="preserve"> </w:t>
            </w:r>
            <w:r>
              <w:rPr>
                <w:sz w:val="24"/>
              </w:rPr>
              <w:t>mükemmellik</w:t>
            </w:r>
            <w:r>
              <w:rPr>
                <w:spacing w:val="-17"/>
                <w:sz w:val="24"/>
              </w:rPr>
              <w:t xml:space="preserve"> </w:t>
            </w:r>
            <w:r>
              <w:rPr>
                <w:sz w:val="24"/>
              </w:rPr>
              <w:t>modelimizdeki</w:t>
            </w:r>
            <w:r>
              <w:rPr>
                <w:spacing w:val="-16"/>
                <w:sz w:val="24"/>
              </w:rPr>
              <w:t xml:space="preserve"> </w:t>
            </w:r>
            <w:r>
              <w:rPr>
                <w:sz w:val="24"/>
              </w:rPr>
              <w:t>projelerle, geri dönüştürülmüş ve yenilenebilir içeriklerin kullanım oranını yükseltmeyi, Ar-Ge, Ür-Ge ve iyileştirme projeleriyle kaynak verimliliğini güçlendirmeyi</w:t>
            </w:r>
            <w:r>
              <w:rPr>
                <w:spacing w:val="58"/>
                <w:sz w:val="24"/>
              </w:rPr>
              <w:t xml:space="preserve"> </w:t>
            </w:r>
            <w:r>
              <w:rPr>
                <w:sz w:val="24"/>
              </w:rPr>
              <w:t>ve</w:t>
            </w:r>
            <w:r>
              <w:rPr>
                <w:spacing w:val="60"/>
                <w:sz w:val="24"/>
              </w:rPr>
              <w:t xml:space="preserve"> </w:t>
            </w:r>
            <w:r>
              <w:rPr>
                <w:sz w:val="24"/>
              </w:rPr>
              <w:t>tüm</w:t>
            </w:r>
            <w:r>
              <w:rPr>
                <w:spacing w:val="62"/>
                <w:sz w:val="24"/>
              </w:rPr>
              <w:t xml:space="preserve"> </w:t>
            </w:r>
            <w:r>
              <w:rPr>
                <w:sz w:val="24"/>
              </w:rPr>
              <w:t>değer</w:t>
            </w:r>
            <w:r>
              <w:rPr>
                <w:spacing w:val="61"/>
                <w:sz w:val="24"/>
              </w:rPr>
              <w:t xml:space="preserve"> </w:t>
            </w:r>
            <w:r>
              <w:rPr>
                <w:sz w:val="24"/>
              </w:rPr>
              <w:t>zincirimizde</w:t>
            </w:r>
            <w:r>
              <w:rPr>
                <w:spacing w:val="61"/>
                <w:sz w:val="24"/>
              </w:rPr>
              <w:t xml:space="preserve"> </w:t>
            </w:r>
            <w:r>
              <w:rPr>
                <w:spacing w:val="-2"/>
                <w:sz w:val="24"/>
              </w:rPr>
              <w:t>sorumlu</w:t>
            </w:r>
          </w:p>
        </w:tc>
      </w:tr>
    </w:tbl>
    <w:p w14:paraId="2616815D" w14:textId="77777777" w:rsidR="003E1141" w:rsidRDefault="003E1141">
      <w:pPr>
        <w:pStyle w:val="TableParagraph"/>
        <w:spacing w:line="270" w:lineRule="atLeast"/>
        <w:jc w:val="both"/>
        <w:rPr>
          <w:sz w:val="24"/>
        </w:rPr>
        <w:sectPr w:rsidR="003E1141">
          <w:pgSz w:w="16840" w:h="11910" w:orient="landscape"/>
          <w:pgMar w:top="1400" w:right="283" w:bottom="1000" w:left="283" w:header="868" w:footer="818" w:gutter="0"/>
          <w:cols w:space="708"/>
        </w:sectPr>
      </w:pPr>
    </w:p>
    <w:p w14:paraId="2616815E" w14:textId="77777777" w:rsidR="003E1141" w:rsidRDefault="003E1141">
      <w:pPr>
        <w:pStyle w:val="GvdeMetni"/>
        <w:spacing w:before="6"/>
        <w:rPr>
          <w:rFonts w:ascii="Calibri"/>
          <w:b/>
          <w:sz w:val="3"/>
        </w:rPr>
      </w:pPr>
    </w:p>
    <w:tbl>
      <w:tblPr>
        <w:tblStyle w:val="TableNorm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1"/>
        <w:gridCol w:w="1218"/>
        <w:gridCol w:w="1630"/>
        <w:gridCol w:w="6429"/>
        <w:gridCol w:w="5731"/>
      </w:tblGrid>
      <w:tr w:rsidR="003E1141" w14:paraId="26168181" w14:textId="77777777">
        <w:trPr>
          <w:trHeight w:val="1379"/>
        </w:trPr>
        <w:tc>
          <w:tcPr>
            <w:tcW w:w="1151" w:type="dxa"/>
            <w:vMerge w:val="restart"/>
            <w:shd w:val="clear" w:color="auto" w:fill="528135"/>
          </w:tcPr>
          <w:p w14:paraId="2616815F" w14:textId="77777777" w:rsidR="003E1141" w:rsidRDefault="003E1141">
            <w:pPr>
              <w:pStyle w:val="TableParagraph"/>
              <w:rPr>
                <w:rFonts w:ascii="Calibri"/>
                <w:b/>
                <w:sz w:val="24"/>
              </w:rPr>
            </w:pPr>
          </w:p>
          <w:p w14:paraId="26168160" w14:textId="77777777" w:rsidR="003E1141" w:rsidRDefault="003E1141">
            <w:pPr>
              <w:pStyle w:val="TableParagraph"/>
              <w:rPr>
                <w:rFonts w:ascii="Calibri"/>
                <w:b/>
                <w:sz w:val="24"/>
              </w:rPr>
            </w:pPr>
          </w:p>
          <w:p w14:paraId="26168161" w14:textId="77777777" w:rsidR="003E1141" w:rsidRDefault="003E1141">
            <w:pPr>
              <w:pStyle w:val="TableParagraph"/>
              <w:rPr>
                <w:rFonts w:ascii="Calibri"/>
                <w:b/>
                <w:sz w:val="24"/>
              </w:rPr>
            </w:pPr>
          </w:p>
          <w:p w14:paraId="26168162" w14:textId="77777777" w:rsidR="003E1141" w:rsidRDefault="003E1141">
            <w:pPr>
              <w:pStyle w:val="TableParagraph"/>
              <w:rPr>
                <w:rFonts w:ascii="Calibri"/>
                <w:b/>
                <w:sz w:val="24"/>
              </w:rPr>
            </w:pPr>
          </w:p>
          <w:p w14:paraId="26168163" w14:textId="77777777" w:rsidR="003E1141" w:rsidRDefault="003E1141">
            <w:pPr>
              <w:pStyle w:val="TableParagraph"/>
              <w:rPr>
                <w:rFonts w:ascii="Calibri"/>
                <w:b/>
                <w:sz w:val="24"/>
              </w:rPr>
            </w:pPr>
          </w:p>
          <w:p w14:paraId="26168164" w14:textId="77777777" w:rsidR="003E1141" w:rsidRDefault="003E1141">
            <w:pPr>
              <w:pStyle w:val="TableParagraph"/>
              <w:rPr>
                <w:rFonts w:ascii="Calibri"/>
                <w:b/>
                <w:sz w:val="24"/>
              </w:rPr>
            </w:pPr>
          </w:p>
          <w:p w14:paraId="26168165" w14:textId="77777777" w:rsidR="003E1141" w:rsidRDefault="003E1141">
            <w:pPr>
              <w:pStyle w:val="TableParagraph"/>
              <w:rPr>
                <w:rFonts w:ascii="Calibri"/>
                <w:b/>
                <w:sz w:val="24"/>
              </w:rPr>
            </w:pPr>
          </w:p>
          <w:p w14:paraId="26168166" w14:textId="77777777" w:rsidR="003E1141" w:rsidRDefault="003E1141">
            <w:pPr>
              <w:pStyle w:val="TableParagraph"/>
              <w:rPr>
                <w:rFonts w:ascii="Calibri"/>
                <w:b/>
                <w:sz w:val="24"/>
              </w:rPr>
            </w:pPr>
          </w:p>
          <w:p w14:paraId="26168167" w14:textId="77777777" w:rsidR="003E1141" w:rsidRDefault="003E1141">
            <w:pPr>
              <w:pStyle w:val="TableParagraph"/>
              <w:rPr>
                <w:rFonts w:ascii="Calibri"/>
                <w:b/>
                <w:sz w:val="24"/>
              </w:rPr>
            </w:pPr>
          </w:p>
          <w:p w14:paraId="26168168" w14:textId="77777777" w:rsidR="003E1141" w:rsidRDefault="003E1141">
            <w:pPr>
              <w:pStyle w:val="TableParagraph"/>
              <w:rPr>
                <w:rFonts w:ascii="Calibri"/>
                <w:b/>
                <w:sz w:val="24"/>
              </w:rPr>
            </w:pPr>
          </w:p>
          <w:p w14:paraId="26168169" w14:textId="77777777" w:rsidR="003E1141" w:rsidRDefault="003E1141">
            <w:pPr>
              <w:pStyle w:val="TableParagraph"/>
              <w:rPr>
                <w:rFonts w:ascii="Calibri"/>
                <w:b/>
                <w:sz w:val="24"/>
              </w:rPr>
            </w:pPr>
          </w:p>
          <w:p w14:paraId="2616816A" w14:textId="77777777" w:rsidR="003E1141" w:rsidRDefault="003E1141">
            <w:pPr>
              <w:pStyle w:val="TableParagraph"/>
              <w:rPr>
                <w:rFonts w:ascii="Calibri"/>
                <w:b/>
                <w:sz w:val="24"/>
              </w:rPr>
            </w:pPr>
          </w:p>
          <w:p w14:paraId="2616816B" w14:textId="77777777" w:rsidR="003E1141" w:rsidRDefault="003E1141">
            <w:pPr>
              <w:pStyle w:val="TableParagraph"/>
              <w:spacing w:before="55"/>
              <w:rPr>
                <w:rFonts w:ascii="Calibri"/>
                <w:b/>
                <w:sz w:val="24"/>
              </w:rPr>
            </w:pPr>
          </w:p>
          <w:p w14:paraId="2616816C" w14:textId="77777777" w:rsidR="003E1141" w:rsidRDefault="00BC72C4">
            <w:pPr>
              <w:pStyle w:val="TableParagraph"/>
              <w:ind w:left="235" w:right="91" w:hanging="126"/>
              <w:rPr>
                <w:b/>
                <w:sz w:val="24"/>
              </w:rPr>
            </w:pPr>
            <w:r>
              <w:rPr>
                <w:b/>
                <w:color w:val="FFFFFF"/>
                <w:spacing w:val="-2"/>
                <w:sz w:val="24"/>
              </w:rPr>
              <w:t>Çevreye Değer</w:t>
            </w:r>
          </w:p>
        </w:tc>
        <w:tc>
          <w:tcPr>
            <w:tcW w:w="1218" w:type="dxa"/>
            <w:vMerge w:val="restart"/>
          </w:tcPr>
          <w:p w14:paraId="2616816D" w14:textId="77777777" w:rsidR="003E1141" w:rsidRDefault="003E1141">
            <w:pPr>
              <w:pStyle w:val="TableParagraph"/>
              <w:rPr>
                <w:rFonts w:ascii="Calibri"/>
                <w:b/>
                <w:sz w:val="24"/>
              </w:rPr>
            </w:pPr>
          </w:p>
          <w:p w14:paraId="2616816E" w14:textId="77777777" w:rsidR="003E1141" w:rsidRDefault="003E1141">
            <w:pPr>
              <w:pStyle w:val="TableParagraph"/>
              <w:rPr>
                <w:rFonts w:ascii="Calibri"/>
                <w:b/>
                <w:sz w:val="24"/>
              </w:rPr>
            </w:pPr>
          </w:p>
          <w:p w14:paraId="2616816F" w14:textId="77777777" w:rsidR="003E1141" w:rsidRDefault="003E1141">
            <w:pPr>
              <w:pStyle w:val="TableParagraph"/>
              <w:rPr>
                <w:rFonts w:ascii="Calibri"/>
                <w:b/>
                <w:sz w:val="24"/>
              </w:rPr>
            </w:pPr>
          </w:p>
          <w:p w14:paraId="26168170" w14:textId="77777777" w:rsidR="003E1141" w:rsidRDefault="003E1141">
            <w:pPr>
              <w:pStyle w:val="TableParagraph"/>
              <w:rPr>
                <w:rFonts w:ascii="Calibri"/>
                <w:b/>
                <w:sz w:val="24"/>
              </w:rPr>
            </w:pPr>
          </w:p>
          <w:p w14:paraId="26168171" w14:textId="77777777" w:rsidR="003E1141" w:rsidRDefault="003E1141">
            <w:pPr>
              <w:pStyle w:val="TableParagraph"/>
              <w:rPr>
                <w:rFonts w:ascii="Calibri"/>
                <w:b/>
                <w:sz w:val="24"/>
              </w:rPr>
            </w:pPr>
          </w:p>
          <w:p w14:paraId="26168172" w14:textId="77777777" w:rsidR="003E1141" w:rsidRDefault="003E1141">
            <w:pPr>
              <w:pStyle w:val="TableParagraph"/>
              <w:rPr>
                <w:rFonts w:ascii="Calibri"/>
                <w:b/>
                <w:sz w:val="24"/>
              </w:rPr>
            </w:pPr>
          </w:p>
          <w:p w14:paraId="26168173" w14:textId="77777777" w:rsidR="003E1141" w:rsidRDefault="003E1141">
            <w:pPr>
              <w:pStyle w:val="TableParagraph"/>
              <w:rPr>
                <w:rFonts w:ascii="Calibri"/>
                <w:b/>
                <w:sz w:val="24"/>
              </w:rPr>
            </w:pPr>
          </w:p>
          <w:p w14:paraId="26168174" w14:textId="77777777" w:rsidR="003E1141" w:rsidRDefault="003E1141">
            <w:pPr>
              <w:pStyle w:val="TableParagraph"/>
              <w:rPr>
                <w:rFonts w:ascii="Calibri"/>
                <w:b/>
                <w:sz w:val="24"/>
              </w:rPr>
            </w:pPr>
          </w:p>
          <w:p w14:paraId="26168175" w14:textId="77777777" w:rsidR="003E1141" w:rsidRDefault="003E1141">
            <w:pPr>
              <w:pStyle w:val="TableParagraph"/>
              <w:rPr>
                <w:rFonts w:ascii="Calibri"/>
                <w:b/>
                <w:sz w:val="24"/>
              </w:rPr>
            </w:pPr>
          </w:p>
          <w:p w14:paraId="26168176" w14:textId="77777777" w:rsidR="003E1141" w:rsidRDefault="003E1141">
            <w:pPr>
              <w:pStyle w:val="TableParagraph"/>
              <w:rPr>
                <w:rFonts w:ascii="Calibri"/>
                <w:b/>
                <w:sz w:val="24"/>
              </w:rPr>
            </w:pPr>
          </w:p>
          <w:p w14:paraId="26168177" w14:textId="77777777" w:rsidR="003E1141" w:rsidRDefault="003E1141">
            <w:pPr>
              <w:pStyle w:val="TableParagraph"/>
              <w:rPr>
                <w:rFonts w:ascii="Calibri"/>
                <w:b/>
                <w:sz w:val="24"/>
              </w:rPr>
            </w:pPr>
          </w:p>
          <w:p w14:paraId="26168178" w14:textId="77777777" w:rsidR="003E1141" w:rsidRDefault="003E1141">
            <w:pPr>
              <w:pStyle w:val="TableParagraph"/>
              <w:rPr>
                <w:rFonts w:ascii="Calibri"/>
                <w:b/>
                <w:sz w:val="24"/>
              </w:rPr>
            </w:pPr>
          </w:p>
          <w:p w14:paraId="26168179" w14:textId="77777777" w:rsidR="003E1141" w:rsidRDefault="003E1141">
            <w:pPr>
              <w:pStyle w:val="TableParagraph"/>
              <w:rPr>
                <w:rFonts w:ascii="Calibri"/>
                <w:b/>
                <w:sz w:val="24"/>
              </w:rPr>
            </w:pPr>
          </w:p>
          <w:p w14:paraId="2616817A" w14:textId="77777777" w:rsidR="003E1141" w:rsidRDefault="003E1141">
            <w:pPr>
              <w:pStyle w:val="TableParagraph"/>
              <w:rPr>
                <w:rFonts w:ascii="Calibri"/>
                <w:b/>
                <w:sz w:val="24"/>
              </w:rPr>
            </w:pPr>
          </w:p>
          <w:p w14:paraId="2616817B" w14:textId="77777777" w:rsidR="003E1141" w:rsidRDefault="003E1141">
            <w:pPr>
              <w:pStyle w:val="TableParagraph"/>
              <w:rPr>
                <w:rFonts w:ascii="Calibri"/>
                <w:b/>
                <w:sz w:val="24"/>
              </w:rPr>
            </w:pPr>
          </w:p>
          <w:p w14:paraId="2616817C" w14:textId="77777777" w:rsidR="003E1141" w:rsidRDefault="003E1141">
            <w:pPr>
              <w:pStyle w:val="TableParagraph"/>
              <w:spacing w:before="4"/>
              <w:rPr>
                <w:rFonts w:ascii="Calibri"/>
                <w:b/>
                <w:sz w:val="24"/>
              </w:rPr>
            </w:pPr>
          </w:p>
          <w:p w14:paraId="2616817D" w14:textId="77777777" w:rsidR="003E1141" w:rsidRDefault="00BC72C4">
            <w:pPr>
              <w:pStyle w:val="TableParagraph"/>
              <w:ind w:left="154" w:right="145" w:firstLine="60"/>
              <w:rPr>
                <w:sz w:val="24"/>
              </w:rPr>
            </w:pPr>
            <w:r>
              <w:rPr>
                <w:spacing w:val="-2"/>
                <w:sz w:val="24"/>
              </w:rPr>
              <w:t>Yüksek Öncelikli</w:t>
            </w:r>
          </w:p>
        </w:tc>
        <w:tc>
          <w:tcPr>
            <w:tcW w:w="1630" w:type="dxa"/>
          </w:tcPr>
          <w:p w14:paraId="2616817E" w14:textId="77777777" w:rsidR="003E1141" w:rsidRDefault="003E1141">
            <w:pPr>
              <w:pStyle w:val="TableParagraph"/>
              <w:rPr>
                <w:rFonts w:ascii="Times New Roman"/>
                <w:sz w:val="24"/>
              </w:rPr>
            </w:pPr>
          </w:p>
        </w:tc>
        <w:tc>
          <w:tcPr>
            <w:tcW w:w="6429" w:type="dxa"/>
          </w:tcPr>
          <w:p w14:paraId="2616817F" w14:textId="77777777" w:rsidR="003E1141" w:rsidRDefault="00BC72C4">
            <w:pPr>
              <w:pStyle w:val="TableParagraph"/>
              <w:spacing w:line="270" w:lineRule="atLeast"/>
              <w:ind w:left="107" w:right="95"/>
              <w:jc w:val="both"/>
              <w:rPr>
                <w:sz w:val="24"/>
              </w:rPr>
            </w:pPr>
            <w:r>
              <w:rPr>
                <w:sz w:val="24"/>
              </w:rPr>
              <w:t>sayesinde hammadde ve ambalaj malzemelerimizde yaptığımız projelerle tasarrufu bir kültüre dönüştürüyoruz. Smyrna Sera faaliyetlerimizde ise topraksız tarım gibi yenilikçi ve tasarruflu uygulamalarla kaynak verimliliğimizi artırarak ekonomik ve ekolojik değere dönüştürüyoruz.</w:t>
            </w:r>
          </w:p>
        </w:tc>
        <w:tc>
          <w:tcPr>
            <w:tcW w:w="5731" w:type="dxa"/>
          </w:tcPr>
          <w:p w14:paraId="26168180" w14:textId="77777777" w:rsidR="003E1141" w:rsidRDefault="00BC72C4">
            <w:pPr>
              <w:pStyle w:val="TableParagraph"/>
              <w:ind w:left="106" w:right="125"/>
              <w:rPr>
                <w:sz w:val="24"/>
              </w:rPr>
            </w:pPr>
            <w:r>
              <w:rPr>
                <w:sz w:val="24"/>
              </w:rPr>
              <w:t>kaynak kullanımı yaklaşımımızı daha güçlü şekilde yaygınlaştırmayı amaçlıyoruz.</w:t>
            </w:r>
          </w:p>
        </w:tc>
      </w:tr>
      <w:tr w:rsidR="003E1141" w14:paraId="2616818D" w14:textId="77777777" w:rsidTr="00B80994">
        <w:trPr>
          <w:trHeight w:val="3935"/>
        </w:trPr>
        <w:tc>
          <w:tcPr>
            <w:tcW w:w="1151" w:type="dxa"/>
            <w:vMerge/>
            <w:tcBorders>
              <w:top w:val="nil"/>
            </w:tcBorders>
            <w:shd w:val="clear" w:color="auto" w:fill="528135"/>
          </w:tcPr>
          <w:p w14:paraId="26168182" w14:textId="77777777" w:rsidR="003E1141" w:rsidRDefault="003E1141">
            <w:pPr>
              <w:rPr>
                <w:sz w:val="2"/>
                <w:szCs w:val="2"/>
              </w:rPr>
            </w:pPr>
          </w:p>
        </w:tc>
        <w:tc>
          <w:tcPr>
            <w:tcW w:w="1218" w:type="dxa"/>
            <w:vMerge/>
            <w:tcBorders>
              <w:top w:val="nil"/>
            </w:tcBorders>
          </w:tcPr>
          <w:p w14:paraId="26168183" w14:textId="77777777" w:rsidR="003E1141" w:rsidRDefault="003E1141">
            <w:pPr>
              <w:rPr>
                <w:sz w:val="2"/>
                <w:szCs w:val="2"/>
              </w:rPr>
            </w:pPr>
          </w:p>
        </w:tc>
        <w:tc>
          <w:tcPr>
            <w:tcW w:w="1630" w:type="dxa"/>
          </w:tcPr>
          <w:p w14:paraId="26168184" w14:textId="77777777" w:rsidR="003E1141" w:rsidRDefault="003E1141">
            <w:pPr>
              <w:pStyle w:val="TableParagraph"/>
              <w:rPr>
                <w:rFonts w:ascii="Calibri"/>
                <w:b/>
                <w:sz w:val="24"/>
              </w:rPr>
            </w:pPr>
          </w:p>
          <w:p w14:paraId="26168185" w14:textId="77777777" w:rsidR="003E1141" w:rsidRDefault="003E1141">
            <w:pPr>
              <w:pStyle w:val="TableParagraph"/>
              <w:rPr>
                <w:rFonts w:ascii="Calibri"/>
                <w:b/>
                <w:sz w:val="24"/>
              </w:rPr>
            </w:pPr>
          </w:p>
          <w:p w14:paraId="26168186" w14:textId="77777777" w:rsidR="003E1141" w:rsidRDefault="003E1141">
            <w:pPr>
              <w:pStyle w:val="TableParagraph"/>
              <w:rPr>
                <w:rFonts w:ascii="Calibri"/>
                <w:b/>
                <w:sz w:val="24"/>
              </w:rPr>
            </w:pPr>
          </w:p>
          <w:p w14:paraId="26168187" w14:textId="77777777" w:rsidR="003E1141" w:rsidRDefault="003E1141">
            <w:pPr>
              <w:pStyle w:val="TableParagraph"/>
              <w:rPr>
                <w:rFonts w:ascii="Calibri"/>
                <w:b/>
                <w:sz w:val="24"/>
              </w:rPr>
            </w:pPr>
          </w:p>
          <w:p w14:paraId="26168188" w14:textId="77777777" w:rsidR="003E1141" w:rsidRDefault="003E1141">
            <w:pPr>
              <w:pStyle w:val="TableParagraph"/>
              <w:spacing w:before="191"/>
              <w:rPr>
                <w:rFonts w:ascii="Calibri"/>
                <w:b/>
                <w:sz w:val="24"/>
              </w:rPr>
            </w:pPr>
          </w:p>
          <w:p w14:paraId="26168189" w14:textId="77777777" w:rsidR="003E1141" w:rsidRDefault="00BC72C4">
            <w:pPr>
              <w:pStyle w:val="TableParagraph"/>
              <w:ind w:left="552" w:hanging="447"/>
              <w:rPr>
                <w:sz w:val="24"/>
              </w:rPr>
            </w:pPr>
            <w:r>
              <w:rPr>
                <w:spacing w:val="-2"/>
                <w:sz w:val="24"/>
              </w:rPr>
              <w:t xml:space="preserve">Sürdürülebilir </w:t>
            </w:r>
            <w:r>
              <w:rPr>
                <w:spacing w:val="-4"/>
                <w:sz w:val="24"/>
              </w:rPr>
              <w:t>Ürün</w:t>
            </w:r>
          </w:p>
        </w:tc>
        <w:tc>
          <w:tcPr>
            <w:tcW w:w="6429" w:type="dxa"/>
          </w:tcPr>
          <w:p w14:paraId="2616818A" w14:textId="77777777" w:rsidR="003E1141" w:rsidRDefault="00BC72C4">
            <w:pPr>
              <w:pStyle w:val="TableParagraph"/>
              <w:spacing w:before="276"/>
              <w:ind w:left="107" w:right="95"/>
              <w:jc w:val="both"/>
              <w:rPr>
                <w:sz w:val="24"/>
              </w:rPr>
            </w:pPr>
            <w:r>
              <w:rPr>
                <w:sz w:val="24"/>
              </w:rPr>
              <w:t>Ürünlerimizin ve üretim süreçlerimizin tamamında, sürdürülebilirliği ve çevresel etkilerin azaltılmasını temel alan bir yaklaşım benimsiyoruz. Ar-Ge çalışmalarımızla sürdürülebilir elyaflar, susuz boyama teknikleri, zararsız kimyasallar ve tasarruflu tekstil makine tasarımlarını geliştiriyoruz. Ürün yaşam döngüsü analizleri, tasarruf sağlayan proses iyileştirmeleri ve insan ile çevre sağlığına duyarlı üretim teknikleriyle, kullanım ömrü uzun, yüksek kalite standartlarında ve uluslararası belgelerle onaylı ürünler sunuyoruz. Oekotex Standard 100, GOTS, OCS, GRS,</w:t>
            </w:r>
            <w:r>
              <w:rPr>
                <w:spacing w:val="-9"/>
                <w:sz w:val="24"/>
              </w:rPr>
              <w:t xml:space="preserve"> </w:t>
            </w:r>
            <w:r>
              <w:rPr>
                <w:sz w:val="24"/>
              </w:rPr>
              <w:t>RCS,</w:t>
            </w:r>
            <w:r>
              <w:rPr>
                <w:spacing w:val="-11"/>
                <w:sz w:val="24"/>
              </w:rPr>
              <w:t xml:space="preserve"> </w:t>
            </w:r>
            <w:r>
              <w:rPr>
                <w:sz w:val="24"/>
              </w:rPr>
              <w:t>Trust</w:t>
            </w:r>
            <w:r>
              <w:rPr>
                <w:spacing w:val="-9"/>
                <w:sz w:val="24"/>
              </w:rPr>
              <w:t xml:space="preserve"> </w:t>
            </w:r>
            <w:r>
              <w:rPr>
                <w:sz w:val="24"/>
              </w:rPr>
              <w:t>Cotton,</w:t>
            </w:r>
            <w:r>
              <w:rPr>
                <w:spacing w:val="-13"/>
                <w:sz w:val="24"/>
              </w:rPr>
              <w:t xml:space="preserve"> </w:t>
            </w:r>
            <w:r>
              <w:rPr>
                <w:sz w:val="24"/>
              </w:rPr>
              <w:t>TS</w:t>
            </w:r>
            <w:r>
              <w:rPr>
                <w:spacing w:val="-10"/>
                <w:sz w:val="24"/>
              </w:rPr>
              <w:t xml:space="preserve"> </w:t>
            </w:r>
            <w:r>
              <w:rPr>
                <w:sz w:val="24"/>
              </w:rPr>
              <w:t>2994</w:t>
            </w:r>
            <w:r>
              <w:rPr>
                <w:spacing w:val="-10"/>
                <w:sz w:val="24"/>
              </w:rPr>
              <w:t xml:space="preserve"> </w:t>
            </w:r>
            <w:r>
              <w:rPr>
                <w:sz w:val="24"/>
              </w:rPr>
              <w:t>sertifikalarımız</w:t>
            </w:r>
            <w:r>
              <w:rPr>
                <w:spacing w:val="-10"/>
                <w:sz w:val="24"/>
              </w:rPr>
              <w:t xml:space="preserve"> </w:t>
            </w:r>
            <w:r>
              <w:rPr>
                <w:sz w:val="24"/>
              </w:rPr>
              <w:t>ve</w:t>
            </w:r>
            <w:r>
              <w:rPr>
                <w:spacing w:val="-10"/>
                <w:sz w:val="24"/>
              </w:rPr>
              <w:t xml:space="preserve"> </w:t>
            </w:r>
            <w:r>
              <w:rPr>
                <w:sz w:val="24"/>
              </w:rPr>
              <w:t>Made in Green etiketimiz, sürdürülebilir ürün yaklaşımımızın güvence altına alındığını gösteriyor.</w:t>
            </w:r>
          </w:p>
        </w:tc>
        <w:tc>
          <w:tcPr>
            <w:tcW w:w="5731" w:type="dxa"/>
          </w:tcPr>
          <w:p w14:paraId="2616818B" w14:textId="77777777" w:rsidR="003E1141" w:rsidRDefault="003E1141">
            <w:pPr>
              <w:pStyle w:val="TableParagraph"/>
              <w:spacing w:before="259"/>
              <w:rPr>
                <w:rFonts w:ascii="Calibri"/>
                <w:b/>
                <w:sz w:val="24"/>
              </w:rPr>
            </w:pPr>
          </w:p>
          <w:p w14:paraId="2616818C" w14:textId="77777777" w:rsidR="003E1141" w:rsidRDefault="00BC72C4">
            <w:pPr>
              <w:pStyle w:val="TableParagraph"/>
              <w:ind w:left="106" w:right="97"/>
              <w:jc w:val="both"/>
              <w:rPr>
                <w:sz w:val="24"/>
              </w:rPr>
            </w:pPr>
            <w:r>
              <w:rPr>
                <w:sz w:val="24"/>
              </w:rPr>
              <w:t xml:space="preserve">Ar-Ge ve Ür-Ge projelerimizi daha kapsamlı ve yenilikçi çözümlerle geliştirerek, ürünlerimizin çevresel etkilerini azaltmayı, sertifikalı üretim oranlarımızı artırmayı ve ürün güvenilirliğini uluslararası ölçekte daha da güçlendirmeyi hedefliyoruz. Sürekli iyileştirme kültürümüz doğrultusunda, sürdürülebilir malzeme kullanımını yaygınlaştırmayı, proseslerdeki kaynak verimliliğini yükseltmeyi ve müşteri beklentilerine uygun, çevre dostu, yenilikçi ürün gamını genişletmeyi </w:t>
            </w:r>
            <w:r>
              <w:rPr>
                <w:spacing w:val="-2"/>
                <w:sz w:val="24"/>
              </w:rPr>
              <w:t>amaçlıyoruz.</w:t>
            </w:r>
          </w:p>
        </w:tc>
      </w:tr>
      <w:tr w:rsidR="003E1141" w14:paraId="2616819B" w14:textId="77777777" w:rsidTr="00B80994">
        <w:trPr>
          <w:trHeight w:val="3821"/>
        </w:trPr>
        <w:tc>
          <w:tcPr>
            <w:tcW w:w="1151" w:type="dxa"/>
            <w:vMerge/>
            <w:tcBorders>
              <w:top w:val="nil"/>
            </w:tcBorders>
            <w:shd w:val="clear" w:color="auto" w:fill="528135"/>
          </w:tcPr>
          <w:p w14:paraId="2616818E" w14:textId="77777777" w:rsidR="003E1141" w:rsidRDefault="003E1141">
            <w:pPr>
              <w:rPr>
                <w:sz w:val="2"/>
                <w:szCs w:val="2"/>
              </w:rPr>
            </w:pPr>
          </w:p>
        </w:tc>
        <w:tc>
          <w:tcPr>
            <w:tcW w:w="1218" w:type="dxa"/>
            <w:vMerge/>
            <w:tcBorders>
              <w:top w:val="nil"/>
            </w:tcBorders>
          </w:tcPr>
          <w:p w14:paraId="2616818F" w14:textId="77777777" w:rsidR="003E1141" w:rsidRDefault="003E1141">
            <w:pPr>
              <w:rPr>
                <w:sz w:val="2"/>
                <w:szCs w:val="2"/>
              </w:rPr>
            </w:pPr>
          </w:p>
        </w:tc>
        <w:tc>
          <w:tcPr>
            <w:tcW w:w="1630" w:type="dxa"/>
          </w:tcPr>
          <w:p w14:paraId="26168190" w14:textId="77777777" w:rsidR="003E1141" w:rsidRDefault="003E1141">
            <w:pPr>
              <w:pStyle w:val="TableParagraph"/>
              <w:rPr>
                <w:rFonts w:ascii="Calibri"/>
                <w:b/>
                <w:sz w:val="24"/>
              </w:rPr>
            </w:pPr>
          </w:p>
          <w:p w14:paraId="26168191" w14:textId="77777777" w:rsidR="003E1141" w:rsidRDefault="003E1141">
            <w:pPr>
              <w:pStyle w:val="TableParagraph"/>
              <w:rPr>
                <w:rFonts w:ascii="Calibri"/>
                <w:b/>
                <w:sz w:val="24"/>
              </w:rPr>
            </w:pPr>
          </w:p>
          <w:p w14:paraId="26168192" w14:textId="77777777" w:rsidR="003E1141" w:rsidRDefault="003E1141">
            <w:pPr>
              <w:pStyle w:val="TableParagraph"/>
              <w:rPr>
                <w:rFonts w:ascii="Calibri"/>
                <w:b/>
                <w:sz w:val="24"/>
              </w:rPr>
            </w:pPr>
          </w:p>
          <w:p w14:paraId="26168193" w14:textId="77777777" w:rsidR="003E1141" w:rsidRDefault="003E1141">
            <w:pPr>
              <w:pStyle w:val="TableParagraph"/>
              <w:spacing w:before="208"/>
              <w:rPr>
                <w:rFonts w:ascii="Calibri"/>
                <w:b/>
                <w:sz w:val="24"/>
              </w:rPr>
            </w:pPr>
          </w:p>
          <w:p w14:paraId="26168194" w14:textId="77777777" w:rsidR="003E1141" w:rsidRDefault="00BC72C4">
            <w:pPr>
              <w:pStyle w:val="TableParagraph"/>
              <w:ind w:left="166" w:right="157" w:hanging="1"/>
              <w:jc w:val="center"/>
              <w:rPr>
                <w:sz w:val="24"/>
              </w:rPr>
            </w:pPr>
            <w:r>
              <w:rPr>
                <w:spacing w:val="-2"/>
                <w:sz w:val="24"/>
              </w:rPr>
              <w:t xml:space="preserve">Biyoçeşitlilik </w:t>
            </w:r>
            <w:r>
              <w:rPr>
                <w:spacing w:val="-6"/>
                <w:sz w:val="24"/>
              </w:rPr>
              <w:t xml:space="preserve">ve </w:t>
            </w:r>
            <w:r>
              <w:rPr>
                <w:spacing w:val="-2"/>
                <w:sz w:val="24"/>
              </w:rPr>
              <w:t>Ekosistemin Korunması</w:t>
            </w:r>
          </w:p>
        </w:tc>
        <w:tc>
          <w:tcPr>
            <w:tcW w:w="6429" w:type="dxa"/>
          </w:tcPr>
          <w:p w14:paraId="2D3A6949" w14:textId="77777777" w:rsidR="00826CD0" w:rsidRDefault="00826CD0">
            <w:pPr>
              <w:pStyle w:val="TableParagraph"/>
              <w:ind w:left="107" w:right="95"/>
              <w:jc w:val="both"/>
              <w:rPr>
                <w:sz w:val="24"/>
              </w:rPr>
            </w:pPr>
          </w:p>
          <w:p w14:paraId="26168196" w14:textId="0E0692CD" w:rsidR="003E1141" w:rsidRDefault="00BC72C4">
            <w:pPr>
              <w:pStyle w:val="TableParagraph"/>
              <w:ind w:left="107" w:right="95"/>
              <w:jc w:val="both"/>
              <w:rPr>
                <w:sz w:val="24"/>
              </w:rPr>
            </w:pPr>
            <w:r>
              <w:rPr>
                <w:sz w:val="24"/>
              </w:rPr>
              <w:t>Kullandığımız</w:t>
            </w:r>
            <w:r>
              <w:rPr>
                <w:spacing w:val="-13"/>
                <w:sz w:val="24"/>
              </w:rPr>
              <w:t xml:space="preserve"> </w:t>
            </w:r>
            <w:r>
              <w:rPr>
                <w:sz w:val="24"/>
              </w:rPr>
              <w:t>pamuk</w:t>
            </w:r>
            <w:r>
              <w:rPr>
                <w:spacing w:val="-14"/>
                <w:sz w:val="24"/>
              </w:rPr>
              <w:t xml:space="preserve"> </w:t>
            </w:r>
            <w:r>
              <w:rPr>
                <w:sz w:val="24"/>
              </w:rPr>
              <w:t>gibi</w:t>
            </w:r>
            <w:r>
              <w:rPr>
                <w:spacing w:val="-13"/>
                <w:sz w:val="24"/>
              </w:rPr>
              <w:t xml:space="preserve"> </w:t>
            </w:r>
            <w:r>
              <w:rPr>
                <w:sz w:val="24"/>
              </w:rPr>
              <w:t>tarımsal</w:t>
            </w:r>
            <w:r>
              <w:rPr>
                <w:spacing w:val="-13"/>
                <w:sz w:val="24"/>
              </w:rPr>
              <w:t xml:space="preserve"> </w:t>
            </w:r>
            <w:r>
              <w:rPr>
                <w:sz w:val="24"/>
              </w:rPr>
              <w:t>hammaddelerin</w:t>
            </w:r>
            <w:r>
              <w:rPr>
                <w:spacing w:val="-13"/>
                <w:sz w:val="24"/>
              </w:rPr>
              <w:t xml:space="preserve"> </w:t>
            </w:r>
            <w:r>
              <w:rPr>
                <w:sz w:val="24"/>
              </w:rPr>
              <w:t>sorumlu üretimini destekleyerek, yenilenebilir enerji kullanımını teşvik eden ve ekosistemi korumayı hedefleyen üretim modelleri benimsiyoruz. İşletmelerimizde ÇED gibi yasal süreçleri titizlikle uygularken, seracılık faaliyetlerimizde ise dünyada artan gıda ihtiyacını karşılamak için topraksız tarım ve düşük etkili üretim metotlarını tercih ediyoruz.</w:t>
            </w:r>
          </w:p>
          <w:p w14:paraId="26168197" w14:textId="77777777" w:rsidR="003E1141" w:rsidRDefault="00BC72C4">
            <w:pPr>
              <w:pStyle w:val="TableParagraph"/>
              <w:spacing w:before="256" w:line="270" w:lineRule="atLeast"/>
              <w:ind w:left="107" w:right="96"/>
              <w:jc w:val="both"/>
              <w:rPr>
                <w:sz w:val="24"/>
              </w:rPr>
            </w:pPr>
            <w:r>
              <w:rPr>
                <w:sz w:val="24"/>
              </w:rPr>
              <w:t>Yenilikçi uygulamalarla tarımsal üretimde su verimliliğini artırıyor,</w:t>
            </w:r>
            <w:r>
              <w:rPr>
                <w:spacing w:val="60"/>
                <w:sz w:val="24"/>
              </w:rPr>
              <w:t xml:space="preserve"> </w:t>
            </w:r>
            <w:r>
              <w:rPr>
                <w:sz w:val="24"/>
              </w:rPr>
              <w:t>ağaç</w:t>
            </w:r>
            <w:r>
              <w:rPr>
                <w:spacing w:val="59"/>
                <w:sz w:val="24"/>
              </w:rPr>
              <w:t xml:space="preserve"> </w:t>
            </w:r>
            <w:r>
              <w:rPr>
                <w:sz w:val="24"/>
              </w:rPr>
              <w:t>dikim</w:t>
            </w:r>
            <w:r>
              <w:rPr>
                <w:spacing w:val="61"/>
                <w:sz w:val="24"/>
              </w:rPr>
              <w:t xml:space="preserve"> </w:t>
            </w:r>
            <w:r>
              <w:rPr>
                <w:sz w:val="24"/>
              </w:rPr>
              <w:t>projeleri</w:t>
            </w:r>
            <w:r>
              <w:rPr>
                <w:spacing w:val="59"/>
                <w:sz w:val="24"/>
              </w:rPr>
              <w:t xml:space="preserve"> </w:t>
            </w:r>
            <w:r>
              <w:rPr>
                <w:sz w:val="24"/>
              </w:rPr>
              <w:t>gibi</w:t>
            </w:r>
            <w:r>
              <w:rPr>
                <w:spacing w:val="59"/>
                <w:sz w:val="24"/>
              </w:rPr>
              <w:t xml:space="preserve"> </w:t>
            </w:r>
            <w:r>
              <w:rPr>
                <w:sz w:val="24"/>
              </w:rPr>
              <w:t>doğrudan</w:t>
            </w:r>
            <w:r>
              <w:rPr>
                <w:spacing w:val="59"/>
                <w:sz w:val="24"/>
              </w:rPr>
              <w:t xml:space="preserve"> </w:t>
            </w:r>
            <w:r>
              <w:rPr>
                <w:spacing w:val="-2"/>
                <w:sz w:val="24"/>
              </w:rPr>
              <w:t>ekosisteme</w:t>
            </w:r>
          </w:p>
        </w:tc>
        <w:tc>
          <w:tcPr>
            <w:tcW w:w="5731" w:type="dxa"/>
          </w:tcPr>
          <w:p w14:paraId="323531CD" w14:textId="77777777" w:rsidR="00826CD0" w:rsidRDefault="00826CD0">
            <w:pPr>
              <w:pStyle w:val="TableParagraph"/>
              <w:ind w:left="106" w:right="99"/>
              <w:jc w:val="both"/>
              <w:rPr>
                <w:sz w:val="24"/>
              </w:rPr>
            </w:pPr>
          </w:p>
          <w:p w14:paraId="26168199" w14:textId="525F6F14" w:rsidR="003E1141" w:rsidRDefault="00BC72C4">
            <w:pPr>
              <w:pStyle w:val="TableParagraph"/>
              <w:ind w:left="106" w:right="99"/>
              <w:jc w:val="both"/>
              <w:rPr>
                <w:sz w:val="24"/>
              </w:rPr>
            </w:pPr>
            <w:r>
              <w:rPr>
                <w:sz w:val="24"/>
              </w:rPr>
              <w:t xml:space="preserve">IPUD gibi ulusal ve uluslararası girişimlere aktif katılımımızı sürdürerek, ekosistem koruma odaklı projelerimizi çeşitlendirmeyi ve bu alandaki farkındalık artırıcı çalışmalarımızı güçlendirmeyi </w:t>
            </w:r>
            <w:r>
              <w:rPr>
                <w:spacing w:val="-2"/>
                <w:sz w:val="24"/>
              </w:rPr>
              <w:t>hedefliyoruz.</w:t>
            </w:r>
          </w:p>
          <w:p w14:paraId="2616819A" w14:textId="77777777" w:rsidR="003E1141" w:rsidRDefault="00BC72C4">
            <w:pPr>
              <w:pStyle w:val="TableParagraph"/>
              <w:spacing w:before="256" w:line="270" w:lineRule="atLeast"/>
              <w:ind w:left="106" w:right="98"/>
              <w:jc w:val="both"/>
              <w:rPr>
                <w:sz w:val="24"/>
              </w:rPr>
            </w:pPr>
            <w:r>
              <w:rPr>
                <w:sz w:val="24"/>
              </w:rPr>
              <w:t>Yerel ve global ölçekte, ekosistemin sürdürülebilir yönetimi</w:t>
            </w:r>
            <w:r>
              <w:rPr>
                <w:spacing w:val="-5"/>
                <w:sz w:val="24"/>
              </w:rPr>
              <w:t xml:space="preserve"> </w:t>
            </w:r>
            <w:r>
              <w:rPr>
                <w:sz w:val="24"/>
              </w:rPr>
              <w:t>için</w:t>
            </w:r>
            <w:r>
              <w:rPr>
                <w:spacing w:val="-5"/>
                <w:sz w:val="24"/>
              </w:rPr>
              <w:t xml:space="preserve"> </w:t>
            </w:r>
            <w:r>
              <w:rPr>
                <w:sz w:val="24"/>
              </w:rPr>
              <w:t>belirlediğimiz</w:t>
            </w:r>
            <w:r>
              <w:rPr>
                <w:spacing w:val="-4"/>
                <w:sz w:val="24"/>
              </w:rPr>
              <w:t xml:space="preserve"> </w:t>
            </w:r>
            <w:r>
              <w:rPr>
                <w:sz w:val="24"/>
              </w:rPr>
              <w:t>aksiyon</w:t>
            </w:r>
            <w:r>
              <w:rPr>
                <w:spacing w:val="-5"/>
                <w:sz w:val="24"/>
              </w:rPr>
              <w:t xml:space="preserve"> </w:t>
            </w:r>
            <w:r>
              <w:rPr>
                <w:sz w:val="24"/>
              </w:rPr>
              <w:t>planlarını</w:t>
            </w:r>
            <w:r>
              <w:rPr>
                <w:spacing w:val="-4"/>
                <w:sz w:val="24"/>
              </w:rPr>
              <w:t xml:space="preserve"> </w:t>
            </w:r>
            <w:r>
              <w:rPr>
                <w:sz w:val="24"/>
              </w:rPr>
              <w:t>hayata geçirerek, biyoçeşitlilikten elde edilen çevresel kazanımlarımızı daha da çoğaltmayı amaçlıyoruz.</w:t>
            </w:r>
          </w:p>
        </w:tc>
      </w:tr>
    </w:tbl>
    <w:p w14:paraId="2616819C" w14:textId="77777777" w:rsidR="003E1141" w:rsidRDefault="003E1141">
      <w:pPr>
        <w:pStyle w:val="TableParagraph"/>
        <w:spacing w:line="270" w:lineRule="atLeast"/>
        <w:jc w:val="both"/>
        <w:rPr>
          <w:sz w:val="24"/>
        </w:rPr>
        <w:sectPr w:rsidR="003E1141">
          <w:pgSz w:w="16840" w:h="11910" w:orient="landscape"/>
          <w:pgMar w:top="1400" w:right="283" w:bottom="1000" w:left="283" w:header="868" w:footer="818" w:gutter="0"/>
          <w:cols w:space="708"/>
        </w:sectPr>
      </w:pPr>
    </w:p>
    <w:p w14:paraId="2616819D" w14:textId="77777777" w:rsidR="003E1141" w:rsidRDefault="003E1141">
      <w:pPr>
        <w:pStyle w:val="GvdeMetni"/>
        <w:spacing w:before="6"/>
        <w:rPr>
          <w:rFonts w:ascii="Calibri"/>
          <w:b/>
          <w:sz w:val="3"/>
        </w:rPr>
      </w:pPr>
    </w:p>
    <w:tbl>
      <w:tblPr>
        <w:tblStyle w:val="TableNorm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1"/>
        <w:gridCol w:w="1218"/>
        <w:gridCol w:w="1630"/>
        <w:gridCol w:w="6429"/>
        <w:gridCol w:w="5731"/>
      </w:tblGrid>
      <w:tr w:rsidR="003E1141" w14:paraId="261681C3" w14:textId="77777777">
        <w:trPr>
          <w:trHeight w:val="1655"/>
        </w:trPr>
        <w:tc>
          <w:tcPr>
            <w:tcW w:w="1151" w:type="dxa"/>
            <w:vMerge w:val="restart"/>
            <w:shd w:val="clear" w:color="auto" w:fill="528135"/>
          </w:tcPr>
          <w:p w14:paraId="2616819E" w14:textId="77777777" w:rsidR="003E1141" w:rsidRDefault="003E1141">
            <w:pPr>
              <w:pStyle w:val="TableParagraph"/>
              <w:rPr>
                <w:rFonts w:ascii="Calibri"/>
                <w:b/>
                <w:sz w:val="24"/>
              </w:rPr>
            </w:pPr>
          </w:p>
          <w:p w14:paraId="2616819F" w14:textId="77777777" w:rsidR="003E1141" w:rsidRDefault="003E1141">
            <w:pPr>
              <w:pStyle w:val="TableParagraph"/>
              <w:rPr>
                <w:rFonts w:ascii="Calibri"/>
                <w:b/>
                <w:sz w:val="24"/>
              </w:rPr>
            </w:pPr>
          </w:p>
          <w:p w14:paraId="261681A0" w14:textId="77777777" w:rsidR="003E1141" w:rsidRDefault="003E1141">
            <w:pPr>
              <w:pStyle w:val="TableParagraph"/>
              <w:rPr>
                <w:rFonts w:ascii="Calibri"/>
                <w:b/>
                <w:sz w:val="24"/>
              </w:rPr>
            </w:pPr>
          </w:p>
          <w:p w14:paraId="261681A1" w14:textId="77777777" w:rsidR="003E1141" w:rsidRDefault="003E1141">
            <w:pPr>
              <w:pStyle w:val="TableParagraph"/>
              <w:rPr>
                <w:rFonts w:ascii="Calibri"/>
                <w:b/>
                <w:sz w:val="24"/>
              </w:rPr>
            </w:pPr>
          </w:p>
          <w:p w14:paraId="261681A2" w14:textId="77777777" w:rsidR="003E1141" w:rsidRDefault="003E1141">
            <w:pPr>
              <w:pStyle w:val="TableParagraph"/>
              <w:rPr>
                <w:rFonts w:ascii="Calibri"/>
                <w:b/>
                <w:sz w:val="24"/>
              </w:rPr>
            </w:pPr>
          </w:p>
          <w:p w14:paraId="261681A3" w14:textId="77777777" w:rsidR="003E1141" w:rsidRDefault="003E1141">
            <w:pPr>
              <w:pStyle w:val="TableParagraph"/>
              <w:rPr>
                <w:rFonts w:ascii="Calibri"/>
                <w:b/>
                <w:sz w:val="24"/>
              </w:rPr>
            </w:pPr>
          </w:p>
          <w:p w14:paraId="261681A4" w14:textId="77777777" w:rsidR="003E1141" w:rsidRDefault="003E1141">
            <w:pPr>
              <w:pStyle w:val="TableParagraph"/>
              <w:rPr>
                <w:rFonts w:ascii="Calibri"/>
                <w:b/>
                <w:sz w:val="24"/>
              </w:rPr>
            </w:pPr>
          </w:p>
          <w:p w14:paraId="261681A5" w14:textId="77777777" w:rsidR="003E1141" w:rsidRDefault="003E1141">
            <w:pPr>
              <w:pStyle w:val="TableParagraph"/>
              <w:rPr>
                <w:rFonts w:ascii="Calibri"/>
                <w:b/>
                <w:sz w:val="24"/>
              </w:rPr>
            </w:pPr>
          </w:p>
          <w:p w14:paraId="261681A6" w14:textId="77777777" w:rsidR="003E1141" w:rsidRDefault="003E1141">
            <w:pPr>
              <w:pStyle w:val="TableParagraph"/>
              <w:rPr>
                <w:rFonts w:ascii="Calibri"/>
                <w:b/>
                <w:sz w:val="24"/>
              </w:rPr>
            </w:pPr>
          </w:p>
          <w:p w14:paraId="261681A7" w14:textId="77777777" w:rsidR="003E1141" w:rsidRDefault="003E1141">
            <w:pPr>
              <w:pStyle w:val="TableParagraph"/>
              <w:rPr>
                <w:rFonts w:ascii="Calibri"/>
                <w:b/>
                <w:sz w:val="24"/>
              </w:rPr>
            </w:pPr>
          </w:p>
          <w:p w14:paraId="261681A8" w14:textId="77777777" w:rsidR="003E1141" w:rsidRDefault="003E1141">
            <w:pPr>
              <w:pStyle w:val="TableParagraph"/>
              <w:rPr>
                <w:rFonts w:ascii="Calibri"/>
                <w:b/>
                <w:sz w:val="24"/>
              </w:rPr>
            </w:pPr>
          </w:p>
          <w:p w14:paraId="261681A9" w14:textId="77777777" w:rsidR="003E1141" w:rsidRDefault="003E1141">
            <w:pPr>
              <w:pStyle w:val="TableParagraph"/>
              <w:rPr>
                <w:rFonts w:ascii="Calibri"/>
                <w:b/>
                <w:sz w:val="24"/>
              </w:rPr>
            </w:pPr>
          </w:p>
          <w:p w14:paraId="261681AA" w14:textId="77777777" w:rsidR="003E1141" w:rsidRDefault="003E1141">
            <w:pPr>
              <w:pStyle w:val="TableParagraph"/>
              <w:rPr>
                <w:rFonts w:ascii="Calibri"/>
                <w:b/>
                <w:sz w:val="24"/>
              </w:rPr>
            </w:pPr>
          </w:p>
          <w:p w14:paraId="261681AB" w14:textId="77777777" w:rsidR="003E1141" w:rsidRDefault="003E1141">
            <w:pPr>
              <w:pStyle w:val="TableParagraph"/>
              <w:rPr>
                <w:rFonts w:ascii="Calibri"/>
                <w:b/>
                <w:sz w:val="24"/>
              </w:rPr>
            </w:pPr>
          </w:p>
          <w:p w14:paraId="261681AC" w14:textId="77777777" w:rsidR="003E1141" w:rsidRDefault="003E1141">
            <w:pPr>
              <w:pStyle w:val="TableParagraph"/>
              <w:spacing w:before="21"/>
              <w:rPr>
                <w:rFonts w:ascii="Calibri"/>
                <w:b/>
                <w:sz w:val="24"/>
              </w:rPr>
            </w:pPr>
          </w:p>
          <w:p w14:paraId="261681AD" w14:textId="77777777" w:rsidR="003E1141" w:rsidRDefault="00BC72C4">
            <w:pPr>
              <w:pStyle w:val="TableParagraph"/>
              <w:ind w:left="235" w:right="91" w:hanging="126"/>
              <w:rPr>
                <w:b/>
                <w:sz w:val="24"/>
              </w:rPr>
            </w:pPr>
            <w:r>
              <w:rPr>
                <w:b/>
                <w:color w:val="FFFFFF"/>
                <w:spacing w:val="-2"/>
                <w:sz w:val="24"/>
              </w:rPr>
              <w:t>Çevreye Değer</w:t>
            </w:r>
          </w:p>
        </w:tc>
        <w:tc>
          <w:tcPr>
            <w:tcW w:w="1218" w:type="dxa"/>
            <w:vMerge w:val="restart"/>
          </w:tcPr>
          <w:p w14:paraId="261681AE" w14:textId="77777777" w:rsidR="003E1141" w:rsidRDefault="003E1141">
            <w:pPr>
              <w:pStyle w:val="TableParagraph"/>
              <w:rPr>
                <w:rFonts w:ascii="Calibri"/>
                <w:b/>
                <w:sz w:val="24"/>
              </w:rPr>
            </w:pPr>
          </w:p>
          <w:p w14:paraId="261681AF" w14:textId="77777777" w:rsidR="003E1141" w:rsidRDefault="003E1141">
            <w:pPr>
              <w:pStyle w:val="TableParagraph"/>
              <w:rPr>
                <w:rFonts w:ascii="Calibri"/>
                <w:b/>
                <w:sz w:val="24"/>
              </w:rPr>
            </w:pPr>
          </w:p>
          <w:p w14:paraId="261681B0" w14:textId="77777777" w:rsidR="003E1141" w:rsidRDefault="003E1141">
            <w:pPr>
              <w:pStyle w:val="TableParagraph"/>
              <w:rPr>
                <w:rFonts w:ascii="Calibri"/>
                <w:b/>
                <w:sz w:val="24"/>
              </w:rPr>
            </w:pPr>
          </w:p>
          <w:p w14:paraId="261681B1" w14:textId="77777777" w:rsidR="003E1141" w:rsidRDefault="003E1141">
            <w:pPr>
              <w:pStyle w:val="TableParagraph"/>
              <w:rPr>
                <w:rFonts w:ascii="Calibri"/>
                <w:b/>
                <w:sz w:val="24"/>
              </w:rPr>
            </w:pPr>
          </w:p>
          <w:p w14:paraId="261681B2" w14:textId="77777777" w:rsidR="003E1141" w:rsidRDefault="003E1141">
            <w:pPr>
              <w:pStyle w:val="TableParagraph"/>
              <w:rPr>
                <w:rFonts w:ascii="Calibri"/>
                <w:b/>
                <w:sz w:val="24"/>
              </w:rPr>
            </w:pPr>
          </w:p>
          <w:p w14:paraId="261681B3" w14:textId="77777777" w:rsidR="003E1141" w:rsidRDefault="003E1141">
            <w:pPr>
              <w:pStyle w:val="TableParagraph"/>
              <w:rPr>
                <w:rFonts w:ascii="Calibri"/>
                <w:b/>
                <w:sz w:val="24"/>
              </w:rPr>
            </w:pPr>
          </w:p>
          <w:p w14:paraId="261681B4" w14:textId="77777777" w:rsidR="003E1141" w:rsidRDefault="003E1141">
            <w:pPr>
              <w:pStyle w:val="TableParagraph"/>
              <w:rPr>
                <w:rFonts w:ascii="Calibri"/>
                <w:b/>
                <w:sz w:val="24"/>
              </w:rPr>
            </w:pPr>
          </w:p>
          <w:p w14:paraId="261681B5" w14:textId="77777777" w:rsidR="003E1141" w:rsidRDefault="003E1141">
            <w:pPr>
              <w:pStyle w:val="TableParagraph"/>
              <w:rPr>
                <w:rFonts w:ascii="Calibri"/>
                <w:b/>
                <w:sz w:val="24"/>
              </w:rPr>
            </w:pPr>
          </w:p>
          <w:p w14:paraId="261681B6" w14:textId="77777777" w:rsidR="003E1141" w:rsidRDefault="003E1141">
            <w:pPr>
              <w:pStyle w:val="TableParagraph"/>
              <w:rPr>
                <w:rFonts w:ascii="Calibri"/>
                <w:b/>
                <w:sz w:val="24"/>
              </w:rPr>
            </w:pPr>
          </w:p>
          <w:p w14:paraId="261681B7" w14:textId="77777777" w:rsidR="003E1141" w:rsidRDefault="003E1141">
            <w:pPr>
              <w:pStyle w:val="TableParagraph"/>
              <w:rPr>
                <w:rFonts w:ascii="Calibri"/>
                <w:b/>
                <w:sz w:val="24"/>
              </w:rPr>
            </w:pPr>
          </w:p>
          <w:p w14:paraId="261681B8" w14:textId="77777777" w:rsidR="003E1141" w:rsidRDefault="003E1141">
            <w:pPr>
              <w:pStyle w:val="TableParagraph"/>
              <w:rPr>
                <w:rFonts w:ascii="Calibri"/>
                <w:b/>
                <w:sz w:val="24"/>
              </w:rPr>
            </w:pPr>
          </w:p>
          <w:p w14:paraId="261681B9" w14:textId="77777777" w:rsidR="003E1141" w:rsidRDefault="003E1141">
            <w:pPr>
              <w:pStyle w:val="TableParagraph"/>
              <w:rPr>
                <w:rFonts w:ascii="Calibri"/>
                <w:b/>
                <w:sz w:val="24"/>
              </w:rPr>
            </w:pPr>
          </w:p>
          <w:p w14:paraId="261681BA" w14:textId="77777777" w:rsidR="003E1141" w:rsidRDefault="003E1141">
            <w:pPr>
              <w:pStyle w:val="TableParagraph"/>
              <w:rPr>
                <w:rFonts w:ascii="Calibri"/>
                <w:b/>
                <w:sz w:val="24"/>
              </w:rPr>
            </w:pPr>
          </w:p>
          <w:p w14:paraId="261681BB" w14:textId="77777777" w:rsidR="003E1141" w:rsidRDefault="003E1141">
            <w:pPr>
              <w:pStyle w:val="TableParagraph"/>
              <w:rPr>
                <w:rFonts w:ascii="Calibri"/>
                <w:b/>
                <w:sz w:val="24"/>
              </w:rPr>
            </w:pPr>
          </w:p>
          <w:p w14:paraId="261681BC" w14:textId="77777777" w:rsidR="003E1141" w:rsidRDefault="003E1141">
            <w:pPr>
              <w:pStyle w:val="TableParagraph"/>
              <w:rPr>
                <w:rFonts w:ascii="Calibri"/>
                <w:b/>
                <w:sz w:val="24"/>
              </w:rPr>
            </w:pPr>
          </w:p>
          <w:p w14:paraId="261681BD" w14:textId="77777777" w:rsidR="003E1141" w:rsidRDefault="003E1141">
            <w:pPr>
              <w:pStyle w:val="TableParagraph"/>
              <w:rPr>
                <w:rFonts w:ascii="Calibri"/>
                <w:b/>
                <w:sz w:val="24"/>
              </w:rPr>
            </w:pPr>
          </w:p>
          <w:p w14:paraId="261681BE" w14:textId="77777777" w:rsidR="003E1141" w:rsidRDefault="003E1141">
            <w:pPr>
              <w:pStyle w:val="TableParagraph"/>
              <w:spacing w:before="262"/>
              <w:rPr>
                <w:rFonts w:ascii="Calibri"/>
                <w:b/>
                <w:sz w:val="24"/>
              </w:rPr>
            </w:pPr>
          </w:p>
          <w:p w14:paraId="261681BF" w14:textId="77777777" w:rsidR="003E1141" w:rsidRDefault="00BC72C4">
            <w:pPr>
              <w:pStyle w:val="TableParagraph"/>
              <w:ind w:left="154" w:right="145" w:firstLine="60"/>
              <w:rPr>
                <w:sz w:val="24"/>
              </w:rPr>
            </w:pPr>
            <w:r>
              <w:rPr>
                <w:spacing w:val="-2"/>
                <w:sz w:val="24"/>
              </w:rPr>
              <w:t>Yüksek Öncelikli</w:t>
            </w:r>
          </w:p>
        </w:tc>
        <w:tc>
          <w:tcPr>
            <w:tcW w:w="1630" w:type="dxa"/>
          </w:tcPr>
          <w:p w14:paraId="261681C0" w14:textId="77777777" w:rsidR="003E1141" w:rsidRDefault="003E1141">
            <w:pPr>
              <w:pStyle w:val="TableParagraph"/>
              <w:rPr>
                <w:rFonts w:ascii="Times New Roman"/>
                <w:sz w:val="24"/>
              </w:rPr>
            </w:pPr>
          </w:p>
        </w:tc>
        <w:tc>
          <w:tcPr>
            <w:tcW w:w="6429" w:type="dxa"/>
          </w:tcPr>
          <w:p w14:paraId="2D91751C" w14:textId="77777777" w:rsidR="00B80994" w:rsidRDefault="00B80994">
            <w:pPr>
              <w:pStyle w:val="TableParagraph"/>
              <w:ind w:left="107" w:right="93"/>
              <w:rPr>
                <w:sz w:val="24"/>
              </w:rPr>
            </w:pPr>
          </w:p>
          <w:p w14:paraId="261681C1" w14:textId="6C2048B0" w:rsidR="003E1141" w:rsidRDefault="00BC72C4">
            <w:pPr>
              <w:pStyle w:val="TableParagraph"/>
              <w:ind w:left="107" w:right="93"/>
              <w:rPr>
                <w:sz w:val="24"/>
              </w:rPr>
            </w:pPr>
            <w:r>
              <w:rPr>
                <w:sz w:val="24"/>
              </w:rPr>
              <w:t>katkı</w:t>
            </w:r>
            <w:r>
              <w:rPr>
                <w:spacing w:val="-17"/>
                <w:sz w:val="24"/>
              </w:rPr>
              <w:t xml:space="preserve"> </w:t>
            </w:r>
            <w:r>
              <w:rPr>
                <w:sz w:val="24"/>
              </w:rPr>
              <w:t>sağlayan</w:t>
            </w:r>
            <w:r>
              <w:rPr>
                <w:spacing w:val="-17"/>
                <w:sz w:val="24"/>
              </w:rPr>
              <w:t xml:space="preserve"> </w:t>
            </w:r>
            <w:r>
              <w:rPr>
                <w:sz w:val="24"/>
              </w:rPr>
              <w:t>faaliyetlerle</w:t>
            </w:r>
            <w:r>
              <w:rPr>
                <w:spacing w:val="-16"/>
                <w:sz w:val="24"/>
              </w:rPr>
              <w:t xml:space="preserve"> </w:t>
            </w:r>
            <w:r>
              <w:rPr>
                <w:sz w:val="24"/>
              </w:rPr>
              <w:t>biyolojik</w:t>
            </w:r>
            <w:r>
              <w:rPr>
                <w:spacing w:val="-17"/>
                <w:sz w:val="24"/>
              </w:rPr>
              <w:t xml:space="preserve"> </w:t>
            </w:r>
            <w:r>
              <w:rPr>
                <w:sz w:val="24"/>
              </w:rPr>
              <w:t>çeşitliliğin</w:t>
            </w:r>
            <w:r>
              <w:rPr>
                <w:spacing w:val="-17"/>
                <w:sz w:val="24"/>
              </w:rPr>
              <w:t xml:space="preserve"> </w:t>
            </w:r>
            <w:r>
              <w:rPr>
                <w:sz w:val="24"/>
              </w:rPr>
              <w:t>korunmasına katkıda bulunuyoruz.</w:t>
            </w:r>
          </w:p>
        </w:tc>
        <w:tc>
          <w:tcPr>
            <w:tcW w:w="5731" w:type="dxa"/>
          </w:tcPr>
          <w:p w14:paraId="261681C2" w14:textId="77777777" w:rsidR="003E1141" w:rsidRDefault="003E1141">
            <w:pPr>
              <w:pStyle w:val="TableParagraph"/>
              <w:rPr>
                <w:rFonts w:ascii="Times New Roman"/>
                <w:sz w:val="24"/>
              </w:rPr>
            </w:pPr>
          </w:p>
        </w:tc>
      </w:tr>
      <w:tr w:rsidR="003E1141" w14:paraId="261681D2" w14:textId="77777777" w:rsidTr="001A498B">
        <w:trPr>
          <w:trHeight w:val="3952"/>
        </w:trPr>
        <w:tc>
          <w:tcPr>
            <w:tcW w:w="1151" w:type="dxa"/>
            <w:vMerge/>
            <w:tcBorders>
              <w:top w:val="nil"/>
            </w:tcBorders>
            <w:shd w:val="clear" w:color="auto" w:fill="528135"/>
          </w:tcPr>
          <w:p w14:paraId="261681C4" w14:textId="77777777" w:rsidR="003E1141" w:rsidRDefault="003E1141">
            <w:pPr>
              <w:rPr>
                <w:sz w:val="2"/>
                <w:szCs w:val="2"/>
              </w:rPr>
            </w:pPr>
          </w:p>
        </w:tc>
        <w:tc>
          <w:tcPr>
            <w:tcW w:w="1218" w:type="dxa"/>
            <w:vMerge/>
            <w:tcBorders>
              <w:top w:val="nil"/>
            </w:tcBorders>
          </w:tcPr>
          <w:p w14:paraId="261681C5" w14:textId="77777777" w:rsidR="003E1141" w:rsidRDefault="003E1141">
            <w:pPr>
              <w:rPr>
                <w:sz w:val="2"/>
                <w:szCs w:val="2"/>
              </w:rPr>
            </w:pPr>
          </w:p>
        </w:tc>
        <w:tc>
          <w:tcPr>
            <w:tcW w:w="1630" w:type="dxa"/>
          </w:tcPr>
          <w:p w14:paraId="261681C6" w14:textId="77777777" w:rsidR="003E1141" w:rsidRDefault="003E1141">
            <w:pPr>
              <w:pStyle w:val="TableParagraph"/>
              <w:rPr>
                <w:rFonts w:ascii="Calibri"/>
                <w:b/>
                <w:sz w:val="24"/>
              </w:rPr>
            </w:pPr>
          </w:p>
          <w:p w14:paraId="261681C7" w14:textId="77777777" w:rsidR="003E1141" w:rsidRDefault="003E1141">
            <w:pPr>
              <w:pStyle w:val="TableParagraph"/>
              <w:rPr>
                <w:rFonts w:ascii="Calibri"/>
                <w:b/>
                <w:sz w:val="24"/>
              </w:rPr>
            </w:pPr>
          </w:p>
          <w:p w14:paraId="261681C8" w14:textId="77777777" w:rsidR="003E1141" w:rsidRDefault="003E1141">
            <w:pPr>
              <w:pStyle w:val="TableParagraph"/>
              <w:rPr>
                <w:rFonts w:ascii="Calibri"/>
                <w:b/>
                <w:sz w:val="24"/>
              </w:rPr>
            </w:pPr>
          </w:p>
          <w:p w14:paraId="261681C9" w14:textId="77777777" w:rsidR="003E1141" w:rsidRDefault="003E1141">
            <w:pPr>
              <w:pStyle w:val="TableParagraph"/>
              <w:rPr>
                <w:rFonts w:ascii="Calibri"/>
                <w:b/>
                <w:sz w:val="24"/>
              </w:rPr>
            </w:pPr>
          </w:p>
          <w:p w14:paraId="261681CA" w14:textId="77777777" w:rsidR="003E1141" w:rsidRDefault="003E1141">
            <w:pPr>
              <w:pStyle w:val="TableParagraph"/>
              <w:spacing w:before="191"/>
              <w:rPr>
                <w:rFonts w:ascii="Calibri"/>
                <w:b/>
                <w:sz w:val="24"/>
              </w:rPr>
            </w:pPr>
          </w:p>
          <w:p w14:paraId="261681CB" w14:textId="77777777" w:rsidR="003E1141" w:rsidRDefault="00BC72C4">
            <w:pPr>
              <w:pStyle w:val="TableParagraph"/>
              <w:ind w:left="66" w:right="58"/>
              <w:jc w:val="center"/>
              <w:rPr>
                <w:sz w:val="24"/>
              </w:rPr>
            </w:pPr>
            <w:r>
              <w:rPr>
                <w:spacing w:val="-2"/>
                <w:sz w:val="24"/>
              </w:rPr>
              <w:t xml:space="preserve">Döngüsel </w:t>
            </w:r>
            <w:r>
              <w:rPr>
                <w:sz w:val="24"/>
              </w:rPr>
              <w:t>Ekonomi ve Atık</w:t>
            </w:r>
            <w:r>
              <w:rPr>
                <w:spacing w:val="-17"/>
                <w:sz w:val="24"/>
              </w:rPr>
              <w:t xml:space="preserve"> </w:t>
            </w:r>
            <w:r>
              <w:rPr>
                <w:sz w:val="24"/>
              </w:rPr>
              <w:t>Yönetimi</w:t>
            </w:r>
          </w:p>
        </w:tc>
        <w:tc>
          <w:tcPr>
            <w:tcW w:w="6429" w:type="dxa"/>
          </w:tcPr>
          <w:p w14:paraId="261681CD" w14:textId="77777777" w:rsidR="003E1141" w:rsidRDefault="00BC72C4">
            <w:pPr>
              <w:pStyle w:val="TableParagraph"/>
              <w:ind w:left="107" w:right="142"/>
              <w:rPr>
                <w:sz w:val="24"/>
              </w:rPr>
            </w:pPr>
            <w:r>
              <w:rPr>
                <w:sz w:val="24"/>
              </w:rPr>
              <w:t>Döngüsel ekonomi hedeflerimiz doğrultusunda, geri kazanılabilir</w:t>
            </w:r>
            <w:r>
              <w:rPr>
                <w:spacing w:val="-6"/>
                <w:sz w:val="24"/>
              </w:rPr>
              <w:t xml:space="preserve"> </w:t>
            </w:r>
            <w:r>
              <w:rPr>
                <w:sz w:val="24"/>
              </w:rPr>
              <w:t>proses</w:t>
            </w:r>
            <w:r>
              <w:rPr>
                <w:spacing w:val="-7"/>
                <w:sz w:val="24"/>
              </w:rPr>
              <w:t xml:space="preserve"> </w:t>
            </w:r>
            <w:r>
              <w:rPr>
                <w:sz w:val="24"/>
              </w:rPr>
              <w:t>firelerini</w:t>
            </w:r>
            <w:r>
              <w:rPr>
                <w:spacing w:val="-7"/>
                <w:sz w:val="24"/>
              </w:rPr>
              <w:t xml:space="preserve"> </w:t>
            </w:r>
            <w:r>
              <w:rPr>
                <w:sz w:val="24"/>
              </w:rPr>
              <w:t>rejenere</w:t>
            </w:r>
            <w:r>
              <w:rPr>
                <w:spacing w:val="-7"/>
                <w:sz w:val="24"/>
              </w:rPr>
              <w:t xml:space="preserve"> </w:t>
            </w:r>
            <w:r>
              <w:rPr>
                <w:sz w:val="24"/>
              </w:rPr>
              <w:t>elyaf</w:t>
            </w:r>
            <w:r>
              <w:rPr>
                <w:spacing w:val="-6"/>
                <w:sz w:val="24"/>
              </w:rPr>
              <w:t xml:space="preserve"> </w:t>
            </w:r>
            <w:r>
              <w:rPr>
                <w:sz w:val="24"/>
              </w:rPr>
              <w:t>olarak</w:t>
            </w:r>
            <w:r>
              <w:rPr>
                <w:spacing w:val="-7"/>
                <w:sz w:val="24"/>
              </w:rPr>
              <w:t xml:space="preserve"> </w:t>
            </w:r>
            <w:r>
              <w:rPr>
                <w:sz w:val="24"/>
              </w:rPr>
              <w:t>yeniden değerlendiriyor, atıklarımızı azaltmaya ve geri dönüşüm oranlarımızı artırmaya odaklanıyoruz.</w:t>
            </w:r>
          </w:p>
          <w:p w14:paraId="261681CE" w14:textId="77777777" w:rsidR="003E1141" w:rsidRDefault="00BC72C4">
            <w:pPr>
              <w:pStyle w:val="TableParagraph"/>
              <w:spacing w:before="276"/>
              <w:ind w:left="107" w:right="142"/>
              <w:rPr>
                <w:sz w:val="24"/>
              </w:rPr>
            </w:pPr>
            <w:r>
              <w:rPr>
                <w:sz w:val="24"/>
              </w:rPr>
              <w:t>Hammadde ve ambalajlarda geri dönüştürülmüş içerik kullanımını teşvik ederken, operasyonel mükemmellik projelerimizle atıklarımızın döngüde tutulması ve geri kazanımına odaklanıyor, ISO 14001 Çevre Yönetim Sistemi</w:t>
            </w:r>
            <w:r>
              <w:rPr>
                <w:spacing w:val="-10"/>
                <w:sz w:val="24"/>
              </w:rPr>
              <w:t xml:space="preserve"> </w:t>
            </w:r>
            <w:r>
              <w:rPr>
                <w:sz w:val="24"/>
              </w:rPr>
              <w:t>kapsamında</w:t>
            </w:r>
            <w:r>
              <w:rPr>
                <w:spacing w:val="-10"/>
                <w:sz w:val="24"/>
              </w:rPr>
              <w:t xml:space="preserve"> </w:t>
            </w:r>
            <w:r>
              <w:rPr>
                <w:sz w:val="24"/>
              </w:rPr>
              <w:t>belirlediğimiz</w:t>
            </w:r>
            <w:r>
              <w:rPr>
                <w:spacing w:val="-10"/>
                <w:sz w:val="24"/>
              </w:rPr>
              <w:t xml:space="preserve"> </w:t>
            </w:r>
            <w:r>
              <w:rPr>
                <w:sz w:val="24"/>
              </w:rPr>
              <w:t>hedefler</w:t>
            </w:r>
            <w:r>
              <w:rPr>
                <w:spacing w:val="-10"/>
                <w:sz w:val="24"/>
              </w:rPr>
              <w:t xml:space="preserve"> </w:t>
            </w:r>
            <w:r>
              <w:rPr>
                <w:sz w:val="24"/>
              </w:rPr>
              <w:t>doğrultusunda atık bertaraf ve geri kazanım uygulamalarımızı sürekli geliştiriyoruz.</w:t>
            </w:r>
            <w:r>
              <w:rPr>
                <w:spacing w:val="-3"/>
                <w:sz w:val="24"/>
              </w:rPr>
              <w:t xml:space="preserve"> </w:t>
            </w:r>
            <w:r>
              <w:rPr>
                <w:sz w:val="24"/>
              </w:rPr>
              <w:t>Sıfır</w:t>
            </w:r>
            <w:r>
              <w:rPr>
                <w:spacing w:val="-17"/>
                <w:sz w:val="24"/>
              </w:rPr>
              <w:t xml:space="preserve"> </w:t>
            </w:r>
            <w:r>
              <w:rPr>
                <w:sz w:val="24"/>
              </w:rPr>
              <w:t>Atık</w:t>
            </w:r>
            <w:r>
              <w:rPr>
                <w:spacing w:val="-5"/>
                <w:sz w:val="24"/>
              </w:rPr>
              <w:t xml:space="preserve"> </w:t>
            </w:r>
            <w:r>
              <w:rPr>
                <w:sz w:val="24"/>
              </w:rPr>
              <w:t>Belgesi</w:t>
            </w:r>
            <w:r>
              <w:rPr>
                <w:spacing w:val="-4"/>
                <w:sz w:val="24"/>
              </w:rPr>
              <w:t xml:space="preserve"> </w:t>
            </w:r>
            <w:r>
              <w:rPr>
                <w:sz w:val="24"/>
              </w:rPr>
              <w:t>kapsamında,</w:t>
            </w:r>
            <w:r>
              <w:rPr>
                <w:spacing w:val="-5"/>
                <w:sz w:val="24"/>
              </w:rPr>
              <w:t xml:space="preserve"> </w:t>
            </w:r>
            <w:r>
              <w:rPr>
                <w:sz w:val="24"/>
              </w:rPr>
              <w:t>ayrıştırma</w:t>
            </w:r>
            <w:r>
              <w:rPr>
                <w:spacing w:val="-7"/>
                <w:sz w:val="24"/>
              </w:rPr>
              <w:t xml:space="preserve"> </w:t>
            </w:r>
            <w:r>
              <w:rPr>
                <w:sz w:val="24"/>
              </w:rPr>
              <w:t xml:space="preserve">ve geri dönüşüm sistemlerimizi etkin şekilde kullanarak, kaynakların ekonomik ve çevresel değerini en üst düzeye </w:t>
            </w:r>
            <w:r>
              <w:rPr>
                <w:spacing w:val="-2"/>
                <w:sz w:val="24"/>
              </w:rPr>
              <w:t>çıkarıyoruz.</w:t>
            </w:r>
          </w:p>
        </w:tc>
        <w:tc>
          <w:tcPr>
            <w:tcW w:w="5731" w:type="dxa"/>
          </w:tcPr>
          <w:p w14:paraId="261681CF" w14:textId="77777777" w:rsidR="003E1141" w:rsidRDefault="003E1141">
            <w:pPr>
              <w:pStyle w:val="TableParagraph"/>
              <w:rPr>
                <w:rFonts w:ascii="Calibri"/>
                <w:b/>
                <w:sz w:val="24"/>
              </w:rPr>
            </w:pPr>
          </w:p>
          <w:p w14:paraId="261681D0" w14:textId="77777777" w:rsidR="003E1141" w:rsidRDefault="003E1141">
            <w:pPr>
              <w:pStyle w:val="TableParagraph"/>
              <w:spacing w:before="242"/>
              <w:rPr>
                <w:rFonts w:ascii="Calibri"/>
                <w:b/>
                <w:sz w:val="24"/>
              </w:rPr>
            </w:pPr>
          </w:p>
          <w:p w14:paraId="261681D1" w14:textId="0C96C7EB" w:rsidR="003E1141" w:rsidRDefault="00BC72C4">
            <w:pPr>
              <w:pStyle w:val="TableParagraph"/>
              <w:ind w:left="106" w:right="125"/>
              <w:rPr>
                <w:sz w:val="24"/>
              </w:rPr>
            </w:pPr>
            <w:r>
              <w:rPr>
                <w:sz w:val="24"/>
              </w:rPr>
              <w:t>Üretim esnasında ve süreçlerimizde ortaya çıkan atıkların</w:t>
            </w:r>
            <w:r>
              <w:rPr>
                <w:spacing w:val="-8"/>
                <w:sz w:val="24"/>
              </w:rPr>
              <w:t xml:space="preserve"> </w:t>
            </w:r>
            <w:r>
              <w:rPr>
                <w:sz w:val="24"/>
              </w:rPr>
              <w:t>geri</w:t>
            </w:r>
            <w:r>
              <w:rPr>
                <w:spacing w:val="-8"/>
                <w:sz w:val="24"/>
              </w:rPr>
              <w:t xml:space="preserve"> </w:t>
            </w:r>
            <w:r>
              <w:rPr>
                <w:sz w:val="24"/>
              </w:rPr>
              <w:t>kazanım</w:t>
            </w:r>
            <w:r>
              <w:rPr>
                <w:spacing w:val="-9"/>
                <w:sz w:val="24"/>
              </w:rPr>
              <w:t xml:space="preserve"> </w:t>
            </w:r>
            <w:r>
              <w:rPr>
                <w:sz w:val="24"/>
              </w:rPr>
              <w:t>oranını</w:t>
            </w:r>
            <w:r>
              <w:rPr>
                <w:spacing w:val="-7"/>
                <w:sz w:val="24"/>
              </w:rPr>
              <w:t xml:space="preserve"> </w:t>
            </w:r>
            <w:r>
              <w:rPr>
                <w:sz w:val="24"/>
              </w:rPr>
              <w:t>yükseltmek,</w:t>
            </w:r>
            <w:r>
              <w:rPr>
                <w:spacing w:val="-7"/>
                <w:sz w:val="24"/>
              </w:rPr>
              <w:t xml:space="preserve"> </w:t>
            </w:r>
            <w:r>
              <w:rPr>
                <w:sz w:val="24"/>
              </w:rPr>
              <w:t>döngüsel ekonomi</w:t>
            </w:r>
            <w:r>
              <w:rPr>
                <w:spacing w:val="-8"/>
                <w:sz w:val="24"/>
              </w:rPr>
              <w:t xml:space="preserve"> </w:t>
            </w:r>
            <w:r>
              <w:rPr>
                <w:sz w:val="24"/>
              </w:rPr>
              <w:t>modelimizde</w:t>
            </w:r>
            <w:r>
              <w:rPr>
                <w:spacing w:val="-7"/>
                <w:sz w:val="24"/>
              </w:rPr>
              <w:t xml:space="preserve"> </w:t>
            </w:r>
            <w:r>
              <w:rPr>
                <w:sz w:val="24"/>
              </w:rPr>
              <w:t>değer</w:t>
            </w:r>
            <w:r>
              <w:rPr>
                <w:spacing w:val="-7"/>
                <w:sz w:val="24"/>
              </w:rPr>
              <w:t xml:space="preserve"> </w:t>
            </w:r>
            <w:r>
              <w:rPr>
                <w:sz w:val="24"/>
              </w:rPr>
              <w:t>zincirimiz</w:t>
            </w:r>
            <w:r>
              <w:rPr>
                <w:spacing w:val="-8"/>
                <w:sz w:val="24"/>
              </w:rPr>
              <w:t xml:space="preserve"> </w:t>
            </w:r>
            <w:r>
              <w:rPr>
                <w:sz w:val="24"/>
              </w:rPr>
              <w:t>boyunca</w:t>
            </w:r>
            <w:r>
              <w:rPr>
                <w:spacing w:val="-8"/>
                <w:sz w:val="24"/>
              </w:rPr>
              <w:t xml:space="preserve"> </w:t>
            </w:r>
            <w:r>
              <w:rPr>
                <w:sz w:val="24"/>
              </w:rPr>
              <w:t xml:space="preserve">atık oluşumunu en aza </w:t>
            </w:r>
            <w:r w:rsidR="00AE59C8">
              <w:rPr>
                <w:sz w:val="24"/>
              </w:rPr>
              <w:t>indirecek operasyonel</w:t>
            </w:r>
            <w:r>
              <w:rPr>
                <w:sz w:val="24"/>
              </w:rPr>
              <w:t xml:space="preserve"> mükemmellik projelerimizi uygulamaya almak önceliklerimiz arasındadır. Bu amaçla hem bireysel hem kurumsal farkındalık düzeyini artıracak eğitim ve bilgilendirme çalışmalarını yaygınlaştırarak, atık yönetiminde elde ettiğimiz çevresel kazanımları artırmayı hedefliyoruz.</w:t>
            </w:r>
          </w:p>
        </w:tc>
      </w:tr>
      <w:tr w:rsidR="003E1141" w14:paraId="261681DE" w14:textId="77777777">
        <w:trPr>
          <w:trHeight w:val="2207"/>
        </w:trPr>
        <w:tc>
          <w:tcPr>
            <w:tcW w:w="1151" w:type="dxa"/>
            <w:vMerge/>
            <w:tcBorders>
              <w:top w:val="nil"/>
            </w:tcBorders>
            <w:shd w:val="clear" w:color="auto" w:fill="528135"/>
          </w:tcPr>
          <w:p w14:paraId="261681D3" w14:textId="77777777" w:rsidR="003E1141" w:rsidRDefault="003E1141">
            <w:pPr>
              <w:rPr>
                <w:sz w:val="2"/>
                <w:szCs w:val="2"/>
              </w:rPr>
            </w:pPr>
          </w:p>
        </w:tc>
        <w:tc>
          <w:tcPr>
            <w:tcW w:w="1218" w:type="dxa"/>
            <w:vMerge/>
            <w:tcBorders>
              <w:top w:val="nil"/>
            </w:tcBorders>
          </w:tcPr>
          <w:p w14:paraId="261681D4" w14:textId="77777777" w:rsidR="003E1141" w:rsidRDefault="003E1141">
            <w:pPr>
              <w:rPr>
                <w:sz w:val="2"/>
                <w:szCs w:val="2"/>
              </w:rPr>
            </w:pPr>
          </w:p>
        </w:tc>
        <w:tc>
          <w:tcPr>
            <w:tcW w:w="1630" w:type="dxa"/>
          </w:tcPr>
          <w:p w14:paraId="261681D5" w14:textId="77777777" w:rsidR="003E1141" w:rsidRDefault="003E1141">
            <w:pPr>
              <w:pStyle w:val="TableParagraph"/>
              <w:rPr>
                <w:rFonts w:ascii="Calibri"/>
                <w:b/>
                <w:sz w:val="24"/>
              </w:rPr>
            </w:pPr>
          </w:p>
          <w:p w14:paraId="261681D6" w14:textId="77777777" w:rsidR="003E1141" w:rsidRDefault="003E1141">
            <w:pPr>
              <w:pStyle w:val="TableParagraph"/>
              <w:rPr>
                <w:rFonts w:ascii="Calibri"/>
                <w:b/>
                <w:sz w:val="24"/>
              </w:rPr>
            </w:pPr>
          </w:p>
          <w:p w14:paraId="261681D7" w14:textId="77777777" w:rsidR="003E1141" w:rsidRDefault="003E1141">
            <w:pPr>
              <w:pStyle w:val="TableParagraph"/>
              <w:rPr>
                <w:rFonts w:ascii="Calibri"/>
                <w:b/>
                <w:sz w:val="24"/>
              </w:rPr>
            </w:pPr>
          </w:p>
          <w:p w14:paraId="261681D8" w14:textId="77777777" w:rsidR="003E1141" w:rsidRDefault="003E1141">
            <w:pPr>
              <w:pStyle w:val="TableParagraph"/>
              <w:rPr>
                <w:rFonts w:ascii="Calibri"/>
                <w:b/>
                <w:sz w:val="24"/>
              </w:rPr>
            </w:pPr>
          </w:p>
          <w:p w14:paraId="261681D9" w14:textId="77777777" w:rsidR="003E1141" w:rsidRDefault="003E1141">
            <w:pPr>
              <w:pStyle w:val="TableParagraph"/>
              <w:spacing w:before="170"/>
              <w:rPr>
                <w:rFonts w:ascii="Calibri"/>
                <w:b/>
                <w:sz w:val="24"/>
              </w:rPr>
            </w:pPr>
          </w:p>
          <w:p w14:paraId="261681DA" w14:textId="77777777" w:rsidR="003E1141" w:rsidRDefault="00BC72C4">
            <w:pPr>
              <w:pStyle w:val="TableParagraph"/>
              <w:spacing w:before="1" w:line="270" w:lineRule="atLeast"/>
              <w:ind w:left="119" w:right="110" w:firstLine="446"/>
              <w:rPr>
                <w:sz w:val="24"/>
              </w:rPr>
            </w:pPr>
            <w:r>
              <w:rPr>
                <w:spacing w:val="-2"/>
                <w:sz w:val="24"/>
              </w:rPr>
              <w:t xml:space="preserve">İklim </w:t>
            </w:r>
            <w:r>
              <w:rPr>
                <w:sz w:val="24"/>
              </w:rPr>
              <w:t>Değişikliği</w:t>
            </w:r>
            <w:r>
              <w:rPr>
                <w:spacing w:val="-17"/>
                <w:sz w:val="24"/>
              </w:rPr>
              <w:t xml:space="preserve"> </w:t>
            </w:r>
            <w:r>
              <w:rPr>
                <w:sz w:val="24"/>
              </w:rPr>
              <w:t>ile</w:t>
            </w:r>
          </w:p>
        </w:tc>
        <w:tc>
          <w:tcPr>
            <w:tcW w:w="6429" w:type="dxa"/>
          </w:tcPr>
          <w:p w14:paraId="261681DC" w14:textId="6937CA11" w:rsidR="001A498B" w:rsidRDefault="00BC72C4" w:rsidP="001A498B">
            <w:pPr>
              <w:pStyle w:val="TableParagraph"/>
              <w:ind w:left="107" w:right="95"/>
              <w:jc w:val="both"/>
              <w:rPr>
                <w:sz w:val="24"/>
              </w:rPr>
            </w:pPr>
            <w:r>
              <w:rPr>
                <w:sz w:val="24"/>
              </w:rPr>
              <w:t>Tarafı olduğumuz Paris</w:t>
            </w:r>
            <w:r>
              <w:rPr>
                <w:spacing w:val="-9"/>
                <w:sz w:val="24"/>
              </w:rPr>
              <w:t xml:space="preserve"> </w:t>
            </w:r>
            <w:r>
              <w:rPr>
                <w:sz w:val="24"/>
              </w:rPr>
              <w:t>Anlaşması ve Ulusal Katkı Beyanı hedefleri doğrultusunda, 2030 ve 2050 karbon azaltım taahhütlerimizi temel alarak çalışmalarımızı yürütüyoruz. Kurumsal karbon ayak izimizi ölçüyor, analiz ediyor ve azaltım önlemlerimizi hayata geçiriyoruz.</w:t>
            </w:r>
          </w:p>
        </w:tc>
        <w:tc>
          <w:tcPr>
            <w:tcW w:w="5731" w:type="dxa"/>
          </w:tcPr>
          <w:p w14:paraId="261681DD" w14:textId="77777777" w:rsidR="003E1141" w:rsidRDefault="00BC72C4">
            <w:pPr>
              <w:pStyle w:val="TableParagraph"/>
              <w:spacing w:before="276"/>
              <w:ind w:left="106" w:right="125"/>
              <w:rPr>
                <w:sz w:val="24"/>
              </w:rPr>
            </w:pPr>
            <w:r>
              <w:rPr>
                <w:sz w:val="24"/>
              </w:rPr>
              <w:t>2050 yılına kadar Net Sıfır Karbon hedefine ulaşmak için, yenilenebilir enerji yatırımlarımızı büyütmeyi, ürün yaşam döngüsü analizleri ile şekillenen azaltım projelerimizi genişletmeyi ve yenilikçi</w:t>
            </w:r>
            <w:r>
              <w:rPr>
                <w:spacing w:val="-17"/>
                <w:sz w:val="24"/>
              </w:rPr>
              <w:t xml:space="preserve"> </w:t>
            </w:r>
            <w:r>
              <w:rPr>
                <w:sz w:val="24"/>
              </w:rPr>
              <w:t>Ar-Ge</w:t>
            </w:r>
            <w:r>
              <w:rPr>
                <w:spacing w:val="-15"/>
                <w:sz w:val="24"/>
              </w:rPr>
              <w:t xml:space="preserve"> </w:t>
            </w:r>
            <w:r>
              <w:rPr>
                <w:sz w:val="24"/>
              </w:rPr>
              <w:t>çalışmalarımıza</w:t>
            </w:r>
            <w:r>
              <w:rPr>
                <w:spacing w:val="-10"/>
                <w:sz w:val="24"/>
              </w:rPr>
              <w:t xml:space="preserve"> </w:t>
            </w:r>
            <w:r>
              <w:rPr>
                <w:sz w:val="24"/>
              </w:rPr>
              <w:t>ivme</w:t>
            </w:r>
            <w:r>
              <w:rPr>
                <w:spacing w:val="-10"/>
                <w:sz w:val="24"/>
              </w:rPr>
              <w:t xml:space="preserve"> </w:t>
            </w:r>
            <w:r>
              <w:rPr>
                <w:sz w:val="24"/>
              </w:rPr>
              <w:t xml:space="preserve">kazandırmayı </w:t>
            </w:r>
            <w:r>
              <w:rPr>
                <w:spacing w:val="-2"/>
                <w:sz w:val="24"/>
              </w:rPr>
              <w:t>planlıyoruz.</w:t>
            </w:r>
          </w:p>
        </w:tc>
      </w:tr>
    </w:tbl>
    <w:p w14:paraId="261681DF" w14:textId="77777777" w:rsidR="003E1141" w:rsidRDefault="003E1141">
      <w:pPr>
        <w:pStyle w:val="TableParagraph"/>
        <w:rPr>
          <w:sz w:val="24"/>
        </w:rPr>
        <w:sectPr w:rsidR="003E1141">
          <w:pgSz w:w="16840" w:h="11910" w:orient="landscape"/>
          <w:pgMar w:top="1400" w:right="283" w:bottom="1000" w:left="283" w:header="868" w:footer="818" w:gutter="0"/>
          <w:cols w:space="708"/>
        </w:sectPr>
      </w:pPr>
    </w:p>
    <w:p w14:paraId="261681E0" w14:textId="77777777" w:rsidR="003E1141" w:rsidRDefault="003E1141">
      <w:pPr>
        <w:pStyle w:val="GvdeMetni"/>
        <w:spacing w:before="6"/>
        <w:rPr>
          <w:rFonts w:ascii="Calibri"/>
          <w:b/>
          <w:sz w:val="3"/>
        </w:rPr>
      </w:pPr>
    </w:p>
    <w:tbl>
      <w:tblPr>
        <w:tblStyle w:val="TableNorm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1"/>
        <w:gridCol w:w="1218"/>
        <w:gridCol w:w="1630"/>
        <w:gridCol w:w="6429"/>
        <w:gridCol w:w="5731"/>
      </w:tblGrid>
      <w:tr w:rsidR="003E1141" w14:paraId="261681E6" w14:textId="77777777">
        <w:trPr>
          <w:trHeight w:val="2207"/>
        </w:trPr>
        <w:tc>
          <w:tcPr>
            <w:tcW w:w="1151" w:type="dxa"/>
            <w:shd w:val="clear" w:color="auto" w:fill="528135"/>
          </w:tcPr>
          <w:p w14:paraId="261681E1" w14:textId="77777777" w:rsidR="003E1141" w:rsidRDefault="003E1141">
            <w:pPr>
              <w:pStyle w:val="TableParagraph"/>
              <w:rPr>
                <w:rFonts w:ascii="Times New Roman"/>
                <w:sz w:val="24"/>
              </w:rPr>
            </w:pPr>
          </w:p>
        </w:tc>
        <w:tc>
          <w:tcPr>
            <w:tcW w:w="1218" w:type="dxa"/>
          </w:tcPr>
          <w:p w14:paraId="261681E2" w14:textId="77777777" w:rsidR="003E1141" w:rsidRDefault="003E1141">
            <w:pPr>
              <w:pStyle w:val="TableParagraph"/>
              <w:rPr>
                <w:rFonts w:ascii="Times New Roman"/>
                <w:sz w:val="24"/>
              </w:rPr>
            </w:pPr>
          </w:p>
        </w:tc>
        <w:tc>
          <w:tcPr>
            <w:tcW w:w="1630" w:type="dxa"/>
          </w:tcPr>
          <w:p w14:paraId="261681E3" w14:textId="77777777" w:rsidR="003E1141" w:rsidRDefault="00BC72C4">
            <w:pPr>
              <w:pStyle w:val="TableParagraph"/>
              <w:ind w:left="500" w:hanging="368"/>
              <w:rPr>
                <w:sz w:val="24"/>
              </w:rPr>
            </w:pPr>
            <w:r>
              <w:rPr>
                <w:sz w:val="24"/>
              </w:rPr>
              <w:t>Mücadele</w:t>
            </w:r>
            <w:r>
              <w:rPr>
                <w:spacing w:val="-17"/>
                <w:sz w:val="24"/>
              </w:rPr>
              <w:t xml:space="preserve"> </w:t>
            </w:r>
            <w:r>
              <w:rPr>
                <w:sz w:val="24"/>
              </w:rPr>
              <w:t xml:space="preserve">ve </w:t>
            </w:r>
            <w:r>
              <w:rPr>
                <w:spacing w:val="-4"/>
                <w:sz w:val="24"/>
              </w:rPr>
              <w:t>Uyum</w:t>
            </w:r>
          </w:p>
        </w:tc>
        <w:tc>
          <w:tcPr>
            <w:tcW w:w="6429" w:type="dxa"/>
          </w:tcPr>
          <w:p w14:paraId="261681E4" w14:textId="77777777" w:rsidR="003E1141" w:rsidRDefault="00BC72C4">
            <w:pPr>
              <w:pStyle w:val="TableParagraph"/>
              <w:ind w:left="107" w:right="95"/>
              <w:jc w:val="both"/>
              <w:rPr>
                <w:sz w:val="24"/>
              </w:rPr>
            </w:pPr>
            <w:r>
              <w:rPr>
                <w:sz w:val="24"/>
              </w:rPr>
              <w:t>Faaliyetlerimizden</w:t>
            </w:r>
            <w:r>
              <w:rPr>
                <w:spacing w:val="-17"/>
                <w:sz w:val="24"/>
              </w:rPr>
              <w:t xml:space="preserve"> </w:t>
            </w:r>
            <w:r>
              <w:rPr>
                <w:sz w:val="24"/>
              </w:rPr>
              <w:t>kaynaklanan</w:t>
            </w:r>
            <w:r>
              <w:rPr>
                <w:spacing w:val="-17"/>
                <w:sz w:val="24"/>
              </w:rPr>
              <w:t xml:space="preserve"> </w:t>
            </w:r>
            <w:r>
              <w:rPr>
                <w:sz w:val="24"/>
              </w:rPr>
              <w:t>Kapsam</w:t>
            </w:r>
            <w:r>
              <w:rPr>
                <w:spacing w:val="-16"/>
                <w:sz w:val="24"/>
              </w:rPr>
              <w:t xml:space="preserve"> </w:t>
            </w:r>
            <w:r>
              <w:rPr>
                <w:sz w:val="24"/>
              </w:rPr>
              <w:t>1,</w:t>
            </w:r>
            <w:r>
              <w:rPr>
                <w:spacing w:val="-17"/>
                <w:sz w:val="24"/>
              </w:rPr>
              <w:t xml:space="preserve"> </w:t>
            </w:r>
            <w:r>
              <w:rPr>
                <w:sz w:val="24"/>
              </w:rPr>
              <w:t>2</w:t>
            </w:r>
            <w:r>
              <w:rPr>
                <w:spacing w:val="-17"/>
                <w:sz w:val="24"/>
              </w:rPr>
              <w:t xml:space="preserve"> </w:t>
            </w:r>
            <w:r>
              <w:rPr>
                <w:sz w:val="24"/>
              </w:rPr>
              <w:t>ve</w:t>
            </w:r>
            <w:r>
              <w:rPr>
                <w:spacing w:val="-17"/>
                <w:sz w:val="24"/>
              </w:rPr>
              <w:t xml:space="preserve"> </w:t>
            </w:r>
            <w:r>
              <w:rPr>
                <w:sz w:val="24"/>
              </w:rPr>
              <w:t>3</w:t>
            </w:r>
            <w:r>
              <w:rPr>
                <w:spacing w:val="-16"/>
                <w:sz w:val="24"/>
              </w:rPr>
              <w:t xml:space="preserve"> </w:t>
            </w:r>
            <w:r>
              <w:rPr>
                <w:sz w:val="24"/>
              </w:rPr>
              <w:t>sera</w:t>
            </w:r>
            <w:r>
              <w:rPr>
                <w:spacing w:val="-17"/>
                <w:sz w:val="24"/>
              </w:rPr>
              <w:t xml:space="preserve"> </w:t>
            </w:r>
            <w:r>
              <w:rPr>
                <w:sz w:val="24"/>
              </w:rPr>
              <w:t>gazı emisyonlarının azaltımı için projeler geliştiriyor, düşük karbon odaklı enerji çözümlerimizi ve yenilenebilir enerji kaynak kullanımımızı artırıyoruz. Farkındalık artırıcı çalışmalarımızla birlikte, uyum ve önleyici aksiyonlarımızı güçlendirerek iklim değişikliğiyle mücadele alanındaki etkinliğimizi sürekli olarak geliştiriyoruz.</w:t>
            </w:r>
          </w:p>
        </w:tc>
        <w:tc>
          <w:tcPr>
            <w:tcW w:w="5731" w:type="dxa"/>
          </w:tcPr>
          <w:p w14:paraId="261681E5" w14:textId="77777777" w:rsidR="003E1141" w:rsidRDefault="00BC72C4">
            <w:pPr>
              <w:pStyle w:val="TableParagraph"/>
              <w:ind w:left="106" w:right="125"/>
              <w:rPr>
                <w:sz w:val="24"/>
              </w:rPr>
            </w:pPr>
            <w:r>
              <w:rPr>
                <w:sz w:val="24"/>
              </w:rPr>
              <w:t>Düşük emisyonlu üretim uygulamalarımızı yaygınlaştırarak, enerji verimliliğini artırmayı ve karbon azaltım aksiyonlarımızın etkinliğini en üst düzeye çıkarmayı hedefliyoruz. Bu alandaki ilerlememizi sürekli kılacak iyileştirme adımlarını hayata</w:t>
            </w:r>
            <w:r>
              <w:rPr>
                <w:spacing w:val="-8"/>
                <w:sz w:val="24"/>
              </w:rPr>
              <w:t xml:space="preserve"> </w:t>
            </w:r>
            <w:r>
              <w:rPr>
                <w:sz w:val="24"/>
              </w:rPr>
              <w:t>geçirerek,</w:t>
            </w:r>
            <w:r>
              <w:rPr>
                <w:spacing w:val="-8"/>
                <w:sz w:val="24"/>
              </w:rPr>
              <w:t xml:space="preserve"> </w:t>
            </w:r>
            <w:r>
              <w:rPr>
                <w:sz w:val="24"/>
              </w:rPr>
              <w:t>iklim</w:t>
            </w:r>
            <w:r>
              <w:rPr>
                <w:spacing w:val="-9"/>
                <w:sz w:val="24"/>
              </w:rPr>
              <w:t xml:space="preserve"> </w:t>
            </w:r>
            <w:r>
              <w:rPr>
                <w:sz w:val="24"/>
              </w:rPr>
              <w:t>değişikliğine</w:t>
            </w:r>
            <w:r>
              <w:rPr>
                <w:spacing w:val="-8"/>
                <w:sz w:val="24"/>
              </w:rPr>
              <w:t xml:space="preserve"> </w:t>
            </w:r>
            <w:r>
              <w:rPr>
                <w:sz w:val="24"/>
              </w:rPr>
              <w:t>karşı</w:t>
            </w:r>
            <w:r>
              <w:rPr>
                <w:spacing w:val="-7"/>
                <w:sz w:val="24"/>
              </w:rPr>
              <w:t xml:space="preserve"> </w:t>
            </w:r>
            <w:r>
              <w:rPr>
                <w:sz w:val="24"/>
              </w:rPr>
              <w:t>dayanıklı ve uyumlu bir iş modeli oluşturmayı amaçlıyoruz.</w:t>
            </w:r>
          </w:p>
        </w:tc>
      </w:tr>
    </w:tbl>
    <w:p w14:paraId="261681E7" w14:textId="77777777" w:rsidR="003E1141" w:rsidRDefault="003E1141">
      <w:pPr>
        <w:pStyle w:val="TableParagraph"/>
        <w:rPr>
          <w:sz w:val="24"/>
        </w:rPr>
        <w:sectPr w:rsidR="003E1141">
          <w:pgSz w:w="16840" w:h="11910" w:orient="landscape"/>
          <w:pgMar w:top="1400" w:right="283" w:bottom="1000" w:left="283" w:header="868" w:footer="818" w:gutter="0"/>
          <w:cols w:space="708"/>
        </w:sectPr>
      </w:pPr>
    </w:p>
    <w:p w14:paraId="261681E8" w14:textId="77777777" w:rsidR="003E1141" w:rsidRDefault="003E1141">
      <w:pPr>
        <w:pStyle w:val="GvdeMetni"/>
        <w:spacing w:before="55"/>
        <w:rPr>
          <w:rFonts w:ascii="Calibri"/>
          <w:b/>
          <w:sz w:val="20"/>
        </w:rPr>
      </w:pPr>
    </w:p>
    <w:tbl>
      <w:tblPr>
        <w:tblStyle w:val="TableNorm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1"/>
        <w:gridCol w:w="1218"/>
        <w:gridCol w:w="1630"/>
        <w:gridCol w:w="6432"/>
        <w:gridCol w:w="5726"/>
      </w:tblGrid>
      <w:tr w:rsidR="003E1141" w14:paraId="261681EE" w14:textId="77777777">
        <w:trPr>
          <w:trHeight w:val="552"/>
        </w:trPr>
        <w:tc>
          <w:tcPr>
            <w:tcW w:w="1151" w:type="dxa"/>
          </w:tcPr>
          <w:p w14:paraId="261681E9" w14:textId="77777777" w:rsidR="003E1141" w:rsidRDefault="00BC72C4">
            <w:pPr>
              <w:pStyle w:val="TableParagraph"/>
              <w:spacing w:before="1"/>
              <w:ind w:left="242"/>
              <w:rPr>
                <w:b/>
                <w:sz w:val="24"/>
              </w:rPr>
            </w:pPr>
            <w:r>
              <w:rPr>
                <w:b/>
                <w:spacing w:val="-4"/>
                <w:sz w:val="24"/>
              </w:rPr>
              <w:t>Tema</w:t>
            </w:r>
          </w:p>
        </w:tc>
        <w:tc>
          <w:tcPr>
            <w:tcW w:w="1218" w:type="dxa"/>
          </w:tcPr>
          <w:p w14:paraId="261681EA" w14:textId="77777777" w:rsidR="003E1141" w:rsidRDefault="00BC72C4">
            <w:pPr>
              <w:pStyle w:val="TableParagraph"/>
              <w:spacing w:line="270" w:lineRule="atLeast"/>
              <w:ind w:left="107" w:right="96"/>
              <w:rPr>
                <w:b/>
                <w:sz w:val="24"/>
              </w:rPr>
            </w:pPr>
            <w:r>
              <w:rPr>
                <w:b/>
                <w:spacing w:val="-2"/>
                <w:sz w:val="24"/>
              </w:rPr>
              <w:t>Öncelik Derecesi</w:t>
            </w:r>
          </w:p>
        </w:tc>
        <w:tc>
          <w:tcPr>
            <w:tcW w:w="1630" w:type="dxa"/>
          </w:tcPr>
          <w:p w14:paraId="261681EB" w14:textId="77777777" w:rsidR="003E1141" w:rsidRDefault="00BC72C4">
            <w:pPr>
              <w:pStyle w:val="TableParagraph"/>
              <w:spacing w:line="270" w:lineRule="atLeast"/>
              <w:ind w:left="366" w:right="352" w:firstLine="12"/>
              <w:rPr>
                <w:b/>
                <w:sz w:val="24"/>
              </w:rPr>
            </w:pPr>
            <w:r>
              <w:rPr>
                <w:b/>
                <w:spacing w:val="-2"/>
                <w:sz w:val="24"/>
              </w:rPr>
              <w:t>Öncelik Konusu</w:t>
            </w:r>
          </w:p>
        </w:tc>
        <w:tc>
          <w:tcPr>
            <w:tcW w:w="6432" w:type="dxa"/>
          </w:tcPr>
          <w:p w14:paraId="261681EC" w14:textId="77777777" w:rsidR="003E1141" w:rsidRDefault="00BC72C4">
            <w:pPr>
              <w:pStyle w:val="TableParagraph"/>
              <w:spacing w:before="1"/>
              <w:ind w:left="6"/>
              <w:jc w:val="center"/>
              <w:rPr>
                <w:b/>
                <w:sz w:val="24"/>
              </w:rPr>
            </w:pPr>
            <w:r>
              <w:rPr>
                <w:b/>
                <w:sz w:val="24"/>
              </w:rPr>
              <w:t>Nasıl</w:t>
            </w:r>
            <w:r>
              <w:rPr>
                <w:b/>
                <w:spacing w:val="-7"/>
                <w:sz w:val="24"/>
              </w:rPr>
              <w:t xml:space="preserve"> </w:t>
            </w:r>
            <w:r>
              <w:rPr>
                <w:b/>
                <w:spacing w:val="-2"/>
                <w:sz w:val="24"/>
              </w:rPr>
              <w:t>Yönetiyoruz</w:t>
            </w:r>
          </w:p>
        </w:tc>
        <w:tc>
          <w:tcPr>
            <w:tcW w:w="5726" w:type="dxa"/>
          </w:tcPr>
          <w:p w14:paraId="261681ED" w14:textId="77777777" w:rsidR="003E1141" w:rsidRDefault="00BC72C4">
            <w:pPr>
              <w:pStyle w:val="TableParagraph"/>
              <w:spacing w:before="1"/>
              <w:ind w:left="8"/>
              <w:jc w:val="center"/>
              <w:rPr>
                <w:b/>
                <w:sz w:val="24"/>
              </w:rPr>
            </w:pPr>
            <w:r>
              <w:rPr>
                <w:b/>
                <w:spacing w:val="-2"/>
                <w:sz w:val="24"/>
              </w:rPr>
              <w:t>Hedeflerimiz</w:t>
            </w:r>
          </w:p>
        </w:tc>
      </w:tr>
      <w:tr w:rsidR="003E1141" w14:paraId="26168231" w14:textId="77777777">
        <w:trPr>
          <w:trHeight w:val="8279"/>
        </w:trPr>
        <w:tc>
          <w:tcPr>
            <w:tcW w:w="1151" w:type="dxa"/>
            <w:shd w:val="clear" w:color="auto" w:fill="528135"/>
          </w:tcPr>
          <w:p w14:paraId="261681EF" w14:textId="77777777" w:rsidR="003E1141" w:rsidRDefault="003E1141">
            <w:pPr>
              <w:pStyle w:val="TableParagraph"/>
              <w:rPr>
                <w:rFonts w:ascii="Calibri"/>
                <w:b/>
                <w:sz w:val="24"/>
              </w:rPr>
            </w:pPr>
          </w:p>
          <w:p w14:paraId="261681F0" w14:textId="77777777" w:rsidR="003E1141" w:rsidRDefault="003E1141">
            <w:pPr>
              <w:pStyle w:val="TableParagraph"/>
              <w:rPr>
                <w:rFonts w:ascii="Calibri"/>
                <w:b/>
                <w:sz w:val="24"/>
              </w:rPr>
            </w:pPr>
          </w:p>
          <w:p w14:paraId="261681F1" w14:textId="77777777" w:rsidR="003E1141" w:rsidRDefault="003E1141">
            <w:pPr>
              <w:pStyle w:val="TableParagraph"/>
              <w:rPr>
                <w:rFonts w:ascii="Calibri"/>
                <w:b/>
                <w:sz w:val="24"/>
              </w:rPr>
            </w:pPr>
          </w:p>
          <w:p w14:paraId="261681F2" w14:textId="77777777" w:rsidR="003E1141" w:rsidRDefault="003E1141">
            <w:pPr>
              <w:pStyle w:val="TableParagraph"/>
              <w:rPr>
                <w:rFonts w:ascii="Calibri"/>
                <w:b/>
                <w:sz w:val="24"/>
              </w:rPr>
            </w:pPr>
          </w:p>
          <w:p w14:paraId="261681F3" w14:textId="77777777" w:rsidR="003E1141" w:rsidRDefault="003E1141">
            <w:pPr>
              <w:pStyle w:val="TableParagraph"/>
              <w:rPr>
                <w:rFonts w:ascii="Calibri"/>
                <w:b/>
                <w:sz w:val="24"/>
              </w:rPr>
            </w:pPr>
          </w:p>
          <w:p w14:paraId="261681F4" w14:textId="77777777" w:rsidR="003E1141" w:rsidRDefault="003E1141">
            <w:pPr>
              <w:pStyle w:val="TableParagraph"/>
              <w:rPr>
                <w:rFonts w:ascii="Calibri"/>
                <w:b/>
                <w:sz w:val="24"/>
              </w:rPr>
            </w:pPr>
          </w:p>
          <w:p w14:paraId="261681F5" w14:textId="77777777" w:rsidR="003E1141" w:rsidRDefault="003E1141">
            <w:pPr>
              <w:pStyle w:val="TableParagraph"/>
              <w:rPr>
                <w:rFonts w:ascii="Calibri"/>
                <w:b/>
                <w:sz w:val="24"/>
              </w:rPr>
            </w:pPr>
          </w:p>
          <w:p w14:paraId="261681F6" w14:textId="77777777" w:rsidR="003E1141" w:rsidRDefault="003E1141">
            <w:pPr>
              <w:pStyle w:val="TableParagraph"/>
              <w:rPr>
                <w:rFonts w:ascii="Calibri"/>
                <w:b/>
                <w:sz w:val="24"/>
              </w:rPr>
            </w:pPr>
          </w:p>
          <w:p w14:paraId="261681F7" w14:textId="77777777" w:rsidR="003E1141" w:rsidRDefault="003E1141">
            <w:pPr>
              <w:pStyle w:val="TableParagraph"/>
              <w:rPr>
                <w:rFonts w:ascii="Calibri"/>
                <w:b/>
                <w:sz w:val="24"/>
              </w:rPr>
            </w:pPr>
          </w:p>
          <w:p w14:paraId="261681F8" w14:textId="77777777" w:rsidR="003E1141" w:rsidRDefault="003E1141">
            <w:pPr>
              <w:pStyle w:val="TableParagraph"/>
              <w:rPr>
                <w:rFonts w:ascii="Calibri"/>
                <w:b/>
                <w:sz w:val="24"/>
              </w:rPr>
            </w:pPr>
          </w:p>
          <w:p w14:paraId="261681F9" w14:textId="77777777" w:rsidR="003E1141" w:rsidRDefault="003E1141">
            <w:pPr>
              <w:pStyle w:val="TableParagraph"/>
              <w:rPr>
                <w:rFonts w:ascii="Calibri"/>
                <w:b/>
                <w:sz w:val="24"/>
              </w:rPr>
            </w:pPr>
          </w:p>
          <w:p w14:paraId="261681FA" w14:textId="77777777" w:rsidR="003E1141" w:rsidRDefault="003E1141">
            <w:pPr>
              <w:pStyle w:val="TableParagraph"/>
              <w:rPr>
                <w:rFonts w:ascii="Calibri"/>
                <w:b/>
                <w:sz w:val="24"/>
              </w:rPr>
            </w:pPr>
          </w:p>
          <w:p w14:paraId="261681FB" w14:textId="77777777" w:rsidR="003E1141" w:rsidRDefault="003E1141">
            <w:pPr>
              <w:pStyle w:val="TableParagraph"/>
              <w:rPr>
                <w:rFonts w:ascii="Calibri"/>
                <w:b/>
                <w:sz w:val="24"/>
              </w:rPr>
            </w:pPr>
          </w:p>
          <w:p w14:paraId="261681FC" w14:textId="77777777" w:rsidR="003E1141" w:rsidRDefault="003E1141">
            <w:pPr>
              <w:pStyle w:val="TableParagraph"/>
              <w:rPr>
                <w:rFonts w:ascii="Calibri"/>
                <w:b/>
                <w:sz w:val="24"/>
              </w:rPr>
            </w:pPr>
          </w:p>
          <w:p w14:paraId="261681FD" w14:textId="77777777" w:rsidR="003E1141" w:rsidRDefault="003E1141">
            <w:pPr>
              <w:pStyle w:val="TableParagraph"/>
              <w:spacing w:before="21"/>
              <w:rPr>
                <w:rFonts w:ascii="Calibri"/>
                <w:b/>
                <w:sz w:val="24"/>
              </w:rPr>
            </w:pPr>
          </w:p>
          <w:p w14:paraId="261681FE" w14:textId="77777777" w:rsidR="003E1141" w:rsidRDefault="00BC72C4">
            <w:pPr>
              <w:pStyle w:val="TableParagraph"/>
              <w:ind w:left="235" w:right="91" w:hanging="126"/>
              <w:rPr>
                <w:b/>
                <w:sz w:val="24"/>
              </w:rPr>
            </w:pPr>
            <w:r>
              <w:rPr>
                <w:b/>
                <w:color w:val="FFFFFF"/>
                <w:spacing w:val="-2"/>
                <w:sz w:val="24"/>
              </w:rPr>
              <w:t>Çevreye Değer</w:t>
            </w:r>
          </w:p>
        </w:tc>
        <w:tc>
          <w:tcPr>
            <w:tcW w:w="1218" w:type="dxa"/>
          </w:tcPr>
          <w:p w14:paraId="261681FF" w14:textId="77777777" w:rsidR="003E1141" w:rsidRDefault="003E1141">
            <w:pPr>
              <w:pStyle w:val="TableParagraph"/>
              <w:rPr>
                <w:rFonts w:ascii="Calibri"/>
                <w:b/>
                <w:sz w:val="24"/>
              </w:rPr>
            </w:pPr>
          </w:p>
          <w:p w14:paraId="26168200" w14:textId="77777777" w:rsidR="003E1141" w:rsidRDefault="003E1141">
            <w:pPr>
              <w:pStyle w:val="TableParagraph"/>
              <w:rPr>
                <w:rFonts w:ascii="Calibri"/>
                <w:b/>
                <w:sz w:val="24"/>
              </w:rPr>
            </w:pPr>
          </w:p>
          <w:p w14:paraId="26168201" w14:textId="77777777" w:rsidR="003E1141" w:rsidRDefault="003E1141">
            <w:pPr>
              <w:pStyle w:val="TableParagraph"/>
              <w:rPr>
                <w:rFonts w:ascii="Calibri"/>
                <w:b/>
                <w:sz w:val="24"/>
              </w:rPr>
            </w:pPr>
          </w:p>
          <w:p w14:paraId="26168202" w14:textId="77777777" w:rsidR="003E1141" w:rsidRDefault="003E1141">
            <w:pPr>
              <w:pStyle w:val="TableParagraph"/>
              <w:rPr>
                <w:rFonts w:ascii="Calibri"/>
                <w:b/>
                <w:sz w:val="24"/>
              </w:rPr>
            </w:pPr>
          </w:p>
          <w:p w14:paraId="26168203" w14:textId="77777777" w:rsidR="003E1141" w:rsidRDefault="003E1141">
            <w:pPr>
              <w:pStyle w:val="TableParagraph"/>
              <w:rPr>
                <w:rFonts w:ascii="Calibri"/>
                <w:b/>
                <w:sz w:val="24"/>
              </w:rPr>
            </w:pPr>
          </w:p>
          <w:p w14:paraId="26168204" w14:textId="77777777" w:rsidR="003E1141" w:rsidRDefault="003E1141">
            <w:pPr>
              <w:pStyle w:val="TableParagraph"/>
              <w:rPr>
                <w:rFonts w:ascii="Calibri"/>
                <w:b/>
                <w:sz w:val="24"/>
              </w:rPr>
            </w:pPr>
          </w:p>
          <w:p w14:paraId="26168205" w14:textId="77777777" w:rsidR="003E1141" w:rsidRDefault="003E1141">
            <w:pPr>
              <w:pStyle w:val="TableParagraph"/>
              <w:rPr>
                <w:rFonts w:ascii="Calibri"/>
                <w:b/>
                <w:sz w:val="24"/>
              </w:rPr>
            </w:pPr>
          </w:p>
          <w:p w14:paraId="26168206" w14:textId="77777777" w:rsidR="003E1141" w:rsidRDefault="003E1141">
            <w:pPr>
              <w:pStyle w:val="TableParagraph"/>
              <w:rPr>
                <w:rFonts w:ascii="Calibri"/>
                <w:b/>
                <w:sz w:val="24"/>
              </w:rPr>
            </w:pPr>
          </w:p>
          <w:p w14:paraId="26168207" w14:textId="77777777" w:rsidR="003E1141" w:rsidRDefault="003E1141">
            <w:pPr>
              <w:pStyle w:val="TableParagraph"/>
              <w:rPr>
                <w:rFonts w:ascii="Calibri"/>
                <w:b/>
                <w:sz w:val="24"/>
              </w:rPr>
            </w:pPr>
          </w:p>
          <w:p w14:paraId="26168208" w14:textId="77777777" w:rsidR="003E1141" w:rsidRDefault="003E1141">
            <w:pPr>
              <w:pStyle w:val="TableParagraph"/>
              <w:rPr>
                <w:rFonts w:ascii="Calibri"/>
                <w:b/>
                <w:sz w:val="24"/>
              </w:rPr>
            </w:pPr>
          </w:p>
          <w:p w14:paraId="26168209" w14:textId="77777777" w:rsidR="003E1141" w:rsidRDefault="003E1141">
            <w:pPr>
              <w:pStyle w:val="TableParagraph"/>
              <w:rPr>
                <w:rFonts w:ascii="Calibri"/>
                <w:b/>
                <w:sz w:val="24"/>
              </w:rPr>
            </w:pPr>
          </w:p>
          <w:p w14:paraId="2616820A" w14:textId="77777777" w:rsidR="003E1141" w:rsidRDefault="003E1141">
            <w:pPr>
              <w:pStyle w:val="TableParagraph"/>
              <w:rPr>
                <w:rFonts w:ascii="Calibri"/>
                <w:b/>
                <w:sz w:val="24"/>
              </w:rPr>
            </w:pPr>
          </w:p>
          <w:p w14:paraId="2616820B" w14:textId="77777777" w:rsidR="003E1141" w:rsidRDefault="003E1141">
            <w:pPr>
              <w:pStyle w:val="TableParagraph"/>
              <w:rPr>
                <w:rFonts w:ascii="Calibri"/>
                <w:b/>
                <w:sz w:val="24"/>
              </w:rPr>
            </w:pPr>
          </w:p>
          <w:p w14:paraId="2616820C" w14:textId="77777777" w:rsidR="003E1141" w:rsidRDefault="003E1141">
            <w:pPr>
              <w:pStyle w:val="TableParagraph"/>
              <w:rPr>
                <w:rFonts w:ascii="Calibri"/>
                <w:b/>
                <w:sz w:val="24"/>
              </w:rPr>
            </w:pPr>
          </w:p>
          <w:p w14:paraId="2616820D" w14:textId="77777777" w:rsidR="003E1141" w:rsidRDefault="003E1141">
            <w:pPr>
              <w:pStyle w:val="TableParagraph"/>
              <w:spacing w:before="21"/>
              <w:rPr>
                <w:rFonts w:ascii="Calibri"/>
                <w:b/>
                <w:sz w:val="24"/>
              </w:rPr>
            </w:pPr>
          </w:p>
          <w:p w14:paraId="2616820E" w14:textId="77777777" w:rsidR="003E1141" w:rsidRDefault="00BC72C4">
            <w:pPr>
              <w:pStyle w:val="TableParagraph"/>
              <w:ind w:left="154" w:right="145" w:firstLine="60"/>
              <w:rPr>
                <w:sz w:val="24"/>
              </w:rPr>
            </w:pPr>
            <w:r>
              <w:rPr>
                <w:spacing w:val="-2"/>
                <w:sz w:val="24"/>
              </w:rPr>
              <w:t>Yüksek Öncelikli</w:t>
            </w:r>
          </w:p>
        </w:tc>
        <w:tc>
          <w:tcPr>
            <w:tcW w:w="1630" w:type="dxa"/>
          </w:tcPr>
          <w:p w14:paraId="2616820F" w14:textId="77777777" w:rsidR="003E1141" w:rsidRDefault="003E1141">
            <w:pPr>
              <w:pStyle w:val="TableParagraph"/>
              <w:rPr>
                <w:rFonts w:ascii="Calibri"/>
                <w:b/>
                <w:sz w:val="24"/>
              </w:rPr>
            </w:pPr>
          </w:p>
          <w:p w14:paraId="26168210" w14:textId="77777777" w:rsidR="003E1141" w:rsidRDefault="003E1141">
            <w:pPr>
              <w:pStyle w:val="TableParagraph"/>
              <w:rPr>
                <w:rFonts w:ascii="Calibri"/>
                <w:b/>
                <w:sz w:val="24"/>
              </w:rPr>
            </w:pPr>
          </w:p>
          <w:p w14:paraId="26168211" w14:textId="77777777" w:rsidR="003E1141" w:rsidRDefault="003E1141">
            <w:pPr>
              <w:pStyle w:val="TableParagraph"/>
              <w:rPr>
                <w:rFonts w:ascii="Calibri"/>
                <w:b/>
                <w:sz w:val="24"/>
              </w:rPr>
            </w:pPr>
          </w:p>
          <w:p w14:paraId="26168212" w14:textId="77777777" w:rsidR="003E1141" w:rsidRDefault="003E1141">
            <w:pPr>
              <w:pStyle w:val="TableParagraph"/>
              <w:rPr>
                <w:rFonts w:ascii="Calibri"/>
                <w:b/>
                <w:sz w:val="24"/>
              </w:rPr>
            </w:pPr>
          </w:p>
          <w:p w14:paraId="26168213" w14:textId="77777777" w:rsidR="003E1141" w:rsidRDefault="003E1141">
            <w:pPr>
              <w:pStyle w:val="TableParagraph"/>
              <w:rPr>
                <w:rFonts w:ascii="Calibri"/>
                <w:b/>
                <w:sz w:val="24"/>
              </w:rPr>
            </w:pPr>
          </w:p>
          <w:p w14:paraId="26168214" w14:textId="77777777" w:rsidR="003E1141" w:rsidRDefault="003E1141">
            <w:pPr>
              <w:pStyle w:val="TableParagraph"/>
              <w:rPr>
                <w:rFonts w:ascii="Calibri"/>
                <w:b/>
                <w:sz w:val="24"/>
              </w:rPr>
            </w:pPr>
          </w:p>
          <w:p w14:paraId="26168215" w14:textId="77777777" w:rsidR="003E1141" w:rsidRDefault="003E1141">
            <w:pPr>
              <w:pStyle w:val="TableParagraph"/>
              <w:rPr>
                <w:rFonts w:ascii="Calibri"/>
                <w:b/>
                <w:sz w:val="24"/>
              </w:rPr>
            </w:pPr>
          </w:p>
          <w:p w14:paraId="26168216" w14:textId="77777777" w:rsidR="003E1141" w:rsidRDefault="003E1141">
            <w:pPr>
              <w:pStyle w:val="TableParagraph"/>
              <w:rPr>
                <w:rFonts w:ascii="Calibri"/>
                <w:b/>
                <w:sz w:val="24"/>
              </w:rPr>
            </w:pPr>
          </w:p>
          <w:p w14:paraId="26168217" w14:textId="77777777" w:rsidR="003E1141" w:rsidRDefault="003E1141">
            <w:pPr>
              <w:pStyle w:val="TableParagraph"/>
              <w:rPr>
                <w:rFonts w:ascii="Calibri"/>
                <w:b/>
                <w:sz w:val="24"/>
              </w:rPr>
            </w:pPr>
          </w:p>
          <w:p w14:paraId="26168218" w14:textId="77777777" w:rsidR="003E1141" w:rsidRDefault="003E1141">
            <w:pPr>
              <w:pStyle w:val="TableParagraph"/>
              <w:rPr>
                <w:rFonts w:ascii="Calibri"/>
                <w:b/>
                <w:sz w:val="24"/>
              </w:rPr>
            </w:pPr>
          </w:p>
          <w:p w14:paraId="26168219" w14:textId="77777777" w:rsidR="003E1141" w:rsidRDefault="003E1141">
            <w:pPr>
              <w:pStyle w:val="TableParagraph"/>
              <w:rPr>
                <w:rFonts w:ascii="Calibri"/>
                <w:b/>
                <w:sz w:val="24"/>
              </w:rPr>
            </w:pPr>
          </w:p>
          <w:p w14:paraId="2616821A" w14:textId="77777777" w:rsidR="003E1141" w:rsidRDefault="003E1141">
            <w:pPr>
              <w:pStyle w:val="TableParagraph"/>
              <w:rPr>
                <w:rFonts w:ascii="Calibri"/>
                <w:b/>
                <w:sz w:val="24"/>
              </w:rPr>
            </w:pPr>
          </w:p>
          <w:p w14:paraId="2616821B" w14:textId="77777777" w:rsidR="003E1141" w:rsidRDefault="003E1141">
            <w:pPr>
              <w:pStyle w:val="TableParagraph"/>
              <w:rPr>
                <w:rFonts w:ascii="Calibri"/>
                <w:b/>
                <w:sz w:val="24"/>
              </w:rPr>
            </w:pPr>
          </w:p>
          <w:p w14:paraId="2616821C" w14:textId="77777777" w:rsidR="003E1141" w:rsidRDefault="003E1141">
            <w:pPr>
              <w:pStyle w:val="TableParagraph"/>
              <w:rPr>
                <w:rFonts w:ascii="Calibri"/>
                <w:b/>
                <w:sz w:val="24"/>
              </w:rPr>
            </w:pPr>
          </w:p>
          <w:p w14:paraId="2616821D" w14:textId="77777777" w:rsidR="003E1141" w:rsidRDefault="003E1141">
            <w:pPr>
              <w:pStyle w:val="TableParagraph"/>
              <w:spacing w:before="21"/>
              <w:rPr>
                <w:rFonts w:ascii="Calibri"/>
                <w:b/>
                <w:sz w:val="24"/>
              </w:rPr>
            </w:pPr>
          </w:p>
          <w:p w14:paraId="2616821E" w14:textId="77777777" w:rsidR="003E1141" w:rsidRDefault="00BC72C4">
            <w:pPr>
              <w:pStyle w:val="TableParagraph"/>
              <w:ind w:left="346" w:right="316" w:hanging="20"/>
              <w:rPr>
                <w:sz w:val="24"/>
              </w:rPr>
            </w:pPr>
            <w:r>
              <w:rPr>
                <w:spacing w:val="-2"/>
                <w:sz w:val="24"/>
              </w:rPr>
              <w:t>Kimyasal Yönetimi</w:t>
            </w:r>
          </w:p>
        </w:tc>
        <w:tc>
          <w:tcPr>
            <w:tcW w:w="6432" w:type="dxa"/>
          </w:tcPr>
          <w:p w14:paraId="2616821F" w14:textId="77777777" w:rsidR="003E1141" w:rsidRDefault="003E1141">
            <w:pPr>
              <w:pStyle w:val="TableParagraph"/>
              <w:rPr>
                <w:rFonts w:ascii="Calibri"/>
                <w:b/>
                <w:sz w:val="24"/>
              </w:rPr>
            </w:pPr>
          </w:p>
          <w:p w14:paraId="26168220" w14:textId="77777777" w:rsidR="003E1141" w:rsidRDefault="003E1141">
            <w:pPr>
              <w:pStyle w:val="TableParagraph"/>
              <w:rPr>
                <w:rFonts w:ascii="Calibri"/>
                <w:b/>
                <w:sz w:val="24"/>
              </w:rPr>
            </w:pPr>
          </w:p>
          <w:p w14:paraId="26168221" w14:textId="77777777" w:rsidR="003E1141" w:rsidRDefault="003E1141">
            <w:pPr>
              <w:pStyle w:val="TableParagraph"/>
              <w:rPr>
                <w:rFonts w:ascii="Calibri"/>
                <w:b/>
                <w:sz w:val="24"/>
              </w:rPr>
            </w:pPr>
          </w:p>
          <w:p w14:paraId="26168222" w14:textId="77777777" w:rsidR="003E1141" w:rsidRDefault="003E1141">
            <w:pPr>
              <w:pStyle w:val="TableParagraph"/>
              <w:rPr>
                <w:rFonts w:ascii="Calibri"/>
                <w:b/>
                <w:sz w:val="24"/>
              </w:rPr>
            </w:pPr>
          </w:p>
          <w:p w14:paraId="26168223" w14:textId="77777777" w:rsidR="003E1141" w:rsidRDefault="003E1141">
            <w:pPr>
              <w:pStyle w:val="TableParagraph"/>
              <w:rPr>
                <w:rFonts w:ascii="Calibri"/>
                <w:b/>
                <w:sz w:val="24"/>
              </w:rPr>
            </w:pPr>
          </w:p>
          <w:p w14:paraId="26168224" w14:textId="77777777" w:rsidR="003E1141" w:rsidRDefault="003E1141">
            <w:pPr>
              <w:pStyle w:val="TableParagraph"/>
              <w:rPr>
                <w:rFonts w:ascii="Calibri"/>
                <w:b/>
                <w:sz w:val="24"/>
              </w:rPr>
            </w:pPr>
          </w:p>
          <w:p w14:paraId="26168225" w14:textId="77777777" w:rsidR="003E1141" w:rsidRDefault="003E1141">
            <w:pPr>
              <w:pStyle w:val="TableParagraph"/>
              <w:rPr>
                <w:rFonts w:ascii="Calibri"/>
                <w:b/>
                <w:sz w:val="24"/>
              </w:rPr>
            </w:pPr>
          </w:p>
          <w:p w14:paraId="26168226" w14:textId="77777777" w:rsidR="003E1141" w:rsidRDefault="003E1141">
            <w:pPr>
              <w:pStyle w:val="TableParagraph"/>
              <w:rPr>
                <w:rFonts w:ascii="Calibri"/>
                <w:b/>
                <w:sz w:val="24"/>
              </w:rPr>
            </w:pPr>
          </w:p>
          <w:p w14:paraId="26168227" w14:textId="77777777" w:rsidR="003E1141" w:rsidRDefault="003E1141">
            <w:pPr>
              <w:pStyle w:val="TableParagraph"/>
              <w:rPr>
                <w:rFonts w:ascii="Calibri"/>
                <w:b/>
                <w:sz w:val="24"/>
              </w:rPr>
            </w:pPr>
          </w:p>
          <w:p w14:paraId="26168228" w14:textId="77777777" w:rsidR="003E1141" w:rsidRDefault="003E1141">
            <w:pPr>
              <w:pStyle w:val="TableParagraph"/>
              <w:spacing w:before="106"/>
              <w:rPr>
                <w:rFonts w:ascii="Calibri"/>
                <w:b/>
                <w:sz w:val="24"/>
              </w:rPr>
            </w:pPr>
          </w:p>
          <w:p w14:paraId="26168229" w14:textId="77777777" w:rsidR="003E1141" w:rsidRDefault="00BC72C4">
            <w:pPr>
              <w:pStyle w:val="TableParagraph"/>
              <w:ind w:left="107" w:right="132"/>
              <w:rPr>
                <w:sz w:val="24"/>
              </w:rPr>
            </w:pPr>
            <w:r>
              <w:rPr>
                <w:sz w:val="24"/>
              </w:rPr>
              <w:t>Sektörümüzde</w:t>
            </w:r>
            <w:r>
              <w:rPr>
                <w:spacing w:val="-8"/>
                <w:sz w:val="24"/>
              </w:rPr>
              <w:t xml:space="preserve"> </w:t>
            </w:r>
            <w:r>
              <w:rPr>
                <w:sz w:val="24"/>
              </w:rPr>
              <w:t>örnek</w:t>
            </w:r>
            <w:r>
              <w:rPr>
                <w:spacing w:val="-8"/>
                <w:sz w:val="24"/>
              </w:rPr>
              <w:t xml:space="preserve"> </w:t>
            </w:r>
            <w:r>
              <w:rPr>
                <w:sz w:val="24"/>
              </w:rPr>
              <w:t>gösterilen</w:t>
            </w:r>
            <w:r>
              <w:rPr>
                <w:spacing w:val="-7"/>
                <w:sz w:val="24"/>
              </w:rPr>
              <w:t xml:space="preserve"> </w:t>
            </w:r>
            <w:r>
              <w:rPr>
                <w:sz w:val="24"/>
              </w:rPr>
              <w:t>Güvenli</w:t>
            </w:r>
            <w:r>
              <w:rPr>
                <w:spacing w:val="-8"/>
                <w:sz w:val="24"/>
              </w:rPr>
              <w:t xml:space="preserve"> </w:t>
            </w:r>
            <w:r>
              <w:rPr>
                <w:sz w:val="24"/>
              </w:rPr>
              <w:t>Kimyasal</w:t>
            </w:r>
            <w:r>
              <w:rPr>
                <w:spacing w:val="-13"/>
                <w:sz w:val="24"/>
              </w:rPr>
              <w:t xml:space="preserve"> </w:t>
            </w:r>
            <w:r>
              <w:rPr>
                <w:sz w:val="24"/>
              </w:rPr>
              <w:t>Yönetim yapımızla, Oekotex Step Level 3 kriterlerini de uygulayarak, kimyasal envanter dijital takip programlarımız ve ZDHC’ye (Zero Discharge of Hazardous Chemicals - Tehlikeli Kimyasalların Sıfır Boşaltımı) uygun iş modelimizle süreçlerimizi yönetiyoruz.</w:t>
            </w:r>
          </w:p>
          <w:p w14:paraId="2616822A" w14:textId="77777777" w:rsidR="003E1141" w:rsidRDefault="00BC72C4">
            <w:pPr>
              <w:pStyle w:val="TableParagraph"/>
              <w:spacing w:before="276"/>
              <w:ind w:left="107"/>
              <w:rPr>
                <w:sz w:val="24"/>
              </w:rPr>
            </w:pPr>
            <w:r>
              <w:rPr>
                <w:sz w:val="24"/>
              </w:rPr>
              <w:t>Çalışan bilinçlendirme eğitimleriyle kimyasal güvenliği kültürümüzü güçlendiriyor, kostik geri kazanımı, Ramözlerde</w:t>
            </w:r>
            <w:r>
              <w:rPr>
                <w:spacing w:val="-7"/>
                <w:sz w:val="24"/>
              </w:rPr>
              <w:t xml:space="preserve"> </w:t>
            </w:r>
            <w:r>
              <w:rPr>
                <w:sz w:val="24"/>
              </w:rPr>
              <w:t>püskürtme</w:t>
            </w:r>
            <w:r>
              <w:rPr>
                <w:spacing w:val="-7"/>
                <w:sz w:val="24"/>
              </w:rPr>
              <w:t xml:space="preserve"> </w:t>
            </w:r>
            <w:r>
              <w:rPr>
                <w:sz w:val="24"/>
              </w:rPr>
              <w:t>sistemi,</w:t>
            </w:r>
            <w:r>
              <w:rPr>
                <w:spacing w:val="-6"/>
                <w:sz w:val="24"/>
              </w:rPr>
              <w:t xml:space="preserve"> </w:t>
            </w:r>
            <w:r>
              <w:rPr>
                <w:sz w:val="24"/>
              </w:rPr>
              <w:t>otomatik</w:t>
            </w:r>
            <w:r>
              <w:rPr>
                <w:spacing w:val="-7"/>
                <w:sz w:val="24"/>
              </w:rPr>
              <w:t xml:space="preserve"> </w:t>
            </w:r>
            <w:r>
              <w:rPr>
                <w:sz w:val="24"/>
              </w:rPr>
              <w:t>apre</w:t>
            </w:r>
            <w:r>
              <w:rPr>
                <w:spacing w:val="-7"/>
                <w:sz w:val="24"/>
              </w:rPr>
              <w:t xml:space="preserve"> </w:t>
            </w:r>
            <w:r>
              <w:rPr>
                <w:sz w:val="24"/>
              </w:rPr>
              <w:t>mutfağı</w:t>
            </w:r>
            <w:r>
              <w:rPr>
                <w:spacing w:val="-8"/>
                <w:sz w:val="24"/>
              </w:rPr>
              <w:t xml:space="preserve"> </w:t>
            </w:r>
            <w:r>
              <w:rPr>
                <w:sz w:val="24"/>
              </w:rPr>
              <w:t>gibi yatırımlarla hem çevresel etkilerimizi azaltıyor hem de sistemimizi güncel tutuyoruz.</w:t>
            </w:r>
          </w:p>
        </w:tc>
        <w:tc>
          <w:tcPr>
            <w:tcW w:w="5726" w:type="dxa"/>
          </w:tcPr>
          <w:p w14:paraId="2616822B" w14:textId="77777777" w:rsidR="003E1141" w:rsidRDefault="003E1141">
            <w:pPr>
              <w:pStyle w:val="TableParagraph"/>
              <w:rPr>
                <w:rFonts w:ascii="Calibri"/>
                <w:b/>
                <w:sz w:val="24"/>
              </w:rPr>
            </w:pPr>
          </w:p>
          <w:p w14:paraId="2616822C" w14:textId="77777777" w:rsidR="003E1141" w:rsidRDefault="003E1141">
            <w:pPr>
              <w:pStyle w:val="TableParagraph"/>
              <w:rPr>
                <w:rFonts w:ascii="Calibri"/>
                <w:b/>
                <w:sz w:val="24"/>
              </w:rPr>
            </w:pPr>
          </w:p>
          <w:p w14:paraId="2616822D" w14:textId="77777777" w:rsidR="003E1141" w:rsidRDefault="003E1141">
            <w:pPr>
              <w:pStyle w:val="TableParagraph"/>
              <w:spacing w:before="225"/>
              <w:rPr>
                <w:rFonts w:ascii="Calibri"/>
                <w:b/>
                <w:sz w:val="24"/>
              </w:rPr>
            </w:pPr>
          </w:p>
          <w:p w14:paraId="2616822E" w14:textId="77777777" w:rsidR="003E1141" w:rsidRDefault="00BC72C4">
            <w:pPr>
              <w:pStyle w:val="TableParagraph"/>
              <w:ind w:left="107" w:right="95"/>
              <w:jc w:val="both"/>
              <w:rPr>
                <w:sz w:val="24"/>
              </w:rPr>
            </w:pPr>
            <w:r>
              <w:rPr>
                <w:sz w:val="24"/>
              </w:rPr>
              <w:t>Oekotex Step Level 3 kriterlerine tam uyumumuzu sürekli kılarak ve ZDHC, yasal gereklilikler ile müşteri</w:t>
            </w:r>
            <w:r>
              <w:rPr>
                <w:spacing w:val="-10"/>
                <w:sz w:val="24"/>
              </w:rPr>
              <w:t xml:space="preserve"> </w:t>
            </w:r>
            <w:r>
              <w:rPr>
                <w:sz w:val="24"/>
              </w:rPr>
              <w:t>beklentilerine</w:t>
            </w:r>
            <w:r>
              <w:rPr>
                <w:spacing w:val="-9"/>
                <w:sz w:val="24"/>
              </w:rPr>
              <w:t xml:space="preserve"> </w:t>
            </w:r>
            <w:r>
              <w:rPr>
                <w:sz w:val="24"/>
              </w:rPr>
              <w:t>verdiğimiz</w:t>
            </w:r>
            <w:r>
              <w:rPr>
                <w:spacing w:val="-10"/>
                <w:sz w:val="24"/>
              </w:rPr>
              <w:t xml:space="preserve"> </w:t>
            </w:r>
            <w:r>
              <w:rPr>
                <w:sz w:val="24"/>
              </w:rPr>
              <w:t>taahhütleri</w:t>
            </w:r>
            <w:r>
              <w:rPr>
                <w:spacing w:val="-9"/>
                <w:sz w:val="24"/>
              </w:rPr>
              <w:t xml:space="preserve"> </w:t>
            </w:r>
            <w:r>
              <w:rPr>
                <w:sz w:val="24"/>
              </w:rPr>
              <w:t xml:space="preserve">eksiksiz şekilde yerine getirerek, Güvenli Kimyasal Yönetim Sistemimizi her geçen gün daha da geliştirmeyi </w:t>
            </w:r>
            <w:r>
              <w:rPr>
                <w:spacing w:val="-2"/>
                <w:sz w:val="24"/>
              </w:rPr>
              <w:t>hedefliyoruz.</w:t>
            </w:r>
          </w:p>
          <w:p w14:paraId="2616822F" w14:textId="77777777" w:rsidR="003E1141" w:rsidRDefault="00BC72C4">
            <w:pPr>
              <w:pStyle w:val="TableParagraph"/>
              <w:spacing w:before="276"/>
              <w:ind w:left="107" w:right="95"/>
              <w:jc w:val="both"/>
              <w:rPr>
                <w:sz w:val="24"/>
              </w:rPr>
            </w:pPr>
            <w:r>
              <w:rPr>
                <w:sz w:val="24"/>
              </w:rPr>
              <w:t>Bu doğrultuda, proseslerde kullanılan kimyasalların çevresel</w:t>
            </w:r>
            <w:r>
              <w:rPr>
                <w:spacing w:val="-8"/>
                <w:sz w:val="24"/>
              </w:rPr>
              <w:t xml:space="preserve"> </w:t>
            </w:r>
            <w:r>
              <w:rPr>
                <w:sz w:val="24"/>
              </w:rPr>
              <w:t>ve</w:t>
            </w:r>
            <w:r>
              <w:rPr>
                <w:spacing w:val="-6"/>
                <w:sz w:val="24"/>
              </w:rPr>
              <w:t xml:space="preserve"> </w:t>
            </w:r>
            <w:r>
              <w:rPr>
                <w:sz w:val="24"/>
              </w:rPr>
              <w:t>insan</w:t>
            </w:r>
            <w:r>
              <w:rPr>
                <w:spacing w:val="-8"/>
                <w:sz w:val="24"/>
              </w:rPr>
              <w:t xml:space="preserve"> </w:t>
            </w:r>
            <w:r>
              <w:rPr>
                <w:sz w:val="24"/>
              </w:rPr>
              <w:t>sağlığı</w:t>
            </w:r>
            <w:r>
              <w:rPr>
                <w:spacing w:val="-7"/>
                <w:sz w:val="24"/>
              </w:rPr>
              <w:t xml:space="preserve"> </w:t>
            </w:r>
            <w:r>
              <w:rPr>
                <w:sz w:val="24"/>
              </w:rPr>
              <w:t>üzerindeki</w:t>
            </w:r>
            <w:r>
              <w:rPr>
                <w:spacing w:val="-8"/>
                <w:sz w:val="24"/>
              </w:rPr>
              <w:t xml:space="preserve"> </w:t>
            </w:r>
            <w:r>
              <w:rPr>
                <w:sz w:val="24"/>
              </w:rPr>
              <w:t>etkilerini</w:t>
            </w:r>
            <w:r>
              <w:rPr>
                <w:spacing w:val="-7"/>
                <w:sz w:val="24"/>
              </w:rPr>
              <w:t xml:space="preserve"> </w:t>
            </w:r>
            <w:r>
              <w:rPr>
                <w:sz w:val="24"/>
              </w:rPr>
              <w:t>en</w:t>
            </w:r>
            <w:r>
              <w:rPr>
                <w:spacing w:val="-8"/>
                <w:sz w:val="24"/>
              </w:rPr>
              <w:t xml:space="preserve"> </w:t>
            </w:r>
            <w:r>
              <w:rPr>
                <w:sz w:val="24"/>
              </w:rPr>
              <w:t>aza indirmek için yeni teknolojilerin, otomasyon sistemlerinin ve geri kazanım çözümlerinin kullanımını yaygınlaştırmayı planlıyoruz.</w:t>
            </w:r>
          </w:p>
          <w:p w14:paraId="26168230" w14:textId="77777777" w:rsidR="003E1141" w:rsidRDefault="00BC72C4">
            <w:pPr>
              <w:pStyle w:val="TableParagraph"/>
              <w:spacing w:before="276"/>
              <w:ind w:left="107" w:right="94"/>
              <w:jc w:val="both"/>
              <w:rPr>
                <w:sz w:val="24"/>
              </w:rPr>
            </w:pPr>
            <w:r>
              <w:rPr>
                <w:sz w:val="24"/>
              </w:rPr>
              <w:t>Kostik geri kazanımı, düşük emisyonlu üretim teknikleri, kimyasal kullanım miktarlarını azaltan ekipman</w:t>
            </w:r>
            <w:r>
              <w:rPr>
                <w:spacing w:val="-17"/>
                <w:sz w:val="24"/>
              </w:rPr>
              <w:t xml:space="preserve"> </w:t>
            </w:r>
            <w:r>
              <w:rPr>
                <w:sz w:val="24"/>
              </w:rPr>
              <w:t>yatırımları</w:t>
            </w:r>
            <w:r>
              <w:rPr>
                <w:spacing w:val="-17"/>
                <w:sz w:val="24"/>
              </w:rPr>
              <w:t xml:space="preserve"> </w:t>
            </w:r>
            <w:r>
              <w:rPr>
                <w:sz w:val="24"/>
              </w:rPr>
              <w:t>ve</w:t>
            </w:r>
            <w:r>
              <w:rPr>
                <w:spacing w:val="-16"/>
                <w:sz w:val="24"/>
              </w:rPr>
              <w:t xml:space="preserve"> </w:t>
            </w:r>
            <w:r>
              <w:rPr>
                <w:sz w:val="24"/>
              </w:rPr>
              <w:t>otomatik</w:t>
            </w:r>
            <w:r>
              <w:rPr>
                <w:spacing w:val="-17"/>
                <w:sz w:val="24"/>
              </w:rPr>
              <w:t xml:space="preserve"> </w:t>
            </w:r>
            <w:r>
              <w:rPr>
                <w:sz w:val="24"/>
              </w:rPr>
              <w:t>dozajlama</w:t>
            </w:r>
            <w:r>
              <w:rPr>
                <w:spacing w:val="-17"/>
                <w:sz w:val="24"/>
              </w:rPr>
              <w:t xml:space="preserve"> </w:t>
            </w:r>
            <w:r>
              <w:rPr>
                <w:sz w:val="24"/>
              </w:rPr>
              <w:t>sistemleri gibi</w:t>
            </w:r>
            <w:r>
              <w:rPr>
                <w:spacing w:val="-17"/>
                <w:sz w:val="24"/>
              </w:rPr>
              <w:t xml:space="preserve"> </w:t>
            </w:r>
            <w:r>
              <w:rPr>
                <w:sz w:val="24"/>
              </w:rPr>
              <w:t>projelerle</w:t>
            </w:r>
            <w:r>
              <w:rPr>
                <w:spacing w:val="-17"/>
                <w:sz w:val="24"/>
              </w:rPr>
              <w:t xml:space="preserve"> </w:t>
            </w:r>
            <w:r>
              <w:rPr>
                <w:sz w:val="24"/>
              </w:rPr>
              <w:t>hem</w:t>
            </w:r>
            <w:r>
              <w:rPr>
                <w:spacing w:val="-16"/>
                <w:sz w:val="24"/>
              </w:rPr>
              <w:t xml:space="preserve"> </w:t>
            </w:r>
            <w:r>
              <w:rPr>
                <w:sz w:val="24"/>
              </w:rPr>
              <w:t>tedarik</w:t>
            </w:r>
            <w:r>
              <w:rPr>
                <w:spacing w:val="-16"/>
                <w:sz w:val="24"/>
              </w:rPr>
              <w:t xml:space="preserve"> </w:t>
            </w:r>
            <w:r>
              <w:rPr>
                <w:sz w:val="24"/>
              </w:rPr>
              <w:t>zincirinde</w:t>
            </w:r>
            <w:r>
              <w:rPr>
                <w:spacing w:val="-17"/>
                <w:sz w:val="24"/>
              </w:rPr>
              <w:t xml:space="preserve"> </w:t>
            </w:r>
            <w:r>
              <w:rPr>
                <w:sz w:val="24"/>
              </w:rPr>
              <w:t>şeffaflık</w:t>
            </w:r>
            <w:r>
              <w:rPr>
                <w:spacing w:val="-17"/>
                <w:sz w:val="24"/>
              </w:rPr>
              <w:t xml:space="preserve"> </w:t>
            </w:r>
            <w:r>
              <w:rPr>
                <w:sz w:val="24"/>
              </w:rPr>
              <w:t>hem</w:t>
            </w:r>
            <w:r>
              <w:rPr>
                <w:spacing w:val="-15"/>
                <w:sz w:val="24"/>
              </w:rPr>
              <w:t xml:space="preserve"> </w:t>
            </w:r>
            <w:r>
              <w:rPr>
                <w:sz w:val="24"/>
              </w:rPr>
              <w:t xml:space="preserve">de çalışan güvenliği alanındaki uygulamalarımızı güçlendirmeyi; buna paralel olarak, çevresel kazanımlarımızı her yıl ölçülebilir şekilde artırmayı </w:t>
            </w:r>
            <w:r>
              <w:rPr>
                <w:spacing w:val="-2"/>
                <w:sz w:val="24"/>
              </w:rPr>
              <w:t>amaçlıyoruz.</w:t>
            </w:r>
          </w:p>
        </w:tc>
      </w:tr>
    </w:tbl>
    <w:p w14:paraId="26168232" w14:textId="77777777" w:rsidR="003E1141" w:rsidRDefault="003E1141">
      <w:pPr>
        <w:pStyle w:val="TableParagraph"/>
        <w:jc w:val="both"/>
        <w:rPr>
          <w:sz w:val="24"/>
        </w:rPr>
        <w:sectPr w:rsidR="003E1141">
          <w:pgSz w:w="16840" w:h="11910" w:orient="landscape"/>
          <w:pgMar w:top="1400" w:right="283" w:bottom="1000" w:left="283" w:header="868" w:footer="818" w:gutter="0"/>
          <w:cols w:space="708"/>
        </w:sectPr>
      </w:pPr>
    </w:p>
    <w:p w14:paraId="26168233" w14:textId="77777777" w:rsidR="003E1141" w:rsidRDefault="003E1141">
      <w:pPr>
        <w:pStyle w:val="GvdeMetni"/>
        <w:spacing w:before="6"/>
        <w:rPr>
          <w:rFonts w:ascii="Calibri"/>
          <w:b/>
          <w:sz w:val="3"/>
        </w:rPr>
      </w:pPr>
    </w:p>
    <w:tbl>
      <w:tblPr>
        <w:tblStyle w:val="TableNorm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1"/>
        <w:gridCol w:w="1218"/>
        <w:gridCol w:w="1630"/>
        <w:gridCol w:w="6432"/>
        <w:gridCol w:w="5726"/>
      </w:tblGrid>
      <w:tr w:rsidR="003E1141" w14:paraId="26168245" w14:textId="77777777" w:rsidTr="00BC01C9">
        <w:trPr>
          <w:trHeight w:val="4139"/>
        </w:trPr>
        <w:tc>
          <w:tcPr>
            <w:tcW w:w="1151" w:type="dxa"/>
            <w:vMerge w:val="restart"/>
            <w:tcBorders>
              <w:top w:val="single" w:sz="4" w:space="0" w:color="auto"/>
            </w:tcBorders>
            <w:shd w:val="clear" w:color="auto" w:fill="528135"/>
          </w:tcPr>
          <w:p w14:paraId="2616823A" w14:textId="77777777" w:rsidR="003E1141" w:rsidRDefault="003E1141">
            <w:pPr>
              <w:rPr>
                <w:sz w:val="2"/>
                <w:szCs w:val="2"/>
              </w:rPr>
            </w:pPr>
          </w:p>
        </w:tc>
        <w:tc>
          <w:tcPr>
            <w:tcW w:w="1218" w:type="dxa"/>
            <w:tcBorders>
              <w:top w:val="single" w:sz="4" w:space="0" w:color="auto"/>
            </w:tcBorders>
          </w:tcPr>
          <w:p w14:paraId="2616823B" w14:textId="77777777" w:rsidR="003E1141" w:rsidRDefault="003E1141">
            <w:pPr>
              <w:rPr>
                <w:sz w:val="2"/>
                <w:szCs w:val="2"/>
              </w:rPr>
            </w:pPr>
          </w:p>
        </w:tc>
        <w:tc>
          <w:tcPr>
            <w:tcW w:w="1630" w:type="dxa"/>
          </w:tcPr>
          <w:p w14:paraId="2616823C" w14:textId="77777777" w:rsidR="003E1141" w:rsidRDefault="003E1141">
            <w:pPr>
              <w:pStyle w:val="TableParagraph"/>
              <w:rPr>
                <w:rFonts w:ascii="Calibri"/>
                <w:b/>
                <w:sz w:val="24"/>
              </w:rPr>
            </w:pPr>
          </w:p>
          <w:p w14:paraId="2616823D" w14:textId="77777777" w:rsidR="003E1141" w:rsidRDefault="003E1141">
            <w:pPr>
              <w:pStyle w:val="TableParagraph"/>
              <w:rPr>
                <w:rFonts w:ascii="Calibri"/>
                <w:b/>
                <w:sz w:val="24"/>
              </w:rPr>
            </w:pPr>
          </w:p>
          <w:p w14:paraId="2616823E" w14:textId="77777777" w:rsidR="003E1141" w:rsidRDefault="003E1141">
            <w:pPr>
              <w:pStyle w:val="TableParagraph"/>
              <w:rPr>
                <w:rFonts w:ascii="Calibri"/>
                <w:b/>
                <w:sz w:val="24"/>
              </w:rPr>
            </w:pPr>
          </w:p>
          <w:p w14:paraId="2616823F" w14:textId="77777777" w:rsidR="003E1141" w:rsidRDefault="003E1141">
            <w:pPr>
              <w:pStyle w:val="TableParagraph"/>
              <w:spacing w:before="208"/>
              <w:rPr>
                <w:rFonts w:ascii="Calibri"/>
                <w:b/>
                <w:sz w:val="24"/>
              </w:rPr>
            </w:pPr>
          </w:p>
          <w:p w14:paraId="26168240" w14:textId="77777777" w:rsidR="003E1141" w:rsidRDefault="00BC72C4">
            <w:pPr>
              <w:pStyle w:val="TableParagraph"/>
              <w:ind w:left="66" w:right="58"/>
              <w:jc w:val="center"/>
              <w:rPr>
                <w:sz w:val="24"/>
              </w:rPr>
            </w:pPr>
            <w:r>
              <w:rPr>
                <w:spacing w:val="-2"/>
                <w:sz w:val="24"/>
              </w:rPr>
              <w:t xml:space="preserve">Enerji </w:t>
            </w:r>
            <w:r>
              <w:rPr>
                <w:sz w:val="24"/>
              </w:rPr>
              <w:t>Yönetimi</w:t>
            </w:r>
            <w:r>
              <w:rPr>
                <w:spacing w:val="-7"/>
                <w:sz w:val="24"/>
              </w:rPr>
              <w:t xml:space="preserve"> </w:t>
            </w:r>
            <w:r>
              <w:rPr>
                <w:sz w:val="24"/>
              </w:rPr>
              <w:t xml:space="preserve">ve </w:t>
            </w:r>
            <w:r>
              <w:rPr>
                <w:spacing w:val="-4"/>
                <w:sz w:val="24"/>
              </w:rPr>
              <w:t xml:space="preserve">Yenilenebilir </w:t>
            </w:r>
            <w:r>
              <w:rPr>
                <w:spacing w:val="-2"/>
                <w:sz w:val="24"/>
              </w:rPr>
              <w:t>Kaynak Kullanımı</w:t>
            </w:r>
          </w:p>
        </w:tc>
        <w:tc>
          <w:tcPr>
            <w:tcW w:w="6432" w:type="dxa"/>
          </w:tcPr>
          <w:p w14:paraId="26168241" w14:textId="77777777" w:rsidR="003E1141" w:rsidRDefault="00BC72C4">
            <w:pPr>
              <w:pStyle w:val="TableParagraph"/>
              <w:ind w:left="107" w:right="145"/>
              <w:rPr>
                <w:sz w:val="24"/>
              </w:rPr>
            </w:pPr>
            <w:r>
              <w:rPr>
                <w:sz w:val="24"/>
              </w:rPr>
              <w:t>ISO 50001 Enerji Yönetim Sistemi kapsamında yürüttüğümüz etkin enerji yönetimi uygulamalarımızla, faaliyet gösterdiğimiz tüm alanlarda enerji verimliliğini artırmaya, enerji tasarrufu sağlamaya ve yenilenebilir enerji</w:t>
            </w:r>
            <w:r>
              <w:rPr>
                <w:spacing w:val="-10"/>
                <w:sz w:val="24"/>
              </w:rPr>
              <w:t xml:space="preserve"> </w:t>
            </w:r>
            <w:r>
              <w:rPr>
                <w:sz w:val="24"/>
              </w:rPr>
              <w:t>kaynak</w:t>
            </w:r>
            <w:r>
              <w:rPr>
                <w:spacing w:val="-10"/>
                <w:sz w:val="24"/>
              </w:rPr>
              <w:t xml:space="preserve"> </w:t>
            </w:r>
            <w:r>
              <w:rPr>
                <w:sz w:val="24"/>
              </w:rPr>
              <w:t>kullanımını</w:t>
            </w:r>
            <w:r>
              <w:rPr>
                <w:spacing w:val="-9"/>
                <w:sz w:val="24"/>
              </w:rPr>
              <w:t xml:space="preserve"> </w:t>
            </w:r>
            <w:r>
              <w:rPr>
                <w:sz w:val="24"/>
              </w:rPr>
              <w:t>yaygınlaştırmaya</w:t>
            </w:r>
            <w:r>
              <w:rPr>
                <w:spacing w:val="-10"/>
                <w:sz w:val="24"/>
              </w:rPr>
              <w:t xml:space="preserve"> </w:t>
            </w:r>
            <w:r>
              <w:rPr>
                <w:sz w:val="24"/>
              </w:rPr>
              <w:t>odaklanıyoruz. Tekstil ve seracılık faaliyetlerimizde kullandığımız enerji kaynaklarındaki temiz enerji oranını sürekli artırarak, fosil yakıtlara bağımlılığımızı azaltıyor, böylece hem emisyon azaltımı sağlıyor hem de sürdürülebilir üretim vizyonumuzu güçlendiriyoruz.</w:t>
            </w:r>
          </w:p>
          <w:p w14:paraId="26168242" w14:textId="77777777" w:rsidR="003E1141" w:rsidRDefault="00BC72C4">
            <w:pPr>
              <w:pStyle w:val="TableParagraph"/>
              <w:spacing w:before="256" w:line="270" w:lineRule="atLeast"/>
              <w:ind w:left="107"/>
              <w:rPr>
                <w:sz w:val="24"/>
              </w:rPr>
            </w:pPr>
            <w:r>
              <w:rPr>
                <w:sz w:val="24"/>
              </w:rPr>
              <w:t>Enerji izleme sistemlerimiz, proseslerimizdeki tüketim verilerini gerçek zamanlı olarak takip etmemize imkân tanıyarak,</w:t>
            </w:r>
            <w:r>
              <w:rPr>
                <w:spacing w:val="-9"/>
                <w:sz w:val="24"/>
              </w:rPr>
              <w:t xml:space="preserve"> </w:t>
            </w:r>
            <w:r>
              <w:rPr>
                <w:sz w:val="24"/>
              </w:rPr>
              <w:t>kaynak</w:t>
            </w:r>
            <w:r>
              <w:rPr>
                <w:spacing w:val="-8"/>
                <w:sz w:val="24"/>
              </w:rPr>
              <w:t xml:space="preserve"> </w:t>
            </w:r>
            <w:r>
              <w:rPr>
                <w:sz w:val="24"/>
              </w:rPr>
              <w:t>kullanımında</w:t>
            </w:r>
            <w:r>
              <w:rPr>
                <w:spacing w:val="-8"/>
                <w:sz w:val="24"/>
              </w:rPr>
              <w:t xml:space="preserve"> </w:t>
            </w:r>
            <w:r>
              <w:rPr>
                <w:sz w:val="24"/>
              </w:rPr>
              <w:t>optimizasyon</w:t>
            </w:r>
            <w:r>
              <w:rPr>
                <w:spacing w:val="-8"/>
                <w:sz w:val="24"/>
              </w:rPr>
              <w:t xml:space="preserve"> </w:t>
            </w:r>
            <w:r>
              <w:rPr>
                <w:sz w:val="24"/>
              </w:rPr>
              <w:t>ve</w:t>
            </w:r>
            <w:r>
              <w:rPr>
                <w:spacing w:val="-8"/>
                <w:sz w:val="24"/>
              </w:rPr>
              <w:t xml:space="preserve"> </w:t>
            </w:r>
            <w:r>
              <w:rPr>
                <w:sz w:val="24"/>
              </w:rPr>
              <w:t>verimlilik hedeflerimize ulaşmamıza katkı sağlıyor.</w:t>
            </w:r>
          </w:p>
        </w:tc>
        <w:tc>
          <w:tcPr>
            <w:tcW w:w="5726" w:type="dxa"/>
          </w:tcPr>
          <w:p w14:paraId="26168243" w14:textId="77777777" w:rsidR="003E1141" w:rsidRDefault="00BC72C4">
            <w:pPr>
              <w:pStyle w:val="TableParagraph"/>
              <w:ind w:left="107" w:right="95"/>
              <w:jc w:val="both"/>
              <w:rPr>
                <w:sz w:val="24"/>
              </w:rPr>
            </w:pPr>
            <w:r>
              <w:rPr>
                <w:sz w:val="24"/>
              </w:rPr>
              <w:t xml:space="preserve">Yenilenebilir enerji alanındaki stratejik yatırım planlarımızı hayata geçirerek, enerji depolama teknolojilerinin kullanımını yaygınlaştırmayı; karbon piyasalarındaki sertifikasyon gücümüzü artırmayı, tekstil ve seracılık üretimlerimizde temiz enerji kullanım oranımızı sürekli olarak yükseltmeyi </w:t>
            </w:r>
            <w:r>
              <w:rPr>
                <w:spacing w:val="-2"/>
                <w:sz w:val="24"/>
              </w:rPr>
              <w:t>hedefliyoruz.</w:t>
            </w:r>
          </w:p>
          <w:p w14:paraId="26168244" w14:textId="77777777" w:rsidR="003E1141" w:rsidRDefault="00BC72C4">
            <w:pPr>
              <w:pStyle w:val="TableParagraph"/>
              <w:spacing w:before="276"/>
              <w:ind w:left="107" w:right="95"/>
              <w:jc w:val="both"/>
              <w:rPr>
                <w:sz w:val="24"/>
              </w:rPr>
            </w:pPr>
            <w:r>
              <w:rPr>
                <w:sz w:val="24"/>
              </w:rPr>
              <w:t>ISO 50001 Enerji Yönetim Sistemi hedeflerimiz doğrultusunda, proseslerimizde enerji verimliliğini artıran</w:t>
            </w:r>
            <w:r>
              <w:rPr>
                <w:spacing w:val="-14"/>
                <w:sz w:val="24"/>
              </w:rPr>
              <w:t xml:space="preserve"> </w:t>
            </w:r>
            <w:r>
              <w:rPr>
                <w:sz w:val="24"/>
              </w:rPr>
              <w:t>projeler</w:t>
            </w:r>
            <w:r>
              <w:rPr>
                <w:spacing w:val="-12"/>
                <w:sz w:val="24"/>
              </w:rPr>
              <w:t xml:space="preserve"> </w:t>
            </w:r>
            <w:r>
              <w:rPr>
                <w:sz w:val="24"/>
              </w:rPr>
              <w:t>geliştirmeyi,</w:t>
            </w:r>
            <w:r>
              <w:rPr>
                <w:spacing w:val="-12"/>
                <w:sz w:val="24"/>
              </w:rPr>
              <w:t xml:space="preserve"> </w:t>
            </w:r>
            <w:r>
              <w:rPr>
                <w:sz w:val="24"/>
              </w:rPr>
              <w:t>enerji</w:t>
            </w:r>
            <w:r>
              <w:rPr>
                <w:spacing w:val="-13"/>
                <w:sz w:val="24"/>
              </w:rPr>
              <w:t xml:space="preserve"> </w:t>
            </w:r>
            <w:r>
              <w:rPr>
                <w:sz w:val="24"/>
              </w:rPr>
              <w:t>izleme</w:t>
            </w:r>
            <w:r>
              <w:rPr>
                <w:spacing w:val="-13"/>
                <w:sz w:val="24"/>
              </w:rPr>
              <w:t xml:space="preserve"> </w:t>
            </w:r>
            <w:r>
              <w:rPr>
                <w:sz w:val="24"/>
              </w:rPr>
              <w:t xml:space="preserve">altyapımızı daha da güçlendirmeyi ve tüm faaliyetlerimizde enerji yönetiminin etkinliğini sürekli kılmayı </w:t>
            </w:r>
            <w:r>
              <w:rPr>
                <w:spacing w:val="-2"/>
                <w:sz w:val="24"/>
              </w:rPr>
              <w:t>amaçlıyoruz.</w:t>
            </w:r>
          </w:p>
        </w:tc>
      </w:tr>
      <w:tr w:rsidR="003E1141" w14:paraId="2616825D" w14:textId="77777777">
        <w:trPr>
          <w:trHeight w:val="4139"/>
        </w:trPr>
        <w:tc>
          <w:tcPr>
            <w:tcW w:w="1151" w:type="dxa"/>
            <w:vMerge/>
            <w:tcBorders>
              <w:top w:val="nil"/>
            </w:tcBorders>
            <w:shd w:val="clear" w:color="auto" w:fill="528135"/>
          </w:tcPr>
          <w:p w14:paraId="26168246" w14:textId="77777777" w:rsidR="003E1141" w:rsidRDefault="003E1141">
            <w:pPr>
              <w:rPr>
                <w:sz w:val="2"/>
                <w:szCs w:val="2"/>
              </w:rPr>
            </w:pPr>
          </w:p>
        </w:tc>
        <w:tc>
          <w:tcPr>
            <w:tcW w:w="1218" w:type="dxa"/>
          </w:tcPr>
          <w:p w14:paraId="26168247" w14:textId="77777777" w:rsidR="003E1141" w:rsidRDefault="003E1141">
            <w:pPr>
              <w:pStyle w:val="TableParagraph"/>
              <w:rPr>
                <w:rFonts w:ascii="Calibri"/>
                <w:b/>
                <w:sz w:val="24"/>
              </w:rPr>
            </w:pPr>
          </w:p>
          <w:p w14:paraId="26168248" w14:textId="77777777" w:rsidR="003E1141" w:rsidRDefault="003E1141">
            <w:pPr>
              <w:pStyle w:val="TableParagraph"/>
              <w:rPr>
                <w:rFonts w:ascii="Calibri"/>
                <w:b/>
                <w:sz w:val="24"/>
              </w:rPr>
            </w:pPr>
          </w:p>
          <w:p w14:paraId="26168249" w14:textId="77777777" w:rsidR="003E1141" w:rsidRDefault="003E1141">
            <w:pPr>
              <w:pStyle w:val="TableParagraph"/>
              <w:rPr>
                <w:rFonts w:ascii="Calibri"/>
                <w:b/>
                <w:sz w:val="24"/>
              </w:rPr>
            </w:pPr>
          </w:p>
          <w:p w14:paraId="2616824A" w14:textId="77777777" w:rsidR="003E1141" w:rsidRDefault="003E1141">
            <w:pPr>
              <w:pStyle w:val="TableParagraph"/>
              <w:rPr>
                <w:rFonts w:ascii="Calibri"/>
                <w:b/>
                <w:sz w:val="24"/>
              </w:rPr>
            </w:pPr>
          </w:p>
          <w:p w14:paraId="2616824B" w14:textId="77777777" w:rsidR="003E1141" w:rsidRDefault="003E1141">
            <w:pPr>
              <w:pStyle w:val="TableParagraph"/>
              <w:rPr>
                <w:rFonts w:ascii="Calibri"/>
                <w:b/>
                <w:sz w:val="24"/>
              </w:rPr>
            </w:pPr>
          </w:p>
          <w:p w14:paraId="2616824C" w14:textId="77777777" w:rsidR="003E1141" w:rsidRDefault="003E1141">
            <w:pPr>
              <w:pStyle w:val="TableParagraph"/>
              <w:rPr>
                <w:rFonts w:ascii="Calibri"/>
                <w:b/>
                <w:sz w:val="24"/>
              </w:rPr>
            </w:pPr>
          </w:p>
          <w:p w14:paraId="2616824D" w14:textId="77777777" w:rsidR="003E1141" w:rsidRDefault="003E1141">
            <w:pPr>
              <w:pStyle w:val="TableParagraph"/>
              <w:rPr>
                <w:rFonts w:ascii="Calibri"/>
                <w:b/>
                <w:sz w:val="24"/>
              </w:rPr>
            </w:pPr>
          </w:p>
          <w:p w14:paraId="2616824E" w14:textId="77777777" w:rsidR="003E1141" w:rsidRDefault="003E1141">
            <w:pPr>
              <w:pStyle w:val="TableParagraph"/>
              <w:spacing w:before="140"/>
              <w:rPr>
                <w:rFonts w:ascii="Calibri"/>
                <w:b/>
                <w:sz w:val="24"/>
              </w:rPr>
            </w:pPr>
          </w:p>
          <w:p w14:paraId="2616824F" w14:textId="77777777" w:rsidR="003E1141" w:rsidRDefault="00BC72C4">
            <w:pPr>
              <w:pStyle w:val="TableParagraph"/>
              <w:ind w:left="154" w:right="145" w:firstLine="60"/>
              <w:rPr>
                <w:sz w:val="24"/>
              </w:rPr>
            </w:pPr>
            <w:r>
              <w:rPr>
                <w:spacing w:val="-2"/>
                <w:sz w:val="24"/>
              </w:rPr>
              <w:t>Yüksek Öncelikli</w:t>
            </w:r>
          </w:p>
        </w:tc>
        <w:tc>
          <w:tcPr>
            <w:tcW w:w="1630" w:type="dxa"/>
          </w:tcPr>
          <w:p w14:paraId="26168250" w14:textId="77777777" w:rsidR="003E1141" w:rsidRDefault="003E1141">
            <w:pPr>
              <w:pStyle w:val="TableParagraph"/>
              <w:rPr>
                <w:rFonts w:ascii="Calibri"/>
                <w:b/>
                <w:sz w:val="24"/>
              </w:rPr>
            </w:pPr>
          </w:p>
          <w:p w14:paraId="26168251" w14:textId="77777777" w:rsidR="003E1141" w:rsidRDefault="003E1141">
            <w:pPr>
              <w:pStyle w:val="TableParagraph"/>
              <w:rPr>
                <w:rFonts w:ascii="Calibri"/>
                <w:b/>
                <w:sz w:val="24"/>
              </w:rPr>
            </w:pPr>
          </w:p>
          <w:p w14:paraId="26168252" w14:textId="77777777" w:rsidR="003E1141" w:rsidRDefault="003E1141">
            <w:pPr>
              <w:pStyle w:val="TableParagraph"/>
              <w:rPr>
                <w:rFonts w:ascii="Calibri"/>
                <w:b/>
                <w:sz w:val="24"/>
              </w:rPr>
            </w:pPr>
          </w:p>
          <w:p w14:paraId="26168253" w14:textId="77777777" w:rsidR="003E1141" w:rsidRDefault="003E1141">
            <w:pPr>
              <w:pStyle w:val="TableParagraph"/>
              <w:rPr>
                <w:rFonts w:ascii="Calibri"/>
                <w:b/>
                <w:sz w:val="24"/>
              </w:rPr>
            </w:pPr>
          </w:p>
          <w:p w14:paraId="26168254" w14:textId="77777777" w:rsidR="003E1141" w:rsidRDefault="003E1141">
            <w:pPr>
              <w:pStyle w:val="TableParagraph"/>
              <w:rPr>
                <w:rFonts w:ascii="Calibri"/>
                <w:b/>
                <w:sz w:val="24"/>
              </w:rPr>
            </w:pPr>
          </w:p>
          <w:p w14:paraId="26168255" w14:textId="77777777" w:rsidR="003E1141" w:rsidRDefault="003E1141">
            <w:pPr>
              <w:pStyle w:val="TableParagraph"/>
              <w:rPr>
                <w:rFonts w:ascii="Calibri"/>
                <w:b/>
                <w:sz w:val="24"/>
              </w:rPr>
            </w:pPr>
          </w:p>
          <w:p w14:paraId="26168256" w14:textId="77777777" w:rsidR="003E1141" w:rsidRDefault="003E1141">
            <w:pPr>
              <w:pStyle w:val="TableParagraph"/>
              <w:spacing w:before="157"/>
              <w:rPr>
                <w:rFonts w:ascii="Calibri"/>
                <w:b/>
                <w:sz w:val="24"/>
              </w:rPr>
            </w:pPr>
          </w:p>
          <w:p w14:paraId="26168257" w14:textId="77777777" w:rsidR="003E1141" w:rsidRDefault="00BC72C4">
            <w:pPr>
              <w:pStyle w:val="TableParagraph"/>
              <w:ind w:left="312" w:right="304" w:firstLine="54"/>
              <w:jc w:val="both"/>
              <w:rPr>
                <w:sz w:val="24"/>
              </w:rPr>
            </w:pPr>
            <w:r>
              <w:rPr>
                <w:spacing w:val="-2"/>
                <w:sz w:val="24"/>
              </w:rPr>
              <w:t>Sorumlu Kaynak Kullanımı</w:t>
            </w:r>
          </w:p>
        </w:tc>
        <w:tc>
          <w:tcPr>
            <w:tcW w:w="6432" w:type="dxa"/>
          </w:tcPr>
          <w:p w14:paraId="26168258" w14:textId="77777777" w:rsidR="003E1141" w:rsidRDefault="00BC72C4">
            <w:pPr>
              <w:pStyle w:val="TableParagraph"/>
              <w:spacing w:before="276"/>
              <w:ind w:left="107" w:right="96"/>
              <w:jc w:val="both"/>
              <w:rPr>
                <w:sz w:val="24"/>
              </w:rPr>
            </w:pPr>
            <w:r>
              <w:rPr>
                <w:sz w:val="24"/>
              </w:rPr>
              <w:t>Tarımsal faaliyetlerle üretilen pamuk gibi başlıca hammaddelerimizi ve kısıtlı kaynakları, faaliyetlerimizde tasarruflu, verimli ve ikincil kullanım olanaklarına yönelik şekilde</w:t>
            </w:r>
            <w:r>
              <w:rPr>
                <w:spacing w:val="-2"/>
                <w:sz w:val="24"/>
              </w:rPr>
              <w:t xml:space="preserve"> </w:t>
            </w:r>
            <w:r>
              <w:rPr>
                <w:sz w:val="24"/>
              </w:rPr>
              <w:t>yönetiyoruz.</w:t>
            </w:r>
            <w:r>
              <w:rPr>
                <w:spacing w:val="-1"/>
                <w:sz w:val="24"/>
              </w:rPr>
              <w:t xml:space="preserve"> </w:t>
            </w:r>
            <w:r>
              <w:rPr>
                <w:sz w:val="24"/>
              </w:rPr>
              <w:t>BCI,</w:t>
            </w:r>
            <w:r>
              <w:rPr>
                <w:spacing w:val="-1"/>
                <w:sz w:val="24"/>
              </w:rPr>
              <w:t xml:space="preserve"> </w:t>
            </w:r>
            <w:r>
              <w:rPr>
                <w:sz w:val="24"/>
              </w:rPr>
              <w:t>IPUD</w:t>
            </w:r>
            <w:r>
              <w:rPr>
                <w:spacing w:val="-2"/>
                <w:sz w:val="24"/>
              </w:rPr>
              <w:t xml:space="preserve"> </w:t>
            </w:r>
            <w:r>
              <w:rPr>
                <w:sz w:val="24"/>
              </w:rPr>
              <w:t>gibi</w:t>
            </w:r>
            <w:r>
              <w:rPr>
                <w:spacing w:val="-2"/>
                <w:sz w:val="24"/>
              </w:rPr>
              <w:t xml:space="preserve"> </w:t>
            </w:r>
            <w:r>
              <w:rPr>
                <w:sz w:val="24"/>
              </w:rPr>
              <w:t>girişimlerde</w:t>
            </w:r>
            <w:r>
              <w:rPr>
                <w:spacing w:val="-2"/>
                <w:sz w:val="24"/>
              </w:rPr>
              <w:t xml:space="preserve"> </w:t>
            </w:r>
            <w:r>
              <w:rPr>
                <w:sz w:val="24"/>
              </w:rPr>
              <w:t>aktif</w:t>
            </w:r>
            <w:r>
              <w:rPr>
                <w:spacing w:val="-1"/>
                <w:sz w:val="24"/>
              </w:rPr>
              <w:t xml:space="preserve"> </w:t>
            </w:r>
            <w:r>
              <w:rPr>
                <w:sz w:val="24"/>
              </w:rPr>
              <w:t>görev alarak</w:t>
            </w:r>
            <w:r>
              <w:rPr>
                <w:spacing w:val="-4"/>
                <w:sz w:val="24"/>
              </w:rPr>
              <w:t xml:space="preserve"> </w:t>
            </w:r>
            <w:r>
              <w:rPr>
                <w:sz w:val="24"/>
              </w:rPr>
              <w:t>pamuğun</w:t>
            </w:r>
            <w:r>
              <w:rPr>
                <w:spacing w:val="-4"/>
                <w:sz w:val="24"/>
              </w:rPr>
              <w:t xml:space="preserve"> </w:t>
            </w:r>
            <w:r>
              <w:rPr>
                <w:sz w:val="24"/>
              </w:rPr>
              <w:t>sorumlu</w:t>
            </w:r>
            <w:r>
              <w:rPr>
                <w:spacing w:val="-4"/>
                <w:sz w:val="24"/>
              </w:rPr>
              <w:t xml:space="preserve"> </w:t>
            </w:r>
            <w:r>
              <w:rPr>
                <w:sz w:val="24"/>
              </w:rPr>
              <w:t>kaynaklardan</w:t>
            </w:r>
            <w:r>
              <w:rPr>
                <w:spacing w:val="-4"/>
                <w:sz w:val="24"/>
              </w:rPr>
              <w:t xml:space="preserve"> </w:t>
            </w:r>
            <w:r>
              <w:rPr>
                <w:sz w:val="24"/>
              </w:rPr>
              <w:t>teminini</w:t>
            </w:r>
            <w:r>
              <w:rPr>
                <w:spacing w:val="-4"/>
                <w:sz w:val="24"/>
              </w:rPr>
              <w:t xml:space="preserve"> </w:t>
            </w:r>
            <w:r>
              <w:rPr>
                <w:sz w:val="24"/>
              </w:rPr>
              <w:t>ve</w:t>
            </w:r>
            <w:r>
              <w:rPr>
                <w:spacing w:val="-4"/>
                <w:sz w:val="24"/>
              </w:rPr>
              <w:t xml:space="preserve"> </w:t>
            </w:r>
            <w:r>
              <w:rPr>
                <w:sz w:val="24"/>
              </w:rPr>
              <w:t>çiftçi</w:t>
            </w:r>
            <w:r>
              <w:rPr>
                <w:spacing w:val="-4"/>
                <w:sz w:val="24"/>
              </w:rPr>
              <w:t xml:space="preserve"> </w:t>
            </w:r>
            <w:r>
              <w:rPr>
                <w:sz w:val="24"/>
              </w:rPr>
              <w:t>ile tarımın desteklenmesini programlıyoruz.</w:t>
            </w:r>
          </w:p>
          <w:p w14:paraId="26168259" w14:textId="44DC184A" w:rsidR="00D21621" w:rsidRDefault="00BC72C4" w:rsidP="00D83E59">
            <w:pPr>
              <w:pStyle w:val="TableParagraph"/>
              <w:spacing w:before="256" w:line="270" w:lineRule="atLeast"/>
              <w:ind w:left="107" w:right="95"/>
              <w:jc w:val="both"/>
              <w:rPr>
                <w:sz w:val="24"/>
              </w:rPr>
            </w:pPr>
            <w:r>
              <w:rPr>
                <w:sz w:val="24"/>
              </w:rPr>
              <w:t>Geri dönüştürülmüş içerikli rejenere elyaflar ve ambalaj malzemelerinin payını artıracak yatırımlar yapıyor, Ar-Ge ve diğer süreçlerimizle çevresel kazanımlar yaratıyoruz. İzlenebilir ve organik hammaddelerle sertifikalı üretimlerimizi yaygınlaştırarak çevresel etkimizi azaltıyor; sürdürülebilir üretim yaklaşımımızı her adımda güçlendiriyoruz.</w:t>
            </w:r>
            <w:r w:rsidR="00F65DD9" w:rsidRPr="006C1590">
              <w:rPr>
                <w:sz w:val="24"/>
              </w:rPr>
              <w:t>S</w:t>
            </w:r>
            <w:r w:rsidR="00BC01C9">
              <w:rPr>
                <w:sz w:val="24"/>
              </w:rPr>
              <w:t>myrna</w:t>
            </w:r>
            <w:r w:rsidR="00BC01C9" w:rsidRPr="006C1590">
              <w:rPr>
                <w:sz w:val="24"/>
              </w:rPr>
              <w:t xml:space="preserve"> </w:t>
            </w:r>
            <w:r w:rsidR="00D83E59" w:rsidRPr="006C1590">
              <w:rPr>
                <w:sz w:val="24"/>
              </w:rPr>
              <w:t>Sera</w:t>
            </w:r>
            <w:r w:rsidR="00D83E59">
              <w:rPr>
                <w:sz w:val="24"/>
              </w:rPr>
              <w:t xml:space="preserve"> faaliyetlerimizde</w:t>
            </w:r>
            <w:r w:rsidR="00BC01C9" w:rsidRPr="006C1590">
              <w:rPr>
                <w:sz w:val="24"/>
              </w:rPr>
              <w:t xml:space="preserve"> ise</w:t>
            </w:r>
            <w:r w:rsidR="00D83E59">
              <w:rPr>
                <w:sz w:val="24"/>
              </w:rPr>
              <w:t xml:space="preserve"> t</w:t>
            </w:r>
            <w:r w:rsidR="00D21621" w:rsidRPr="006C1590">
              <w:rPr>
                <w:sz w:val="24"/>
              </w:rPr>
              <w:t>opraksız</w:t>
            </w:r>
            <w:r w:rsidR="006C1590">
              <w:rPr>
                <w:sz w:val="24"/>
              </w:rPr>
              <w:t xml:space="preserve"> tarım gibi yenilikçi ve tasarruflu uygulamalarda kaynak verimliliğimizi artıracak ekonomik ve ekolojik değere dönüştürüyoruz</w:t>
            </w:r>
          </w:p>
        </w:tc>
        <w:tc>
          <w:tcPr>
            <w:tcW w:w="5726" w:type="dxa"/>
          </w:tcPr>
          <w:p w14:paraId="2616825A" w14:textId="77777777" w:rsidR="003E1141" w:rsidRDefault="003E1141">
            <w:pPr>
              <w:pStyle w:val="TableParagraph"/>
              <w:spacing w:before="259"/>
              <w:rPr>
                <w:rFonts w:ascii="Calibri"/>
                <w:b/>
                <w:sz w:val="24"/>
              </w:rPr>
            </w:pPr>
          </w:p>
          <w:p w14:paraId="2616825B" w14:textId="77777777" w:rsidR="003E1141" w:rsidRDefault="00BC72C4">
            <w:pPr>
              <w:pStyle w:val="TableParagraph"/>
              <w:ind w:left="107" w:right="96"/>
              <w:jc w:val="both"/>
              <w:rPr>
                <w:sz w:val="24"/>
              </w:rPr>
            </w:pPr>
            <w:r>
              <w:rPr>
                <w:sz w:val="24"/>
              </w:rPr>
              <w:t>Pamuk gibi tarımsal kökenli hammaddelerimizin sorumlu kaynaklardan temininde küresel girişimlerdeki aktif rolümüzü sürdürmeyi, kaynak kullanım hedeflerimiz doğrultusunda aksiyon planlarımızı çeşitlendirmeyi, tedarikçilerimizin de sorumlu tedarik uygulamaları konusundaki farkındalığını artırmayı hedefliyoruz.</w:t>
            </w:r>
          </w:p>
          <w:p w14:paraId="2616825C" w14:textId="0C265127" w:rsidR="003E1141" w:rsidRDefault="00BC72C4">
            <w:pPr>
              <w:pStyle w:val="TableParagraph"/>
              <w:spacing w:before="276"/>
              <w:ind w:left="107" w:right="94"/>
              <w:jc w:val="both"/>
              <w:rPr>
                <w:sz w:val="24"/>
              </w:rPr>
            </w:pPr>
            <w:r>
              <w:rPr>
                <w:sz w:val="24"/>
              </w:rPr>
              <w:t>Geri dönüştürülmüş ve yenilenebilir içeriklerin kullanım oranını yükseltmeyi, Ar-Ge, Ür-Ge ve iyileştirme projeleriyle kaynak verimliliğini güçlendirmeyi</w:t>
            </w:r>
            <w:r>
              <w:rPr>
                <w:spacing w:val="58"/>
                <w:sz w:val="24"/>
              </w:rPr>
              <w:t xml:space="preserve"> </w:t>
            </w:r>
            <w:r>
              <w:rPr>
                <w:sz w:val="24"/>
              </w:rPr>
              <w:t>ve</w:t>
            </w:r>
            <w:r>
              <w:rPr>
                <w:spacing w:val="60"/>
                <w:sz w:val="24"/>
              </w:rPr>
              <w:t xml:space="preserve"> </w:t>
            </w:r>
            <w:r>
              <w:rPr>
                <w:sz w:val="24"/>
              </w:rPr>
              <w:t>tüm</w:t>
            </w:r>
            <w:r>
              <w:rPr>
                <w:spacing w:val="59"/>
                <w:sz w:val="24"/>
              </w:rPr>
              <w:t xml:space="preserve"> </w:t>
            </w:r>
            <w:r>
              <w:rPr>
                <w:sz w:val="24"/>
              </w:rPr>
              <w:t>değer</w:t>
            </w:r>
            <w:r>
              <w:rPr>
                <w:spacing w:val="61"/>
                <w:sz w:val="24"/>
              </w:rPr>
              <w:t xml:space="preserve"> </w:t>
            </w:r>
            <w:r>
              <w:rPr>
                <w:sz w:val="24"/>
              </w:rPr>
              <w:t>zincirimizde</w:t>
            </w:r>
            <w:r>
              <w:rPr>
                <w:spacing w:val="61"/>
                <w:sz w:val="24"/>
              </w:rPr>
              <w:t xml:space="preserve"> </w:t>
            </w:r>
            <w:r>
              <w:rPr>
                <w:spacing w:val="-2"/>
                <w:sz w:val="24"/>
              </w:rPr>
              <w:t>sorumlu</w:t>
            </w:r>
            <w:r w:rsidR="00D83E59">
              <w:rPr>
                <w:spacing w:val="-2"/>
                <w:sz w:val="24"/>
              </w:rPr>
              <w:t xml:space="preserve"> kaynak kullanımı yaklaşımımızı daha güçlü şekilde yaygınlaştırmayı amaçlıyoruz.</w:t>
            </w:r>
          </w:p>
        </w:tc>
      </w:tr>
    </w:tbl>
    <w:p w14:paraId="2616825E" w14:textId="77777777" w:rsidR="003E1141" w:rsidRDefault="003E1141">
      <w:pPr>
        <w:pStyle w:val="TableParagraph"/>
        <w:jc w:val="both"/>
        <w:rPr>
          <w:sz w:val="24"/>
        </w:rPr>
        <w:sectPr w:rsidR="003E1141">
          <w:pgSz w:w="16840" w:h="11910" w:orient="landscape"/>
          <w:pgMar w:top="1400" w:right="283" w:bottom="1000" w:left="283" w:header="868" w:footer="818" w:gutter="0"/>
          <w:cols w:space="708"/>
        </w:sectPr>
      </w:pPr>
    </w:p>
    <w:p w14:paraId="2616825F" w14:textId="77777777" w:rsidR="003E1141" w:rsidRDefault="003E1141">
      <w:pPr>
        <w:pStyle w:val="GvdeMetni"/>
        <w:spacing w:before="6"/>
        <w:rPr>
          <w:rFonts w:ascii="Calibri"/>
          <w:b/>
          <w:sz w:val="3"/>
        </w:rPr>
      </w:pPr>
    </w:p>
    <w:tbl>
      <w:tblPr>
        <w:tblStyle w:val="TableNorm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1"/>
        <w:gridCol w:w="1218"/>
        <w:gridCol w:w="1630"/>
        <w:gridCol w:w="6432"/>
        <w:gridCol w:w="5726"/>
      </w:tblGrid>
      <w:tr w:rsidR="003E1141" w14:paraId="26168281" w14:textId="77777777" w:rsidTr="00D83E59">
        <w:trPr>
          <w:trHeight w:val="4139"/>
        </w:trPr>
        <w:tc>
          <w:tcPr>
            <w:tcW w:w="1151" w:type="dxa"/>
            <w:vMerge w:val="restart"/>
            <w:tcBorders>
              <w:top w:val="single" w:sz="4" w:space="0" w:color="auto"/>
            </w:tcBorders>
            <w:shd w:val="clear" w:color="auto" w:fill="528135"/>
          </w:tcPr>
          <w:p w14:paraId="26168276" w14:textId="77777777" w:rsidR="003E1141" w:rsidRDefault="003E1141">
            <w:pPr>
              <w:rPr>
                <w:sz w:val="2"/>
                <w:szCs w:val="2"/>
              </w:rPr>
            </w:pPr>
          </w:p>
        </w:tc>
        <w:tc>
          <w:tcPr>
            <w:tcW w:w="1218" w:type="dxa"/>
            <w:vMerge w:val="restart"/>
            <w:tcBorders>
              <w:top w:val="single" w:sz="4" w:space="0" w:color="auto"/>
            </w:tcBorders>
          </w:tcPr>
          <w:p w14:paraId="26168277" w14:textId="77777777" w:rsidR="003E1141" w:rsidRDefault="003E1141">
            <w:pPr>
              <w:rPr>
                <w:sz w:val="2"/>
                <w:szCs w:val="2"/>
              </w:rPr>
            </w:pPr>
          </w:p>
        </w:tc>
        <w:tc>
          <w:tcPr>
            <w:tcW w:w="1630" w:type="dxa"/>
          </w:tcPr>
          <w:p w14:paraId="26168278" w14:textId="77777777" w:rsidR="003E1141" w:rsidRDefault="003E1141">
            <w:pPr>
              <w:pStyle w:val="TableParagraph"/>
              <w:rPr>
                <w:rFonts w:ascii="Calibri"/>
                <w:b/>
                <w:sz w:val="24"/>
              </w:rPr>
            </w:pPr>
          </w:p>
          <w:p w14:paraId="26168279" w14:textId="77777777" w:rsidR="003E1141" w:rsidRDefault="003E1141">
            <w:pPr>
              <w:pStyle w:val="TableParagraph"/>
              <w:rPr>
                <w:rFonts w:ascii="Calibri"/>
                <w:b/>
                <w:sz w:val="24"/>
              </w:rPr>
            </w:pPr>
          </w:p>
          <w:p w14:paraId="2616827A" w14:textId="77777777" w:rsidR="003E1141" w:rsidRDefault="003E1141">
            <w:pPr>
              <w:pStyle w:val="TableParagraph"/>
              <w:rPr>
                <w:rFonts w:ascii="Calibri"/>
                <w:b/>
                <w:sz w:val="24"/>
              </w:rPr>
            </w:pPr>
          </w:p>
          <w:p w14:paraId="2616827B" w14:textId="77777777" w:rsidR="003E1141" w:rsidRDefault="003E1141">
            <w:pPr>
              <w:pStyle w:val="TableParagraph"/>
              <w:rPr>
                <w:rFonts w:ascii="Calibri"/>
                <w:b/>
                <w:sz w:val="24"/>
              </w:rPr>
            </w:pPr>
          </w:p>
          <w:p w14:paraId="2616827C" w14:textId="77777777" w:rsidR="003E1141" w:rsidRDefault="003E1141">
            <w:pPr>
              <w:pStyle w:val="TableParagraph"/>
              <w:spacing w:before="191"/>
              <w:rPr>
                <w:rFonts w:ascii="Calibri"/>
                <w:b/>
                <w:sz w:val="24"/>
              </w:rPr>
            </w:pPr>
          </w:p>
          <w:p w14:paraId="2616827D" w14:textId="77777777" w:rsidR="003E1141" w:rsidRDefault="00BC72C4">
            <w:pPr>
              <w:pStyle w:val="TableParagraph"/>
              <w:ind w:left="552" w:hanging="447"/>
              <w:rPr>
                <w:sz w:val="24"/>
              </w:rPr>
            </w:pPr>
            <w:r>
              <w:rPr>
                <w:spacing w:val="-2"/>
                <w:sz w:val="24"/>
              </w:rPr>
              <w:t xml:space="preserve">Sürdürülebilir </w:t>
            </w:r>
            <w:r>
              <w:rPr>
                <w:spacing w:val="-4"/>
                <w:sz w:val="24"/>
              </w:rPr>
              <w:t>Ürün</w:t>
            </w:r>
          </w:p>
        </w:tc>
        <w:tc>
          <w:tcPr>
            <w:tcW w:w="6432" w:type="dxa"/>
          </w:tcPr>
          <w:p w14:paraId="2616827E" w14:textId="77777777" w:rsidR="003E1141" w:rsidRDefault="00BC72C4">
            <w:pPr>
              <w:pStyle w:val="TableParagraph"/>
              <w:spacing w:before="276"/>
              <w:ind w:left="107" w:right="94"/>
              <w:jc w:val="both"/>
              <w:rPr>
                <w:sz w:val="24"/>
              </w:rPr>
            </w:pPr>
            <w:r>
              <w:rPr>
                <w:sz w:val="24"/>
              </w:rPr>
              <w:t>Ürünlerimizin ve üretim süreçlerimizin tamamında, sürdürülebilirliği ve çevresel etkilerin azaltılmasını temel alan bir yaklaşım benimsiyoruz. Ar-Ge çalışmalarımızla sürdürülebilir elyaflar, susuz boyama teknikleri, zararsız kimyasallar ve tasarruflu tekstil makine tasarımlarını geliştiriyoruz. Ürün yaşam döngüsü analizleri, tasarruf sağlayan proses iyileştirmeleri ve insan ile çevre sağlığına duyarlı üretim teknikleriyle, kullanım ömrü uzun, yüksek kalite standartlarında ve uluslararası belgelerle onaylı ürünler sunuyoruz. Oekotex Standard 100, GOTS, OCS, GRS,</w:t>
            </w:r>
            <w:r>
              <w:rPr>
                <w:spacing w:val="-8"/>
                <w:sz w:val="24"/>
              </w:rPr>
              <w:t xml:space="preserve"> </w:t>
            </w:r>
            <w:r>
              <w:rPr>
                <w:sz w:val="24"/>
              </w:rPr>
              <w:t>RCS,</w:t>
            </w:r>
            <w:r>
              <w:rPr>
                <w:spacing w:val="-13"/>
                <w:sz w:val="24"/>
              </w:rPr>
              <w:t xml:space="preserve"> </w:t>
            </w:r>
            <w:r>
              <w:rPr>
                <w:sz w:val="24"/>
              </w:rPr>
              <w:t>Trust</w:t>
            </w:r>
            <w:r>
              <w:rPr>
                <w:spacing w:val="-9"/>
                <w:sz w:val="24"/>
              </w:rPr>
              <w:t xml:space="preserve"> </w:t>
            </w:r>
            <w:r>
              <w:rPr>
                <w:sz w:val="24"/>
              </w:rPr>
              <w:t>Cotton,</w:t>
            </w:r>
            <w:r>
              <w:rPr>
                <w:spacing w:val="-13"/>
                <w:sz w:val="24"/>
              </w:rPr>
              <w:t xml:space="preserve"> </w:t>
            </w:r>
            <w:r>
              <w:rPr>
                <w:sz w:val="24"/>
              </w:rPr>
              <w:t>TS</w:t>
            </w:r>
            <w:r>
              <w:rPr>
                <w:spacing w:val="-9"/>
                <w:sz w:val="24"/>
              </w:rPr>
              <w:t xml:space="preserve"> </w:t>
            </w:r>
            <w:r>
              <w:rPr>
                <w:sz w:val="24"/>
              </w:rPr>
              <w:t>2994</w:t>
            </w:r>
            <w:r>
              <w:rPr>
                <w:spacing w:val="-9"/>
                <w:sz w:val="24"/>
              </w:rPr>
              <w:t xml:space="preserve"> </w:t>
            </w:r>
            <w:r>
              <w:rPr>
                <w:sz w:val="24"/>
              </w:rPr>
              <w:t>sertifikalarımız</w:t>
            </w:r>
            <w:r>
              <w:rPr>
                <w:spacing w:val="-8"/>
                <w:sz w:val="24"/>
              </w:rPr>
              <w:t xml:space="preserve"> </w:t>
            </w:r>
            <w:r>
              <w:rPr>
                <w:sz w:val="24"/>
              </w:rPr>
              <w:t>ve</w:t>
            </w:r>
            <w:r>
              <w:rPr>
                <w:spacing w:val="-10"/>
                <w:sz w:val="24"/>
              </w:rPr>
              <w:t xml:space="preserve"> </w:t>
            </w:r>
            <w:r>
              <w:rPr>
                <w:sz w:val="24"/>
              </w:rPr>
              <w:t>Made in Green etiketimiz, sürdürülebilir ürün yaklaşımımızın güvence altına alındığını gösteriyor.</w:t>
            </w:r>
          </w:p>
        </w:tc>
        <w:tc>
          <w:tcPr>
            <w:tcW w:w="5726" w:type="dxa"/>
          </w:tcPr>
          <w:p w14:paraId="2616827F" w14:textId="77777777" w:rsidR="003E1141" w:rsidRDefault="003E1141">
            <w:pPr>
              <w:pStyle w:val="TableParagraph"/>
              <w:spacing w:before="259"/>
              <w:rPr>
                <w:rFonts w:ascii="Calibri"/>
                <w:b/>
                <w:sz w:val="24"/>
              </w:rPr>
            </w:pPr>
          </w:p>
          <w:p w14:paraId="26168280" w14:textId="77777777" w:rsidR="003E1141" w:rsidRDefault="00BC72C4">
            <w:pPr>
              <w:pStyle w:val="TableParagraph"/>
              <w:ind w:left="107" w:right="95"/>
              <w:jc w:val="both"/>
              <w:rPr>
                <w:sz w:val="24"/>
              </w:rPr>
            </w:pPr>
            <w:r>
              <w:rPr>
                <w:sz w:val="24"/>
              </w:rPr>
              <w:t xml:space="preserve">Ar-Ge ve Ür-Ge projelerimizi daha kapsamlı ve yenilikçi çözümlerle geliştirerek, ürünlerimizin çevresel etkilerini azaltmayı, sertifikalı üretim oranlarımızı artırmayı ve ürün güvenilirliğini uluslararası ölçekte daha da güçlendirmeyi hedefliyoruz. Sürekli iyileştirme kültürümüz doğrultusunda, sürdürülebilir malzeme kullanımını yaygınlaştırmayı, proseslerdeki kaynak verimliliğini yükseltmeyi ve müşteri beklentilerine uygun, çevre dostu, yenilikçi ürün gamını genişletmeyi </w:t>
            </w:r>
            <w:r>
              <w:rPr>
                <w:spacing w:val="-2"/>
                <w:sz w:val="24"/>
              </w:rPr>
              <w:t>amaçlıyoruz.</w:t>
            </w:r>
          </w:p>
        </w:tc>
      </w:tr>
      <w:tr w:rsidR="003E1141" w14:paraId="2616828F" w14:textId="77777777">
        <w:trPr>
          <w:trHeight w:val="4139"/>
        </w:trPr>
        <w:tc>
          <w:tcPr>
            <w:tcW w:w="1151" w:type="dxa"/>
            <w:vMerge/>
            <w:tcBorders>
              <w:top w:val="nil"/>
            </w:tcBorders>
            <w:shd w:val="clear" w:color="auto" w:fill="528135"/>
          </w:tcPr>
          <w:p w14:paraId="26168282" w14:textId="77777777" w:rsidR="003E1141" w:rsidRDefault="003E1141">
            <w:pPr>
              <w:rPr>
                <w:sz w:val="2"/>
                <w:szCs w:val="2"/>
              </w:rPr>
            </w:pPr>
          </w:p>
        </w:tc>
        <w:tc>
          <w:tcPr>
            <w:tcW w:w="1218" w:type="dxa"/>
            <w:vMerge/>
            <w:tcBorders>
              <w:top w:val="nil"/>
            </w:tcBorders>
          </w:tcPr>
          <w:p w14:paraId="26168283" w14:textId="77777777" w:rsidR="003E1141" w:rsidRDefault="003E1141">
            <w:pPr>
              <w:rPr>
                <w:sz w:val="2"/>
                <w:szCs w:val="2"/>
              </w:rPr>
            </w:pPr>
          </w:p>
        </w:tc>
        <w:tc>
          <w:tcPr>
            <w:tcW w:w="1630" w:type="dxa"/>
          </w:tcPr>
          <w:p w14:paraId="26168284" w14:textId="77777777" w:rsidR="003E1141" w:rsidRDefault="003E1141">
            <w:pPr>
              <w:pStyle w:val="TableParagraph"/>
              <w:rPr>
                <w:rFonts w:ascii="Calibri"/>
                <w:b/>
                <w:sz w:val="24"/>
              </w:rPr>
            </w:pPr>
          </w:p>
          <w:p w14:paraId="26168285" w14:textId="77777777" w:rsidR="003E1141" w:rsidRDefault="003E1141">
            <w:pPr>
              <w:pStyle w:val="TableParagraph"/>
              <w:rPr>
                <w:rFonts w:ascii="Calibri"/>
                <w:b/>
                <w:sz w:val="24"/>
              </w:rPr>
            </w:pPr>
          </w:p>
          <w:p w14:paraId="26168286" w14:textId="77777777" w:rsidR="003E1141" w:rsidRDefault="003E1141">
            <w:pPr>
              <w:pStyle w:val="TableParagraph"/>
              <w:rPr>
                <w:rFonts w:ascii="Calibri"/>
                <w:b/>
                <w:sz w:val="24"/>
              </w:rPr>
            </w:pPr>
          </w:p>
          <w:p w14:paraId="26168287" w14:textId="77777777" w:rsidR="003E1141" w:rsidRDefault="003E1141">
            <w:pPr>
              <w:pStyle w:val="TableParagraph"/>
              <w:spacing w:before="208"/>
              <w:rPr>
                <w:rFonts w:ascii="Calibri"/>
                <w:b/>
                <w:sz w:val="24"/>
              </w:rPr>
            </w:pPr>
          </w:p>
          <w:p w14:paraId="26168288" w14:textId="77777777" w:rsidR="003E1141" w:rsidRDefault="00BC72C4">
            <w:pPr>
              <w:pStyle w:val="TableParagraph"/>
              <w:ind w:left="166" w:right="157" w:hanging="1"/>
              <w:jc w:val="center"/>
              <w:rPr>
                <w:sz w:val="24"/>
              </w:rPr>
            </w:pPr>
            <w:r>
              <w:rPr>
                <w:spacing w:val="-2"/>
                <w:sz w:val="24"/>
              </w:rPr>
              <w:t xml:space="preserve">Biyoçeşitlilik </w:t>
            </w:r>
            <w:r>
              <w:rPr>
                <w:spacing w:val="-6"/>
                <w:sz w:val="24"/>
              </w:rPr>
              <w:t xml:space="preserve">ve </w:t>
            </w:r>
            <w:r>
              <w:rPr>
                <w:spacing w:val="-2"/>
                <w:sz w:val="24"/>
              </w:rPr>
              <w:t>Ekosistemin Korunması</w:t>
            </w:r>
          </w:p>
        </w:tc>
        <w:tc>
          <w:tcPr>
            <w:tcW w:w="6432" w:type="dxa"/>
          </w:tcPr>
          <w:p w14:paraId="26168289" w14:textId="77777777" w:rsidR="003E1141" w:rsidRDefault="003E1141">
            <w:pPr>
              <w:pStyle w:val="TableParagraph"/>
              <w:spacing w:before="259"/>
              <w:rPr>
                <w:rFonts w:ascii="Calibri"/>
                <w:b/>
                <w:sz w:val="24"/>
              </w:rPr>
            </w:pPr>
          </w:p>
          <w:p w14:paraId="2616828A" w14:textId="77777777" w:rsidR="003E1141" w:rsidRDefault="00BC72C4">
            <w:pPr>
              <w:pStyle w:val="TableParagraph"/>
              <w:ind w:left="107" w:right="95"/>
              <w:jc w:val="both"/>
              <w:rPr>
                <w:sz w:val="24"/>
              </w:rPr>
            </w:pPr>
            <w:r>
              <w:rPr>
                <w:sz w:val="24"/>
              </w:rPr>
              <w:t>Kullandığımız</w:t>
            </w:r>
            <w:r>
              <w:rPr>
                <w:spacing w:val="-14"/>
                <w:sz w:val="24"/>
              </w:rPr>
              <w:t xml:space="preserve"> </w:t>
            </w:r>
            <w:r>
              <w:rPr>
                <w:sz w:val="24"/>
              </w:rPr>
              <w:t>pamuk</w:t>
            </w:r>
            <w:r>
              <w:rPr>
                <w:spacing w:val="-13"/>
                <w:sz w:val="24"/>
              </w:rPr>
              <w:t xml:space="preserve"> </w:t>
            </w:r>
            <w:r>
              <w:rPr>
                <w:sz w:val="24"/>
              </w:rPr>
              <w:t>gibi</w:t>
            </w:r>
            <w:r>
              <w:rPr>
                <w:spacing w:val="-13"/>
                <w:sz w:val="24"/>
              </w:rPr>
              <w:t xml:space="preserve"> </w:t>
            </w:r>
            <w:r>
              <w:rPr>
                <w:sz w:val="24"/>
              </w:rPr>
              <w:t>tarımsal</w:t>
            </w:r>
            <w:r>
              <w:rPr>
                <w:spacing w:val="-13"/>
                <w:sz w:val="24"/>
              </w:rPr>
              <w:t xml:space="preserve"> </w:t>
            </w:r>
            <w:r>
              <w:rPr>
                <w:sz w:val="24"/>
              </w:rPr>
              <w:t>hammaddelerin</w:t>
            </w:r>
            <w:r>
              <w:rPr>
                <w:spacing w:val="-13"/>
                <w:sz w:val="24"/>
              </w:rPr>
              <w:t xml:space="preserve"> </w:t>
            </w:r>
            <w:r>
              <w:rPr>
                <w:sz w:val="24"/>
              </w:rPr>
              <w:t>sorumlu üretimini destekleyerek, yenilenebilir enerji kullanımını teşvik eden ve ekosistemi korumayı hedefleyen üretim modelleri benimsiyoruz. İşletmelerimizde ÇED gibi yasal süreçleri titizlikle uygularken, seracılık</w:t>
            </w:r>
            <w:r>
              <w:rPr>
                <w:spacing w:val="-1"/>
                <w:sz w:val="24"/>
              </w:rPr>
              <w:t xml:space="preserve"> </w:t>
            </w:r>
            <w:r>
              <w:rPr>
                <w:sz w:val="24"/>
              </w:rPr>
              <w:t>faaliyetlerimizde ise dünyada artan gıda ihtiyacını karşılamak için topraksız tarım ve düşük etkili üretim metotlarını tercih ediyoruz.</w:t>
            </w:r>
          </w:p>
          <w:p w14:paraId="2616828B" w14:textId="77777777" w:rsidR="003E1141" w:rsidRDefault="00BC72C4">
            <w:pPr>
              <w:pStyle w:val="TableParagraph"/>
              <w:spacing w:before="276"/>
              <w:ind w:left="107" w:right="96"/>
              <w:jc w:val="both"/>
              <w:rPr>
                <w:sz w:val="24"/>
              </w:rPr>
            </w:pPr>
            <w:r>
              <w:rPr>
                <w:sz w:val="24"/>
              </w:rPr>
              <w:t>Yenilikçi uygulamalarla tarımsal üretimde su verimliliğini artırıyor, ağaç dikim projeleri gibi doğrudan ekosisteme katkı</w:t>
            </w:r>
            <w:r>
              <w:rPr>
                <w:spacing w:val="-17"/>
                <w:sz w:val="24"/>
              </w:rPr>
              <w:t xml:space="preserve"> </w:t>
            </w:r>
            <w:r>
              <w:rPr>
                <w:sz w:val="24"/>
              </w:rPr>
              <w:t>sağlayan</w:t>
            </w:r>
            <w:r>
              <w:rPr>
                <w:spacing w:val="-17"/>
                <w:sz w:val="24"/>
              </w:rPr>
              <w:t xml:space="preserve"> </w:t>
            </w:r>
            <w:r>
              <w:rPr>
                <w:sz w:val="24"/>
              </w:rPr>
              <w:t>faaliyetlerle</w:t>
            </w:r>
            <w:r>
              <w:rPr>
                <w:spacing w:val="-16"/>
                <w:sz w:val="24"/>
              </w:rPr>
              <w:t xml:space="preserve"> </w:t>
            </w:r>
            <w:r>
              <w:rPr>
                <w:sz w:val="24"/>
              </w:rPr>
              <w:t>biyolojik</w:t>
            </w:r>
            <w:r>
              <w:rPr>
                <w:spacing w:val="-17"/>
                <w:sz w:val="24"/>
              </w:rPr>
              <w:t xml:space="preserve"> </w:t>
            </w:r>
            <w:r>
              <w:rPr>
                <w:sz w:val="24"/>
              </w:rPr>
              <w:t>çeşitliliğin</w:t>
            </w:r>
            <w:r>
              <w:rPr>
                <w:spacing w:val="-17"/>
                <w:sz w:val="24"/>
              </w:rPr>
              <w:t xml:space="preserve"> </w:t>
            </w:r>
            <w:r>
              <w:rPr>
                <w:sz w:val="24"/>
              </w:rPr>
              <w:t>korunmasına katkıda bulunuyoruz.</w:t>
            </w:r>
          </w:p>
        </w:tc>
        <w:tc>
          <w:tcPr>
            <w:tcW w:w="5726" w:type="dxa"/>
          </w:tcPr>
          <w:p w14:paraId="2616828C" w14:textId="77777777" w:rsidR="003E1141" w:rsidRDefault="003E1141">
            <w:pPr>
              <w:pStyle w:val="TableParagraph"/>
              <w:spacing w:before="259"/>
              <w:rPr>
                <w:rFonts w:ascii="Calibri"/>
                <w:b/>
                <w:sz w:val="24"/>
              </w:rPr>
            </w:pPr>
          </w:p>
          <w:p w14:paraId="2616828D" w14:textId="77777777" w:rsidR="003E1141" w:rsidRDefault="00BC72C4">
            <w:pPr>
              <w:pStyle w:val="TableParagraph"/>
              <w:ind w:left="107" w:right="96"/>
              <w:jc w:val="both"/>
              <w:rPr>
                <w:sz w:val="24"/>
              </w:rPr>
            </w:pPr>
            <w:r>
              <w:rPr>
                <w:sz w:val="24"/>
              </w:rPr>
              <w:t xml:space="preserve">IPUD gibi ulusal ve uluslararası girişimlere aktif katılımımızı sürdürerek, ekosistem koruma odaklı projelerimizi çeşitlendirmeyi ve bu alandaki farkındalık artırıcı çalışmalarımızı güçlendirmeyi </w:t>
            </w:r>
            <w:r>
              <w:rPr>
                <w:spacing w:val="-2"/>
                <w:sz w:val="24"/>
              </w:rPr>
              <w:t>hedefliyoruz.</w:t>
            </w:r>
          </w:p>
          <w:p w14:paraId="2616828E" w14:textId="77777777" w:rsidR="003E1141" w:rsidRDefault="00BC72C4">
            <w:pPr>
              <w:pStyle w:val="TableParagraph"/>
              <w:spacing w:before="276"/>
              <w:ind w:left="107" w:right="96"/>
              <w:jc w:val="both"/>
              <w:rPr>
                <w:sz w:val="24"/>
              </w:rPr>
            </w:pPr>
            <w:r>
              <w:rPr>
                <w:sz w:val="24"/>
              </w:rPr>
              <w:t>Yerel ve global ölçekte, ekosistemin sürdürülebilir yönetimi</w:t>
            </w:r>
            <w:r>
              <w:rPr>
                <w:spacing w:val="-5"/>
                <w:sz w:val="24"/>
              </w:rPr>
              <w:t xml:space="preserve"> </w:t>
            </w:r>
            <w:r>
              <w:rPr>
                <w:sz w:val="24"/>
              </w:rPr>
              <w:t>için</w:t>
            </w:r>
            <w:r>
              <w:rPr>
                <w:spacing w:val="-5"/>
                <w:sz w:val="24"/>
              </w:rPr>
              <w:t xml:space="preserve"> </w:t>
            </w:r>
            <w:r>
              <w:rPr>
                <w:sz w:val="24"/>
              </w:rPr>
              <w:t>belirlediğimiz</w:t>
            </w:r>
            <w:r>
              <w:rPr>
                <w:spacing w:val="-5"/>
                <w:sz w:val="24"/>
              </w:rPr>
              <w:t xml:space="preserve"> </w:t>
            </w:r>
            <w:r>
              <w:rPr>
                <w:sz w:val="24"/>
              </w:rPr>
              <w:t>aksiyon</w:t>
            </w:r>
            <w:r>
              <w:rPr>
                <w:spacing w:val="-5"/>
                <w:sz w:val="24"/>
              </w:rPr>
              <w:t xml:space="preserve"> </w:t>
            </w:r>
            <w:r>
              <w:rPr>
                <w:sz w:val="24"/>
              </w:rPr>
              <w:t>planlarını</w:t>
            </w:r>
            <w:r>
              <w:rPr>
                <w:spacing w:val="-4"/>
                <w:sz w:val="24"/>
              </w:rPr>
              <w:t xml:space="preserve"> </w:t>
            </w:r>
            <w:r>
              <w:rPr>
                <w:sz w:val="24"/>
              </w:rPr>
              <w:t>hayata geçirerek, biyoçeşitlilikten elde edilen çevresel kazanımlarımızı daha da çoğaltmayı amaçlıyoruz.</w:t>
            </w:r>
          </w:p>
        </w:tc>
      </w:tr>
    </w:tbl>
    <w:p w14:paraId="26168290" w14:textId="77777777" w:rsidR="003E1141" w:rsidRDefault="003E1141">
      <w:pPr>
        <w:pStyle w:val="TableParagraph"/>
        <w:jc w:val="both"/>
        <w:rPr>
          <w:sz w:val="24"/>
        </w:rPr>
        <w:sectPr w:rsidR="003E1141">
          <w:pgSz w:w="16840" w:h="11910" w:orient="landscape"/>
          <w:pgMar w:top="1400" w:right="283" w:bottom="1000" w:left="283" w:header="868" w:footer="818" w:gutter="0"/>
          <w:cols w:space="708"/>
        </w:sectPr>
      </w:pPr>
    </w:p>
    <w:p w14:paraId="26168291" w14:textId="77777777" w:rsidR="003E1141" w:rsidRDefault="003E1141">
      <w:pPr>
        <w:pStyle w:val="GvdeMetni"/>
        <w:spacing w:before="6"/>
        <w:rPr>
          <w:rFonts w:ascii="Calibri"/>
          <w:b/>
          <w:sz w:val="3"/>
        </w:rPr>
      </w:pPr>
    </w:p>
    <w:tbl>
      <w:tblPr>
        <w:tblStyle w:val="TableNorm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1"/>
        <w:gridCol w:w="1218"/>
        <w:gridCol w:w="1630"/>
        <w:gridCol w:w="6432"/>
        <w:gridCol w:w="5726"/>
      </w:tblGrid>
      <w:tr w:rsidR="003E1141" w14:paraId="261682B6" w14:textId="77777777" w:rsidTr="00BC01C9">
        <w:trPr>
          <w:trHeight w:val="3920"/>
        </w:trPr>
        <w:tc>
          <w:tcPr>
            <w:tcW w:w="1151" w:type="dxa"/>
            <w:vMerge w:val="restart"/>
            <w:tcBorders>
              <w:top w:val="single" w:sz="4" w:space="0" w:color="auto"/>
            </w:tcBorders>
            <w:shd w:val="clear" w:color="auto" w:fill="528135"/>
          </w:tcPr>
          <w:p w14:paraId="261682A8" w14:textId="77777777" w:rsidR="003E1141" w:rsidRDefault="003E1141">
            <w:pPr>
              <w:rPr>
                <w:sz w:val="2"/>
                <w:szCs w:val="2"/>
              </w:rPr>
            </w:pPr>
          </w:p>
        </w:tc>
        <w:tc>
          <w:tcPr>
            <w:tcW w:w="1218" w:type="dxa"/>
            <w:vMerge w:val="restart"/>
            <w:tcBorders>
              <w:top w:val="single" w:sz="4" w:space="0" w:color="auto"/>
            </w:tcBorders>
          </w:tcPr>
          <w:p w14:paraId="261682A9" w14:textId="77777777" w:rsidR="003E1141" w:rsidRDefault="003E1141">
            <w:pPr>
              <w:rPr>
                <w:sz w:val="2"/>
                <w:szCs w:val="2"/>
              </w:rPr>
            </w:pPr>
          </w:p>
        </w:tc>
        <w:tc>
          <w:tcPr>
            <w:tcW w:w="1630" w:type="dxa"/>
          </w:tcPr>
          <w:p w14:paraId="261682AA" w14:textId="77777777" w:rsidR="003E1141" w:rsidRDefault="003E1141">
            <w:pPr>
              <w:pStyle w:val="TableParagraph"/>
              <w:rPr>
                <w:rFonts w:ascii="Calibri"/>
                <w:b/>
                <w:sz w:val="24"/>
              </w:rPr>
            </w:pPr>
          </w:p>
          <w:p w14:paraId="261682AB" w14:textId="77777777" w:rsidR="003E1141" w:rsidRDefault="003E1141">
            <w:pPr>
              <w:pStyle w:val="TableParagraph"/>
              <w:rPr>
                <w:rFonts w:ascii="Calibri"/>
                <w:b/>
                <w:sz w:val="24"/>
              </w:rPr>
            </w:pPr>
          </w:p>
          <w:p w14:paraId="261682AC" w14:textId="77777777" w:rsidR="003E1141" w:rsidRDefault="003E1141">
            <w:pPr>
              <w:pStyle w:val="TableParagraph"/>
              <w:rPr>
                <w:rFonts w:ascii="Calibri"/>
                <w:b/>
                <w:sz w:val="24"/>
              </w:rPr>
            </w:pPr>
          </w:p>
          <w:p w14:paraId="261682AD" w14:textId="77777777" w:rsidR="003E1141" w:rsidRDefault="003E1141">
            <w:pPr>
              <w:pStyle w:val="TableParagraph"/>
              <w:rPr>
                <w:rFonts w:ascii="Calibri"/>
                <w:b/>
                <w:sz w:val="24"/>
              </w:rPr>
            </w:pPr>
          </w:p>
          <w:p w14:paraId="261682AE" w14:textId="77777777" w:rsidR="003E1141" w:rsidRDefault="003E1141">
            <w:pPr>
              <w:pStyle w:val="TableParagraph"/>
              <w:spacing w:before="191"/>
              <w:rPr>
                <w:rFonts w:ascii="Calibri"/>
                <w:b/>
                <w:sz w:val="24"/>
              </w:rPr>
            </w:pPr>
          </w:p>
          <w:p w14:paraId="261682AF" w14:textId="77777777" w:rsidR="003E1141" w:rsidRDefault="00BC72C4">
            <w:pPr>
              <w:pStyle w:val="TableParagraph"/>
              <w:ind w:left="66" w:right="58"/>
              <w:jc w:val="center"/>
              <w:rPr>
                <w:sz w:val="24"/>
              </w:rPr>
            </w:pPr>
            <w:r>
              <w:rPr>
                <w:spacing w:val="-2"/>
                <w:sz w:val="24"/>
              </w:rPr>
              <w:t xml:space="preserve">Döngüsel </w:t>
            </w:r>
            <w:r>
              <w:rPr>
                <w:sz w:val="24"/>
              </w:rPr>
              <w:t>Ekonomi ve Atık</w:t>
            </w:r>
            <w:r>
              <w:rPr>
                <w:spacing w:val="-17"/>
                <w:sz w:val="24"/>
              </w:rPr>
              <w:t xml:space="preserve"> </w:t>
            </w:r>
            <w:r>
              <w:rPr>
                <w:sz w:val="24"/>
              </w:rPr>
              <w:t>Yönetimi</w:t>
            </w:r>
          </w:p>
        </w:tc>
        <w:tc>
          <w:tcPr>
            <w:tcW w:w="6432" w:type="dxa"/>
          </w:tcPr>
          <w:p w14:paraId="261682B0" w14:textId="77777777" w:rsidR="003E1141" w:rsidRDefault="003E1141">
            <w:pPr>
              <w:pStyle w:val="TableParagraph"/>
              <w:spacing w:before="259"/>
              <w:rPr>
                <w:rFonts w:ascii="Calibri"/>
                <w:b/>
                <w:sz w:val="24"/>
              </w:rPr>
            </w:pPr>
          </w:p>
          <w:p w14:paraId="261682B1" w14:textId="77777777" w:rsidR="003E1141" w:rsidRDefault="00BC72C4">
            <w:pPr>
              <w:pStyle w:val="TableParagraph"/>
              <w:ind w:left="107"/>
              <w:rPr>
                <w:sz w:val="24"/>
              </w:rPr>
            </w:pPr>
            <w:r>
              <w:rPr>
                <w:sz w:val="24"/>
              </w:rPr>
              <w:t>Döngüsel ekonomi hedeflerimiz doğrultusunda, geri kazanılabilir</w:t>
            </w:r>
            <w:r>
              <w:rPr>
                <w:spacing w:val="-6"/>
                <w:sz w:val="24"/>
              </w:rPr>
              <w:t xml:space="preserve"> </w:t>
            </w:r>
            <w:r>
              <w:rPr>
                <w:sz w:val="24"/>
              </w:rPr>
              <w:t>proses</w:t>
            </w:r>
            <w:r>
              <w:rPr>
                <w:spacing w:val="-7"/>
                <w:sz w:val="24"/>
              </w:rPr>
              <w:t xml:space="preserve"> </w:t>
            </w:r>
            <w:r>
              <w:rPr>
                <w:sz w:val="24"/>
              </w:rPr>
              <w:t>firelerini</w:t>
            </w:r>
            <w:r>
              <w:rPr>
                <w:spacing w:val="-7"/>
                <w:sz w:val="24"/>
              </w:rPr>
              <w:t xml:space="preserve"> </w:t>
            </w:r>
            <w:r>
              <w:rPr>
                <w:sz w:val="24"/>
              </w:rPr>
              <w:t>rejenere</w:t>
            </w:r>
            <w:r>
              <w:rPr>
                <w:spacing w:val="-7"/>
                <w:sz w:val="24"/>
              </w:rPr>
              <w:t xml:space="preserve"> </w:t>
            </w:r>
            <w:r>
              <w:rPr>
                <w:sz w:val="24"/>
              </w:rPr>
              <w:t>elyaf</w:t>
            </w:r>
            <w:r>
              <w:rPr>
                <w:spacing w:val="-6"/>
                <w:sz w:val="24"/>
              </w:rPr>
              <w:t xml:space="preserve"> </w:t>
            </w:r>
            <w:r>
              <w:rPr>
                <w:sz w:val="24"/>
              </w:rPr>
              <w:t>olarak</w:t>
            </w:r>
            <w:r>
              <w:rPr>
                <w:spacing w:val="-7"/>
                <w:sz w:val="24"/>
              </w:rPr>
              <w:t xml:space="preserve"> </w:t>
            </w:r>
            <w:r>
              <w:rPr>
                <w:sz w:val="24"/>
              </w:rPr>
              <w:t>yeniden değerlendiriyor, atıklarımızı azaltmaya ve geri dönüşüm oranlarımızı artırmaya odaklanıyoruz.</w:t>
            </w:r>
          </w:p>
          <w:p w14:paraId="261682B2" w14:textId="77777777" w:rsidR="003E1141" w:rsidRDefault="00BC72C4">
            <w:pPr>
              <w:pStyle w:val="TableParagraph"/>
              <w:spacing w:before="276"/>
              <w:ind w:left="107"/>
              <w:rPr>
                <w:sz w:val="24"/>
              </w:rPr>
            </w:pPr>
            <w:r>
              <w:rPr>
                <w:sz w:val="24"/>
              </w:rPr>
              <w:t>Hammadde ve ambalajlarda geri dönüştürülmüş içerik kullanımını teşvik ederken, ISO 14001 Çevre Yönetim Sistemi</w:t>
            </w:r>
            <w:r>
              <w:rPr>
                <w:spacing w:val="-10"/>
                <w:sz w:val="24"/>
              </w:rPr>
              <w:t xml:space="preserve"> </w:t>
            </w:r>
            <w:r>
              <w:rPr>
                <w:sz w:val="24"/>
              </w:rPr>
              <w:t>kapsamında</w:t>
            </w:r>
            <w:r>
              <w:rPr>
                <w:spacing w:val="-10"/>
                <w:sz w:val="24"/>
              </w:rPr>
              <w:t xml:space="preserve"> </w:t>
            </w:r>
            <w:r>
              <w:rPr>
                <w:sz w:val="24"/>
              </w:rPr>
              <w:t>belirlediğimiz</w:t>
            </w:r>
            <w:r>
              <w:rPr>
                <w:spacing w:val="-10"/>
                <w:sz w:val="24"/>
              </w:rPr>
              <w:t xml:space="preserve"> </w:t>
            </w:r>
            <w:r>
              <w:rPr>
                <w:sz w:val="24"/>
              </w:rPr>
              <w:t>hedefler</w:t>
            </w:r>
            <w:r>
              <w:rPr>
                <w:spacing w:val="-10"/>
                <w:sz w:val="24"/>
              </w:rPr>
              <w:t xml:space="preserve"> </w:t>
            </w:r>
            <w:r>
              <w:rPr>
                <w:sz w:val="24"/>
              </w:rPr>
              <w:t>doğrultusunda atık bertaraf ve geri kazanım uygulamalarımızı sürekli geliştiriyoruz.</w:t>
            </w:r>
            <w:r>
              <w:rPr>
                <w:spacing w:val="-3"/>
                <w:sz w:val="24"/>
              </w:rPr>
              <w:t xml:space="preserve"> </w:t>
            </w:r>
            <w:r>
              <w:rPr>
                <w:sz w:val="24"/>
              </w:rPr>
              <w:t>Sıfır</w:t>
            </w:r>
            <w:r>
              <w:rPr>
                <w:spacing w:val="-17"/>
                <w:sz w:val="24"/>
              </w:rPr>
              <w:t xml:space="preserve"> </w:t>
            </w:r>
            <w:r>
              <w:rPr>
                <w:sz w:val="24"/>
              </w:rPr>
              <w:t>Atık</w:t>
            </w:r>
            <w:r>
              <w:rPr>
                <w:spacing w:val="-5"/>
                <w:sz w:val="24"/>
              </w:rPr>
              <w:t xml:space="preserve"> </w:t>
            </w:r>
            <w:r>
              <w:rPr>
                <w:sz w:val="24"/>
              </w:rPr>
              <w:t>Belgesi</w:t>
            </w:r>
            <w:r>
              <w:rPr>
                <w:spacing w:val="-4"/>
                <w:sz w:val="24"/>
              </w:rPr>
              <w:t xml:space="preserve"> </w:t>
            </w:r>
            <w:r>
              <w:rPr>
                <w:sz w:val="24"/>
              </w:rPr>
              <w:t>kapsamında,</w:t>
            </w:r>
            <w:r>
              <w:rPr>
                <w:spacing w:val="-5"/>
                <w:sz w:val="24"/>
              </w:rPr>
              <w:t xml:space="preserve"> </w:t>
            </w:r>
            <w:r>
              <w:rPr>
                <w:sz w:val="24"/>
              </w:rPr>
              <w:t>ayrıştırma</w:t>
            </w:r>
            <w:r>
              <w:rPr>
                <w:spacing w:val="-7"/>
                <w:sz w:val="24"/>
              </w:rPr>
              <w:t xml:space="preserve"> </w:t>
            </w:r>
            <w:r>
              <w:rPr>
                <w:sz w:val="24"/>
              </w:rPr>
              <w:t xml:space="preserve">ve geri dönüşüm sistemlerimizi etkin şekilde kullanarak, kaynakların ekonomik ve çevresel değerini en üst düzeye </w:t>
            </w:r>
            <w:r>
              <w:rPr>
                <w:spacing w:val="-2"/>
                <w:sz w:val="24"/>
              </w:rPr>
              <w:t>çıkarıyoruz.</w:t>
            </w:r>
          </w:p>
        </w:tc>
        <w:tc>
          <w:tcPr>
            <w:tcW w:w="5726" w:type="dxa"/>
          </w:tcPr>
          <w:p w14:paraId="261682B3" w14:textId="77777777" w:rsidR="003E1141" w:rsidRDefault="003E1141">
            <w:pPr>
              <w:pStyle w:val="TableParagraph"/>
              <w:rPr>
                <w:rFonts w:ascii="Calibri"/>
                <w:b/>
                <w:sz w:val="24"/>
              </w:rPr>
            </w:pPr>
          </w:p>
          <w:p w14:paraId="261682B4" w14:textId="77777777" w:rsidR="003E1141" w:rsidRDefault="003E1141">
            <w:pPr>
              <w:pStyle w:val="TableParagraph"/>
              <w:spacing w:before="242"/>
              <w:rPr>
                <w:rFonts w:ascii="Calibri"/>
                <w:b/>
                <w:sz w:val="24"/>
              </w:rPr>
            </w:pPr>
          </w:p>
          <w:p w14:paraId="261682B5" w14:textId="77777777" w:rsidR="003E1141" w:rsidRDefault="00BC72C4">
            <w:pPr>
              <w:pStyle w:val="TableParagraph"/>
              <w:ind w:left="107" w:right="133"/>
              <w:rPr>
                <w:sz w:val="24"/>
              </w:rPr>
            </w:pPr>
            <w:r>
              <w:rPr>
                <w:sz w:val="24"/>
              </w:rPr>
              <w:t>Üretim esnasında ve süreçlerimizde ortaya çıkan atıkların</w:t>
            </w:r>
            <w:r>
              <w:rPr>
                <w:spacing w:val="-8"/>
                <w:sz w:val="24"/>
              </w:rPr>
              <w:t xml:space="preserve"> </w:t>
            </w:r>
            <w:r>
              <w:rPr>
                <w:sz w:val="24"/>
              </w:rPr>
              <w:t>geri</w:t>
            </w:r>
            <w:r>
              <w:rPr>
                <w:spacing w:val="-8"/>
                <w:sz w:val="24"/>
              </w:rPr>
              <w:t xml:space="preserve"> </w:t>
            </w:r>
            <w:r>
              <w:rPr>
                <w:sz w:val="24"/>
              </w:rPr>
              <w:t>kazanım</w:t>
            </w:r>
            <w:r>
              <w:rPr>
                <w:spacing w:val="-9"/>
                <w:sz w:val="24"/>
              </w:rPr>
              <w:t xml:space="preserve"> </w:t>
            </w:r>
            <w:r>
              <w:rPr>
                <w:sz w:val="24"/>
              </w:rPr>
              <w:t>oranını</w:t>
            </w:r>
            <w:r>
              <w:rPr>
                <w:spacing w:val="-7"/>
                <w:sz w:val="24"/>
              </w:rPr>
              <w:t xml:space="preserve"> </w:t>
            </w:r>
            <w:r>
              <w:rPr>
                <w:sz w:val="24"/>
              </w:rPr>
              <w:t>yükseltmek,</w:t>
            </w:r>
            <w:r>
              <w:rPr>
                <w:spacing w:val="-7"/>
                <w:sz w:val="24"/>
              </w:rPr>
              <w:t xml:space="preserve"> </w:t>
            </w:r>
            <w:r>
              <w:rPr>
                <w:sz w:val="24"/>
              </w:rPr>
              <w:t>döngüsel ekonomi</w:t>
            </w:r>
            <w:r>
              <w:rPr>
                <w:spacing w:val="-8"/>
                <w:sz w:val="24"/>
              </w:rPr>
              <w:t xml:space="preserve"> </w:t>
            </w:r>
            <w:r>
              <w:rPr>
                <w:sz w:val="24"/>
              </w:rPr>
              <w:t>modelimizde</w:t>
            </w:r>
            <w:r>
              <w:rPr>
                <w:spacing w:val="-7"/>
                <w:sz w:val="24"/>
              </w:rPr>
              <w:t xml:space="preserve"> </w:t>
            </w:r>
            <w:r>
              <w:rPr>
                <w:sz w:val="24"/>
              </w:rPr>
              <w:t>değer</w:t>
            </w:r>
            <w:r>
              <w:rPr>
                <w:spacing w:val="-7"/>
                <w:sz w:val="24"/>
              </w:rPr>
              <w:t xml:space="preserve"> </w:t>
            </w:r>
            <w:r>
              <w:rPr>
                <w:sz w:val="24"/>
              </w:rPr>
              <w:t>zincirimiz</w:t>
            </w:r>
            <w:r>
              <w:rPr>
                <w:spacing w:val="-8"/>
                <w:sz w:val="24"/>
              </w:rPr>
              <w:t xml:space="preserve"> </w:t>
            </w:r>
            <w:r>
              <w:rPr>
                <w:sz w:val="24"/>
              </w:rPr>
              <w:t>boyunca</w:t>
            </w:r>
            <w:r>
              <w:rPr>
                <w:spacing w:val="-8"/>
                <w:sz w:val="24"/>
              </w:rPr>
              <w:t xml:space="preserve"> </w:t>
            </w:r>
            <w:r>
              <w:rPr>
                <w:sz w:val="24"/>
              </w:rPr>
              <w:t>atık oluşumunu en aza indirecek projeleri uygulamaya almak önceliklerimiz arasındadır. Bu amaçla hem bireysel hem kurumsal farkındalık düzeyini</w:t>
            </w:r>
            <w:r>
              <w:rPr>
                <w:spacing w:val="40"/>
                <w:sz w:val="24"/>
              </w:rPr>
              <w:t xml:space="preserve"> </w:t>
            </w:r>
            <w:r>
              <w:rPr>
                <w:sz w:val="24"/>
              </w:rPr>
              <w:t>artıracak eğitim ve bilgilendirme çalışmalarını yaygınlaştırarak, atık yönetiminde elde ettiğimiz çevresel kazanımları artırmayı hedefliyoruz.</w:t>
            </w:r>
          </w:p>
        </w:tc>
      </w:tr>
      <w:tr w:rsidR="003E1141" w14:paraId="261682C4" w14:textId="77777777">
        <w:trPr>
          <w:trHeight w:val="3587"/>
        </w:trPr>
        <w:tc>
          <w:tcPr>
            <w:tcW w:w="1151" w:type="dxa"/>
            <w:vMerge/>
            <w:tcBorders>
              <w:top w:val="nil"/>
            </w:tcBorders>
            <w:shd w:val="clear" w:color="auto" w:fill="528135"/>
          </w:tcPr>
          <w:p w14:paraId="261682B7" w14:textId="77777777" w:rsidR="003E1141" w:rsidRDefault="003E1141">
            <w:pPr>
              <w:rPr>
                <w:sz w:val="2"/>
                <w:szCs w:val="2"/>
              </w:rPr>
            </w:pPr>
          </w:p>
        </w:tc>
        <w:tc>
          <w:tcPr>
            <w:tcW w:w="1218" w:type="dxa"/>
            <w:vMerge/>
            <w:tcBorders>
              <w:top w:val="nil"/>
            </w:tcBorders>
          </w:tcPr>
          <w:p w14:paraId="261682B8" w14:textId="77777777" w:rsidR="003E1141" w:rsidRDefault="003E1141">
            <w:pPr>
              <w:rPr>
                <w:sz w:val="2"/>
                <w:szCs w:val="2"/>
              </w:rPr>
            </w:pPr>
          </w:p>
        </w:tc>
        <w:tc>
          <w:tcPr>
            <w:tcW w:w="1630" w:type="dxa"/>
          </w:tcPr>
          <w:p w14:paraId="261682B9" w14:textId="77777777" w:rsidR="003E1141" w:rsidRDefault="003E1141">
            <w:pPr>
              <w:pStyle w:val="TableParagraph"/>
              <w:rPr>
                <w:rFonts w:ascii="Calibri"/>
                <w:b/>
                <w:sz w:val="24"/>
              </w:rPr>
            </w:pPr>
          </w:p>
          <w:p w14:paraId="261682BA" w14:textId="77777777" w:rsidR="003E1141" w:rsidRDefault="003E1141">
            <w:pPr>
              <w:pStyle w:val="TableParagraph"/>
              <w:rPr>
                <w:rFonts w:ascii="Calibri"/>
                <w:b/>
                <w:sz w:val="24"/>
              </w:rPr>
            </w:pPr>
          </w:p>
          <w:p w14:paraId="261682BB" w14:textId="77777777" w:rsidR="003E1141" w:rsidRDefault="003E1141">
            <w:pPr>
              <w:pStyle w:val="TableParagraph"/>
              <w:rPr>
                <w:rFonts w:ascii="Calibri"/>
                <w:b/>
                <w:sz w:val="24"/>
              </w:rPr>
            </w:pPr>
          </w:p>
          <w:p w14:paraId="261682BC" w14:textId="77777777" w:rsidR="003E1141" w:rsidRDefault="003E1141">
            <w:pPr>
              <w:pStyle w:val="TableParagraph"/>
              <w:rPr>
                <w:rFonts w:ascii="Calibri"/>
                <w:b/>
                <w:sz w:val="24"/>
              </w:rPr>
            </w:pPr>
          </w:p>
          <w:p w14:paraId="261682BD" w14:textId="77777777" w:rsidR="003E1141" w:rsidRDefault="003E1141">
            <w:pPr>
              <w:pStyle w:val="TableParagraph"/>
              <w:spacing w:before="191"/>
              <w:rPr>
                <w:rFonts w:ascii="Calibri"/>
                <w:b/>
                <w:sz w:val="24"/>
              </w:rPr>
            </w:pPr>
          </w:p>
          <w:p w14:paraId="261682BE" w14:textId="77777777" w:rsidR="003E1141" w:rsidRDefault="00BC72C4">
            <w:pPr>
              <w:pStyle w:val="TableParagraph"/>
              <w:ind w:left="119" w:right="112" w:hanging="1"/>
              <w:jc w:val="center"/>
              <w:rPr>
                <w:sz w:val="24"/>
              </w:rPr>
            </w:pPr>
            <w:r>
              <w:rPr>
                <w:spacing w:val="-2"/>
                <w:sz w:val="24"/>
              </w:rPr>
              <w:t xml:space="preserve">İklim </w:t>
            </w:r>
            <w:r>
              <w:rPr>
                <w:sz w:val="24"/>
              </w:rPr>
              <w:t>Değişikliği</w:t>
            </w:r>
            <w:r>
              <w:rPr>
                <w:spacing w:val="-17"/>
                <w:sz w:val="24"/>
              </w:rPr>
              <w:t xml:space="preserve"> </w:t>
            </w:r>
            <w:r>
              <w:rPr>
                <w:sz w:val="24"/>
              </w:rPr>
              <w:t>ile Mücadele</w:t>
            </w:r>
            <w:r>
              <w:rPr>
                <w:spacing w:val="-12"/>
                <w:sz w:val="24"/>
              </w:rPr>
              <w:t xml:space="preserve"> </w:t>
            </w:r>
            <w:r>
              <w:rPr>
                <w:sz w:val="24"/>
              </w:rPr>
              <w:t xml:space="preserve">ve </w:t>
            </w:r>
            <w:r>
              <w:rPr>
                <w:spacing w:val="-4"/>
                <w:sz w:val="24"/>
              </w:rPr>
              <w:t>Uyum</w:t>
            </w:r>
          </w:p>
        </w:tc>
        <w:tc>
          <w:tcPr>
            <w:tcW w:w="6432" w:type="dxa"/>
          </w:tcPr>
          <w:p w14:paraId="261682BF" w14:textId="77777777" w:rsidR="003E1141" w:rsidRDefault="003E1141">
            <w:pPr>
              <w:pStyle w:val="TableParagraph"/>
              <w:spacing w:before="259"/>
              <w:rPr>
                <w:rFonts w:ascii="Calibri"/>
                <w:b/>
                <w:sz w:val="24"/>
              </w:rPr>
            </w:pPr>
          </w:p>
          <w:p w14:paraId="261682C0" w14:textId="77777777" w:rsidR="003E1141" w:rsidRDefault="00BC72C4">
            <w:pPr>
              <w:pStyle w:val="TableParagraph"/>
              <w:ind w:left="107" w:right="96"/>
              <w:jc w:val="both"/>
              <w:rPr>
                <w:sz w:val="24"/>
              </w:rPr>
            </w:pPr>
            <w:r>
              <w:rPr>
                <w:sz w:val="24"/>
              </w:rPr>
              <w:t>Tarafı olduğumuz Paris</w:t>
            </w:r>
            <w:r>
              <w:rPr>
                <w:spacing w:val="-9"/>
                <w:sz w:val="24"/>
              </w:rPr>
              <w:t xml:space="preserve"> </w:t>
            </w:r>
            <w:r>
              <w:rPr>
                <w:sz w:val="24"/>
              </w:rPr>
              <w:t>Anlaşması ve Ulusal Katkı Beyanı hedefleri doğrultusunda, 2030 ve 2050 karbon azaltım taahhütlerimizi temel alarak çalışmalarımızı yürütüyoruz. Kurumsal karbon ayak izimizi ölçüyor, analiz ediyor ve azaltım önlemlerimizi hayata geçiriyoruz.</w:t>
            </w:r>
          </w:p>
          <w:p w14:paraId="261682C1" w14:textId="237D2E1D" w:rsidR="00D83E59" w:rsidRPr="00D83E59" w:rsidRDefault="00BC72C4" w:rsidP="00D83E59">
            <w:pPr>
              <w:pStyle w:val="TableParagraph"/>
              <w:spacing w:before="256" w:line="270" w:lineRule="atLeast"/>
              <w:ind w:left="107" w:right="94"/>
              <w:jc w:val="both"/>
              <w:rPr>
                <w:spacing w:val="-2"/>
                <w:sz w:val="24"/>
              </w:rPr>
            </w:pPr>
            <w:r>
              <w:rPr>
                <w:sz w:val="24"/>
              </w:rPr>
              <w:t>Faaliyetlerimizden</w:t>
            </w:r>
            <w:r>
              <w:rPr>
                <w:spacing w:val="-17"/>
                <w:sz w:val="24"/>
              </w:rPr>
              <w:t xml:space="preserve"> </w:t>
            </w:r>
            <w:r>
              <w:rPr>
                <w:sz w:val="24"/>
              </w:rPr>
              <w:t>kaynaklanan</w:t>
            </w:r>
            <w:r>
              <w:rPr>
                <w:spacing w:val="-17"/>
                <w:sz w:val="24"/>
              </w:rPr>
              <w:t xml:space="preserve"> </w:t>
            </w:r>
            <w:r>
              <w:rPr>
                <w:sz w:val="24"/>
              </w:rPr>
              <w:t>Kapsam</w:t>
            </w:r>
            <w:r>
              <w:rPr>
                <w:spacing w:val="-16"/>
                <w:sz w:val="24"/>
              </w:rPr>
              <w:t xml:space="preserve"> </w:t>
            </w:r>
            <w:r>
              <w:rPr>
                <w:sz w:val="24"/>
              </w:rPr>
              <w:t>1,</w:t>
            </w:r>
            <w:r>
              <w:rPr>
                <w:spacing w:val="-17"/>
                <w:sz w:val="24"/>
              </w:rPr>
              <w:t xml:space="preserve"> </w:t>
            </w:r>
            <w:r>
              <w:rPr>
                <w:sz w:val="24"/>
              </w:rPr>
              <w:t>2</w:t>
            </w:r>
            <w:r>
              <w:rPr>
                <w:spacing w:val="-17"/>
                <w:sz w:val="24"/>
              </w:rPr>
              <w:t xml:space="preserve"> </w:t>
            </w:r>
            <w:r>
              <w:rPr>
                <w:sz w:val="24"/>
              </w:rPr>
              <w:t>ve</w:t>
            </w:r>
            <w:r>
              <w:rPr>
                <w:spacing w:val="-17"/>
                <w:sz w:val="24"/>
              </w:rPr>
              <w:t xml:space="preserve"> </w:t>
            </w:r>
            <w:r>
              <w:rPr>
                <w:sz w:val="24"/>
              </w:rPr>
              <w:t>3</w:t>
            </w:r>
            <w:r>
              <w:rPr>
                <w:spacing w:val="-16"/>
                <w:sz w:val="24"/>
              </w:rPr>
              <w:t xml:space="preserve"> </w:t>
            </w:r>
            <w:r>
              <w:rPr>
                <w:sz w:val="24"/>
              </w:rPr>
              <w:t>sera</w:t>
            </w:r>
            <w:r>
              <w:rPr>
                <w:spacing w:val="-17"/>
                <w:sz w:val="24"/>
              </w:rPr>
              <w:t xml:space="preserve"> </w:t>
            </w:r>
            <w:r>
              <w:rPr>
                <w:sz w:val="24"/>
              </w:rPr>
              <w:t>gazı emisyonlarının azaltımı için projeler geliştiriyor, düşük karbon odaklı enerji çözümlerimizi ve yenilenebilir enerji kaynak kullanımımızı artırıyoruz. Farkındalık artırıcı çalışmalarımızla</w:t>
            </w:r>
            <w:r>
              <w:rPr>
                <w:spacing w:val="26"/>
                <w:sz w:val="24"/>
              </w:rPr>
              <w:t xml:space="preserve"> </w:t>
            </w:r>
            <w:r>
              <w:rPr>
                <w:sz w:val="24"/>
              </w:rPr>
              <w:t>birlikte,</w:t>
            </w:r>
            <w:r>
              <w:rPr>
                <w:spacing w:val="26"/>
                <w:sz w:val="24"/>
              </w:rPr>
              <w:t xml:space="preserve"> </w:t>
            </w:r>
            <w:r>
              <w:rPr>
                <w:sz w:val="24"/>
              </w:rPr>
              <w:t>uyum</w:t>
            </w:r>
            <w:r>
              <w:rPr>
                <w:spacing w:val="26"/>
                <w:sz w:val="24"/>
              </w:rPr>
              <w:t xml:space="preserve"> </w:t>
            </w:r>
            <w:r>
              <w:rPr>
                <w:sz w:val="24"/>
              </w:rPr>
              <w:t>ve</w:t>
            </w:r>
            <w:r>
              <w:rPr>
                <w:spacing w:val="26"/>
                <w:sz w:val="24"/>
              </w:rPr>
              <w:t xml:space="preserve"> </w:t>
            </w:r>
            <w:r>
              <w:rPr>
                <w:sz w:val="24"/>
              </w:rPr>
              <w:t>önleyici</w:t>
            </w:r>
            <w:r>
              <w:rPr>
                <w:spacing w:val="27"/>
                <w:sz w:val="24"/>
              </w:rPr>
              <w:t xml:space="preserve"> </w:t>
            </w:r>
            <w:r>
              <w:rPr>
                <w:spacing w:val="-2"/>
                <w:sz w:val="24"/>
              </w:rPr>
              <w:t>aksiyonlarımızı</w:t>
            </w:r>
            <w:r w:rsidR="00D83E59">
              <w:rPr>
                <w:spacing w:val="-2"/>
                <w:sz w:val="24"/>
              </w:rPr>
              <w:t xml:space="preserve"> güçlendirerek iklim değişikliğiyle mücadele alanındaki etkinliğimizi dürekli olarak geliştiriyoruz</w:t>
            </w:r>
            <w:r w:rsidR="0043500C">
              <w:rPr>
                <w:spacing w:val="-2"/>
                <w:sz w:val="24"/>
              </w:rPr>
              <w:t>.</w:t>
            </w:r>
          </w:p>
        </w:tc>
        <w:tc>
          <w:tcPr>
            <w:tcW w:w="5726" w:type="dxa"/>
          </w:tcPr>
          <w:p w14:paraId="261682C2" w14:textId="77777777" w:rsidR="003E1141" w:rsidRDefault="00BC72C4">
            <w:pPr>
              <w:pStyle w:val="TableParagraph"/>
              <w:spacing w:before="276"/>
              <w:ind w:left="107" w:right="119"/>
              <w:rPr>
                <w:sz w:val="24"/>
              </w:rPr>
            </w:pPr>
            <w:r>
              <w:rPr>
                <w:sz w:val="24"/>
              </w:rPr>
              <w:t>2050 yılına kadar Net Sıfır Karbon hedefine ulaşmak için, yenilenebilir enerji yatırımlarımızı büyütmeyi, ürün yaşam döngüsü analizleri ile şekillenen azaltım projelerimizi genişletmeyi ve yenilikçi</w:t>
            </w:r>
            <w:r>
              <w:rPr>
                <w:spacing w:val="-17"/>
                <w:sz w:val="24"/>
              </w:rPr>
              <w:t xml:space="preserve"> </w:t>
            </w:r>
            <w:r>
              <w:rPr>
                <w:sz w:val="24"/>
              </w:rPr>
              <w:t>Ar-Ge</w:t>
            </w:r>
            <w:r>
              <w:rPr>
                <w:spacing w:val="-15"/>
                <w:sz w:val="24"/>
              </w:rPr>
              <w:t xml:space="preserve"> </w:t>
            </w:r>
            <w:r>
              <w:rPr>
                <w:sz w:val="24"/>
              </w:rPr>
              <w:t>çalışmalarımıza</w:t>
            </w:r>
            <w:r>
              <w:rPr>
                <w:spacing w:val="-10"/>
                <w:sz w:val="24"/>
              </w:rPr>
              <w:t xml:space="preserve"> </w:t>
            </w:r>
            <w:r>
              <w:rPr>
                <w:sz w:val="24"/>
              </w:rPr>
              <w:t>ivme</w:t>
            </w:r>
            <w:r>
              <w:rPr>
                <w:spacing w:val="-10"/>
                <w:sz w:val="24"/>
              </w:rPr>
              <w:t xml:space="preserve"> </w:t>
            </w:r>
            <w:r>
              <w:rPr>
                <w:sz w:val="24"/>
              </w:rPr>
              <w:t xml:space="preserve">kazandırmayı </w:t>
            </w:r>
            <w:r>
              <w:rPr>
                <w:spacing w:val="-2"/>
                <w:sz w:val="24"/>
              </w:rPr>
              <w:t>planlıyoruz.</w:t>
            </w:r>
          </w:p>
          <w:p w14:paraId="36CD76F0" w14:textId="77777777" w:rsidR="003E1141" w:rsidRDefault="00BC72C4">
            <w:pPr>
              <w:pStyle w:val="TableParagraph"/>
              <w:spacing w:before="256" w:line="270" w:lineRule="atLeast"/>
              <w:ind w:left="107" w:right="119"/>
              <w:rPr>
                <w:sz w:val="24"/>
              </w:rPr>
            </w:pPr>
            <w:r>
              <w:rPr>
                <w:sz w:val="24"/>
              </w:rPr>
              <w:t>Düşük emisyonlu üretim uygulamalarımızı yaygınlaştırarak, enerji verimliliğini artırmayı ve karbon</w:t>
            </w:r>
            <w:r>
              <w:rPr>
                <w:spacing w:val="-8"/>
                <w:sz w:val="24"/>
              </w:rPr>
              <w:t xml:space="preserve"> </w:t>
            </w:r>
            <w:r>
              <w:rPr>
                <w:sz w:val="24"/>
              </w:rPr>
              <w:t>azaltım</w:t>
            </w:r>
            <w:r>
              <w:rPr>
                <w:spacing w:val="-7"/>
                <w:sz w:val="24"/>
              </w:rPr>
              <w:t xml:space="preserve"> </w:t>
            </w:r>
            <w:r>
              <w:rPr>
                <w:sz w:val="24"/>
              </w:rPr>
              <w:t>aksiyonlarımızın</w:t>
            </w:r>
            <w:r>
              <w:rPr>
                <w:spacing w:val="-9"/>
                <w:sz w:val="24"/>
              </w:rPr>
              <w:t xml:space="preserve"> </w:t>
            </w:r>
            <w:r>
              <w:rPr>
                <w:sz w:val="24"/>
              </w:rPr>
              <w:t>etkinliğini</w:t>
            </w:r>
            <w:r>
              <w:rPr>
                <w:spacing w:val="-8"/>
                <w:sz w:val="24"/>
              </w:rPr>
              <w:t xml:space="preserve"> </w:t>
            </w:r>
            <w:r>
              <w:rPr>
                <w:sz w:val="24"/>
              </w:rPr>
              <w:t>en</w:t>
            </w:r>
            <w:r>
              <w:rPr>
                <w:spacing w:val="-8"/>
                <w:sz w:val="24"/>
              </w:rPr>
              <w:t xml:space="preserve"> </w:t>
            </w:r>
            <w:r>
              <w:rPr>
                <w:sz w:val="24"/>
              </w:rPr>
              <w:t>üst düzeye çıkarmayı hedefliyoruz. Bu alandaki ilerlememizi sürekli kılacak iyileştirme adımlarını</w:t>
            </w:r>
            <w:r w:rsidR="0043500C">
              <w:rPr>
                <w:sz w:val="24"/>
              </w:rPr>
              <w:t xml:space="preserve"> hayata geçirerek, iklim değişikliğine karşı dayanıklı ve uyumlu bir iş modeli oluşturmayı amaçlıyoruz.</w:t>
            </w:r>
          </w:p>
          <w:p w14:paraId="261682C3" w14:textId="11291B56" w:rsidR="0043500C" w:rsidRDefault="0043500C">
            <w:pPr>
              <w:pStyle w:val="TableParagraph"/>
              <w:spacing w:before="256" w:line="270" w:lineRule="atLeast"/>
              <w:ind w:left="107" w:right="119"/>
              <w:rPr>
                <w:sz w:val="24"/>
              </w:rPr>
            </w:pPr>
          </w:p>
        </w:tc>
      </w:tr>
    </w:tbl>
    <w:p w14:paraId="261682C5" w14:textId="77777777" w:rsidR="003E1141" w:rsidRDefault="003E1141">
      <w:pPr>
        <w:pStyle w:val="TableParagraph"/>
        <w:spacing w:line="270" w:lineRule="atLeast"/>
        <w:rPr>
          <w:sz w:val="24"/>
        </w:rPr>
        <w:sectPr w:rsidR="003E1141">
          <w:pgSz w:w="16840" w:h="11910" w:orient="landscape"/>
          <w:pgMar w:top="1400" w:right="283" w:bottom="1000" w:left="283" w:header="868" w:footer="818" w:gutter="0"/>
          <w:cols w:space="708"/>
        </w:sectPr>
      </w:pPr>
    </w:p>
    <w:p w14:paraId="261682C6" w14:textId="77777777" w:rsidR="003E1141" w:rsidRDefault="003E1141">
      <w:pPr>
        <w:pStyle w:val="GvdeMetni"/>
        <w:spacing w:before="6"/>
        <w:rPr>
          <w:rFonts w:ascii="Calibri"/>
          <w:b/>
          <w:sz w:val="3"/>
        </w:rPr>
      </w:pPr>
    </w:p>
    <w:tbl>
      <w:tblPr>
        <w:tblStyle w:val="TableNorm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1217"/>
        <w:gridCol w:w="1630"/>
        <w:gridCol w:w="6449"/>
        <w:gridCol w:w="5736"/>
      </w:tblGrid>
      <w:tr w:rsidR="003E1141" w14:paraId="261682D4" w14:textId="77777777">
        <w:trPr>
          <w:trHeight w:val="552"/>
        </w:trPr>
        <w:tc>
          <w:tcPr>
            <w:tcW w:w="1126" w:type="dxa"/>
          </w:tcPr>
          <w:p w14:paraId="261682CF" w14:textId="77777777" w:rsidR="003E1141" w:rsidRDefault="00BC72C4">
            <w:pPr>
              <w:pStyle w:val="TableParagraph"/>
              <w:spacing w:before="1"/>
              <w:ind w:left="256"/>
              <w:rPr>
                <w:b/>
                <w:sz w:val="24"/>
              </w:rPr>
            </w:pPr>
            <w:r>
              <w:rPr>
                <w:b/>
                <w:spacing w:val="-4"/>
                <w:sz w:val="24"/>
              </w:rPr>
              <w:t>Tema</w:t>
            </w:r>
          </w:p>
        </w:tc>
        <w:tc>
          <w:tcPr>
            <w:tcW w:w="1217" w:type="dxa"/>
          </w:tcPr>
          <w:p w14:paraId="261682D0" w14:textId="77777777" w:rsidR="003E1141" w:rsidRDefault="00BC72C4">
            <w:pPr>
              <w:pStyle w:val="TableParagraph"/>
              <w:spacing w:line="270" w:lineRule="atLeast"/>
              <w:ind w:left="107" w:right="95"/>
              <w:rPr>
                <w:b/>
                <w:sz w:val="24"/>
              </w:rPr>
            </w:pPr>
            <w:r>
              <w:rPr>
                <w:b/>
                <w:spacing w:val="-2"/>
                <w:sz w:val="24"/>
              </w:rPr>
              <w:t>Öncelik Derecesi</w:t>
            </w:r>
          </w:p>
        </w:tc>
        <w:tc>
          <w:tcPr>
            <w:tcW w:w="1630" w:type="dxa"/>
          </w:tcPr>
          <w:p w14:paraId="261682D1" w14:textId="77777777" w:rsidR="003E1141" w:rsidRDefault="00BC72C4">
            <w:pPr>
              <w:pStyle w:val="TableParagraph"/>
              <w:spacing w:line="270" w:lineRule="atLeast"/>
              <w:ind w:left="367" w:right="351" w:firstLine="12"/>
              <w:rPr>
                <w:b/>
                <w:sz w:val="24"/>
              </w:rPr>
            </w:pPr>
            <w:r>
              <w:rPr>
                <w:b/>
                <w:spacing w:val="-2"/>
                <w:sz w:val="24"/>
              </w:rPr>
              <w:t>Öncelik Konusu</w:t>
            </w:r>
          </w:p>
        </w:tc>
        <w:tc>
          <w:tcPr>
            <w:tcW w:w="6449" w:type="dxa"/>
          </w:tcPr>
          <w:p w14:paraId="261682D2" w14:textId="77777777" w:rsidR="003E1141" w:rsidRDefault="00BC72C4">
            <w:pPr>
              <w:pStyle w:val="TableParagraph"/>
              <w:spacing w:before="1"/>
              <w:ind w:left="5"/>
              <w:jc w:val="center"/>
              <w:rPr>
                <w:b/>
                <w:sz w:val="24"/>
              </w:rPr>
            </w:pPr>
            <w:r>
              <w:rPr>
                <w:b/>
                <w:sz w:val="24"/>
              </w:rPr>
              <w:t>Nasıl</w:t>
            </w:r>
            <w:r>
              <w:rPr>
                <w:b/>
                <w:spacing w:val="-7"/>
                <w:sz w:val="24"/>
              </w:rPr>
              <w:t xml:space="preserve"> </w:t>
            </w:r>
            <w:r>
              <w:rPr>
                <w:b/>
                <w:spacing w:val="-2"/>
                <w:sz w:val="24"/>
              </w:rPr>
              <w:t>Yönetiyoruz</w:t>
            </w:r>
          </w:p>
        </w:tc>
        <w:tc>
          <w:tcPr>
            <w:tcW w:w="5736" w:type="dxa"/>
          </w:tcPr>
          <w:p w14:paraId="261682D3" w14:textId="77777777" w:rsidR="003E1141" w:rsidRDefault="00BC72C4">
            <w:pPr>
              <w:pStyle w:val="TableParagraph"/>
              <w:spacing w:before="1"/>
              <w:ind w:left="4"/>
              <w:jc w:val="center"/>
              <w:rPr>
                <w:b/>
                <w:sz w:val="24"/>
              </w:rPr>
            </w:pPr>
            <w:r>
              <w:rPr>
                <w:b/>
                <w:spacing w:val="-2"/>
                <w:sz w:val="24"/>
              </w:rPr>
              <w:t>Hedeflerimiz</w:t>
            </w:r>
          </w:p>
        </w:tc>
      </w:tr>
      <w:tr w:rsidR="003E1141" w14:paraId="26168309" w14:textId="77777777">
        <w:trPr>
          <w:trHeight w:val="8279"/>
        </w:trPr>
        <w:tc>
          <w:tcPr>
            <w:tcW w:w="1126" w:type="dxa"/>
            <w:shd w:val="clear" w:color="auto" w:fill="2D74B5"/>
          </w:tcPr>
          <w:p w14:paraId="261682D5" w14:textId="77777777" w:rsidR="003E1141" w:rsidRDefault="003E1141">
            <w:pPr>
              <w:pStyle w:val="TableParagraph"/>
              <w:rPr>
                <w:rFonts w:ascii="Calibri"/>
                <w:b/>
                <w:sz w:val="24"/>
              </w:rPr>
            </w:pPr>
          </w:p>
          <w:p w14:paraId="261682D6" w14:textId="77777777" w:rsidR="003E1141" w:rsidRDefault="003E1141">
            <w:pPr>
              <w:pStyle w:val="TableParagraph"/>
              <w:rPr>
                <w:rFonts w:ascii="Calibri"/>
                <w:b/>
                <w:sz w:val="24"/>
              </w:rPr>
            </w:pPr>
          </w:p>
          <w:p w14:paraId="261682D7" w14:textId="77777777" w:rsidR="003E1141" w:rsidRDefault="003E1141">
            <w:pPr>
              <w:pStyle w:val="TableParagraph"/>
              <w:rPr>
                <w:rFonts w:ascii="Calibri"/>
                <w:b/>
                <w:sz w:val="24"/>
              </w:rPr>
            </w:pPr>
          </w:p>
          <w:p w14:paraId="261682D8" w14:textId="77777777" w:rsidR="003E1141" w:rsidRDefault="003E1141">
            <w:pPr>
              <w:pStyle w:val="TableParagraph"/>
              <w:rPr>
                <w:rFonts w:ascii="Calibri"/>
                <w:b/>
                <w:sz w:val="24"/>
              </w:rPr>
            </w:pPr>
          </w:p>
          <w:p w14:paraId="261682D9" w14:textId="77777777" w:rsidR="003E1141" w:rsidRDefault="003E1141">
            <w:pPr>
              <w:pStyle w:val="TableParagraph"/>
              <w:rPr>
                <w:rFonts w:ascii="Calibri"/>
                <w:b/>
                <w:sz w:val="24"/>
              </w:rPr>
            </w:pPr>
          </w:p>
          <w:p w14:paraId="261682DA" w14:textId="77777777" w:rsidR="003E1141" w:rsidRDefault="003E1141">
            <w:pPr>
              <w:pStyle w:val="TableParagraph"/>
              <w:rPr>
                <w:rFonts w:ascii="Calibri"/>
                <w:b/>
                <w:sz w:val="24"/>
              </w:rPr>
            </w:pPr>
          </w:p>
          <w:p w14:paraId="261682DB" w14:textId="77777777" w:rsidR="003E1141" w:rsidRDefault="003E1141">
            <w:pPr>
              <w:pStyle w:val="TableParagraph"/>
              <w:rPr>
                <w:rFonts w:ascii="Calibri"/>
                <w:b/>
                <w:sz w:val="24"/>
              </w:rPr>
            </w:pPr>
          </w:p>
          <w:p w14:paraId="261682DC" w14:textId="77777777" w:rsidR="003E1141" w:rsidRDefault="003E1141">
            <w:pPr>
              <w:pStyle w:val="TableParagraph"/>
              <w:rPr>
                <w:rFonts w:ascii="Calibri"/>
                <w:b/>
                <w:sz w:val="24"/>
              </w:rPr>
            </w:pPr>
          </w:p>
          <w:p w14:paraId="261682DD" w14:textId="77777777" w:rsidR="003E1141" w:rsidRDefault="003E1141">
            <w:pPr>
              <w:pStyle w:val="TableParagraph"/>
              <w:rPr>
                <w:rFonts w:ascii="Calibri"/>
                <w:b/>
                <w:sz w:val="24"/>
              </w:rPr>
            </w:pPr>
          </w:p>
          <w:p w14:paraId="261682DE" w14:textId="77777777" w:rsidR="003E1141" w:rsidRDefault="003E1141">
            <w:pPr>
              <w:pStyle w:val="TableParagraph"/>
              <w:rPr>
                <w:rFonts w:ascii="Calibri"/>
                <w:b/>
                <w:sz w:val="24"/>
              </w:rPr>
            </w:pPr>
          </w:p>
          <w:p w14:paraId="261682DF" w14:textId="77777777" w:rsidR="003E1141" w:rsidRDefault="003E1141">
            <w:pPr>
              <w:pStyle w:val="TableParagraph"/>
              <w:spacing w:before="89"/>
              <w:rPr>
                <w:rFonts w:ascii="Calibri"/>
                <w:b/>
                <w:sz w:val="24"/>
              </w:rPr>
            </w:pPr>
          </w:p>
          <w:p w14:paraId="261682E0" w14:textId="77777777" w:rsidR="003E1141" w:rsidRDefault="00BC72C4">
            <w:pPr>
              <w:pStyle w:val="TableParagraph"/>
              <w:ind w:left="221" w:right="210" w:firstLine="172"/>
              <w:rPr>
                <w:b/>
                <w:sz w:val="24"/>
              </w:rPr>
            </w:pPr>
            <w:r>
              <w:rPr>
                <w:b/>
                <w:color w:val="FFFFFF"/>
                <w:spacing w:val="-4"/>
                <w:sz w:val="24"/>
              </w:rPr>
              <w:t>İşe Önem</w:t>
            </w:r>
          </w:p>
        </w:tc>
        <w:tc>
          <w:tcPr>
            <w:tcW w:w="1217" w:type="dxa"/>
          </w:tcPr>
          <w:p w14:paraId="261682E1" w14:textId="77777777" w:rsidR="003E1141" w:rsidRDefault="003E1141">
            <w:pPr>
              <w:pStyle w:val="TableParagraph"/>
              <w:rPr>
                <w:rFonts w:ascii="Calibri"/>
                <w:b/>
                <w:sz w:val="24"/>
              </w:rPr>
            </w:pPr>
          </w:p>
          <w:p w14:paraId="261682E2" w14:textId="77777777" w:rsidR="003E1141" w:rsidRDefault="003E1141">
            <w:pPr>
              <w:pStyle w:val="TableParagraph"/>
              <w:rPr>
                <w:rFonts w:ascii="Calibri"/>
                <w:b/>
                <w:sz w:val="24"/>
              </w:rPr>
            </w:pPr>
          </w:p>
          <w:p w14:paraId="261682E3" w14:textId="77777777" w:rsidR="003E1141" w:rsidRDefault="003E1141">
            <w:pPr>
              <w:pStyle w:val="TableParagraph"/>
              <w:rPr>
                <w:rFonts w:ascii="Calibri"/>
                <w:b/>
                <w:sz w:val="24"/>
              </w:rPr>
            </w:pPr>
          </w:p>
          <w:p w14:paraId="261682E4" w14:textId="77777777" w:rsidR="003E1141" w:rsidRDefault="003E1141">
            <w:pPr>
              <w:pStyle w:val="TableParagraph"/>
              <w:rPr>
                <w:rFonts w:ascii="Calibri"/>
                <w:b/>
                <w:sz w:val="24"/>
              </w:rPr>
            </w:pPr>
          </w:p>
          <w:p w14:paraId="261682E5" w14:textId="77777777" w:rsidR="003E1141" w:rsidRDefault="003E1141">
            <w:pPr>
              <w:pStyle w:val="TableParagraph"/>
              <w:rPr>
                <w:rFonts w:ascii="Calibri"/>
                <w:b/>
                <w:sz w:val="24"/>
              </w:rPr>
            </w:pPr>
          </w:p>
          <w:p w14:paraId="261682E6" w14:textId="77777777" w:rsidR="003E1141" w:rsidRDefault="003E1141">
            <w:pPr>
              <w:pStyle w:val="TableParagraph"/>
              <w:rPr>
                <w:rFonts w:ascii="Calibri"/>
                <w:b/>
                <w:sz w:val="24"/>
              </w:rPr>
            </w:pPr>
          </w:p>
          <w:p w14:paraId="261682E7" w14:textId="77777777" w:rsidR="003E1141" w:rsidRDefault="003E1141">
            <w:pPr>
              <w:pStyle w:val="TableParagraph"/>
              <w:rPr>
                <w:rFonts w:ascii="Calibri"/>
                <w:b/>
                <w:sz w:val="24"/>
              </w:rPr>
            </w:pPr>
          </w:p>
          <w:p w14:paraId="261682E8" w14:textId="77777777" w:rsidR="003E1141" w:rsidRDefault="003E1141">
            <w:pPr>
              <w:pStyle w:val="TableParagraph"/>
              <w:rPr>
                <w:rFonts w:ascii="Calibri"/>
                <w:b/>
                <w:sz w:val="24"/>
              </w:rPr>
            </w:pPr>
          </w:p>
          <w:p w14:paraId="261682E9" w14:textId="77777777" w:rsidR="003E1141" w:rsidRDefault="003E1141">
            <w:pPr>
              <w:pStyle w:val="TableParagraph"/>
              <w:rPr>
                <w:rFonts w:ascii="Calibri"/>
                <w:b/>
                <w:sz w:val="24"/>
              </w:rPr>
            </w:pPr>
          </w:p>
          <w:p w14:paraId="261682EA" w14:textId="77777777" w:rsidR="003E1141" w:rsidRDefault="003E1141">
            <w:pPr>
              <w:pStyle w:val="TableParagraph"/>
              <w:spacing w:before="106"/>
              <w:rPr>
                <w:rFonts w:ascii="Calibri"/>
                <w:b/>
                <w:sz w:val="24"/>
              </w:rPr>
            </w:pPr>
          </w:p>
          <w:p w14:paraId="261682EB" w14:textId="77777777" w:rsidR="003E1141" w:rsidRDefault="00BC72C4">
            <w:pPr>
              <w:pStyle w:val="TableParagraph"/>
              <w:ind w:left="154" w:right="144" w:hanging="1"/>
              <w:jc w:val="center"/>
              <w:rPr>
                <w:sz w:val="24"/>
              </w:rPr>
            </w:pPr>
            <w:r>
              <w:rPr>
                <w:spacing w:val="-4"/>
                <w:sz w:val="24"/>
              </w:rPr>
              <w:t xml:space="preserve">Çok </w:t>
            </w:r>
            <w:r>
              <w:rPr>
                <w:spacing w:val="-2"/>
                <w:sz w:val="24"/>
              </w:rPr>
              <w:t>Yüksek Öncelikli</w:t>
            </w:r>
          </w:p>
        </w:tc>
        <w:tc>
          <w:tcPr>
            <w:tcW w:w="1630" w:type="dxa"/>
          </w:tcPr>
          <w:p w14:paraId="261682EC" w14:textId="77777777" w:rsidR="003E1141" w:rsidRDefault="003E1141">
            <w:pPr>
              <w:pStyle w:val="TableParagraph"/>
              <w:rPr>
                <w:rFonts w:ascii="Calibri"/>
                <w:b/>
                <w:sz w:val="24"/>
              </w:rPr>
            </w:pPr>
          </w:p>
          <w:p w14:paraId="261682ED" w14:textId="77777777" w:rsidR="003E1141" w:rsidRDefault="003E1141">
            <w:pPr>
              <w:pStyle w:val="TableParagraph"/>
              <w:rPr>
                <w:rFonts w:ascii="Calibri"/>
                <w:b/>
                <w:sz w:val="24"/>
              </w:rPr>
            </w:pPr>
          </w:p>
          <w:p w14:paraId="261682EE" w14:textId="77777777" w:rsidR="003E1141" w:rsidRDefault="003E1141">
            <w:pPr>
              <w:pStyle w:val="TableParagraph"/>
              <w:rPr>
                <w:rFonts w:ascii="Calibri"/>
                <w:b/>
                <w:sz w:val="24"/>
              </w:rPr>
            </w:pPr>
          </w:p>
          <w:p w14:paraId="261682EF" w14:textId="77777777" w:rsidR="003E1141" w:rsidRDefault="003E1141">
            <w:pPr>
              <w:pStyle w:val="TableParagraph"/>
              <w:rPr>
                <w:rFonts w:ascii="Calibri"/>
                <w:b/>
                <w:sz w:val="24"/>
              </w:rPr>
            </w:pPr>
          </w:p>
          <w:p w14:paraId="261682F0" w14:textId="77777777" w:rsidR="003E1141" w:rsidRDefault="003E1141">
            <w:pPr>
              <w:pStyle w:val="TableParagraph"/>
              <w:rPr>
                <w:rFonts w:ascii="Calibri"/>
                <w:b/>
                <w:sz w:val="24"/>
              </w:rPr>
            </w:pPr>
          </w:p>
          <w:p w14:paraId="261682F1" w14:textId="77777777" w:rsidR="003E1141" w:rsidRDefault="003E1141">
            <w:pPr>
              <w:pStyle w:val="TableParagraph"/>
              <w:rPr>
                <w:rFonts w:ascii="Calibri"/>
                <w:b/>
                <w:sz w:val="24"/>
              </w:rPr>
            </w:pPr>
          </w:p>
          <w:p w14:paraId="261682F2" w14:textId="77777777" w:rsidR="003E1141" w:rsidRDefault="003E1141">
            <w:pPr>
              <w:pStyle w:val="TableParagraph"/>
              <w:rPr>
                <w:rFonts w:ascii="Calibri"/>
                <w:b/>
                <w:sz w:val="24"/>
              </w:rPr>
            </w:pPr>
          </w:p>
          <w:p w14:paraId="261682F3" w14:textId="77777777" w:rsidR="003E1141" w:rsidRDefault="003E1141">
            <w:pPr>
              <w:pStyle w:val="TableParagraph"/>
              <w:rPr>
                <w:rFonts w:ascii="Calibri"/>
                <w:b/>
                <w:sz w:val="24"/>
              </w:rPr>
            </w:pPr>
          </w:p>
          <w:p w14:paraId="261682F4" w14:textId="77777777" w:rsidR="003E1141" w:rsidRDefault="003E1141">
            <w:pPr>
              <w:pStyle w:val="TableParagraph"/>
              <w:rPr>
                <w:rFonts w:ascii="Calibri"/>
                <w:b/>
                <w:sz w:val="24"/>
              </w:rPr>
            </w:pPr>
          </w:p>
          <w:p w14:paraId="261682F5" w14:textId="77777777" w:rsidR="003E1141" w:rsidRDefault="003E1141">
            <w:pPr>
              <w:pStyle w:val="TableParagraph"/>
              <w:rPr>
                <w:rFonts w:ascii="Calibri"/>
                <w:b/>
                <w:sz w:val="24"/>
              </w:rPr>
            </w:pPr>
          </w:p>
          <w:p w14:paraId="261682F6" w14:textId="77777777" w:rsidR="003E1141" w:rsidRDefault="003E1141">
            <w:pPr>
              <w:pStyle w:val="TableParagraph"/>
              <w:spacing w:before="89"/>
              <w:rPr>
                <w:rFonts w:ascii="Calibri"/>
                <w:b/>
                <w:sz w:val="24"/>
              </w:rPr>
            </w:pPr>
          </w:p>
          <w:p w14:paraId="261682F7" w14:textId="77777777" w:rsidR="003E1141" w:rsidRDefault="00BC72C4">
            <w:pPr>
              <w:pStyle w:val="TableParagraph"/>
              <w:ind w:left="347" w:firstLine="73"/>
              <w:rPr>
                <w:sz w:val="24"/>
              </w:rPr>
            </w:pPr>
            <w:r>
              <w:rPr>
                <w:spacing w:val="-2"/>
                <w:sz w:val="24"/>
              </w:rPr>
              <w:t>Müşteri Odaklılık</w:t>
            </w:r>
          </w:p>
        </w:tc>
        <w:tc>
          <w:tcPr>
            <w:tcW w:w="6449" w:type="dxa"/>
          </w:tcPr>
          <w:p w14:paraId="261682F8" w14:textId="77777777" w:rsidR="003E1141" w:rsidRDefault="003E1141">
            <w:pPr>
              <w:pStyle w:val="TableParagraph"/>
              <w:rPr>
                <w:rFonts w:ascii="Calibri"/>
                <w:b/>
                <w:sz w:val="24"/>
              </w:rPr>
            </w:pPr>
          </w:p>
          <w:p w14:paraId="261682F9" w14:textId="77777777" w:rsidR="003E1141" w:rsidRDefault="003E1141">
            <w:pPr>
              <w:pStyle w:val="TableParagraph"/>
              <w:rPr>
                <w:rFonts w:ascii="Calibri"/>
                <w:b/>
                <w:sz w:val="24"/>
              </w:rPr>
            </w:pPr>
          </w:p>
          <w:p w14:paraId="261682FA" w14:textId="77777777" w:rsidR="003E1141" w:rsidRDefault="003E1141">
            <w:pPr>
              <w:pStyle w:val="TableParagraph"/>
              <w:rPr>
                <w:rFonts w:ascii="Calibri"/>
                <w:b/>
                <w:sz w:val="24"/>
              </w:rPr>
            </w:pPr>
          </w:p>
          <w:p w14:paraId="261682FB" w14:textId="77777777" w:rsidR="003E1141" w:rsidRDefault="003E1141">
            <w:pPr>
              <w:pStyle w:val="TableParagraph"/>
              <w:rPr>
                <w:rFonts w:ascii="Calibri"/>
                <w:b/>
                <w:sz w:val="24"/>
              </w:rPr>
            </w:pPr>
          </w:p>
          <w:p w14:paraId="261682FC" w14:textId="77777777" w:rsidR="003E1141" w:rsidRDefault="003E1141">
            <w:pPr>
              <w:pStyle w:val="TableParagraph"/>
              <w:rPr>
                <w:rFonts w:ascii="Calibri"/>
                <w:b/>
                <w:sz w:val="24"/>
              </w:rPr>
            </w:pPr>
          </w:p>
          <w:p w14:paraId="261682FD" w14:textId="77777777" w:rsidR="003E1141" w:rsidRDefault="003E1141">
            <w:pPr>
              <w:pStyle w:val="TableParagraph"/>
              <w:spacing w:before="174"/>
              <w:rPr>
                <w:rFonts w:ascii="Calibri"/>
                <w:b/>
                <w:sz w:val="24"/>
              </w:rPr>
            </w:pPr>
          </w:p>
          <w:p w14:paraId="261682FE" w14:textId="77777777" w:rsidR="003E1141" w:rsidRDefault="00BC72C4">
            <w:pPr>
              <w:pStyle w:val="TableParagraph"/>
              <w:ind w:left="106" w:right="96"/>
              <w:jc w:val="both"/>
              <w:rPr>
                <w:sz w:val="24"/>
              </w:rPr>
            </w:pPr>
            <w:r>
              <w:rPr>
                <w:sz w:val="24"/>
              </w:rPr>
              <w:t>Menderes Tekstil’de müşteri yönetimi, siparişlerin işlenmesinden ileri; kalite güvencesi, müşteri memnuniyeti ve uzun vadeli iş birliklerini kapsayan bütünsel bir süreç olarak görüyoruz.</w:t>
            </w:r>
          </w:p>
          <w:p w14:paraId="261682FF" w14:textId="77777777" w:rsidR="003E1141" w:rsidRDefault="00BC72C4">
            <w:pPr>
              <w:pStyle w:val="TableParagraph"/>
              <w:spacing w:before="276"/>
              <w:ind w:left="106" w:right="96"/>
              <w:jc w:val="both"/>
              <w:rPr>
                <w:sz w:val="24"/>
              </w:rPr>
            </w:pPr>
            <w:r>
              <w:rPr>
                <w:sz w:val="24"/>
              </w:rPr>
              <w:t>Bu bakış açısıyla müşteri memnuniyetini ölçmek için yıllık müşteri memnuniyet anketleri gerçekleştiriyor, tüm şikâyetleri</w:t>
            </w:r>
            <w:r>
              <w:rPr>
                <w:spacing w:val="-17"/>
                <w:sz w:val="24"/>
              </w:rPr>
              <w:t xml:space="preserve"> </w:t>
            </w:r>
            <w:r>
              <w:rPr>
                <w:sz w:val="24"/>
              </w:rPr>
              <w:t>kayıt</w:t>
            </w:r>
            <w:r>
              <w:rPr>
                <w:spacing w:val="-17"/>
                <w:sz w:val="24"/>
              </w:rPr>
              <w:t xml:space="preserve"> </w:t>
            </w:r>
            <w:r>
              <w:rPr>
                <w:sz w:val="24"/>
              </w:rPr>
              <w:t>altına</w:t>
            </w:r>
            <w:r>
              <w:rPr>
                <w:spacing w:val="-16"/>
                <w:sz w:val="24"/>
              </w:rPr>
              <w:t xml:space="preserve"> </w:t>
            </w:r>
            <w:r>
              <w:rPr>
                <w:sz w:val="24"/>
              </w:rPr>
              <w:t>alarak</w:t>
            </w:r>
            <w:r>
              <w:rPr>
                <w:spacing w:val="-17"/>
                <w:sz w:val="24"/>
              </w:rPr>
              <w:t xml:space="preserve"> </w:t>
            </w:r>
            <w:r>
              <w:rPr>
                <w:sz w:val="24"/>
              </w:rPr>
              <w:t>ilgili</w:t>
            </w:r>
            <w:r>
              <w:rPr>
                <w:spacing w:val="-17"/>
                <w:sz w:val="24"/>
              </w:rPr>
              <w:t xml:space="preserve"> </w:t>
            </w:r>
            <w:r>
              <w:rPr>
                <w:sz w:val="24"/>
              </w:rPr>
              <w:t>birimler</w:t>
            </w:r>
            <w:r>
              <w:rPr>
                <w:spacing w:val="-17"/>
                <w:sz w:val="24"/>
              </w:rPr>
              <w:t xml:space="preserve"> </w:t>
            </w:r>
            <w:r>
              <w:rPr>
                <w:sz w:val="24"/>
              </w:rPr>
              <w:t>tarafından</w:t>
            </w:r>
            <w:r>
              <w:rPr>
                <w:spacing w:val="-16"/>
                <w:sz w:val="24"/>
              </w:rPr>
              <w:t xml:space="preserve"> </w:t>
            </w:r>
            <w:r>
              <w:rPr>
                <w:sz w:val="24"/>
              </w:rPr>
              <w:t>titizlikle değerlendirilmesini sağlıyoruz.</w:t>
            </w:r>
          </w:p>
          <w:p w14:paraId="26168300" w14:textId="77777777" w:rsidR="003E1141" w:rsidRDefault="00BC72C4">
            <w:pPr>
              <w:pStyle w:val="TableParagraph"/>
              <w:spacing w:before="276"/>
              <w:ind w:left="106" w:right="97"/>
              <w:jc w:val="both"/>
              <w:rPr>
                <w:sz w:val="24"/>
              </w:rPr>
            </w:pPr>
            <w:r>
              <w:rPr>
                <w:sz w:val="24"/>
              </w:rPr>
              <w:t>Değer zincirinde kalite, güven ve sürdürülebilirlik ilkelerini gözetiyor;</w:t>
            </w:r>
            <w:r>
              <w:rPr>
                <w:spacing w:val="-2"/>
                <w:sz w:val="24"/>
              </w:rPr>
              <w:t xml:space="preserve"> </w:t>
            </w:r>
            <w:r>
              <w:rPr>
                <w:sz w:val="24"/>
              </w:rPr>
              <w:t>bu</w:t>
            </w:r>
            <w:r>
              <w:rPr>
                <w:spacing w:val="-2"/>
                <w:sz w:val="24"/>
              </w:rPr>
              <w:t xml:space="preserve"> </w:t>
            </w:r>
            <w:r>
              <w:rPr>
                <w:sz w:val="24"/>
              </w:rPr>
              <w:t>anlayışı</w:t>
            </w:r>
            <w:r>
              <w:rPr>
                <w:spacing w:val="-2"/>
                <w:sz w:val="24"/>
              </w:rPr>
              <w:t xml:space="preserve"> </w:t>
            </w:r>
            <w:r>
              <w:rPr>
                <w:sz w:val="24"/>
              </w:rPr>
              <w:t>paylaşan</w:t>
            </w:r>
            <w:r>
              <w:rPr>
                <w:spacing w:val="-1"/>
                <w:sz w:val="24"/>
              </w:rPr>
              <w:t xml:space="preserve"> </w:t>
            </w:r>
            <w:r>
              <w:rPr>
                <w:sz w:val="24"/>
              </w:rPr>
              <w:t>paydaşlarla</w:t>
            </w:r>
            <w:r>
              <w:rPr>
                <w:spacing w:val="-1"/>
                <w:sz w:val="24"/>
              </w:rPr>
              <w:t xml:space="preserve"> </w:t>
            </w:r>
            <w:r>
              <w:rPr>
                <w:sz w:val="24"/>
              </w:rPr>
              <w:t>çalışarak</w:t>
            </w:r>
            <w:r>
              <w:rPr>
                <w:spacing w:val="-3"/>
                <w:sz w:val="24"/>
              </w:rPr>
              <w:t xml:space="preserve"> </w:t>
            </w:r>
            <w:r>
              <w:rPr>
                <w:sz w:val="24"/>
              </w:rPr>
              <w:t>uzun vadeli iş birlikleri geliştiriyoruz.</w:t>
            </w:r>
          </w:p>
        </w:tc>
        <w:tc>
          <w:tcPr>
            <w:tcW w:w="5736" w:type="dxa"/>
          </w:tcPr>
          <w:p w14:paraId="26168301" w14:textId="77777777" w:rsidR="003E1141" w:rsidRDefault="003E1141">
            <w:pPr>
              <w:pStyle w:val="TableParagraph"/>
              <w:rPr>
                <w:rFonts w:ascii="Calibri"/>
                <w:b/>
                <w:sz w:val="24"/>
              </w:rPr>
            </w:pPr>
          </w:p>
          <w:p w14:paraId="26168302" w14:textId="77777777" w:rsidR="003E1141" w:rsidRDefault="003E1141">
            <w:pPr>
              <w:pStyle w:val="TableParagraph"/>
              <w:rPr>
                <w:rFonts w:ascii="Calibri"/>
                <w:b/>
                <w:sz w:val="24"/>
              </w:rPr>
            </w:pPr>
          </w:p>
          <w:p w14:paraId="26168303" w14:textId="77777777" w:rsidR="003E1141" w:rsidRDefault="003E1141">
            <w:pPr>
              <w:pStyle w:val="TableParagraph"/>
              <w:rPr>
                <w:rFonts w:ascii="Calibri"/>
                <w:b/>
                <w:sz w:val="24"/>
              </w:rPr>
            </w:pPr>
          </w:p>
          <w:p w14:paraId="26168304" w14:textId="77777777" w:rsidR="003E1141" w:rsidRDefault="003E1141">
            <w:pPr>
              <w:pStyle w:val="TableParagraph"/>
              <w:rPr>
                <w:rFonts w:ascii="Calibri"/>
                <w:b/>
                <w:sz w:val="24"/>
              </w:rPr>
            </w:pPr>
          </w:p>
          <w:p w14:paraId="26168305" w14:textId="77777777" w:rsidR="003E1141" w:rsidRDefault="003E1141">
            <w:pPr>
              <w:pStyle w:val="TableParagraph"/>
              <w:spacing w:before="191"/>
              <w:rPr>
                <w:rFonts w:ascii="Calibri"/>
                <w:b/>
                <w:sz w:val="24"/>
              </w:rPr>
            </w:pPr>
          </w:p>
          <w:p w14:paraId="26168306" w14:textId="77777777" w:rsidR="003E1141" w:rsidRDefault="00BC72C4">
            <w:pPr>
              <w:pStyle w:val="TableParagraph"/>
              <w:ind w:left="105" w:right="218"/>
              <w:jc w:val="both"/>
              <w:rPr>
                <w:sz w:val="24"/>
              </w:rPr>
            </w:pPr>
            <w:r>
              <w:rPr>
                <w:sz w:val="24"/>
              </w:rPr>
              <w:t>Müşteri</w:t>
            </w:r>
            <w:r>
              <w:rPr>
                <w:spacing w:val="-11"/>
                <w:sz w:val="24"/>
              </w:rPr>
              <w:t xml:space="preserve"> </w:t>
            </w:r>
            <w:r>
              <w:rPr>
                <w:sz w:val="24"/>
              </w:rPr>
              <w:t>yönetiminde,</w:t>
            </w:r>
            <w:r>
              <w:rPr>
                <w:spacing w:val="-10"/>
                <w:sz w:val="24"/>
              </w:rPr>
              <w:t xml:space="preserve"> </w:t>
            </w:r>
            <w:r>
              <w:rPr>
                <w:sz w:val="24"/>
              </w:rPr>
              <w:t>tüm</w:t>
            </w:r>
            <w:r>
              <w:rPr>
                <w:spacing w:val="-10"/>
                <w:sz w:val="24"/>
              </w:rPr>
              <w:t xml:space="preserve"> </w:t>
            </w:r>
            <w:r>
              <w:rPr>
                <w:sz w:val="24"/>
              </w:rPr>
              <w:t>süreçlerde</w:t>
            </w:r>
            <w:r>
              <w:rPr>
                <w:spacing w:val="-11"/>
                <w:sz w:val="24"/>
              </w:rPr>
              <w:t xml:space="preserve"> </w:t>
            </w:r>
            <w:r>
              <w:rPr>
                <w:sz w:val="24"/>
              </w:rPr>
              <w:t>mükemmelliği ve</w:t>
            </w:r>
            <w:r>
              <w:rPr>
                <w:spacing w:val="-2"/>
                <w:sz w:val="24"/>
              </w:rPr>
              <w:t xml:space="preserve"> </w:t>
            </w:r>
            <w:r>
              <w:rPr>
                <w:sz w:val="24"/>
              </w:rPr>
              <w:t>şeffaflığı</w:t>
            </w:r>
            <w:r>
              <w:rPr>
                <w:spacing w:val="-3"/>
                <w:sz w:val="24"/>
              </w:rPr>
              <w:t xml:space="preserve"> </w:t>
            </w:r>
            <w:r>
              <w:rPr>
                <w:sz w:val="24"/>
              </w:rPr>
              <w:t>artırarak</w:t>
            </w:r>
            <w:r>
              <w:rPr>
                <w:spacing w:val="-3"/>
                <w:sz w:val="24"/>
              </w:rPr>
              <w:t xml:space="preserve"> </w:t>
            </w:r>
            <w:r>
              <w:rPr>
                <w:sz w:val="24"/>
              </w:rPr>
              <w:t>müşteri</w:t>
            </w:r>
            <w:r>
              <w:rPr>
                <w:spacing w:val="-2"/>
                <w:sz w:val="24"/>
              </w:rPr>
              <w:t xml:space="preserve"> </w:t>
            </w:r>
            <w:r>
              <w:rPr>
                <w:sz w:val="24"/>
              </w:rPr>
              <w:t>memnuniyetini</w:t>
            </w:r>
            <w:r>
              <w:rPr>
                <w:spacing w:val="-2"/>
                <w:sz w:val="24"/>
              </w:rPr>
              <w:t xml:space="preserve"> </w:t>
            </w:r>
            <w:r>
              <w:rPr>
                <w:sz w:val="24"/>
              </w:rPr>
              <w:t>en</w:t>
            </w:r>
            <w:r>
              <w:rPr>
                <w:spacing w:val="-2"/>
                <w:sz w:val="24"/>
              </w:rPr>
              <w:t xml:space="preserve"> </w:t>
            </w:r>
            <w:r>
              <w:rPr>
                <w:sz w:val="24"/>
              </w:rPr>
              <w:t>üst düzeye çıkarmayı hedefliyoruz.</w:t>
            </w:r>
          </w:p>
          <w:p w14:paraId="26168307" w14:textId="77777777" w:rsidR="003E1141" w:rsidRDefault="00BC72C4">
            <w:pPr>
              <w:pStyle w:val="TableParagraph"/>
              <w:spacing w:before="276"/>
              <w:ind w:left="105" w:right="145"/>
              <w:rPr>
                <w:sz w:val="24"/>
              </w:rPr>
            </w:pPr>
            <w:r>
              <w:rPr>
                <w:sz w:val="24"/>
              </w:rPr>
              <w:t>Kalite kontrol mekanizmalarını daha da güçlendirerek hata oranlarını minimuma indirmek, şikâyet yönetimini dijitalleşme ile hızlandırmak ve geri</w:t>
            </w:r>
            <w:r>
              <w:rPr>
                <w:spacing w:val="-13"/>
                <w:sz w:val="24"/>
              </w:rPr>
              <w:t xml:space="preserve"> </w:t>
            </w:r>
            <w:r>
              <w:rPr>
                <w:sz w:val="24"/>
              </w:rPr>
              <w:t>bildirim</w:t>
            </w:r>
            <w:r>
              <w:rPr>
                <w:spacing w:val="-13"/>
                <w:sz w:val="24"/>
              </w:rPr>
              <w:t xml:space="preserve"> </w:t>
            </w:r>
            <w:r>
              <w:rPr>
                <w:sz w:val="24"/>
              </w:rPr>
              <w:t>döngülerini</w:t>
            </w:r>
            <w:r>
              <w:rPr>
                <w:spacing w:val="-13"/>
                <w:sz w:val="24"/>
              </w:rPr>
              <w:t xml:space="preserve"> </w:t>
            </w:r>
            <w:r>
              <w:rPr>
                <w:sz w:val="24"/>
              </w:rPr>
              <w:t>kısaltmak</w:t>
            </w:r>
            <w:r>
              <w:rPr>
                <w:spacing w:val="-14"/>
                <w:sz w:val="24"/>
              </w:rPr>
              <w:t xml:space="preserve"> </w:t>
            </w:r>
            <w:r>
              <w:rPr>
                <w:sz w:val="24"/>
              </w:rPr>
              <w:t>önceliklerimizdir.</w:t>
            </w:r>
          </w:p>
          <w:p w14:paraId="26168308" w14:textId="77777777" w:rsidR="003E1141" w:rsidRDefault="00BC72C4">
            <w:pPr>
              <w:pStyle w:val="TableParagraph"/>
              <w:spacing w:before="276"/>
              <w:ind w:left="105" w:right="145"/>
              <w:rPr>
                <w:sz w:val="24"/>
              </w:rPr>
            </w:pPr>
            <w:r>
              <w:rPr>
                <w:sz w:val="24"/>
              </w:rPr>
              <w:t>Tedarik</w:t>
            </w:r>
            <w:r>
              <w:rPr>
                <w:spacing w:val="-14"/>
                <w:sz w:val="24"/>
              </w:rPr>
              <w:t xml:space="preserve"> </w:t>
            </w:r>
            <w:r>
              <w:rPr>
                <w:sz w:val="24"/>
              </w:rPr>
              <w:t>zincirimizde,</w:t>
            </w:r>
            <w:r>
              <w:rPr>
                <w:spacing w:val="-13"/>
                <w:sz w:val="24"/>
              </w:rPr>
              <w:t xml:space="preserve"> </w:t>
            </w:r>
            <w:r>
              <w:rPr>
                <w:sz w:val="24"/>
              </w:rPr>
              <w:t>çevresel</w:t>
            </w:r>
            <w:r>
              <w:rPr>
                <w:spacing w:val="-14"/>
                <w:sz w:val="24"/>
              </w:rPr>
              <w:t xml:space="preserve"> </w:t>
            </w:r>
            <w:r>
              <w:rPr>
                <w:sz w:val="24"/>
              </w:rPr>
              <w:t>ve</w:t>
            </w:r>
            <w:r>
              <w:rPr>
                <w:spacing w:val="-14"/>
                <w:sz w:val="24"/>
              </w:rPr>
              <w:t xml:space="preserve"> </w:t>
            </w:r>
            <w:r>
              <w:rPr>
                <w:sz w:val="24"/>
              </w:rPr>
              <w:t>sosyal</w:t>
            </w:r>
            <w:r>
              <w:rPr>
                <w:spacing w:val="-14"/>
                <w:sz w:val="24"/>
              </w:rPr>
              <w:t xml:space="preserve"> </w:t>
            </w:r>
            <w:r>
              <w:rPr>
                <w:sz w:val="24"/>
              </w:rPr>
              <w:t>sorumluluk anlayışımızla uyumlu iş ortaklarımızla çalışmayı sürdürmeyi, paydaşlarımızla ortak değerler etrafında hizalanmayı ve böylece hem ekonomik hem toplumsal açıdan sürdürülebilir değer yaratmayı</w:t>
            </w:r>
            <w:r>
              <w:rPr>
                <w:spacing w:val="-8"/>
                <w:sz w:val="24"/>
              </w:rPr>
              <w:t xml:space="preserve"> </w:t>
            </w:r>
            <w:r>
              <w:rPr>
                <w:sz w:val="24"/>
              </w:rPr>
              <w:t>kararlılıkla</w:t>
            </w:r>
            <w:r>
              <w:rPr>
                <w:spacing w:val="-7"/>
                <w:sz w:val="24"/>
              </w:rPr>
              <w:t xml:space="preserve"> </w:t>
            </w:r>
            <w:r>
              <w:rPr>
                <w:sz w:val="24"/>
              </w:rPr>
              <w:t>devam</w:t>
            </w:r>
            <w:r>
              <w:rPr>
                <w:spacing w:val="-6"/>
                <w:sz w:val="24"/>
              </w:rPr>
              <w:t xml:space="preserve"> </w:t>
            </w:r>
            <w:r>
              <w:rPr>
                <w:sz w:val="24"/>
              </w:rPr>
              <w:t>ettirmeyi</w:t>
            </w:r>
            <w:r>
              <w:rPr>
                <w:spacing w:val="-7"/>
                <w:sz w:val="24"/>
              </w:rPr>
              <w:t xml:space="preserve"> </w:t>
            </w:r>
            <w:r>
              <w:rPr>
                <w:sz w:val="24"/>
              </w:rPr>
              <w:t>amaçlıyoruz.</w:t>
            </w:r>
          </w:p>
        </w:tc>
      </w:tr>
    </w:tbl>
    <w:p w14:paraId="2616830A" w14:textId="77777777" w:rsidR="003E1141" w:rsidRDefault="003E1141">
      <w:pPr>
        <w:pStyle w:val="TableParagraph"/>
        <w:rPr>
          <w:sz w:val="24"/>
        </w:rPr>
        <w:sectPr w:rsidR="003E1141">
          <w:pgSz w:w="16840" w:h="11910" w:orient="landscape"/>
          <w:pgMar w:top="1400" w:right="283" w:bottom="1000" w:left="283" w:header="868" w:footer="818" w:gutter="0"/>
          <w:cols w:space="708"/>
        </w:sectPr>
      </w:pPr>
    </w:p>
    <w:p w14:paraId="2616830B" w14:textId="77777777" w:rsidR="003E1141" w:rsidRDefault="003E1141">
      <w:pPr>
        <w:pStyle w:val="GvdeMetni"/>
        <w:spacing w:before="6"/>
        <w:rPr>
          <w:rFonts w:ascii="Calibri"/>
          <w:b/>
          <w:sz w:val="3"/>
        </w:rPr>
      </w:pPr>
    </w:p>
    <w:tbl>
      <w:tblPr>
        <w:tblStyle w:val="TableNorm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1217"/>
        <w:gridCol w:w="1630"/>
        <w:gridCol w:w="6449"/>
        <w:gridCol w:w="5736"/>
      </w:tblGrid>
      <w:tr w:rsidR="003E1141" w14:paraId="26168344" w14:textId="77777777">
        <w:trPr>
          <w:trHeight w:val="9107"/>
        </w:trPr>
        <w:tc>
          <w:tcPr>
            <w:tcW w:w="1126" w:type="dxa"/>
            <w:shd w:val="clear" w:color="auto" w:fill="2D74B5"/>
          </w:tcPr>
          <w:p w14:paraId="2616830C" w14:textId="77777777" w:rsidR="003E1141" w:rsidRDefault="003E1141">
            <w:pPr>
              <w:pStyle w:val="TableParagraph"/>
              <w:rPr>
                <w:rFonts w:ascii="Calibri"/>
                <w:b/>
                <w:sz w:val="24"/>
              </w:rPr>
            </w:pPr>
          </w:p>
          <w:p w14:paraId="2616830D" w14:textId="77777777" w:rsidR="003E1141" w:rsidRDefault="003E1141">
            <w:pPr>
              <w:pStyle w:val="TableParagraph"/>
              <w:rPr>
                <w:rFonts w:ascii="Calibri"/>
                <w:b/>
                <w:sz w:val="24"/>
              </w:rPr>
            </w:pPr>
          </w:p>
          <w:p w14:paraId="2616830E" w14:textId="77777777" w:rsidR="003E1141" w:rsidRDefault="003E1141">
            <w:pPr>
              <w:pStyle w:val="TableParagraph"/>
              <w:rPr>
                <w:rFonts w:ascii="Calibri"/>
                <w:b/>
                <w:sz w:val="24"/>
              </w:rPr>
            </w:pPr>
          </w:p>
          <w:p w14:paraId="2616830F" w14:textId="77777777" w:rsidR="003E1141" w:rsidRDefault="003E1141">
            <w:pPr>
              <w:pStyle w:val="TableParagraph"/>
              <w:rPr>
                <w:rFonts w:ascii="Calibri"/>
                <w:b/>
                <w:sz w:val="24"/>
              </w:rPr>
            </w:pPr>
          </w:p>
          <w:p w14:paraId="26168310" w14:textId="77777777" w:rsidR="003E1141" w:rsidRDefault="003E1141">
            <w:pPr>
              <w:pStyle w:val="TableParagraph"/>
              <w:rPr>
                <w:rFonts w:ascii="Calibri"/>
                <w:b/>
                <w:sz w:val="24"/>
              </w:rPr>
            </w:pPr>
          </w:p>
          <w:p w14:paraId="26168311" w14:textId="77777777" w:rsidR="003E1141" w:rsidRDefault="003E1141">
            <w:pPr>
              <w:pStyle w:val="TableParagraph"/>
              <w:rPr>
                <w:rFonts w:ascii="Calibri"/>
                <w:b/>
                <w:sz w:val="24"/>
              </w:rPr>
            </w:pPr>
          </w:p>
          <w:p w14:paraId="26168312" w14:textId="77777777" w:rsidR="003E1141" w:rsidRDefault="003E1141">
            <w:pPr>
              <w:pStyle w:val="TableParagraph"/>
              <w:rPr>
                <w:rFonts w:ascii="Calibri"/>
                <w:b/>
                <w:sz w:val="24"/>
              </w:rPr>
            </w:pPr>
          </w:p>
          <w:p w14:paraId="26168313" w14:textId="77777777" w:rsidR="003E1141" w:rsidRDefault="003E1141">
            <w:pPr>
              <w:pStyle w:val="TableParagraph"/>
              <w:rPr>
                <w:rFonts w:ascii="Calibri"/>
                <w:b/>
                <w:sz w:val="24"/>
              </w:rPr>
            </w:pPr>
          </w:p>
          <w:p w14:paraId="26168314" w14:textId="77777777" w:rsidR="003E1141" w:rsidRDefault="003E1141">
            <w:pPr>
              <w:pStyle w:val="TableParagraph"/>
              <w:rPr>
                <w:rFonts w:ascii="Calibri"/>
                <w:b/>
                <w:sz w:val="24"/>
              </w:rPr>
            </w:pPr>
          </w:p>
          <w:p w14:paraId="26168315" w14:textId="77777777" w:rsidR="003E1141" w:rsidRDefault="003E1141">
            <w:pPr>
              <w:pStyle w:val="TableParagraph"/>
              <w:rPr>
                <w:rFonts w:ascii="Calibri"/>
                <w:b/>
                <w:sz w:val="24"/>
              </w:rPr>
            </w:pPr>
          </w:p>
          <w:p w14:paraId="26168316" w14:textId="77777777" w:rsidR="003E1141" w:rsidRDefault="003E1141">
            <w:pPr>
              <w:pStyle w:val="TableParagraph"/>
              <w:rPr>
                <w:rFonts w:ascii="Calibri"/>
                <w:b/>
                <w:sz w:val="24"/>
              </w:rPr>
            </w:pPr>
          </w:p>
          <w:p w14:paraId="26168317" w14:textId="77777777" w:rsidR="003E1141" w:rsidRDefault="003E1141">
            <w:pPr>
              <w:pStyle w:val="TableParagraph"/>
              <w:rPr>
                <w:rFonts w:ascii="Calibri"/>
                <w:b/>
                <w:sz w:val="24"/>
              </w:rPr>
            </w:pPr>
          </w:p>
          <w:p w14:paraId="26168318" w14:textId="77777777" w:rsidR="003E1141" w:rsidRDefault="003E1141">
            <w:pPr>
              <w:pStyle w:val="TableParagraph"/>
              <w:rPr>
                <w:rFonts w:ascii="Calibri"/>
                <w:b/>
                <w:sz w:val="24"/>
              </w:rPr>
            </w:pPr>
          </w:p>
          <w:p w14:paraId="26168319" w14:textId="77777777" w:rsidR="003E1141" w:rsidRDefault="003E1141">
            <w:pPr>
              <w:pStyle w:val="TableParagraph"/>
              <w:spacing w:before="38"/>
              <w:rPr>
                <w:rFonts w:ascii="Calibri"/>
                <w:b/>
                <w:sz w:val="24"/>
              </w:rPr>
            </w:pPr>
          </w:p>
          <w:p w14:paraId="2616831A" w14:textId="77777777" w:rsidR="003E1141" w:rsidRDefault="00BC72C4">
            <w:pPr>
              <w:pStyle w:val="TableParagraph"/>
              <w:ind w:left="221" w:right="210" w:firstLine="172"/>
              <w:rPr>
                <w:b/>
                <w:sz w:val="24"/>
              </w:rPr>
            </w:pPr>
            <w:r>
              <w:rPr>
                <w:b/>
                <w:color w:val="FFFFFF"/>
                <w:spacing w:val="-4"/>
                <w:sz w:val="24"/>
              </w:rPr>
              <w:t>İşe Önem</w:t>
            </w:r>
          </w:p>
        </w:tc>
        <w:tc>
          <w:tcPr>
            <w:tcW w:w="1217" w:type="dxa"/>
          </w:tcPr>
          <w:p w14:paraId="2616831B" w14:textId="77777777" w:rsidR="003E1141" w:rsidRDefault="003E1141">
            <w:pPr>
              <w:pStyle w:val="TableParagraph"/>
              <w:rPr>
                <w:rFonts w:ascii="Calibri"/>
                <w:b/>
                <w:sz w:val="24"/>
              </w:rPr>
            </w:pPr>
          </w:p>
          <w:p w14:paraId="2616831C" w14:textId="77777777" w:rsidR="003E1141" w:rsidRDefault="003E1141">
            <w:pPr>
              <w:pStyle w:val="TableParagraph"/>
              <w:rPr>
                <w:rFonts w:ascii="Calibri"/>
                <w:b/>
                <w:sz w:val="24"/>
              </w:rPr>
            </w:pPr>
          </w:p>
          <w:p w14:paraId="2616831D" w14:textId="77777777" w:rsidR="003E1141" w:rsidRDefault="003E1141">
            <w:pPr>
              <w:pStyle w:val="TableParagraph"/>
              <w:rPr>
                <w:rFonts w:ascii="Calibri"/>
                <w:b/>
                <w:sz w:val="24"/>
              </w:rPr>
            </w:pPr>
          </w:p>
          <w:p w14:paraId="2616831E" w14:textId="77777777" w:rsidR="003E1141" w:rsidRDefault="003E1141">
            <w:pPr>
              <w:pStyle w:val="TableParagraph"/>
              <w:rPr>
                <w:rFonts w:ascii="Calibri"/>
                <w:b/>
                <w:sz w:val="24"/>
              </w:rPr>
            </w:pPr>
          </w:p>
          <w:p w14:paraId="2616831F" w14:textId="77777777" w:rsidR="003E1141" w:rsidRDefault="003E1141">
            <w:pPr>
              <w:pStyle w:val="TableParagraph"/>
              <w:rPr>
                <w:rFonts w:ascii="Calibri"/>
                <w:b/>
                <w:sz w:val="24"/>
              </w:rPr>
            </w:pPr>
          </w:p>
          <w:p w14:paraId="26168320" w14:textId="77777777" w:rsidR="003E1141" w:rsidRDefault="003E1141">
            <w:pPr>
              <w:pStyle w:val="TableParagraph"/>
              <w:rPr>
                <w:rFonts w:ascii="Calibri"/>
                <w:b/>
                <w:sz w:val="24"/>
              </w:rPr>
            </w:pPr>
          </w:p>
          <w:p w14:paraId="26168321" w14:textId="77777777" w:rsidR="003E1141" w:rsidRDefault="003E1141">
            <w:pPr>
              <w:pStyle w:val="TableParagraph"/>
              <w:rPr>
                <w:rFonts w:ascii="Calibri"/>
                <w:b/>
                <w:sz w:val="24"/>
              </w:rPr>
            </w:pPr>
          </w:p>
          <w:p w14:paraId="26168322" w14:textId="77777777" w:rsidR="003E1141" w:rsidRDefault="003E1141">
            <w:pPr>
              <w:pStyle w:val="TableParagraph"/>
              <w:rPr>
                <w:rFonts w:ascii="Calibri"/>
                <w:b/>
                <w:sz w:val="24"/>
              </w:rPr>
            </w:pPr>
          </w:p>
          <w:p w14:paraId="26168323" w14:textId="77777777" w:rsidR="003E1141" w:rsidRDefault="003E1141">
            <w:pPr>
              <w:pStyle w:val="TableParagraph"/>
              <w:rPr>
                <w:rFonts w:ascii="Calibri"/>
                <w:b/>
                <w:sz w:val="24"/>
              </w:rPr>
            </w:pPr>
          </w:p>
          <w:p w14:paraId="26168324" w14:textId="77777777" w:rsidR="003E1141" w:rsidRDefault="003E1141">
            <w:pPr>
              <w:pStyle w:val="TableParagraph"/>
              <w:rPr>
                <w:rFonts w:ascii="Calibri"/>
                <w:b/>
                <w:sz w:val="24"/>
              </w:rPr>
            </w:pPr>
          </w:p>
          <w:p w14:paraId="26168325" w14:textId="77777777" w:rsidR="003E1141" w:rsidRDefault="003E1141">
            <w:pPr>
              <w:pStyle w:val="TableParagraph"/>
              <w:rPr>
                <w:rFonts w:ascii="Calibri"/>
                <w:b/>
                <w:sz w:val="24"/>
              </w:rPr>
            </w:pPr>
          </w:p>
          <w:p w14:paraId="26168326" w14:textId="77777777" w:rsidR="003E1141" w:rsidRDefault="003E1141">
            <w:pPr>
              <w:pStyle w:val="TableParagraph"/>
              <w:rPr>
                <w:rFonts w:ascii="Calibri"/>
                <w:b/>
                <w:sz w:val="24"/>
              </w:rPr>
            </w:pPr>
          </w:p>
          <w:p w14:paraId="26168327" w14:textId="77777777" w:rsidR="003E1141" w:rsidRDefault="003E1141">
            <w:pPr>
              <w:pStyle w:val="TableParagraph"/>
              <w:spacing w:before="55"/>
              <w:rPr>
                <w:rFonts w:ascii="Calibri"/>
                <w:b/>
                <w:sz w:val="24"/>
              </w:rPr>
            </w:pPr>
          </w:p>
          <w:p w14:paraId="26168328" w14:textId="77777777" w:rsidR="003E1141" w:rsidRDefault="00BC72C4">
            <w:pPr>
              <w:pStyle w:val="TableParagraph"/>
              <w:ind w:left="154" w:right="144" w:hanging="1"/>
              <w:jc w:val="center"/>
              <w:rPr>
                <w:sz w:val="24"/>
              </w:rPr>
            </w:pPr>
            <w:r>
              <w:rPr>
                <w:spacing w:val="-4"/>
                <w:sz w:val="24"/>
              </w:rPr>
              <w:t xml:space="preserve">Çok </w:t>
            </w:r>
            <w:r>
              <w:rPr>
                <w:spacing w:val="-2"/>
                <w:sz w:val="24"/>
              </w:rPr>
              <w:t>Yüksek Öncelikli</w:t>
            </w:r>
          </w:p>
        </w:tc>
        <w:tc>
          <w:tcPr>
            <w:tcW w:w="1630" w:type="dxa"/>
          </w:tcPr>
          <w:p w14:paraId="26168329" w14:textId="77777777" w:rsidR="003E1141" w:rsidRDefault="003E1141">
            <w:pPr>
              <w:pStyle w:val="TableParagraph"/>
              <w:rPr>
                <w:rFonts w:ascii="Calibri"/>
                <w:b/>
                <w:sz w:val="24"/>
              </w:rPr>
            </w:pPr>
          </w:p>
          <w:p w14:paraId="2616832A" w14:textId="77777777" w:rsidR="003E1141" w:rsidRDefault="003E1141">
            <w:pPr>
              <w:pStyle w:val="TableParagraph"/>
              <w:rPr>
                <w:rFonts w:ascii="Calibri"/>
                <w:b/>
                <w:sz w:val="24"/>
              </w:rPr>
            </w:pPr>
          </w:p>
          <w:p w14:paraId="2616832B" w14:textId="77777777" w:rsidR="003E1141" w:rsidRDefault="003E1141">
            <w:pPr>
              <w:pStyle w:val="TableParagraph"/>
              <w:rPr>
                <w:rFonts w:ascii="Calibri"/>
                <w:b/>
                <w:sz w:val="24"/>
              </w:rPr>
            </w:pPr>
          </w:p>
          <w:p w14:paraId="2616832C" w14:textId="77777777" w:rsidR="003E1141" w:rsidRDefault="003E1141">
            <w:pPr>
              <w:pStyle w:val="TableParagraph"/>
              <w:rPr>
                <w:rFonts w:ascii="Calibri"/>
                <w:b/>
                <w:sz w:val="24"/>
              </w:rPr>
            </w:pPr>
          </w:p>
          <w:p w14:paraId="2616832D" w14:textId="77777777" w:rsidR="003E1141" w:rsidRDefault="003E1141">
            <w:pPr>
              <w:pStyle w:val="TableParagraph"/>
              <w:rPr>
                <w:rFonts w:ascii="Calibri"/>
                <w:b/>
                <w:sz w:val="24"/>
              </w:rPr>
            </w:pPr>
          </w:p>
          <w:p w14:paraId="2616832E" w14:textId="77777777" w:rsidR="003E1141" w:rsidRDefault="003E1141">
            <w:pPr>
              <w:pStyle w:val="TableParagraph"/>
              <w:rPr>
                <w:rFonts w:ascii="Calibri"/>
                <w:b/>
                <w:sz w:val="24"/>
              </w:rPr>
            </w:pPr>
          </w:p>
          <w:p w14:paraId="2616832F" w14:textId="77777777" w:rsidR="003E1141" w:rsidRDefault="003E1141">
            <w:pPr>
              <w:pStyle w:val="TableParagraph"/>
              <w:rPr>
                <w:rFonts w:ascii="Calibri"/>
                <w:b/>
                <w:sz w:val="24"/>
              </w:rPr>
            </w:pPr>
          </w:p>
          <w:p w14:paraId="26168330" w14:textId="77777777" w:rsidR="003E1141" w:rsidRDefault="003E1141">
            <w:pPr>
              <w:pStyle w:val="TableParagraph"/>
              <w:rPr>
                <w:rFonts w:ascii="Calibri"/>
                <w:b/>
                <w:sz w:val="24"/>
              </w:rPr>
            </w:pPr>
          </w:p>
          <w:p w14:paraId="26168331" w14:textId="77777777" w:rsidR="003E1141" w:rsidRDefault="003E1141">
            <w:pPr>
              <w:pStyle w:val="TableParagraph"/>
              <w:rPr>
                <w:rFonts w:ascii="Calibri"/>
                <w:b/>
                <w:sz w:val="24"/>
              </w:rPr>
            </w:pPr>
          </w:p>
          <w:p w14:paraId="26168332" w14:textId="77777777" w:rsidR="003E1141" w:rsidRDefault="003E1141">
            <w:pPr>
              <w:pStyle w:val="TableParagraph"/>
              <w:rPr>
                <w:rFonts w:ascii="Calibri"/>
                <w:b/>
                <w:sz w:val="24"/>
              </w:rPr>
            </w:pPr>
          </w:p>
          <w:p w14:paraId="26168333" w14:textId="77777777" w:rsidR="003E1141" w:rsidRDefault="003E1141">
            <w:pPr>
              <w:pStyle w:val="TableParagraph"/>
              <w:rPr>
                <w:rFonts w:ascii="Calibri"/>
                <w:b/>
                <w:sz w:val="24"/>
              </w:rPr>
            </w:pPr>
          </w:p>
          <w:p w14:paraId="26168334" w14:textId="77777777" w:rsidR="003E1141" w:rsidRDefault="003E1141">
            <w:pPr>
              <w:pStyle w:val="TableParagraph"/>
              <w:rPr>
                <w:rFonts w:ascii="Calibri"/>
                <w:b/>
                <w:sz w:val="24"/>
              </w:rPr>
            </w:pPr>
          </w:p>
          <w:p w14:paraId="26168335" w14:textId="77777777" w:rsidR="003E1141" w:rsidRDefault="003E1141">
            <w:pPr>
              <w:pStyle w:val="TableParagraph"/>
              <w:rPr>
                <w:rFonts w:ascii="Calibri"/>
                <w:b/>
                <w:sz w:val="24"/>
              </w:rPr>
            </w:pPr>
          </w:p>
          <w:p w14:paraId="26168336" w14:textId="77777777" w:rsidR="003E1141" w:rsidRDefault="003E1141">
            <w:pPr>
              <w:pStyle w:val="TableParagraph"/>
              <w:spacing w:before="38"/>
              <w:rPr>
                <w:rFonts w:ascii="Calibri"/>
                <w:b/>
                <w:sz w:val="24"/>
              </w:rPr>
            </w:pPr>
          </w:p>
          <w:p w14:paraId="26168337" w14:textId="77777777" w:rsidR="003E1141" w:rsidRDefault="00BC72C4">
            <w:pPr>
              <w:pStyle w:val="TableParagraph"/>
              <w:ind w:left="107"/>
              <w:rPr>
                <w:sz w:val="24"/>
              </w:rPr>
            </w:pPr>
            <w:r>
              <w:rPr>
                <w:sz w:val="24"/>
              </w:rPr>
              <w:t>Etik</w:t>
            </w:r>
            <w:r>
              <w:rPr>
                <w:spacing w:val="-3"/>
                <w:sz w:val="24"/>
              </w:rPr>
              <w:t xml:space="preserve"> </w:t>
            </w:r>
            <w:r>
              <w:rPr>
                <w:sz w:val="24"/>
              </w:rPr>
              <w:t>ve</w:t>
            </w:r>
            <w:r>
              <w:rPr>
                <w:spacing w:val="-1"/>
                <w:sz w:val="24"/>
              </w:rPr>
              <w:t xml:space="preserve"> </w:t>
            </w:r>
            <w:r>
              <w:rPr>
                <w:spacing w:val="-4"/>
                <w:sz w:val="24"/>
              </w:rPr>
              <w:t>Uyum</w:t>
            </w:r>
          </w:p>
        </w:tc>
        <w:tc>
          <w:tcPr>
            <w:tcW w:w="6449" w:type="dxa"/>
          </w:tcPr>
          <w:p w14:paraId="26168338" w14:textId="77777777" w:rsidR="003E1141" w:rsidRDefault="003E1141">
            <w:pPr>
              <w:pStyle w:val="TableParagraph"/>
              <w:spacing w:before="259"/>
              <w:rPr>
                <w:rFonts w:ascii="Calibri"/>
                <w:b/>
                <w:sz w:val="24"/>
              </w:rPr>
            </w:pPr>
          </w:p>
          <w:p w14:paraId="26168339" w14:textId="77777777" w:rsidR="003E1141" w:rsidRDefault="00BC72C4">
            <w:pPr>
              <w:pStyle w:val="TableParagraph"/>
              <w:ind w:left="106" w:right="97"/>
              <w:jc w:val="both"/>
              <w:rPr>
                <w:sz w:val="24"/>
              </w:rPr>
            </w:pPr>
            <w:r>
              <w:rPr>
                <w:sz w:val="24"/>
              </w:rPr>
              <w:t>Menderes Tekstil olarak tüm faaliyetlerimizi etik değerler, yasal düzenlemeler ve uluslararası standartlara tam uyum içinde yürütüyoruz. Etik kültürümüz; şeffaflık, dürüstlük, güvenilirlik ve hesap verebilirlik ilkeleri üzerine kuruludur. Çalışanlarımız Etik Davranış Taahhütnamesi’ni imzalayarak</w:t>
            </w:r>
            <w:r>
              <w:rPr>
                <w:spacing w:val="-4"/>
                <w:sz w:val="24"/>
              </w:rPr>
              <w:t xml:space="preserve"> </w:t>
            </w:r>
            <w:r>
              <w:rPr>
                <w:sz w:val="24"/>
              </w:rPr>
              <w:t>bu</w:t>
            </w:r>
            <w:r>
              <w:rPr>
                <w:spacing w:val="-4"/>
                <w:sz w:val="24"/>
              </w:rPr>
              <w:t xml:space="preserve"> </w:t>
            </w:r>
            <w:r>
              <w:rPr>
                <w:sz w:val="24"/>
              </w:rPr>
              <w:t>değerlere</w:t>
            </w:r>
            <w:r>
              <w:rPr>
                <w:spacing w:val="-4"/>
                <w:sz w:val="24"/>
              </w:rPr>
              <w:t xml:space="preserve"> </w:t>
            </w:r>
            <w:r>
              <w:rPr>
                <w:sz w:val="24"/>
              </w:rPr>
              <w:t>bağlılıklarını</w:t>
            </w:r>
            <w:r>
              <w:rPr>
                <w:spacing w:val="-4"/>
                <w:sz w:val="24"/>
              </w:rPr>
              <w:t xml:space="preserve"> </w:t>
            </w:r>
            <w:r>
              <w:rPr>
                <w:sz w:val="24"/>
              </w:rPr>
              <w:t>beyan</w:t>
            </w:r>
            <w:r>
              <w:rPr>
                <w:spacing w:val="-4"/>
                <w:sz w:val="24"/>
              </w:rPr>
              <w:t xml:space="preserve"> </w:t>
            </w:r>
            <w:r>
              <w:rPr>
                <w:sz w:val="24"/>
              </w:rPr>
              <w:t>eder,</w:t>
            </w:r>
            <w:r>
              <w:rPr>
                <w:spacing w:val="-4"/>
                <w:sz w:val="24"/>
              </w:rPr>
              <w:t xml:space="preserve"> </w:t>
            </w:r>
            <w:r>
              <w:rPr>
                <w:sz w:val="24"/>
              </w:rPr>
              <w:t>düzenli etik ve uyum eğitimleri ile farkındalıkları artırılır.</w:t>
            </w:r>
          </w:p>
          <w:p w14:paraId="2616833A" w14:textId="77777777" w:rsidR="003E1141" w:rsidRDefault="00BC72C4">
            <w:pPr>
              <w:pStyle w:val="TableParagraph"/>
              <w:spacing w:before="276"/>
              <w:ind w:left="106" w:right="97"/>
              <w:jc w:val="both"/>
              <w:rPr>
                <w:sz w:val="24"/>
              </w:rPr>
            </w:pPr>
            <w:r>
              <w:rPr>
                <w:sz w:val="24"/>
              </w:rPr>
              <w:t xml:space="preserve">Etik ihlallerin tespiti ve çözümü için güvenli, şeffaf ve anonim olarak erişilebilen </w:t>
            </w:r>
            <w:r>
              <w:rPr>
                <w:i/>
                <w:sz w:val="24"/>
              </w:rPr>
              <w:t xml:space="preserve">Açık Kapı Bildirim Hattı </w:t>
            </w:r>
            <w:r>
              <w:rPr>
                <w:sz w:val="24"/>
              </w:rPr>
              <w:t>işletiyor, gelen tüm bildirimlerin etik komitesi tarafından gizlilik esasına göre değerlendirilerek gerekli aksiyonlar alınmasını sağlıyoruz.</w:t>
            </w:r>
          </w:p>
          <w:p w14:paraId="2616833B" w14:textId="77777777" w:rsidR="003E1141" w:rsidRDefault="00BC72C4">
            <w:pPr>
              <w:pStyle w:val="TableParagraph"/>
              <w:spacing w:before="276"/>
              <w:ind w:left="106" w:right="97"/>
              <w:jc w:val="both"/>
              <w:rPr>
                <w:sz w:val="24"/>
              </w:rPr>
            </w:pPr>
            <w:r>
              <w:rPr>
                <w:sz w:val="24"/>
              </w:rPr>
              <w:t xml:space="preserve">Rüşvet ve Yolsuzlukla Mücadele Politikamız, tüm iş süreçlerinde adil, şeffaf ve dürüst hareket edilmesini sağlamak amacıyla uygulanıyor ve düzenli olarak </w:t>
            </w:r>
            <w:r>
              <w:rPr>
                <w:spacing w:val="-2"/>
                <w:sz w:val="24"/>
              </w:rPr>
              <w:t>güncelleniyor.</w:t>
            </w:r>
          </w:p>
          <w:p w14:paraId="2616833C" w14:textId="77777777" w:rsidR="003E1141" w:rsidRDefault="00BC72C4">
            <w:pPr>
              <w:pStyle w:val="TableParagraph"/>
              <w:spacing w:before="275"/>
              <w:ind w:left="106" w:right="98"/>
              <w:jc w:val="both"/>
              <w:rPr>
                <w:sz w:val="24"/>
              </w:rPr>
            </w:pPr>
            <w:r>
              <w:rPr>
                <w:sz w:val="24"/>
              </w:rPr>
              <w:t>Uyum</w:t>
            </w:r>
            <w:r>
              <w:rPr>
                <w:spacing w:val="-10"/>
                <w:sz w:val="24"/>
              </w:rPr>
              <w:t xml:space="preserve"> </w:t>
            </w:r>
            <w:r>
              <w:rPr>
                <w:sz w:val="24"/>
              </w:rPr>
              <w:t>yönetimimiz,</w:t>
            </w:r>
            <w:r>
              <w:rPr>
                <w:spacing w:val="-10"/>
                <w:sz w:val="24"/>
              </w:rPr>
              <w:t xml:space="preserve"> </w:t>
            </w:r>
            <w:r>
              <w:rPr>
                <w:sz w:val="24"/>
              </w:rPr>
              <w:t>mevzuata</w:t>
            </w:r>
            <w:r>
              <w:rPr>
                <w:spacing w:val="-10"/>
                <w:sz w:val="24"/>
              </w:rPr>
              <w:t xml:space="preserve"> </w:t>
            </w:r>
            <w:r>
              <w:rPr>
                <w:sz w:val="24"/>
              </w:rPr>
              <w:t>uygunluğu</w:t>
            </w:r>
            <w:r>
              <w:rPr>
                <w:spacing w:val="-10"/>
                <w:sz w:val="24"/>
              </w:rPr>
              <w:t xml:space="preserve"> </w:t>
            </w:r>
            <w:r>
              <w:rPr>
                <w:sz w:val="24"/>
              </w:rPr>
              <w:t>sağlamakla</w:t>
            </w:r>
            <w:r>
              <w:rPr>
                <w:spacing w:val="-10"/>
                <w:sz w:val="24"/>
              </w:rPr>
              <w:t xml:space="preserve"> </w:t>
            </w:r>
            <w:r>
              <w:rPr>
                <w:sz w:val="24"/>
              </w:rPr>
              <w:t>sınırlı kalmayıp;</w:t>
            </w:r>
            <w:r>
              <w:rPr>
                <w:spacing w:val="-11"/>
                <w:sz w:val="24"/>
              </w:rPr>
              <w:t xml:space="preserve"> </w:t>
            </w:r>
            <w:r>
              <w:rPr>
                <w:sz w:val="24"/>
              </w:rPr>
              <w:t>çalışan</w:t>
            </w:r>
            <w:r>
              <w:rPr>
                <w:spacing w:val="-12"/>
                <w:sz w:val="24"/>
              </w:rPr>
              <w:t xml:space="preserve"> </w:t>
            </w:r>
            <w:r>
              <w:rPr>
                <w:sz w:val="24"/>
              </w:rPr>
              <w:t>hakları,</w:t>
            </w:r>
            <w:r>
              <w:rPr>
                <w:spacing w:val="-12"/>
                <w:sz w:val="24"/>
              </w:rPr>
              <w:t xml:space="preserve"> </w:t>
            </w:r>
            <w:r>
              <w:rPr>
                <w:sz w:val="24"/>
              </w:rPr>
              <w:t>iş</w:t>
            </w:r>
            <w:r>
              <w:rPr>
                <w:spacing w:val="-12"/>
                <w:sz w:val="24"/>
              </w:rPr>
              <w:t xml:space="preserve"> </w:t>
            </w:r>
            <w:r>
              <w:rPr>
                <w:sz w:val="24"/>
              </w:rPr>
              <w:t>sağlığı</w:t>
            </w:r>
            <w:r>
              <w:rPr>
                <w:spacing w:val="-11"/>
                <w:sz w:val="24"/>
              </w:rPr>
              <w:t xml:space="preserve"> </w:t>
            </w:r>
            <w:r>
              <w:rPr>
                <w:sz w:val="24"/>
              </w:rPr>
              <w:t>ve</w:t>
            </w:r>
            <w:r>
              <w:rPr>
                <w:spacing w:val="-12"/>
                <w:sz w:val="24"/>
              </w:rPr>
              <w:t xml:space="preserve"> </w:t>
            </w:r>
            <w:r>
              <w:rPr>
                <w:sz w:val="24"/>
              </w:rPr>
              <w:t>güvenliği,</w:t>
            </w:r>
            <w:r>
              <w:rPr>
                <w:spacing w:val="-11"/>
                <w:sz w:val="24"/>
              </w:rPr>
              <w:t xml:space="preserve"> </w:t>
            </w:r>
            <w:r>
              <w:rPr>
                <w:sz w:val="24"/>
              </w:rPr>
              <w:t>çevre,</w:t>
            </w:r>
            <w:r>
              <w:rPr>
                <w:spacing w:val="-13"/>
                <w:sz w:val="24"/>
              </w:rPr>
              <w:t xml:space="preserve"> </w:t>
            </w:r>
            <w:r>
              <w:rPr>
                <w:sz w:val="24"/>
              </w:rPr>
              <w:t>etik değerler ve rüşvetle mücadele gibi alanlarda da yüksek standartların sürdürülmesini kapsıyor.</w:t>
            </w:r>
          </w:p>
          <w:p w14:paraId="2616833D" w14:textId="77777777" w:rsidR="003E1141" w:rsidRDefault="00BC72C4">
            <w:pPr>
              <w:pStyle w:val="TableParagraph"/>
              <w:spacing w:before="276"/>
              <w:ind w:left="106" w:right="96"/>
              <w:jc w:val="both"/>
              <w:rPr>
                <w:sz w:val="24"/>
              </w:rPr>
            </w:pPr>
            <w:r>
              <w:rPr>
                <w:sz w:val="24"/>
              </w:rPr>
              <w:t>İç denetim, erken uyarı sistemleri ve iç kontrol mekanizmalarıyla uyum süreçlerimiz sürekli izleniyor ve iyileştiriliyor. Otomasyonlarımızla yapılan işler ve süreçlerimize standartlar koyarak kontrol noktalarını geliştirip güvenli süreçler oluşturuyoruz.</w:t>
            </w:r>
          </w:p>
        </w:tc>
        <w:tc>
          <w:tcPr>
            <w:tcW w:w="5736" w:type="dxa"/>
          </w:tcPr>
          <w:p w14:paraId="2616833E" w14:textId="77777777" w:rsidR="003E1141" w:rsidRDefault="003E1141">
            <w:pPr>
              <w:pStyle w:val="TableParagraph"/>
              <w:rPr>
                <w:rFonts w:ascii="Calibri"/>
                <w:b/>
                <w:sz w:val="24"/>
              </w:rPr>
            </w:pPr>
          </w:p>
          <w:p w14:paraId="2616833F" w14:textId="77777777" w:rsidR="003E1141" w:rsidRDefault="003E1141">
            <w:pPr>
              <w:pStyle w:val="TableParagraph"/>
              <w:spacing w:before="242"/>
              <w:rPr>
                <w:rFonts w:ascii="Calibri"/>
                <w:b/>
                <w:sz w:val="24"/>
              </w:rPr>
            </w:pPr>
          </w:p>
          <w:p w14:paraId="26168340" w14:textId="77777777" w:rsidR="003E1141" w:rsidRDefault="00BC72C4">
            <w:pPr>
              <w:pStyle w:val="TableParagraph"/>
              <w:ind w:left="105" w:right="145"/>
              <w:rPr>
                <w:sz w:val="24"/>
              </w:rPr>
            </w:pPr>
            <w:r>
              <w:rPr>
                <w:sz w:val="24"/>
              </w:rPr>
              <w:t>Etik</w:t>
            </w:r>
            <w:r>
              <w:rPr>
                <w:spacing w:val="-1"/>
                <w:sz w:val="24"/>
              </w:rPr>
              <w:t xml:space="preserve"> </w:t>
            </w:r>
            <w:r>
              <w:rPr>
                <w:sz w:val="24"/>
              </w:rPr>
              <w:t>ve</w:t>
            </w:r>
            <w:r>
              <w:rPr>
                <w:spacing w:val="-1"/>
                <w:sz w:val="24"/>
              </w:rPr>
              <w:t xml:space="preserve"> </w:t>
            </w:r>
            <w:r>
              <w:rPr>
                <w:sz w:val="24"/>
              </w:rPr>
              <w:t>uyum kültürümüzü</w:t>
            </w:r>
            <w:r>
              <w:rPr>
                <w:spacing w:val="-1"/>
                <w:sz w:val="24"/>
              </w:rPr>
              <w:t xml:space="preserve"> </w:t>
            </w:r>
            <w:r>
              <w:rPr>
                <w:sz w:val="24"/>
              </w:rPr>
              <w:t>kurum</w:t>
            </w:r>
            <w:r>
              <w:rPr>
                <w:spacing w:val="-2"/>
                <w:sz w:val="24"/>
              </w:rPr>
              <w:t xml:space="preserve"> </w:t>
            </w:r>
            <w:r>
              <w:rPr>
                <w:sz w:val="24"/>
              </w:rPr>
              <w:t>içinde</w:t>
            </w:r>
            <w:r>
              <w:rPr>
                <w:spacing w:val="-1"/>
                <w:sz w:val="24"/>
              </w:rPr>
              <w:t xml:space="preserve"> </w:t>
            </w:r>
            <w:r>
              <w:rPr>
                <w:sz w:val="24"/>
              </w:rPr>
              <w:t>daha da güçlendirerek</w:t>
            </w:r>
            <w:r>
              <w:rPr>
                <w:spacing w:val="-14"/>
                <w:sz w:val="24"/>
              </w:rPr>
              <w:t xml:space="preserve"> </w:t>
            </w:r>
            <w:r>
              <w:rPr>
                <w:sz w:val="24"/>
              </w:rPr>
              <w:t>tüm</w:t>
            </w:r>
            <w:r>
              <w:rPr>
                <w:spacing w:val="-13"/>
                <w:sz w:val="24"/>
              </w:rPr>
              <w:t xml:space="preserve"> </w:t>
            </w:r>
            <w:r>
              <w:rPr>
                <w:sz w:val="24"/>
              </w:rPr>
              <w:t>çalışanlarımızın</w:t>
            </w:r>
            <w:r>
              <w:rPr>
                <w:spacing w:val="-14"/>
                <w:sz w:val="24"/>
              </w:rPr>
              <w:t xml:space="preserve"> </w:t>
            </w:r>
            <w:r>
              <w:rPr>
                <w:sz w:val="24"/>
              </w:rPr>
              <w:t>içselleştirdiği, günlük iş süreçlerine entegre olmuş bir değer sistemi yaratmayı hedefliyoruz.</w:t>
            </w:r>
          </w:p>
          <w:p w14:paraId="26168341" w14:textId="77777777" w:rsidR="003E1141" w:rsidRDefault="00BC72C4">
            <w:pPr>
              <w:pStyle w:val="TableParagraph"/>
              <w:spacing w:before="276"/>
              <w:ind w:left="105" w:right="145"/>
              <w:rPr>
                <w:sz w:val="24"/>
              </w:rPr>
            </w:pPr>
            <w:r>
              <w:rPr>
                <w:sz w:val="24"/>
              </w:rPr>
              <w:t>Etik ihlal bildirim mekanizmalarının etkinliğini artırarak çalışanların güvenle kullanmalarını sağlamak, rüşvet ve yolsuzluğa karşı sıfır tolerans yaklaşımımızı tüm iş ortaklarımızla aynı hassasiyette</w:t>
            </w:r>
            <w:r>
              <w:rPr>
                <w:spacing w:val="-10"/>
                <w:sz w:val="24"/>
              </w:rPr>
              <w:t xml:space="preserve"> </w:t>
            </w:r>
            <w:r>
              <w:rPr>
                <w:sz w:val="24"/>
              </w:rPr>
              <w:t>paylaşmak</w:t>
            </w:r>
            <w:r>
              <w:rPr>
                <w:spacing w:val="-10"/>
                <w:sz w:val="24"/>
              </w:rPr>
              <w:t xml:space="preserve"> </w:t>
            </w:r>
            <w:r>
              <w:rPr>
                <w:sz w:val="24"/>
              </w:rPr>
              <w:t>önceliklerimiz</w:t>
            </w:r>
            <w:r>
              <w:rPr>
                <w:spacing w:val="-10"/>
                <w:sz w:val="24"/>
              </w:rPr>
              <w:t xml:space="preserve"> </w:t>
            </w:r>
            <w:r>
              <w:rPr>
                <w:sz w:val="24"/>
              </w:rPr>
              <w:t>arasında</w:t>
            </w:r>
            <w:r>
              <w:rPr>
                <w:spacing w:val="-10"/>
                <w:sz w:val="24"/>
              </w:rPr>
              <w:t xml:space="preserve"> </w:t>
            </w:r>
            <w:r>
              <w:rPr>
                <w:sz w:val="24"/>
              </w:rPr>
              <w:t xml:space="preserve">yer </w:t>
            </w:r>
            <w:r>
              <w:rPr>
                <w:spacing w:val="-2"/>
                <w:sz w:val="24"/>
              </w:rPr>
              <w:t>alıyor.</w:t>
            </w:r>
          </w:p>
          <w:p w14:paraId="26168342" w14:textId="77777777" w:rsidR="003E1141" w:rsidRDefault="00BC72C4">
            <w:pPr>
              <w:pStyle w:val="TableParagraph"/>
              <w:spacing w:before="276"/>
              <w:ind w:left="105" w:right="145"/>
              <w:rPr>
                <w:sz w:val="24"/>
              </w:rPr>
            </w:pPr>
            <w:r>
              <w:rPr>
                <w:sz w:val="24"/>
              </w:rPr>
              <w:t>Uyum alanında, değişen yasal düzenlemelere proaktif şekilde uyum sağlamak, iç kontrol sistemlerimizi</w:t>
            </w:r>
            <w:r>
              <w:rPr>
                <w:spacing w:val="-10"/>
                <w:sz w:val="24"/>
              </w:rPr>
              <w:t xml:space="preserve"> </w:t>
            </w:r>
            <w:r>
              <w:rPr>
                <w:sz w:val="24"/>
              </w:rPr>
              <w:t>sürekli</w:t>
            </w:r>
            <w:r>
              <w:rPr>
                <w:spacing w:val="-10"/>
                <w:sz w:val="24"/>
              </w:rPr>
              <w:t xml:space="preserve"> </w:t>
            </w:r>
            <w:r>
              <w:rPr>
                <w:sz w:val="24"/>
              </w:rPr>
              <w:t>geliştirmek</w:t>
            </w:r>
            <w:r>
              <w:rPr>
                <w:spacing w:val="-10"/>
                <w:sz w:val="24"/>
              </w:rPr>
              <w:t xml:space="preserve"> </w:t>
            </w:r>
            <w:r>
              <w:rPr>
                <w:sz w:val="24"/>
              </w:rPr>
              <w:t>ve</w:t>
            </w:r>
            <w:r>
              <w:rPr>
                <w:spacing w:val="-10"/>
                <w:sz w:val="24"/>
              </w:rPr>
              <w:t xml:space="preserve"> </w:t>
            </w:r>
            <w:r>
              <w:rPr>
                <w:sz w:val="24"/>
              </w:rPr>
              <w:t xml:space="preserve">uluslararası standartlarda şeffaflık ile hesap verebilirlik düzeyimizi artırmak amacıyla çalışmalarımızı </w:t>
            </w:r>
            <w:r>
              <w:rPr>
                <w:spacing w:val="-2"/>
                <w:sz w:val="24"/>
              </w:rPr>
              <w:t>sürdüreceğiz.</w:t>
            </w:r>
          </w:p>
          <w:p w14:paraId="26168343" w14:textId="77777777" w:rsidR="003E1141" w:rsidRDefault="00BC72C4">
            <w:pPr>
              <w:pStyle w:val="TableParagraph"/>
              <w:spacing w:before="275"/>
              <w:ind w:left="105" w:right="145"/>
              <w:rPr>
                <w:sz w:val="24"/>
              </w:rPr>
            </w:pPr>
            <w:r>
              <w:rPr>
                <w:sz w:val="24"/>
              </w:rPr>
              <w:t>Böylece, yatırımcılarımızdan çalışanlarımıza, tedarikçilerimizden toplumun geneline kadar tüm paydaşlarımıza</w:t>
            </w:r>
            <w:r>
              <w:rPr>
                <w:spacing w:val="-8"/>
                <w:sz w:val="24"/>
              </w:rPr>
              <w:t xml:space="preserve"> </w:t>
            </w:r>
            <w:r>
              <w:rPr>
                <w:sz w:val="24"/>
              </w:rPr>
              <w:t>güven</w:t>
            </w:r>
            <w:r>
              <w:rPr>
                <w:spacing w:val="-8"/>
                <w:sz w:val="24"/>
              </w:rPr>
              <w:t xml:space="preserve"> </w:t>
            </w:r>
            <w:r>
              <w:rPr>
                <w:sz w:val="24"/>
              </w:rPr>
              <w:t>veren,</w:t>
            </w:r>
            <w:r>
              <w:rPr>
                <w:spacing w:val="-7"/>
                <w:sz w:val="24"/>
              </w:rPr>
              <w:t xml:space="preserve"> </w:t>
            </w:r>
            <w:r>
              <w:rPr>
                <w:sz w:val="24"/>
              </w:rPr>
              <w:t>etik</w:t>
            </w:r>
            <w:r>
              <w:rPr>
                <w:spacing w:val="-8"/>
                <w:sz w:val="24"/>
              </w:rPr>
              <w:t xml:space="preserve"> </w:t>
            </w:r>
            <w:r>
              <w:rPr>
                <w:sz w:val="24"/>
              </w:rPr>
              <w:t>değerlere</w:t>
            </w:r>
            <w:r>
              <w:rPr>
                <w:spacing w:val="-7"/>
                <w:sz w:val="24"/>
              </w:rPr>
              <w:t xml:space="preserve"> </w:t>
            </w:r>
            <w:r>
              <w:rPr>
                <w:sz w:val="24"/>
              </w:rPr>
              <w:t xml:space="preserve">dayalı sürdürülebilir bir iş modeli oluşturmayı kararlılıkla </w:t>
            </w:r>
            <w:r>
              <w:rPr>
                <w:spacing w:val="-2"/>
                <w:sz w:val="24"/>
              </w:rPr>
              <w:t>sürdüreceğiz.</w:t>
            </w:r>
          </w:p>
        </w:tc>
      </w:tr>
    </w:tbl>
    <w:p w14:paraId="26168345" w14:textId="77777777" w:rsidR="003E1141" w:rsidRDefault="003E1141">
      <w:pPr>
        <w:pStyle w:val="TableParagraph"/>
        <w:rPr>
          <w:sz w:val="24"/>
        </w:rPr>
        <w:sectPr w:rsidR="003E1141">
          <w:pgSz w:w="16840" w:h="11910" w:orient="landscape"/>
          <w:pgMar w:top="1400" w:right="283" w:bottom="1000" w:left="283" w:header="868" w:footer="818" w:gutter="0"/>
          <w:cols w:space="708"/>
        </w:sectPr>
      </w:pPr>
    </w:p>
    <w:p w14:paraId="26168346" w14:textId="77777777" w:rsidR="003E1141" w:rsidRDefault="003E1141">
      <w:pPr>
        <w:pStyle w:val="GvdeMetni"/>
        <w:spacing w:before="6"/>
        <w:rPr>
          <w:rFonts w:ascii="Calibri"/>
          <w:b/>
          <w:sz w:val="3"/>
        </w:rPr>
      </w:pPr>
    </w:p>
    <w:tbl>
      <w:tblPr>
        <w:tblStyle w:val="TableNorm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1217"/>
        <w:gridCol w:w="1630"/>
        <w:gridCol w:w="6449"/>
        <w:gridCol w:w="5736"/>
      </w:tblGrid>
      <w:tr w:rsidR="003E1141" w14:paraId="2616837C" w14:textId="77777777">
        <w:trPr>
          <w:trHeight w:val="9107"/>
        </w:trPr>
        <w:tc>
          <w:tcPr>
            <w:tcW w:w="1126" w:type="dxa"/>
            <w:shd w:val="clear" w:color="auto" w:fill="2D74B5"/>
          </w:tcPr>
          <w:p w14:paraId="26168347" w14:textId="77777777" w:rsidR="003E1141" w:rsidRDefault="003E1141">
            <w:pPr>
              <w:pStyle w:val="TableParagraph"/>
              <w:rPr>
                <w:rFonts w:ascii="Calibri"/>
                <w:b/>
                <w:sz w:val="24"/>
              </w:rPr>
            </w:pPr>
          </w:p>
          <w:p w14:paraId="26168348" w14:textId="77777777" w:rsidR="003E1141" w:rsidRDefault="003E1141">
            <w:pPr>
              <w:pStyle w:val="TableParagraph"/>
              <w:rPr>
                <w:rFonts w:ascii="Calibri"/>
                <w:b/>
                <w:sz w:val="24"/>
              </w:rPr>
            </w:pPr>
          </w:p>
          <w:p w14:paraId="26168349" w14:textId="77777777" w:rsidR="003E1141" w:rsidRDefault="003E1141">
            <w:pPr>
              <w:pStyle w:val="TableParagraph"/>
              <w:rPr>
                <w:rFonts w:ascii="Calibri"/>
                <w:b/>
                <w:sz w:val="24"/>
              </w:rPr>
            </w:pPr>
          </w:p>
          <w:p w14:paraId="2616834A" w14:textId="77777777" w:rsidR="003E1141" w:rsidRDefault="003E1141">
            <w:pPr>
              <w:pStyle w:val="TableParagraph"/>
              <w:rPr>
                <w:rFonts w:ascii="Calibri"/>
                <w:b/>
                <w:sz w:val="24"/>
              </w:rPr>
            </w:pPr>
          </w:p>
          <w:p w14:paraId="2616834B" w14:textId="77777777" w:rsidR="003E1141" w:rsidRDefault="003E1141">
            <w:pPr>
              <w:pStyle w:val="TableParagraph"/>
              <w:rPr>
                <w:rFonts w:ascii="Calibri"/>
                <w:b/>
                <w:sz w:val="24"/>
              </w:rPr>
            </w:pPr>
          </w:p>
          <w:p w14:paraId="2616834C" w14:textId="77777777" w:rsidR="003E1141" w:rsidRDefault="003E1141">
            <w:pPr>
              <w:pStyle w:val="TableParagraph"/>
              <w:rPr>
                <w:rFonts w:ascii="Calibri"/>
                <w:b/>
                <w:sz w:val="24"/>
              </w:rPr>
            </w:pPr>
          </w:p>
          <w:p w14:paraId="2616834D" w14:textId="77777777" w:rsidR="003E1141" w:rsidRDefault="003E1141">
            <w:pPr>
              <w:pStyle w:val="TableParagraph"/>
              <w:rPr>
                <w:rFonts w:ascii="Calibri"/>
                <w:b/>
                <w:sz w:val="24"/>
              </w:rPr>
            </w:pPr>
          </w:p>
          <w:p w14:paraId="2616834E" w14:textId="77777777" w:rsidR="003E1141" w:rsidRDefault="003E1141">
            <w:pPr>
              <w:pStyle w:val="TableParagraph"/>
              <w:rPr>
                <w:rFonts w:ascii="Calibri"/>
                <w:b/>
                <w:sz w:val="24"/>
              </w:rPr>
            </w:pPr>
          </w:p>
          <w:p w14:paraId="2616834F" w14:textId="77777777" w:rsidR="003E1141" w:rsidRDefault="003E1141">
            <w:pPr>
              <w:pStyle w:val="TableParagraph"/>
              <w:rPr>
                <w:rFonts w:ascii="Calibri"/>
                <w:b/>
                <w:sz w:val="24"/>
              </w:rPr>
            </w:pPr>
          </w:p>
          <w:p w14:paraId="26168350" w14:textId="77777777" w:rsidR="003E1141" w:rsidRDefault="003E1141">
            <w:pPr>
              <w:pStyle w:val="TableParagraph"/>
              <w:rPr>
                <w:rFonts w:ascii="Calibri"/>
                <w:b/>
                <w:sz w:val="24"/>
              </w:rPr>
            </w:pPr>
          </w:p>
          <w:p w14:paraId="26168351" w14:textId="77777777" w:rsidR="003E1141" w:rsidRDefault="003E1141">
            <w:pPr>
              <w:pStyle w:val="TableParagraph"/>
              <w:rPr>
                <w:rFonts w:ascii="Calibri"/>
                <w:b/>
                <w:sz w:val="24"/>
              </w:rPr>
            </w:pPr>
          </w:p>
          <w:p w14:paraId="26168352" w14:textId="77777777" w:rsidR="003E1141" w:rsidRDefault="003E1141">
            <w:pPr>
              <w:pStyle w:val="TableParagraph"/>
              <w:spacing w:before="72"/>
              <w:rPr>
                <w:rFonts w:ascii="Calibri"/>
                <w:b/>
                <w:sz w:val="24"/>
              </w:rPr>
            </w:pPr>
          </w:p>
          <w:p w14:paraId="26168353" w14:textId="77777777" w:rsidR="003E1141" w:rsidRDefault="00BC72C4">
            <w:pPr>
              <w:pStyle w:val="TableParagraph"/>
              <w:ind w:left="221" w:right="210" w:firstLine="172"/>
              <w:rPr>
                <w:b/>
                <w:sz w:val="24"/>
              </w:rPr>
            </w:pPr>
            <w:r>
              <w:rPr>
                <w:b/>
                <w:color w:val="FFFFFF"/>
                <w:spacing w:val="-4"/>
                <w:sz w:val="24"/>
              </w:rPr>
              <w:t>İşe Önem</w:t>
            </w:r>
          </w:p>
        </w:tc>
        <w:tc>
          <w:tcPr>
            <w:tcW w:w="1217" w:type="dxa"/>
          </w:tcPr>
          <w:p w14:paraId="26168354" w14:textId="77777777" w:rsidR="003E1141" w:rsidRDefault="003E1141">
            <w:pPr>
              <w:pStyle w:val="TableParagraph"/>
              <w:rPr>
                <w:rFonts w:ascii="Calibri"/>
                <w:b/>
                <w:sz w:val="24"/>
              </w:rPr>
            </w:pPr>
          </w:p>
          <w:p w14:paraId="26168355" w14:textId="77777777" w:rsidR="003E1141" w:rsidRDefault="003E1141">
            <w:pPr>
              <w:pStyle w:val="TableParagraph"/>
              <w:rPr>
                <w:rFonts w:ascii="Calibri"/>
                <w:b/>
                <w:sz w:val="24"/>
              </w:rPr>
            </w:pPr>
          </w:p>
          <w:p w14:paraId="26168356" w14:textId="77777777" w:rsidR="003E1141" w:rsidRDefault="003E1141">
            <w:pPr>
              <w:pStyle w:val="TableParagraph"/>
              <w:rPr>
                <w:rFonts w:ascii="Calibri"/>
                <w:b/>
                <w:sz w:val="24"/>
              </w:rPr>
            </w:pPr>
          </w:p>
          <w:p w14:paraId="26168357" w14:textId="77777777" w:rsidR="003E1141" w:rsidRDefault="003E1141">
            <w:pPr>
              <w:pStyle w:val="TableParagraph"/>
              <w:rPr>
                <w:rFonts w:ascii="Calibri"/>
                <w:b/>
                <w:sz w:val="24"/>
              </w:rPr>
            </w:pPr>
          </w:p>
          <w:p w14:paraId="26168358" w14:textId="77777777" w:rsidR="003E1141" w:rsidRDefault="003E1141">
            <w:pPr>
              <w:pStyle w:val="TableParagraph"/>
              <w:rPr>
                <w:rFonts w:ascii="Calibri"/>
                <w:b/>
                <w:sz w:val="24"/>
              </w:rPr>
            </w:pPr>
          </w:p>
          <w:p w14:paraId="26168359" w14:textId="77777777" w:rsidR="003E1141" w:rsidRDefault="003E1141">
            <w:pPr>
              <w:pStyle w:val="TableParagraph"/>
              <w:rPr>
                <w:rFonts w:ascii="Calibri"/>
                <w:b/>
                <w:sz w:val="24"/>
              </w:rPr>
            </w:pPr>
          </w:p>
          <w:p w14:paraId="2616835A" w14:textId="77777777" w:rsidR="003E1141" w:rsidRDefault="003E1141">
            <w:pPr>
              <w:pStyle w:val="TableParagraph"/>
              <w:rPr>
                <w:rFonts w:ascii="Calibri"/>
                <w:b/>
                <w:sz w:val="24"/>
              </w:rPr>
            </w:pPr>
          </w:p>
          <w:p w14:paraId="2616835B" w14:textId="77777777" w:rsidR="003E1141" w:rsidRDefault="003E1141">
            <w:pPr>
              <w:pStyle w:val="TableParagraph"/>
              <w:rPr>
                <w:rFonts w:ascii="Calibri"/>
                <w:b/>
                <w:sz w:val="24"/>
              </w:rPr>
            </w:pPr>
          </w:p>
          <w:p w14:paraId="2616835C" w14:textId="77777777" w:rsidR="003E1141" w:rsidRDefault="003E1141">
            <w:pPr>
              <w:pStyle w:val="TableParagraph"/>
              <w:rPr>
                <w:rFonts w:ascii="Calibri"/>
                <w:b/>
                <w:sz w:val="24"/>
              </w:rPr>
            </w:pPr>
          </w:p>
          <w:p w14:paraId="2616835D" w14:textId="77777777" w:rsidR="003E1141" w:rsidRDefault="003E1141">
            <w:pPr>
              <w:pStyle w:val="TableParagraph"/>
              <w:rPr>
                <w:rFonts w:ascii="Calibri"/>
                <w:b/>
                <w:sz w:val="24"/>
              </w:rPr>
            </w:pPr>
          </w:p>
          <w:p w14:paraId="2616835E" w14:textId="77777777" w:rsidR="003E1141" w:rsidRDefault="003E1141">
            <w:pPr>
              <w:pStyle w:val="TableParagraph"/>
              <w:rPr>
                <w:rFonts w:ascii="Calibri"/>
                <w:b/>
                <w:sz w:val="24"/>
              </w:rPr>
            </w:pPr>
          </w:p>
          <w:p w14:paraId="2616835F" w14:textId="77777777" w:rsidR="003E1141" w:rsidRDefault="003E1141">
            <w:pPr>
              <w:pStyle w:val="TableParagraph"/>
              <w:spacing w:before="72"/>
              <w:rPr>
                <w:rFonts w:ascii="Calibri"/>
                <w:b/>
                <w:sz w:val="24"/>
              </w:rPr>
            </w:pPr>
          </w:p>
          <w:p w14:paraId="26168360" w14:textId="77777777" w:rsidR="003E1141" w:rsidRDefault="00BC72C4">
            <w:pPr>
              <w:pStyle w:val="TableParagraph"/>
              <w:ind w:left="154" w:right="144" w:hanging="1"/>
              <w:jc w:val="center"/>
              <w:rPr>
                <w:sz w:val="24"/>
              </w:rPr>
            </w:pPr>
            <w:r>
              <w:rPr>
                <w:spacing w:val="-4"/>
                <w:sz w:val="24"/>
              </w:rPr>
              <w:t xml:space="preserve">Çok </w:t>
            </w:r>
            <w:r>
              <w:rPr>
                <w:spacing w:val="-2"/>
                <w:sz w:val="24"/>
              </w:rPr>
              <w:t>Yüksek Öncelikli</w:t>
            </w:r>
          </w:p>
        </w:tc>
        <w:tc>
          <w:tcPr>
            <w:tcW w:w="1630" w:type="dxa"/>
          </w:tcPr>
          <w:p w14:paraId="26168361" w14:textId="318E632E" w:rsidR="003E1141" w:rsidRDefault="003E1141">
            <w:pPr>
              <w:pStyle w:val="TableParagraph"/>
              <w:ind w:left="66" w:right="59"/>
              <w:jc w:val="center"/>
              <w:rPr>
                <w:sz w:val="24"/>
              </w:rPr>
            </w:pPr>
          </w:p>
          <w:p w14:paraId="26168362" w14:textId="77777777" w:rsidR="003E1141" w:rsidRDefault="003E1141">
            <w:pPr>
              <w:pStyle w:val="TableParagraph"/>
              <w:rPr>
                <w:rFonts w:ascii="Calibri"/>
                <w:b/>
                <w:sz w:val="24"/>
              </w:rPr>
            </w:pPr>
          </w:p>
          <w:p w14:paraId="26168363" w14:textId="77777777" w:rsidR="003E1141" w:rsidRDefault="003E1141">
            <w:pPr>
              <w:pStyle w:val="TableParagraph"/>
              <w:rPr>
                <w:rFonts w:ascii="Calibri"/>
                <w:b/>
                <w:sz w:val="24"/>
              </w:rPr>
            </w:pPr>
          </w:p>
          <w:p w14:paraId="26168364" w14:textId="77777777" w:rsidR="003E1141" w:rsidRDefault="003E1141">
            <w:pPr>
              <w:pStyle w:val="TableParagraph"/>
              <w:rPr>
                <w:rFonts w:ascii="Calibri"/>
                <w:b/>
                <w:sz w:val="24"/>
              </w:rPr>
            </w:pPr>
          </w:p>
          <w:p w14:paraId="26168365" w14:textId="77777777" w:rsidR="003E1141" w:rsidRDefault="003E1141">
            <w:pPr>
              <w:pStyle w:val="TableParagraph"/>
              <w:rPr>
                <w:rFonts w:ascii="Calibri"/>
                <w:b/>
                <w:sz w:val="24"/>
              </w:rPr>
            </w:pPr>
          </w:p>
          <w:p w14:paraId="26168366" w14:textId="77777777" w:rsidR="003E1141" w:rsidRDefault="003E1141">
            <w:pPr>
              <w:pStyle w:val="TableParagraph"/>
              <w:rPr>
                <w:rFonts w:ascii="Calibri"/>
                <w:b/>
                <w:sz w:val="24"/>
              </w:rPr>
            </w:pPr>
          </w:p>
          <w:p w14:paraId="26168367" w14:textId="77777777" w:rsidR="003E1141" w:rsidRDefault="003E1141">
            <w:pPr>
              <w:pStyle w:val="TableParagraph"/>
              <w:rPr>
                <w:rFonts w:ascii="Calibri"/>
                <w:b/>
                <w:sz w:val="24"/>
              </w:rPr>
            </w:pPr>
          </w:p>
          <w:p w14:paraId="26168368" w14:textId="77777777" w:rsidR="003E1141" w:rsidRDefault="003E1141">
            <w:pPr>
              <w:pStyle w:val="TableParagraph"/>
              <w:rPr>
                <w:rFonts w:ascii="Calibri"/>
                <w:b/>
                <w:sz w:val="24"/>
              </w:rPr>
            </w:pPr>
          </w:p>
          <w:p w14:paraId="26168369" w14:textId="77777777" w:rsidR="003E1141" w:rsidRDefault="003E1141">
            <w:pPr>
              <w:pStyle w:val="TableParagraph"/>
              <w:rPr>
                <w:rFonts w:ascii="Calibri"/>
                <w:b/>
                <w:sz w:val="24"/>
              </w:rPr>
            </w:pPr>
          </w:p>
          <w:p w14:paraId="2616836A" w14:textId="77777777" w:rsidR="003E1141" w:rsidRDefault="003E1141">
            <w:pPr>
              <w:pStyle w:val="TableParagraph"/>
              <w:rPr>
                <w:rFonts w:ascii="Calibri"/>
                <w:b/>
                <w:sz w:val="24"/>
              </w:rPr>
            </w:pPr>
          </w:p>
          <w:p w14:paraId="2616836B" w14:textId="77777777" w:rsidR="003E1141" w:rsidRDefault="003E1141">
            <w:pPr>
              <w:pStyle w:val="TableParagraph"/>
              <w:spacing w:before="106"/>
              <w:rPr>
                <w:rFonts w:ascii="Calibri"/>
                <w:b/>
                <w:sz w:val="24"/>
              </w:rPr>
            </w:pPr>
          </w:p>
          <w:p w14:paraId="2616836C" w14:textId="77777777" w:rsidR="003E1141" w:rsidRDefault="00BC72C4">
            <w:pPr>
              <w:pStyle w:val="TableParagraph"/>
              <w:ind w:left="107" w:right="96" w:hanging="1"/>
              <w:jc w:val="center"/>
              <w:rPr>
                <w:sz w:val="24"/>
              </w:rPr>
            </w:pPr>
            <w:r>
              <w:rPr>
                <w:spacing w:val="-2"/>
                <w:sz w:val="24"/>
              </w:rPr>
              <w:t>Sorumlu Tedarik Zinciri Uygulamaları</w:t>
            </w:r>
          </w:p>
        </w:tc>
        <w:tc>
          <w:tcPr>
            <w:tcW w:w="6449" w:type="dxa"/>
          </w:tcPr>
          <w:p w14:paraId="2616836D" w14:textId="77777777" w:rsidR="003E1141" w:rsidRDefault="003E1141">
            <w:pPr>
              <w:pStyle w:val="TableParagraph"/>
              <w:rPr>
                <w:rFonts w:ascii="Calibri"/>
                <w:b/>
                <w:sz w:val="24"/>
              </w:rPr>
            </w:pPr>
          </w:p>
          <w:p w14:paraId="2616836E" w14:textId="77777777" w:rsidR="003E1141" w:rsidRDefault="003E1141">
            <w:pPr>
              <w:pStyle w:val="TableParagraph"/>
              <w:rPr>
                <w:rFonts w:ascii="Calibri"/>
                <w:b/>
                <w:sz w:val="24"/>
              </w:rPr>
            </w:pPr>
          </w:p>
          <w:p w14:paraId="2616836F" w14:textId="77777777" w:rsidR="003E1141" w:rsidRDefault="003E1141">
            <w:pPr>
              <w:pStyle w:val="TableParagraph"/>
              <w:rPr>
                <w:rFonts w:ascii="Calibri"/>
                <w:b/>
                <w:sz w:val="24"/>
              </w:rPr>
            </w:pPr>
          </w:p>
          <w:p w14:paraId="26168370" w14:textId="77777777" w:rsidR="003E1141" w:rsidRDefault="003E1141">
            <w:pPr>
              <w:pStyle w:val="TableParagraph"/>
              <w:rPr>
                <w:rFonts w:ascii="Calibri"/>
                <w:b/>
                <w:sz w:val="24"/>
              </w:rPr>
            </w:pPr>
          </w:p>
          <w:p w14:paraId="26168371" w14:textId="77777777" w:rsidR="003E1141" w:rsidRDefault="003E1141">
            <w:pPr>
              <w:pStyle w:val="TableParagraph"/>
              <w:spacing w:before="191"/>
              <w:rPr>
                <w:rFonts w:ascii="Calibri"/>
                <w:b/>
                <w:sz w:val="24"/>
              </w:rPr>
            </w:pPr>
          </w:p>
          <w:p w14:paraId="26168372" w14:textId="77777777" w:rsidR="003E1141" w:rsidRDefault="00BC72C4">
            <w:pPr>
              <w:pStyle w:val="TableParagraph"/>
              <w:ind w:left="106" w:right="97"/>
              <w:jc w:val="both"/>
              <w:rPr>
                <w:sz w:val="24"/>
              </w:rPr>
            </w:pPr>
            <w:r>
              <w:rPr>
                <w:sz w:val="24"/>
              </w:rPr>
              <w:t>Menderes Tekstil çatısı altında, tedarik zincirini yalnızca malzeme akışı değil, sürdürülebilirlik hedeflerinin ve kurumsal sorumluluğunun ayrılmaz bir parçası olarak yönetiyoruz.</w:t>
            </w:r>
            <w:r>
              <w:rPr>
                <w:spacing w:val="40"/>
                <w:sz w:val="24"/>
              </w:rPr>
              <w:t xml:space="preserve"> </w:t>
            </w:r>
            <w:r>
              <w:rPr>
                <w:sz w:val="24"/>
              </w:rPr>
              <w:t>Tedarikçi seçiminde teknik yeterlilik ve ticari koşulların yanı sıra çevresel sorumluluk, sosyal uygunluk ve etik iş anlayışı temel kriterlerimizdir.</w:t>
            </w:r>
          </w:p>
          <w:p w14:paraId="26168373" w14:textId="77777777" w:rsidR="003E1141" w:rsidRDefault="00BC72C4">
            <w:pPr>
              <w:pStyle w:val="TableParagraph"/>
              <w:spacing w:before="276"/>
              <w:ind w:left="106" w:right="97"/>
              <w:jc w:val="both"/>
              <w:rPr>
                <w:sz w:val="24"/>
              </w:rPr>
            </w:pPr>
            <w:r>
              <w:rPr>
                <w:sz w:val="24"/>
              </w:rPr>
              <w:t>Geri</w:t>
            </w:r>
            <w:r>
              <w:rPr>
                <w:spacing w:val="-2"/>
                <w:sz w:val="24"/>
              </w:rPr>
              <w:t xml:space="preserve"> </w:t>
            </w:r>
            <w:r>
              <w:rPr>
                <w:sz w:val="24"/>
              </w:rPr>
              <w:t>dönüştürülmüş,</w:t>
            </w:r>
            <w:r>
              <w:rPr>
                <w:spacing w:val="-1"/>
                <w:sz w:val="24"/>
              </w:rPr>
              <w:t xml:space="preserve"> </w:t>
            </w:r>
            <w:r>
              <w:rPr>
                <w:sz w:val="24"/>
              </w:rPr>
              <w:t>organik</w:t>
            </w:r>
            <w:r>
              <w:rPr>
                <w:spacing w:val="-2"/>
                <w:sz w:val="24"/>
              </w:rPr>
              <w:t xml:space="preserve"> </w:t>
            </w:r>
            <w:r>
              <w:rPr>
                <w:sz w:val="24"/>
              </w:rPr>
              <w:t>ve</w:t>
            </w:r>
            <w:r>
              <w:rPr>
                <w:spacing w:val="-2"/>
                <w:sz w:val="24"/>
              </w:rPr>
              <w:t xml:space="preserve"> </w:t>
            </w:r>
            <w:r>
              <w:rPr>
                <w:sz w:val="24"/>
              </w:rPr>
              <w:t>yenilenebilir</w:t>
            </w:r>
            <w:r>
              <w:rPr>
                <w:spacing w:val="-1"/>
                <w:sz w:val="24"/>
              </w:rPr>
              <w:t xml:space="preserve"> </w:t>
            </w:r>
            <w:r>
              <w:rPr>
                <w:sz w:val="24"/>
              </w:rPr>
              <w:t>hammaddeler portföyde giderek artan oranda yer almakta, ambalajlarda geri dönüştürülebilir malzemeler tercih edilmekte ve lojistikte düşük karbonlu çözümler uygulanmaktadır.</w:t>
            </w:r>
          </w:p>
          <w:p w14:paraId="26168374" w14:textId="77777777" w:rsidR="003E1141" w:rsidRDefault="00BC72C4">
            <w:pPr>
              <w:pStyle w:val="TableParagraph"/>
              <w:spacing w:before="276"/>
              <w:ind w:left="106" w:right="96"/>
              <w:jc w:val="both"/>
              <w:rPr>
                <w:sz w:val="24"/>
              </w:rPr>
            </w:pPr>
            <w:r>
              <w:rPr>
                <w:sz w:val="24"/>
              </w:rPr>
              <w:t>Kaynak</w:t>
            </w:r>
            <w:r>
              <w:rPr>
                <w:spacing w:val="-17"/>
                <w:sz w:val="24"/>
              </w:rPr>
              <w:t xml:space="preserve"> </w:t>
            </w:r>
            <w:r>
              <w:rPr>
                <w:sz w:val="24"/>
              </w:rPr>
              <w:t>verimliliği</w:t>
            </w:r>
            <w:r>
              <w:rPr>
                <w:spacing w:val="-17"/>
                <w:sz w:val="24"/>
              </w:rPr>
              <w:t xml:space="preserve"> </w:t>
            </w:r>
            <w:r>
              <w:rPr>
                <w:sz w:val="24"/>
              </w:rPr>
              <w:t>ve</w:t>
            </w:r>
            <w:r>
              <w:rPr>
                <w:spacing w:val="-16"/>
                <w:sz w:val="24"/>
              </w:rPr>
              <w:t xml:space="preserve"> </w:t>
            </w:r>
            <w:r>
              <w:rPr>
                <w:sz w:val="24"/>
              </w:rPr>
              <w:t>tasarruf,</w:t>
            </w:r>
            <w:r>
              <w:rPr>
                <w:spacing w:val="-17"/>
                <w:sz w:val="24"/>
              </w:rPr>
              <w:t xml:space="preserve"> </w:t>
            </w:r>
            <w:r>
              <w:rPr>
                <w:sz w:val="24"/>
              </w:rPr>
              <w:t>hem</w:t>
            </w:r>
            <w:r>
              <w:rPr>
                <w:spacing w:val="-16"/>
                <w:sz w:val="24"/>
              </w:rPr>
              <w:t xml:space="preserve"> </w:t>
            </w:r>
            <w:r>
              <w:rPr>
                <w:sz w:val="24"/>
              </w:rPr>
              <w:t>üretim</w:t>
            </w:r>
            <w:r>
              <w:rPr>
                <w:spacing w:val="-16"/>
                <w:sz w:val="24"/>
              </w:rPr>
              <w:t xml:space="preserve"> </w:t>
            </w:r>
            <w:r>
              <w:rPr>
                <w:sz w:val="24"/>
              </w:rPr>
              <w:t>teknolojilerimizde (ör. patentli merserize makinesi) hem de bağlı ortaklıklarımızın faaliyetlerinde (ör. Smyrna Seracılık’ta topraksız</w:t>
            </w:r>
            <w:r>
              <w:rPr>
                <w:spacing w:val="32"/>
                <w:sz w:val="24"/>
              </w:rPr>
              <w:t xml:space="preserve">  </w:t>
            </w:r>
            <w:r>
              <w:rPr>
                <w:sz w:val="24"/>
              </w:rPr>
              <w:t>tarım</w:t>
            </w:r>
            <w:r>
              <w:rPr>
                <w:spacing w:val="34"/>
                <w:sz w:val="24"/>
              </w:rPr>
              <w:t xml:space="preserve">  </w:t>
            </w:r>
            <w:r>
              <w:rPr>
                <w:sz w:val="24"/>
              </w:rPr>
              <w:t>ve</w:t>
            </w:r>
            <w:r>
              <w:rPr>
                <w:spacing w:val="33"/>
                <w:sz w:val="24"/>
              </w:rPr>
              <w:t xml:space="preserve">  </w:t>
            </w:r>
            <w:r>
              <w:rPr>
                <w:sz w:val="24"/>
              </w:rPr>
              <w:t>otomasyon</w:t>
            </w:r>
            <w:r>
              <w:rPr>
                <w:spacing w:val="33"/>
                <w:sz w:val="24"/>
              </w:rPr>
              <w:t xml:space="preserve">  </w:t>
            </w:r>
            <w:r>
              <w:rPr>
                <w:sz w:val="24"/>
              </w:rPr>
              <w:t>sistemleri)</w:t>
            </w:r>
            <w:r>
              <w:rPr>
                <w:spacing w:val="34"/>
                <w:sz w:val="24"/>
              </w:rPr>
              <w:t xml:space="preserve">  </w:t>
            </w:r>
            <w:r>
              <w:rPr>
                <w:spacing w:val="-2"/>
                <w:sz w:val="24"/>
              </w:rPr>
              <w:t>önceliklidir.</w:t>
            </w:r>
          </w:p>
        </w:tc>
        <w:tc>
          <w:tcPr>
            <w:tcW w:w="5736" w:type="dxa"/>
          </w:tcPr>
          <w:p w14:paraId="26168375" w14:textId="77777777" w:rsidR="003E1141" w:rsidRDefault="003E1141">
            <w:pPr>
              <w:pStyle w:val="TableParagraph"/>
              <w:rPr>
                <w:rFonts w:ascii="Calibri"/>
                <w:b/>
                <w:sz w:val="24"/>
              </w:rPr>
            </w:pPr>
          </w:p>
          <w:p w14:paraId="26168376" w14:textId="77777777" w:rsidR="003E1141" w:rsidRDefault="003E1141">
            <w:pPr>
              <w:pStyle w:val="TableParagraph"/>
              <w:rPr>
                <w:rFonts w:ascii="Calibri"/>
                <w:b/>
                <w:sz w:val="24"/>
              </w:rPr>
            </w:pPr>
          </w:p>
          <w:p w14:paraId="26168377" w14:textId="77777777" w:rsidR="003E1141" w:rsidRDefault="003E1141">
            <w:pPr>
              <w:pStyle w:val="TableParagraph"/>
              <w:rPr>
                <w:rFonts w:ascii="Calibri"/>
                <w:b/>
                <w:sz w:val="24"/>
              </w:rPr>
            </w:pPr>
          </w:p>
          <w:p w14:paraId="26168378" w14:textId="77777777" w:rsidR="003E1141" w:rsidRDefault="003E1141">
            <w:pPr>
              <w:pStyle w:val="TableParagraph"/>
              <w:spacing w:before="208"/>
              <w:rPr>
                <w:rFonts w:ascii="Calibri"/>
                <w:b/>
                <w:sz w:val="24"/>
              </w:rPr>
            </w:pPr>
          </w:p>
          <w:p w14:paraId="26168379" w14:textId="77777777" w:rsidR="003E1141" w:rsidRDefault="00BC72C4">
            <w:pPr>
              <w:pStyle w:val="TableParagraph"/>
              <w:ind w:left="105" w:right="145"/>
              <w:rPr>
                <w:sz w:val="24"/>
              </w:rPr>
            </w:pPr>
            <w:r>
              <w:rPr>
                <w:sz w:val="24"/>
              </w:rPr>
              <w:t>Tedarik zincirinde, sürdürülebilirlik kriterlerine tam uyumlu, izlenebilir ve düşük çevresel etkiye sahip bir yapı oluşturmayı hedefliyoruz. Yenilenebilir ve geri dönüştürülmüş hammadde oranlarını artırmak, yerel tedarikçilerin payını büyüterek bölgesel ekonomiye</w:t>
            </w:r>
            <w:r>
              <w:rPr>
                <w:spacing w:val="-5"/>
                <w:sz w:val="24"/>
              </w:rPr>
              <w:t xml:space="preserve"> </w:t>
            </w:r>
            <w:r>
              <w:rPr>
                <w:sz w:val="24"/>
              </w:rPr>
              <w:t>katkı</w:t>
            </w:r>
            <w:r>
              <w:rPr>
                <w:spacing w:val="-5"/>
                <w:sz w:val="24"/>
              </w:rPr>
              <w:t xml:space="preserve"> </w:t>
            </w:r>
            <w:r>
              <w:rPr>
                <w:sz w:val="24"/>
              </w:rPr>
              <w:t>sağlamak</w:t>
            </w:r>
            <w:r>
              <w:rPr>
                <w:spacing w:val="-6"/>
                <w:sz w:val="24"/>
              </w:rPr>
              <w:t xml:space="preserve"> </w:t>
            </w:r>
            <w:r>
              <w:rPr>
                <w:sz w:val="24"/>
              </w:rPr>
              <w:t>ve</w:t>
            </w:r>
            <w:r>
              <w:rPr>
                <w:spacing w:val="-6"/>
                <w:sz w:val="24"/>
              </w:rPr>
              <w:t xml:space="preserve"> </w:t>
            </w:r>
            <w:r>
              <w:rPr>
                <w:sz w:val="24"/>
              </w:rPr>
              <w:t>lojistikte</w:t>
            </w:r>
            <w:r>
              <w:rPr>
                <w:spacing w:val="-6"/>
                <w:sz w:val="24"/>
              </w:rPr>
              <w:t xml:space="preserve"> </w:t>
            </w:r>
            <w:r>
              <w:rPr>
                <w:sz w:val="24"/>
              </w:rPr>
              <w:t>karbon</w:t>
            </w:r>
            <w:r>
              <w:rPr>
                <w:spacing w:val="-6"/>
                <w:sz w:val="24"/>
              </w:rPr>
              <w:t xml:space="preserve"> </w:t>
            </w:r>
            <w:r>
              <w:rPr>
                <w:sz w:val="24"/>
              </w:rPr>
              <w:t>ayak izimizi</w:t>
            </w:r>
            <w:r>
              <w:rPr>
                <w:spacing w:val="-17"/>
                <w:sz w:val="24"/>
              </w:rPr>
              <w:t xml:space="preserve"> </w:t>
            </w:r>
            <w:r>
              <w:rPr>
                <w:sz w:val="24"/>
              </w:rPr>
              <w:t>daha</w:t>
            </w:r>
            <w:r>
              <w:rPr>
                <w:spacing w:val="-17"/>
                <w:sz w:val="24"/>
              </w:rPr>
              <w:t xml:space="preserve"> </w:t>
            </w:r>
            <w:r>
              <w:rPr>
                <w:sz w:val="24"/>
              </w:rPr>
              <w:t>da</w:t>
            </w:r>
            <w:r>
              <w:rPr>
                <w:spacing w:val="-16"/>
                <w:sz w:val="24"/>
              </w:rPr>
              <w:t xml:space="preserve"> </w:t>
            </w:r>
            <w:r>
              <w:rPr>
                <w:sz w:val="24"/>
              </w:rPr>
              <w:t>azaltmak</w:t>
            </w:r>
            <w:r>
              <w:rPr>
                <w:spacing w:val="-16"/>
                <w:sz w:val="24"/>
              </w:rPr>
              <w:t xml:space="preserve"> </w:t>
            </w:r>
            <w:r>
              <w:rPr>
                <w:sz w:val="24"/>
              </w:rPr>
              <w:t>önceliklerimizdir.</w:t>
            </w:r>
            <w:r>
              <w:rPr>
                <w:spacing w:val="-17"/>
                <w:sz w:val="24"/>
              </w:rPr>
              <w:t xml:space="preserve"> </w:t>
            </w:r>
            <w:r>
              <w:rPr>
                <w:sz w:val="24"/>
              </w:rPr>
              <w:t>Tedarikçi değerlendirme sistemimizi geliştirerek çevresel, sosyal ve yönetişim performanslarını sürekli izlemeyi amaçlıyoruz.</w:t>
            </w:r>
          </w:p>
          <w:p w14:paraId="2616837A" w14:textId="77777777" w:rsidR="003E1141" w:rsidRDefault="003E1141">
            <w:pPr>
              <w:pStyle w:val="TableParagraph"/>
              <w:spacing w:before="259"/>
              <w:rPr>
                <w:rFonts w:ascii="Calibri"/>
                <w:b/>
                <w:sz w:val="24"/>
              </w:rPr>
            </w:pPr>
          </w:p>
          <w:p w14:paraId="2616837B" w14:textId="77777777" w:rsidR="003E1141" w:rsidRDefault="00BC72C4">
            <w:pPr>
              <w:pStyle w:val="TableParagraph"/>
              <w:ind w:left="105" w:right="171"/>
              <w:rPr>
                <w:sz w:val="24"/>
              </w:rPr>
            </w:pPr>
            <w:r>
              <w:rPr>
                <w:sz w:val="24"/>
              </w:rPr>
              <w:t>Müşteri yönetiminde, kalite kontrol süreçlerini dijitalleşme ile daha etkin hale getirmek, hata oranlarını minimize etmek ve şikâyet geri dönüş sürelerini kısaltmak hedeflerimiz arasındadır. Tüm paydaşlarla ortak değerler etrafında hizalanmış, uzun vadeli ve güven temelli iş birlikleri kurarak hem</w:t>
            </w:r>
            <w:r>
              <w:rPr>
                <w:spacing w:val="-8"/>
                <w:sz w:val="24"/>
              </w:rPr>
              <w:t xml:space="preserve"> </w:t>
            </w:r>
            <w:r>
              <w:rPr>
                <w:sz w:val="24"/>
              </w:rPr>
              <w:t>ekonomik</w:t>
            </w:r>
            <w:r>
              <w:rPr>
                <w:spacing w:val="-9"/>
                <w:sz w:val="24"/>
              </w:rPr>
              <w:t xml:space="preserve"> </w:t>
            </w:r>
            <w:r>
              <w:rPr>
                <w:sz w:val="24"/>
              </w:rPr>
              <w:t>hem</w:t>
            </w:r>
            <w:r>
              <w:rPr>
                <w:spacing w:val="-8"/>
                <w:sz w:val="24"/>
              </w:rPr>
              <w:t xml:space="preserve"> </w:t>
            </w:r>
            <w:r>
              <w:rPr>
                <w:sz w:val="24"/>
              </w:rPr>
              <w:t>toplumsal</w:t>
            </w:r>
            <w:r>
              <w:rPr>
                <w:spacing w:val="-9"/>
                <w:sz w:val="24"/>
              </w:rPr>
              <w:t xml:space="preserve"> </w:t>
            </w:r>
            <w:r>
              <w:rPr>
                <w:sz w:val="24"/>
              </w:rPr>
              <w:t>açıdan</w:t>
            </w:r>
            <w:r>
              <w:rPr>
                <w:spacing w:val="-9"/>
                <w:sz w:val="24"/>
              </w:rPr>
              <w:t xml:space="preserve"> </w:t>
            </w:r>
            <w:r>
              <w:rPr>
                <w:sz w:val="24"/>
              </w:rPr>
              <w:t>sürdürülebilir değer yaratmayı kararlılıkla sürdüreceğiz.</w:t>
            </w:r>
          </w:p>
        </w:tc>
      </w:tr>
    </w:tbl>
    <w:p w14:paraId="2616837D" w14:textId="77777777" w:rsidR="003E1141" w:rsidRDefault="003E1141">
      <w:pPr>
        <w:pStyle w:val="TableParagraph"/>
        <w:rPr>
          <w:sz w:val="24"/>
        </w:rPr>
        <w:sectPr w:rsidR="003E1141">
          <w:pgSz w:w="16840" w:h="11910" w:orient="landscape"/>
          <w:pgMar w:top="1400" w:right="283" w:bottom="1000" w:left="283" w:header="868" w:footer="818" w:gutter="0"/>
          <w:cols w:space="708"/>
        </w:sectPr>
      </w:pPr>
    </w:p>
    <w:p w14:paraId="2616837E" w14:textId="77777777" w:rsidR="003E1141" w:rsidRDefault="003E1141">
      <w:pPr>
        <w:pStyle w:val="GvdeMetni"/>
        <w:spacing w:before="6"/>
        <w:rPr>
          <w:rFonts w:ascii="Calibri"/>
          <w:b/>
          <w:sz w:val="3"/>
        </w:rPr>
      </w:pPr>
    </w:p>
    <w:tbl>
      <w:tblPr>
        <w:tblStyle w:val="TableNorm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1217"/>
        <w:gridCol w:w="1630"/>
        <w:gridCol w:w="6449"/>
        <w:gridCol w:w="5736"/>
      </w:tblGrid>
      <w:tr w:rsidR="003E1141" w14:paraId="261683B8" w14:textId="77777777">
        <w:trPr>
          <w:trHeight w:val="9107"/>
        </w:trPr>
        <w:tc>
          <w:tcPr>
            <w:tcW w:w="1126" w:type="dxa"/>
            <w:shd w:val="clear" w:color="auto" w:fill="2D74B5"/>
          </w:tcPr>
          <w:p w14:paraId="2616837F" w14:textId="77777777" w:rsidR="003E1141" w:rsidRDefault="003E1141">
            <w:pPr>
              <w:pStyle w:val="TableParagraph"/>
              <w:rPr>
                <w:rFonts w:ascii="Calibri"/>
                <w:b/>
                <w:sz w:val="24"/>
              </w:rPr>
            </w:pPr>
          </w:p>
          <w:p w14:paraId="26168380" w14:textId="77777777" w:rsidR="003E1141" w:rsidRDefault="003E1141">
            <w:pPr>
              <w:pStyle w:val="TableParagraph"/>
              <w:rPr>
                <w:rFonts w:ascii="Calibri"/>
                <w:b/>
                <w:sz w:val="24"/>
              </w:rPr>
            </w:pPr>
          </w:p>
          <w:p w14:paraId="26168381" w14:textId="77777777" w:rsidR="003E1141" w:rsidRDefault="003E1141">
            <w:pPr>
              <w:pStyle w:val="TableParagraph"/>
              <w:rPr>
                <w:rFonts w:ascii="Calibri"/>
                <w:b/>
                <w:sz w:val="24"/>
              </w:rPr>
            </w:pPr>
          </w:p>
          <w:p w14:paraId="26168382" w14:textId="77777777" w:rsidR="003E1141" w:rsidRDefault="003E1141">
            <w:pPr>
              <w:pStyle w:val="TableParagraph"/>
              <w:rPr>
                <w:rFonts w:ascii="Calibri"/>
                <w:b/>
                <w:sz w:val="24"/>
              </w:rPr>
            </w:pPr>
          </w:p>
          <w:p w14:paraId="26168383" w14:textId="77777777" w:rsidR="003E1141" w:rsidRDefault="003E1141">
            <w:pPr>
              <w:pStyle w:val="TableParagraph"/>
              <w:rPr>
                <w:rFonts w:ascii="Calibri"/>
                <w:b/>
                <w:sz w:val="24"/>
              </w:rPr>
            </w:pPr>
          </w:p>
          <w:p w14:paraId="26168384" w14:textId="77777777" w:rsidR="003E1141" w:rsidRDefault="003E1141">
            <w:pPr>
              <w:pStyle w:val="TableParagraph"/>
              <w:rPr>
                <w:rFonts w:ascii="Calibri"/>
                <w:b/>
                <w:sz w:val="24"/>
              </w:rPr>
            </w:pPr>
          </w:p>
          <w:p w14:paraId="26168385" w14:textId="77777777" w:rsidR="003E1141" w:rsidRDefault="003E1141">
            <w:pPr>
              <w:pStyle w:val="TableParagraph"/>
              <w:rPr>
                <w:rFonts w:ascii="Calibri"/>
                <w:b/>
                <w:sz w:val="24"/>
              </w:rPr>
            </w:pPr>
          </w:p>
          <w:p w14:paraId="26168386" w14:textId="77777777" w:rsidR="003E1141" w:rsidRDefault="003E1141">
            <w:pPr>
              <w:pStyle w:val="TableParagraph"/>
              <w:rPr>
                <w:rFonts w:ascii="Calibri"/>
                <w:b/>
                <w:sz w:val="24"/>
              </w:rPr>
            </w:pPr>
          </w:p>
          <w:p w14:paraId="26168387" w14:textId="77777777" w:rsidR="003E1141" w:rsidRDefault="003E1141">
            <w:pPr>
              <w:pStyle w:val="TableParagraph"/>
              <w:rPr>
                <w:rFonts w:ascii="Calibri"/>
                <w:b/>
                <w:sz w:val="24"/>
              </w:rPr>
            </w:pPr>
          </w:p>
          <w:p w14:paraId="26168388" w14:textId="77777777" w:rsidR="003E1141" w:rsidRDefault="003E1141">
            <w:pPr>
              <w:pStyle w:val="TableParagraph"/>
              <w:rPr>
                <w:rFonts w:ascii="Calibri"/>
                <w:b/>
                <w:sz w:val="24"/>
              </w:rPr>
            </w:pPr>
          </w:p>
          <w:p w14:paraId="26168389" w14:textId="77777777" w:rsidR="003E1141" w:rsidRDefault="003E1141">
            <w:pPr>
              <w:pStyle w:val="TableParagraph"/>
              <w:rPr>
                <w:rFonts w:ascii="Calibri"/>
                <w:b/>
                <w:sz w:val="24"/>
              </w:rPr>
            </w:pPr>
          </w:p>
          <w:p w14:paraId="2616838A" w14:textId="77777777" w:rsidR="003E1141" w:rsidRDefault="003E1141">
            <w:pPr>
              <w:pStyle w:val="TableParagraph"/>
              <w:spacing w:before="72"/>
              <w:rPr>
                <w:rFonts w:ascii="Calibri"/>
                <w:b/>
                <w:sz w:val="24"/>
              </w:rPr>
            </w:pPr>
          </w:p>
          <w:p w14:paraId="2616838B" w14:textId="77777777" w:rsidR="003E1141" w:rsidRDefault="00BC72C4">
            <w:pPr>
              <w:pStyle w:val="TableParagraph"/>
              <w:ind w:left="221" w:right="210" w:firstLine="172"/>
              <w:rPr>
                <w:b/>
                <w:sz w:val="24"/>
              </w:rPr>
            </w:pPr>
            <w:r>
              <w:rPr>
                <w:b/>
                <w:color w:val="FFFFFF"/>
                <w:spacing w:val="-4"/>
                <w:sz w:val="24"/>
              </w:rPr>
              <w:t>İşe Önem</w:t>
            </w:r>
          </w:p>
        </w:tc>
        <w:tc>
          <w:tcPr>
            <w:tcW w:w="1217" w:type="dxa"/>
          </w:tcPr>
          <w:p w14:paraId="2616838C" w14:textId="77777777" w:rsidR="003E1141" w:rsidRDefault="003E1141">
            <w:pPr>
              <w:pStyle w:val="TableParagraph"/>
              <w:rPr>
                <w:rFonts w:ascii="Calibri"/>
                <w:b/>
                <w:sz w:val="24"/>
              </w:rPr>
            </w:pPr>
          </w:p>
          <w:p w14:paraId="2616838D" w14:textId="77777777" w:rsidR="003E1141" w:rsidRDefault="003E1141">
            <w:pPr>
              <w:pStyle w:val="TableParagraph"/>
              <w:rPr>
                <w:rFonts w:ascii="Calibri"/>
                <w:b/>
                <w:sz w:val="24"/>
              </w:rPr>
            </w:pPr>
          </w:p>
          <w:p w14:paraId="2616838E" w14:textId="77777777" w:rsidR="003E1141" w:rsidRDefault="003E1141">
            <w:pPr>
              <w:pStyle w:val="TableParagraph"/>
              <w:rPr>
                <w:rFonts w:ascii="Calibri"/>
                <w:b/>
                <w:sz w:val="24"/>
              </w:rPr>
            </w:pPr>
          </w:p>
          <w:p w14:paraId="2616838F" w14:textId="77777777" w:rsidR="003E1141" w:rsidRDefault="003E1141">
            <w:pPr>
              <w:pStyle w:val="TableParagraph"/>
              <w:rPr>
                <w:rFonts w:ascii="Calibri"/>
                <w:b/>
                <w:sz w:val="24"/>
              </w:rPr>
            </w:pPr>
          </w:p>
          <w:p w14:paraId="26168390" w14:textId="77777777" w:rsidR="003E1141" w:rsidRDefault="003E1141">
            <w:pPr>
              <w:pStyle w:val="TableParagraph"/>
              <w:rPr>
                <w:rFonts w:ascii="Calibri"/>
                <w:b/>
                <w:sz w:val="24"/>
              </w:rPr>
            </w:pPr>
          </w:p>
          <w:p w14:paraId="26168391" w14:textId="77777777" w:rsidR="003E1141" w:rsidRDefault="003E1141">
            <w:pPr>
              <w:pStyle w:val="TableParagraph"/>
              <w:rPr>
                <w:rFonts w:ascii="Calibri"/>
                <w:b/>
                <w:sz w:val="24"/>
              </w:rPr>
            </w:pPr>
          </w:p>
          <w:p w14:paraId="26168392" w14:textId="77777777" w:rsidR="003E1141" w:rsidRDefault="003E1141">
            <w:pPr>
              <w:pStyle w:val="TableParagraph"/>
              <w:rPr>
                <w:rFonts w:ascii="Calibri"/>
                <w:b/>
                <w:sz w:val="24"/>
              </w:rPr>
            </w:pPr>
          </w:p>
          <w:p w14:paraId="26168393" w14:textId="77777777" w:rsidR="003E1141" w:rsidRDefault="003E1141">
            <w:pPr>
              <w:pStyle w:val="TableParagraph"/>
              <w:rPr>
                <w:rFonts w:ascii="Calibri"/>
                <w:b/>
                <w:sz w:val="24"/>
              </w:rPr>
            </w:pPr>
          </w:p>
          <w:p w14:paraId="26168394" w14:textId="77777777" w:rsidR="003E1141" w:rsidRDefault="003E1141">
            <w:pPr>
              <w:pStyle w:val="TableParagraph"/>
              <w:rPr>
                <w:rFonts w:ascii="Calibri"/>
                <w:b/>
                <w:sz w:val="24"/>
              </w:rPr>
            </w:pPr>
          </w:p>
          <w:p w14:paraId="26168395" w14:textId="77777777" w:rsidR="003E1141" w:rsidRDefault="003E1141">
            <w:pPr>
              <w:pStyle w:val="TableParagraph"/>
              <w:rPr>
                <w:rFonts w:ascii="Calibri"/>
                <w:b/>
                <w:sz w:val="24"/>
              </w:rPr>
            </w:pPr>
          </w:p>
          <w:p w14:paraId="26168396" w14:textId="77777777" w:rsidR="003E1141" w:rsidRDefault="003E1141">
            <w:pPr>
              <w:pStyle w:val="TableParagraph"/>
              <w:rPr>
                <w:rFonts w:ascii="Calibri"/>
                <w:b/>
                <w:sz w:val="24"/>
              </w:rPr>
            </w:pPr>
          </w:p>
          <w:p w14:paraId="26168397" w14:textId="77777777" w:rsidR="003E1141" w:rsidRDefault="003E1141">
            <w:pPr>
              <w:pStyle w:val="TableParagraph"/>
              <w:spacing w:before="72"/>
              <w:rPr>
                <w:rFonts w:ascii="Calibri"/>
                <w:b/>
                <w:sz w:val="24"/>
              </w:rPr>
            </w:pPr>
          </w:p>
          <w:p w14:paraId="26168398" w14:textId="77777777" w:rsidR="003E1141" w:rsidRDefault="00BC72C4">
            <w:pPr>
              <w:pStyle w:val="TableParagraph"/>
              <w:ind w:left="154" w:right="144" w:hanging="1"/>
              <w:jc w:val="center"/>
              <w:rPr>
                <w:sz w:val="24"/>
              </w:rPr>
            </w:pPr>
            <w:r>
              <w:rPr>
                <w:spacing w:val="-4"/>
                <w:sz w:val="24"/>
              </w:rPr>
              <w:t xml:space="preserve">Çok </w:t>
            </w:r>
            <w:r>
              <w:rPr>
                <w:spacing w:val="-2"/>
                <w:sz w:val="24"/>
              </w:rPr>
              <w:t>Yüksek Öncelikli</w:t>
            </w:r>
          </w:p>
        </w:tc>
        <w:tc>
          <w:tcPr>
            <w:tcW w:w="1630" w:type="dxa"/>
          </w:tcPr>
          <w:p w14:paraId="26168399" w14:textId="77777777" w:rsidR="003E1141" w:rsidRDefault="003E1141">
            <w:pPr>
              <w:pStyle w:val="TableParagraph"/>
              <w:rPr>
                <w:rFonts w:ascii="Calibri"/>
                <w:b/>
                <w:sz w:val="24"/>
              </w:rPr>
            </w:pPr>
          </w:p>
          <w:p w14:paraId="2616839A" w14:textId="77777777" w:rsidR="003E1141" w:rsidRDefault="003E1141">
            <w:pPr>
              <w:pStyle w:val="TableParagraph"/>
              <w:rPr>
                <w:rFonts w:ascii="Calibri"/>
                <w:b/>
                <w:sz w:val="24"/>
              </w:rPr>
            </w:pPr>
          </w:p>
          <w:p w14:paraId="2616839B" w14:textId="77777777" w:rsidR="003E1141" w:rsidRDefault="003E1141">
            <w:pPr>
              <w:pStyle w:val="TableParagraph"/>
              <w:rPr>
                <w:rFonts w:ascii="Calibri"/>
                <w:b/>
                <w:sz w:val="24"/>
              </w:rPr>
            </w:pPr>
          </w:p>
          <w:p w14:paraId="2616839C" w14:textId="77777777" w:rsidR="003E1141" w:rsidRDefault="003E1141">
            <w:pPr>
              <w:pStyle w:val="TableParagraph"/>
              <w:rPr>
                <w:rFonts w:ascii="Calibri"/>
                <w:b/>
                <w:sz w:val="24"/>
              </w:rPr>
            </w:pPr>
          </w:p>
          <w:p w14:paraId="2616839D" w14:textId="77777777" w:rsidR="003E1141" w:rsidRDefault="003E1141">
            <w:pPr>
              <w:pStyle w:val="TableParagraph"/>
              <w:rPr>
                <w:rFonts w:ascii="Calibri"/>
                <w:b/>
                <w:sz w:val="24"/>
              </w:rPr>
            </w:pPr>
          </w:p>
          <w:p w14:paraId="2616839E" w14:textId="77777777" w:rsidR="003E1141" w:rsidRDefault="003E1141">
            <w:pPr>
              <w:pStyle w:val="TableParagraph"/>
              <w:rPr>
                <w:rFonts w:ascii="Calibri"/>
                <w:b/>
                <w:sz w:val="24"/>
              </w:rPr>
            </w:pPr>
          </w:p>
          <w:p w14:paraId="2616839F" w14:textId="77777777" w:rsidR="003E1141" w:rsidRDefault="003E1141">
            <w:pPr>
              <w:pStyle w:val="TableParagraph"/>
              <w:rPr>
                <w:rFonts w:ascii="Calibri"/>
                <w:b/>
                <w:sz w:val="24"/>
              </w:rPr>
            </w:pPr>
          </w:p>
          <w:p w14:paraId="261683A0" w14:textId="77777777" w:rsidR="003E1141" w:rsidRDefault="003E1141">
            <w:pPr>
              <w:pStyle w:val="TableParagraph"/>
              <w:rPr>
                <w:rFonts w:ascii="Calibri"/>
                <w:b/>
                <w:sz w:val="24"/>
              </w:rPr>
            </w:pPr>
          </w:p>
          <w:p w14:paraId="261683A1" w14:textId="77777777" w:rsidR="003E1141" w:rsidRDefault="003E1141">
            <w:pPr>
              <w:pStyle w:val="TableParagraph"/>
              <w:rPr>
                <w:rFonts w:ascii="Calibri"/>
                <w:b/>
                <w:sz w:val="24"/>
              </w:rPr>
            </w:pPr>
          </w:p>
          <w:p w14:paraId="261683A2" w14:textId="77777777" w:rsidR="003E1141" w:rsidRDefault="003E1141">
            <w:pPr>
              <w:pStyle w:val="TableParagraph"/>
              <w:rPr>
                <w:rFonts w:ascii="Calibri"/>
                <w:b/>
                <w:sz w:val="24"/>
              </w:rPr>
            </w:pPr>
          </w:p>
          <w:p w14:paraId="261683A3" w14:textId="77777777" w:rsidR="003E1141" w:rsidRDefault="003E1141">
            <w:pPr>
              <w:pStyle w:val="TableParagraph"/>
              <w:rPr>
                <w:rFonts w:ascii="Calibri"/>
                <w:b/>
                <w:sz w:val="24"/>
              </w:rPr>
            </w:pPr>
          </w:p>
          <w:p w14:paraId="261683A4" w14:textId="77777777" w:rsidR="003E1141" w:rsidRDefault="003E1141">
            <w:pPr>
              <w:pStyle w:val="TableParagraph"/>
              <w:spacing w:before="72"/>
              <w:rPr>
                <w:rFonts w:ascii="Calibri"/>
                <w:b/>
                <w:sz w:val="24"/>
              </w:rPr>
            </w:pPr>
          </w:p>
          <w:p w14:paraId="261683A5" w14:textId="77777777" w:rsidR="003E1141" w:rsidRDefault="00BC72C4">
            <w:pPr>
              <w:pStyle w:val="TableParagraph"/>
              <w:ind w:left="154" w:right="143" w:hanging="2"/>
              <w:jc w:val="center"/>
              <w:rPr>
                <w:sz w:val="24"/>
              </w:rPr>
            </w:pPr>
            <w:r>
              <w:rPr>
                <w:spacing w:val="-4"/>
                <w:sz w:val="24"/>
              </w:rPr>
              <w:t xml:space="preserve">Ürün </w:t>
            </w:r>
            <w:r>
              <w:rPr>
                <w:sz w:val="24"/>
              </w:rPr>
              <w:t>Güvenliği</w:t>
            </w:r>
            <w:r>
              <w:rPr>
                <w:spacing w:val="-17"/>
                <w:sz w:val="24"/>
              </w:rPr>
              <w:t xml:space="preserve"> </w:t>
            </w:r>
            <w:r>
              <w:rPr>
                <w:sz w:val="24"/>
              </w:rPr>
              <w:t xml:space="preserve">ve </w:t>
            </w:r>
            <w:r>
              <w:rPr>
                <w:spacing w:val="-2"/>
                <w:sz w:val="24"/>
              </w:rPr>
              <w:t>Sistemler</w:t>
            </w:r>
          </w:p>
        </w:tc>
        <w:tc>
          <w:tcPr>
            <w:tcW w:w="6449" w:type="dxa"/>
          </w:tcPr>
          <w:p w14:paraId="261683A6" w14:textId="77777777" w:rsidR="003E1141" w:rsidRDefault="003E1141">
            <w:pPr>
              <w:pStyle w:val="TableParagraph"/>
              <w:rPr>
                <w:rFonts w:ascii="Calibri"/>
                <w:b/>
                <w:sz w:val="24"/>
              </w:rPr>
            </w:pPr>
          </w:p>
          <w:p w14:paraId="261683A7" w14:textId="77777777" w:rsidR="003E1141" w:rsidRDefault="003E1141">
            <w:pPr>
              <w:pStyle w:val="TableParagraph"/>
              <w:rPr>
                <w:rFonts w:ascii="Calibri"/>
                <w:b/>
                <w:sz w:val="24"/>
              </w:rPr>
            </w:pPr>
          </w:p>
          <w:p w14:paraId="261683A8" w14:textId="77777777" w:rsidR="003E1141" w:rsidRDefault="003E1141">
            <w:pPr>
              <w:pStyle w:val="TableParagraph"/>
              <w:rPr>
                <w:rFonts w:ascii="Calibri"/>
                <w:b/>
                <w:sz w:val="24"/>
              </w:rPr>
            </w:pPr>
          </w:p>
          <w:p w14:paraId="261683A9" w14:textId="77777777" w:rsidR="003E1141" w:rsidRDefault="003E1141">
            <w:pPr>
              <w:pStyle w:val="TableParagraph"/>
              <w:rPr>
                <w:rFonts w:ascii="Calibri"/>
                <w:b/>
                <w:sz w:val="24"/>
              </w:rPr>
            </w:pPr>
          </w:p>
          <w:p w14:paraId="261683AA" w14:textId="77777777" w:rsidR="003E1141" w:rsidRDefault="003E1141">
            <w:pPr>
              <w:pStyle w:val="TableParagraph"/>
              <w:rPr>
                <w:rFonts w:ascii="Calibri"/>
                <w:b/>
                <w:sz w:val="24"/>
              </w:rPr>
            </w:pPr>
          </w:p>
          <w:p w14:paraId="261683AB" w14:textId="77777777" w:rsidR="003E1141" w:rsidRDefault="003E1141">
            <w:pPr>
              <w:pStyle w:val="TableParagraph"/>
              <w:spacing w:before="174"/>
              <w:rPr>
                <w:rFonts w:ascii="Calibri"/>
                <w:b/>
                <w:sz w:val="24"/>
              </w:rPr>
            </w:pPr>
          </w:p>
          <w:p w14:paraId="261683AC" w14:textId="77777777" w:rsidR="003E1141" w:rsidRDefault="00BC72C4">
            <w:pPr>
              <w:pStyle w:val="TableParagraph"/>
              <w:ind w:left="106" w:right="97"/>
              <w:jc w:val="both"/>
              <w:rPr>
                <w:sz w:val="24"/>
              </w:rPr>
            </w:pPr>
            <w:r>
              <w:rPr>
                <w:sz w:val="24"/>
              </w:rPr>
              <w:t>Ürünlerimizin</w:t>
            </w:r>
            <w:r>
              <w:rPr>
                <w:spacing w:val="-17"/>
                <w:sz w:val="24"/>
              </w:rPr>
              <w:t xml:space="preserve"> </w:t>
            </w:r>
            <w:r>
              <w:rPr>
                <w:sz w:val="24"/>
              </w:rPr>
              <w:t>tüm</w:t>
            </w:r>
            <w:r>
              <w:rPr>
                <w:spacing w:val="-17"/>
                <w:sz w:val="24"/>
              </w:rPr>
              <w:t xml:space="preserve"> </w:t>
            </w:r>
            <w:r>
              <w:rPr>
                <w:sz w:val="24"/>
              </w:rPr>
              <w:t>yaşam</w:t>
            </w:r>
            <w:r>
              <w:rPr>
                <w:spacing w:val="-16"/>
                <w:sz w:val="24"/>
              </w:rPr>
              <w:t xml:space="preserve"> </w:t>
            </w:r>
            <w:r>
              <w:rPr>
                <w:sz w:val="24"/>
              </w:rPr>
              <w:t>döngüsü</w:t>
            </w:r>
            <w:r>
              <w:rPr>
                <w:spacing w:val="-17"/>
                <w:sz w:val="24"/>
              </w:rPr>
              <w:t xml:space="preserve"> </w:t>
            </w:r>
            <w:r>
              <w:rPr>
                <w:sz w:val="24"/>
              </w:rPr>
              <w:t>boyunca</w:t>
            </w:r>
            <w:r>
              <w:rPr>
                <w:spacing w:val="-17"/>
                <w:sz w:val="24"/>
              </w:rPr>
              <w:t xml:space="preserve"> </w:t>
            </w:r>
            <w:r>
              <w:rPr>
                <w:sz w:val="24"/>
              </w:rPr>
              <w:t>insan</w:t>
            </w:r>
            <w:r>
              <w:rPr>
                <w:spacing w:val="-17"/>
                <w:sz w:val="24"/>
              </w:rPr>
              <w:t xml:space="preserve"> </w:t>
            </w:r>
            <w:r>
              <w:rPr>
                <w:sz w:val="24"/>
              </w:rPr>
              <w:t>sağlığı</w:t>
            </w:r>
            <w:r>
              <w:rPr>
                <w:spacing w:val="-16"/>
                <w:sz w:val="24"/>
              </w:rPr>
              <w:t xml:space="preserve"> </w:t>
            </w:r>
            <w:r>
              <w:rPr>
                <w:sz w:val="24"/>
              </w:rPr>
              <w:t>ve çevre için güvenle ve sağlıkla kullanılmasını sağlamak amacıyla, uluslararası standartlara ve Ürün Güvenliği ve Sistemler yasal düzenlemelere uygun bir şekilde faaliyet göstermeye önem veriyoruz.</w:t>
            </w:r>
          </w:p>
          <w:p w14:paraId="261683AD" w14:textId="77777777" w:rsidR="003E1141" w:rsidRDefault="00BC72C4">
            <w:pPr>
              <w:pStyle w:val="TableParagraph"/>
              <w:spacing w:before="276"/>
              <w:ind w:left="106" w:right="96"/>
              <w:jc w:val="both"/>
              <w:rPr>
                <w:sz w:val="24"/>
              </w:rPr>
            </w:pPr>
            <w:r>
              <w:rPr>
                <w:sz w:val="24"/>
              </w:rPr>
              <w:t>Tüm değer zincirimize yönelik Oekotex Step Level 3 Onayımız ve Güvenli Kimyasal Yönetim yapımızla, kapsamlı ürün sertifikalarımızla (Oekotex Standard 100, GOTS, OCS, GRS, RCS, Trust Cotton gibi), Entegre Yönetim Sistemlerimizin ve başarılı denetimlerimizin sağladığı güçle, çalışanlarımızın, müşterilerimizin ve çevrenin</w:t>
            </w:r>
            <w:r>
              <w:rPr>
                <w:spacing w:val="-11"/>
                <w:sz w:val="24"/>
              </w:rPr>
              <w:t xml:space="preserve"> </w:t>
            </w:r>
            <w:r>
              <w:rPr>
                <w:sz w:val="24"/>
              </w:rPr>
              <w:t>güvenliğini</w:t>
            </w:r>
            <w:r>
              <w:rPr>
                <w:spacing w:val="-11"/>
                <w:sz w:val="24"/>
              </w:rPr>
              <w:t xml:space="preserve"> </w:t>
            </w:r>
            <w:r>
              <w:rPr>
                <w:sz w:val="24"/>
              </w:rPr>
              <w:t>koruyor,</w:t>
            </w:r>
            <w:r>
              <w:rPr>
                <w:spacing w:val="-10"/>
                <w:sz w:val="24"/>
              </w:rPr>
              <w:t xml:space="preserve"> </w:t>
            </w:r>
            <w:r>
              <w:rPr>
                <w:sz w:val="24"/>
              </w:rPr>
              <w:t>kaliteyi</w:t>
            </w:r>
            <w:r>
              <w:rPr>
                <w:spacing w:val="-11"/>
                <w:sz w:val="24"/>
              </w:rPr>
              <w:t xml:space="preserve"> </w:t>
            </w:r>
            <w:r>
              <w:rPr>
                <w:sz w:val="24"/>
              </w:rPr>
              <w:t>ürün</w:t>
            </w:r>
            <w:r>
              <w:rPr>
                <w:spacing w:val="-11"/>
                <w:sz w:val="24"/>
              </w:rPr>
              <w:t xml:space="preserve"> </w:t>
            </w:r>
            <w:r>
              <w:rPr>
                <w:sz w:val="24"/>
              </w:rPr>
              <w:t>kalitesi</w:t>
            </w:r>
            <w:r>
              <w:rPr>
                <w:spacing w:val="-11"/>
                <w:sz w:val="24"/>
              </w:rPr>
              <w:t xml:space="preserve"> </w:t>
            </w:r>
            <w:r>
              <w:rPr>
                <w:sz w:val="24"/>
              </w:rPr>
              <w:t>ve</w:t>
            </w:r>
            <w:r>
              <w:rPr>
                <w:spacing w:val="-11"/>
                <w:sz w:val="24"/>
              </w:rPr>
              <w:t xml:space="preserve"> </w:t>
            </w:r>
            <w:r>
              <w:rPr>
                <w:sz w:val="24"/>
              </w:rPr>
              <w:t>sistem kalitesi bakış açısıyla sürekli kılıyor, belgelendiriyor ve sürekli iyileşme yaklaşımımızla planlıyor ve yürütüyoruz.</w:t>
            </w:r>
          </w:p>
        </w:tc>
        <w:tc>
          <w:tcPr>
            <w:tcW w:w="5736" w:type="dxa"/>
          </w:tcPr>
          <w:p w14:paraId="261683AE" w14:textId="77777777" w:rsidR="003E1141" w:rsidRDefault="003E1141">
            <w:pPr>
              <w:pStyle w:val="TableParagraph"/>
              <w:rPr>
                <w:rFonts w:ascii="Calibri"/>
                <w:b/>
                <w:sz w:val="24"/>
              </w:rPr>
            </w:pPr>
          </w:p>
          <w:p w14:paraId="261683AF" w14:textId="77777777" w:rsidR="003E1141" w:rsidRDefault="003E1141">
            <w:pPr>
              <w:pStyle w:val="TableParagraph"/>
              <w:rPr>
                <w:rFonts w:ascii="Calibri"/>
                <w:b/>
                <w:sz w:val="24"/>
              </w:rPr>
            </w:pPr>
          </w:p>
          <w:p w14:paraId="261683B0" w14:textId="77777777" w:rsidR="003E1141" w:rsidRDefault="003E1141">
            <w:pPr>
              <w:pStyle w:val="TableParagraph"/>
              <w:rPr>
                <w:rFonts w:ascii="Calibri"/>
                <w:b/>
                <w:sz w:val="24"/>
              </w:rPr>
            </w:pPr>
          </w:p>
          <w:p w14:paraId="261683B1" w14:textId="77777777" w:rsidR="003E1141" w:rsidRDefault="003E1141">
            <w:pPr>
              <w:pStyle w:val="TableParagraph"/>
              <w:rPr>
                <w:rFonts w:ascii="Calibri"/>
                <w:b/>
                <w:sz w:val="24"/>
              </w:rPr>
            </w:pPr>
          </w:p>
          <w:p w14:paraId="261683B2" w14:textId="77777777" w:rsidR="003E1141" w:rsidRDefault="003E1141">
            <w:pPr>
              <w:pStyle w:val="TableParagraph"/>
              <w:rPr>
                <w:rFonts w:ascii="Calibri"/>
                <w:b/>
                <w:sz w:val="24"/>
              </w:rPr>
            </w:pPr>
          </w:p>
          <w:p w14:paraId="261683B3" w14:textId="77777777" w:rsidR="003E1141" w:rsidRDefault="003E1141">
            <w:pPr>
              <w:pStyle w:val="TableParagraph"/>
              <w:rPr>
                <w:rFonts w:ascii="Calibri"/>
                <w:b/>
                <w:sz w:val="24"/>
              </w:rPr>
            </w:pPr>
          </w:p>
          <w:p w14:paraId="261683B4" w14:textId="77777777" w:rsidR="003E1141" w:rsidRDefault="003E1141">
            <w:pPr>
              <w:pStyle w:val="TableParagraph"/>
              <w:rPr>
                <w:rFonts w:ascii="Calibri"/>
                <w:b/>
                <w:sz w:val="24"/>
              </w:rPr>
            </w:pPr>
          </w:p>
          <w:p w14:paraId="261683B5" w14:textId="77777777" w:rsidR="003E1141" w:rsidRDefault="003E1141">
            <w:pPr>
              <w:pStyle w:val="TableParagraph"/>
              <w:spacing w:before="140"/>
              <w:rPr>
                <w:rFonts w:ascii="Calibri"/>
                <w:b/>
                <w:sz w:val="24"/>
              </w:rPr>
            </w:pPr>
          </w:p>
          <w:p w14:paraId="261683B6" w14:textId="77777777" w:rsidR="003E1141" w:rsidRDefault="00BC72C4">
            <w:pPr>
              <w:pStyle w:val="TableParagraph"/>
              <w:ind w:left="105" w:right="97"/>
              <w:jc w:val="both"/>
              <w:rPr>
                <w:sz w:val="24"/>
              </w:rPr>
            </w:pPr>
            <w:r>
              <w:rPr>
                <w:sz w:val="24"/>
              </w:rPr>
              <w:t>Ürün kalitemizi en iyi düzeyde tutarken, insana ve çevreye olan etkilerimizi en az düzeye indirebileceğimiz sistemlerimizin sürekli kılarken, iyileştirme ve inovasyonu hedefliyor, müşteri ve Pazar gereklerimize istikrarlı ve tam uyumumuzun devamlılığı için çalışıyoruz.</w:t>
            </w:r>
          </w:p>
          <w:p w14:paraId="261683B7" w14:textId="77777777" w:rsidR="003E1141" w:rsidRDefault="00BC72C4">
            <w:pPr>
              <w:pStyle w:val="TableParagraph"/>
              <w:spacing w:before="276"/>
              <w:ind w:left="105" w:right="98"/>
              <w:jc w:val="both"/>
              <w:rPr>
                <w:sz w:val="24"/>
              </w:rPr>
            </w:pPr>
            <w:r>
              <w:rPr>
                <w:sz w:val="24"/>
              </w:rPr>
              <w:t>Yalın uygulamalarımızı artırarak ve Bütünleşik Yönetim Sistemi hedeflerimize ulaşarak çevresel kazanımlarımızı arttırmayı hedefliyoruz.</w:t>
            </w:r>
          </w:p>
        </w:tc>
      </w:tr>
    </w:tbl>
    <w:p w14:paraId="261683B9" w14:textId="77777777" w:rsidR="003E1141" w:rsidRDefault="003E1141">
      <w:pPr>
        <w:pStyle w:val="TableParagraph"/>
        <w:jc w:val="both"/>
        <w:rPr>
          <w:sz w:val="24"/>
        </w:rPr>
        <w:sectPr w:rsidR="003E1141">
          <w:pgSz w:w="16840" w:h="11910" w:orient="landscape"/>
          <w:pgMar w:top="1400" w:right="283" w:bottom="1000" w:left="283" w:header="868" w:footer="818" w:gutter="0"/>
          <w:cols w:space="708"/>
        </w:sectPr>
      </w:pPr>
    </w:p>
    <w:p w14:paraId="261683BA" w14:textId="77777777" w:rsidR="003E1141" w:rsidRDefault="003E1141">
      <w:pPr>
        <w:pStyle w:val="GvdeMetni"/>
        <w:spacing w:before="6"/>
        <w:rPr>
          <w:rFonts w:ascii="Calibri"/>
          <w:b/>
          <w:sz w:val="3"/>
        </w:rPr>
      </w:pPr>
    </w:p>
    <w:tbl>
      <w:tblPr>
        <w:tblStyle w:val="TableNorm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1217"/>
        <w:gridCol w:w="1630"/>
        <w:gridCol w:w="6449"/>
        <w:gridCol w:w="5736"/>
      </w:tblGrid>
      <w:tr w:rsidR="003E1141" w14:paraId="261683E4" w14:textId="77777777">
        <w:trPr>
          <w:trHeight w:val="7175"/>
        </w:trPr>
        <w:tc>
          <w:tcPr>
            <w:tcW w:w="1126" w:type="dxa"/>
            <w:shd w:val="clear" w:color="auto" w:fill="2D74B5"/>
          </w:tcPr>
          <w:p w14:paraId="261683BB" w14:textId="77777777" w:rsidR="003E1141" w:rsidRDefault="003E1141">
            <w:pPr>
              <w:pStyle w:val="TableParagraph"/>
              <w:rPr>
                <w:rFonts w:ascii="Calibri"/>
                <w:b/>
                <w:sz w:val="24"/>
              </w:rPr>
            </w:pPr>
          </w:p>
          <w:p w14:paraId="261683BC" w14:textId="77777777" w:rsidR="003E1141" w:rsidRDefault="003E1141">
            <w:pPr>
              <w:pStyle w:val="TableParagraph"/>
              <w:rPr>
                <w:rFonts w:ascii="Calibri"/>
                <w:b/>
                <w:sz w:val="24"/>
              </w:rPr>
            </w:pPr>
          </w:p>
          <w:p w14:paraId="261683BD" w14:textId="77777777" w:rsidR="003E1141" w:rsidRDefault="003E1141">
            <w:pPr>
              <w:pStyle w:val="TableParagraph"/>
              <w:rPr>
                <w:rFonts w:ascii="Calibri"/>
                <w:b/>
                <w:sz w:val="24"/>
              </w:rPr>
            </w:pPr>
          </w:p>
          <w:p w14:paraId="261683BE" w14:textId="77777777" w:rsidR="003E1141" w:rsidRDefault="003E1141">
            <w:pPr>
              <w:pStyle w:val="TableParagraph"/>
              <w:rPr>
                <w:rFonts w:ascii="Calibri"/>
                <w:b/>
                <w:sz w:val="24"/>
              </w:rPr>
            </w:pPr>
          </w:p>
          <w:p w14:paraId="261683BF" w14:textId="77777777" w:rsidR="003E1141" w:rsidRDefault="003E1141">
            <w:pPr>
              <w:pStyle w:val="TableParagraph"/>
              <w:rPr>
                <w:rFonts w:ascii="Calibri"/>
                <w:b/>
                <w:sz w:val="24"/>
              </w:rPr>
            </w:pPr>
          </w:p>
          <w:p w14:paraId="261683C0" w14:textId="77777777" w:rsidR="003E1141" w:rsidRDefault="003E1141">
            <w:pPr>
              <w:pStyle w:val="TableParagraph"/>
              <w:rPr>
                <w:rFonts w:ascii="Calibri"/>
                <w:b/>
                <w:sz w:val="24"/>
              </w:rPr>
            </w:pPr>
          </w:p>
          <w:p w14:paraId="261683C1" w14:textId="77777777" w:rsidR="003E1141" w:rsidRDefault="003E1141">
            <w:pPr>
              <w:pStyle w:val="TableParagraph"/>
              <w:rPr>
                <w:rFonts w:ascii="Calibri"/>
                <w:b/>
                <w:sz w:val="24"/>
              </w:rPr>
            </w:pPr>
          </w:p>
          <w:p w14:paraId="261683C2" w14:textId="77777777" w:rsidR="003E1141" w:rsidRDefault="003E1141">
            <w:pPr>
              <w:pStyle w:val="TableParagraph"/>
              <w:rPr>
                <w:rFonts w:ascii="Calibri"/>
                <w:b/>
                <w:sz w:val="24"/>
              </w:rPr>
            </w:pPr>
          </w:p>
          <w:p w14:paraId="261683C3" w14:textId="77777777" w:rsidR="003E1141" w:rsidRDefault="003E1141">
            <w:pPr>
              <w:pStyle w:val="TableParagraph"/>
              <w:rPr>
                <w:rFonts w:ascii="Calibri"/>
                <w:b/>
                <w:sz w:val="24"/>
              </w:rPr>
            </w:pPr>
          </w:p>
          <w:p w14:paraId="261683C4" w14:textId="77777777" w:rsidR="003E1141" w:rsidRDefault="003E1141">
            <w:pPr>
              <w:pStyle w:val="TableParagraph"/>
              <w:spacing w:before="106"/>
              <w:rPr>
                <w:rFonts w:ascii="Calibri"/>
                <w:b/>
                <w:sz w:val="24"/>
              </w:rPr>
            </w:pPr>
          </w:p>
          <w:p w14:paraId="261683C5" w14:textId="77777777" w:rsidR="003E1141" w:rsidRDefault="00BC72C4">
            <w:pPr>
              <w:pStyle w:val="TableParagraph"/>
              <w:ind w:left="221" w:right="210" w:firstLine="172"/>
              <w:rPr>
                <w:b/>
                <w:sz w:val="24"/>
              </w:rPr>
            </w:pPr>
            <w:r>
              <w:rPr>
                <w:b/>
                <w:color w:val="FFFFFF"/>
                <w:spacing w:val="-4"/>
                <w:sz w:val="24"/>
              </w:rPr>
              <w:t>İşe Önem</w:t>
            </w:r>
          </w:p>
        </w:tc>
        <w:tc>
          <w:tcPr>
            <w:tcW w:w="1217" w:type="dxa"/>
          </w:tcPr>
          <w:p w14:paraId="261683C6" w14:textId="77777777" w:rsidR="003E1141" w:rsidRDefault="003E1141">
            <w:pPr>
              <w:pStyle w:val="TableParagraph"/>
              <w:rPr>
                <w:rFonts w:ascii="Calibri"/>
                <w:b/>
                <w:sz w:val="24"/>
              </w:rPr>
            </w:pPr>
          </w:p>
          <w:p w14:paraId="261683C7" w14:textId="77777777" w:rsidR="003E1141" w:rsidRDefault="003E1141">
            <w:pPr>
              <w:pStyle w:val="TableParagraph"/>
              <w:rPr>
                <w:rFonts w:ascii="Calibri"/>
                <w:b/>
                <w:sz w:val="24"/>
              </w:rPr>
            </w:pPr>
          </w:p>
          <w:p w14:paraId="261683C8" w14:textId="77777777" w:rsidR="003E1141" w:rsidRDefault="003E1141">
            <w:pPr>
              <w:pStyle w:val="TableParagraph"/>
              <w:rPr>
                <w:rFonts w:ascii="Calibri"/>
                <w:b/>
                <w:sz w:val="24"/>
              </w:rPr>
            </w:pPr>
          </w:p>
          <w:p w14:paraId="261683C9" w14:textId="77777777" w:rsidR="003E1141" w:rsidRDefault="003E1141">
            <w:pPr>
              <w:pStyle w:val="TableParagraph"/>
              <w:rPr>
                <w:rFonts w:ascii="Calibri"/>
                <w:b/>
                <w:sz w:val="24"/>
              </w:rPr>
            </w:pPr>
          </w:p>
          <w:p w14:paraId="261683CA" w14:textId="77777777" w:rsidR="003E1141" w:rsidRDefault="003E1141">
            <w:pPr>
              <w:pStyle w:val="TableParagraph"/>
              <w:rPr>
                <w:rFonts w:ascii="Calibri"/>
                <w:b/>
                <w:sz w:val="24"/>
              </w:rPr>
            </w:pPr>
          </w:p>
          <w:p w14:paraId="261683CB" w14:textId="77777777" w:rsidR="003E1141" w:rsidRDefault="003E1141">
            <w:pPr>
              <w:pStyle w:val="TableParagraph"/>
              <w:rPr>
                <w:rFonts w:ascii="Calibri"/>
                <w:b/>
                <w:sz w:val="24"/>
              </w:rPr>
            </w:pPr>
          </w:p>
          <w:p w14:paraId="261683CC" w14:textId="77777777" w:rsidR="003E1141" w:rsidRDefault="003E1141">
            <w:pPr>
              <w:pStyle w:val="TableParagraph"/>
              <w:rPr>
                <w:rFonts w:ascii="Calibri"/>
                <w:b/>
                <w:sz w:val="24"/>
              </w:rPr>
            </w:pPr>
          </w:p>
          <w:p w14:paraId="261683CD" w14:textId="77777777" w:rsidR="003E1141" w:rsidRDefault="003E1141">
            <w:pPr>
              <w:pStyle w:val="TableParagraph"/>
              <w:rPr>
                <w:rFonts w:ascii="Calibri"/>
                <w:b/>
                <w:sz w:val="24"/>
              </w:rPr>
            </w:pPr>
          </w:p>
          <w:p w14:paraId="261683CE" w14:textId="77777777" w:rsidR="003E1141" w:rsidRDefault="003E1141">
            <w:pPr>
              <w:pStyle w:val="TableParagraph"/>
              <w:rPr>
                <w:rFonts w:ascii="Calibri"/>
                <w:b/>
                <w:sz w:val="24"/>
              </w:rPr>
            </w:pPr>
          </w:p>
          <w:p w14:paraId="261683CF" w14:textId="77777777" w:rsidR="003E1141" w:rsidRDefault="003E1141">
            <w:pPr>
              <w:pStyle w:val="TableParagraph"/>
              <w:spacing w:before="106"/>
              <w:rPr>
                <w:rFonts w:ascii="Calibri"/>
                <w:b/>
                <w:sz w:val="24"/>
              </w:rPr>
            </w:pPr>
          </w:p>
          <w:p w14:paraId="261683D0" w14:textId="77777777" w:rsidR="003E1141" w:rsidRDefault="00BC72C4">
            <w:pPr>
              <w:pStyle w:val="TableParagraph"/>
              <w:ind w:left="154" w:right="95" w:firstLine="60"/>
              <w:rPr>
                <w:sz w:val="24"/>
              </w:rPr>
            </w:pPr>
            <w:r>
              <w:rPr>
                <w:spacing w:val="-2"/>
                <w:sz w:val="24"/>
              </w:rPr>
              <w:t>Yüksek Öncelikli</w:t>
            </w:r>
          </w:p>
        </w:tc>
        <w:tc>
          <w:tcPr>
            <w:tcW w:w="1630" w:type="dxa"/>
          </w:tcPr>
          <w:p w14:paraId="261683D1" w14:textId="77777777" w:rsidR="003E1141" w:rsidRDefault="003E1141">
            <w:pPr>
              <w:pStyle w:val="TableParagraph"/>
              <w:rPr>
                <w:rFonts w:ascii="Calibri"/>
                <w:b/>
                <w:sz w:val="24"/>
              </w:rPr>
            </w:pPr>
          </w:p>
          <w:p w14:paraId="261683D2" w14:textId="77777777" w:rsidR="003E1141" w:rsidRDefault="003E1141">
            <w:pPr>
              <w:pStyle w:val="TableParagraph"/>
              <w:rPr>
                <w:rFonts w:ascii="Calibri"/>
                <w:b/>
                <w:sz w:val="24"/>
              </w:rPr>
            </w:pPr>
          </w:p>
          <w:p w14:paraId="261683D3" w14:textId="77777777" w:rsidR="003E1141" w:rsidRDefault="003E1141">
            <w:pPr>
              <w:pStyle w:val="TableParagraph"/>
              <w:rPr>
                <w:rFonts w:ascii="Calibri"/>
                <w:b/>
                <w:sz w:val="24"/>
              </w:rPr>
            </w:pPr>
          </w:p>
          <w:p w14:paraId="261683D4" w14:textId="77777777" w:rsidR="003E1141" w:rsidRDefault="003E1141">
            <w:pPr>
              <w:pStyle w:val="TableParagraph"/>
              <w:rPr>
                <w:rFonts w:ascii="Calibri"/>
                <w:b/>
                <w:sz w:val="24"/>
              </w:rPr>
            </w:pPr>
          </w:p>
          <w:p w14:paraId="261683D5" w14:textId="77777777" w:rsidR="003E1141" w:rsidRDefault="003E1141">
            <w:pPr>
              <w:pStyle w:val="TableParagraph"/>
              <w:rPr>
                <w:rFonts w:ascii="Calibri"/>
                <w:b/>
                <w:sz w:val="24"/>
              </w:rPr>
            </w:pPr>
          </w:p>
          <w:p w14:paraId="261683D6" w14:textId="77777777" w:rsidR="003E1141" w:rsidRDefault="003E1141">
            <w:pPr>
              <w:pStyle w:val="TableParagraph"/>
              <w:rPr>
                <w:rFonts w:ascii="Calibri"/>
                <w:b/>
                <w:sz w:val="24"/>
              </w:rPr>
            </w:pPr>
          </w:p>
          <w:p w14:paraId="261683D7" w14:textId="77777777" w:rsidR="003E1141" w:rsidRDefault="003E1141">
            <w:pPr>
              <w:pStyle w:val="TableParagraph"/>
              <w:rPr>
                <w:rFonts w:ascii="Calibri"/>
                <w:b/>
                <w:sz w:val="24"/>
              </w:rPr>
            </w:pPr>
          </w:p>
          <w:p w14:paraId="261683D8" w14:textId="77777777" w:rsidR="003E1141" w:rsidRDefault="003E1141">
            <w:pPr>
              <w:pStyle w:val="TableParagraph"/>
              <w:rPr>
                <w:rFonts w:ascii="Calibri"/>
                <w:b/>
                <w:sz w:val="24"/>
              </w:rPr>
            </w:pPr>
          </w:p>
          <w:p w14:paraId="261683D9" w14:textId="77777777" w:rsidR="003E1141" w:rsidRDefault="003E1141">
            <w:pPr>
              <w:pStyle w:val="TableParagraph"/>
              <w:spacing w:before="123"/>
              <w:rPr>
                <w:rFonts w:ascii="Calibri"/>
                <w:b/>
                <w:sz w:val="24"/>
              </w:rPr>
            </w:pPr>
          </w:p>
          <w:p w14:paraId="261683DA" w14:textId="77777777" w:rsidR="003E1141" w:rsidRDefault="00BC72C4">
            <w:pPr>
              <w:pStyle w:val="TableParagraph"/>
              <w:ind w:left="200" w:right="190" w:hanging="2"/>
              <w:jc w:val="center"/>
              <w:rPr>
                <w:sz w:val="24"/>
              </w:rPr>
            </w:pPr>
            <w:r>
              <w:rPr>
                <w:spacing w:val="-2"/>
                <w:sz w:val="24"/>
              </w:rPr>
              <w:t xml:space="preserve">İnovasyon </w:t>
            </w:r>
            <w:r>
              <w:rPr>
                <w:spacing w:val="-6"/>
                <w:sz w:val="24"/>
              </w:rPr>
              <w:t xml:space="preserve">ve </w:t>
            </w:r>
            <w:r>
              <w:rPr>
                <w:spacing w:val="-2"/>
                <w:sz w:val="24"/>
              </w:rPr>
              <w:t>Dijitalleşme</w:t>
            </w:r>
          </w:p>
        </w:tc>
        <w:tc>
          <w:tcPr>
            <w:tcW w:w="6449" w:type="dxa"/>
          </w:tcPr>
          <w:p w14:paraId="261683DB" w14:textId="77777777" w:rsidR="003E1141" w:rsidRDefault="003E1141">
            <w:pPr>
              <w:pStyle w:val="TableParagraph"/>
              <w:rPr>
                <w:rFonts w:ascii="Calibri"/>
                <w:b/>
                <w:sz w:val="24"/>
              </w:rPr>
            </w:pPr>
          </w:p>
          <w:p w14:paraId="261683DC" w14:textId="77777777" w:rsidR="003E1141" w:rsidRDefault="003E1141">
            <w:pPr>
              <w:pStyle w:val="TableParagraph"/>
              <w:spacing w:before="242"/>
              <w:rPr>
                <w:rFonts w:ascii="Calibri"/>
                <w:b/>
                <w:sz w:val="24"/>
              </w:rPr>
            </w:pPr>
          </w:p>
          <w:p w14:paraId="261683DD" w14:textId="77777777" w:rsidR="003E1141" w:rsidRDefault="00BC72C4">
            <w:pPr>
              <w:pStyle w:val="TableParagraph"/>
              <w:ind w:left="106" w:right="163"/>
              <w:rPr>
                <w:sz w:val="24"/>
              </w:rPr>
            </w:pPr>
            <w:r>
              <w:rPr>
                <w:sz w:val="24"/>
              </w:rPr>
              <w:t>Menderes</w:t>
            </w:r>
            <w:r>
              <w:rPr>
                <w:spacing w:val="-17"/>
                <w:sz w:val="24"/>
              </w:rPr>
              <w:t xml:space="preserve"> </w:t>
            </w:r>
            <w:r>
              <w:rPr>
                <w:sz w:val="24"/>
              </w:rPr>
              <w:t>Tekstil</w:t>
            </w:r>
            <w:r>
              <w:rPr>
                <w:spacing w:val="-13"/>
                <w:sz w:val="24"/>
              </w:rPr>
              <w:t xml:space="preserve"> </w:t>
            </w:r>
            <w:r>
              <w:rPr>
                <w:sz w:val="24"/>
              </w:rPr>
              <w:t>olarak</w:t>
            </w:r>
            <w:r>
              <w:rPr>
                <w:spacing w:val="-13"/>
                <w:sz w:val="24"/>
              </w:rPr>
              <w:t xml:space="preserve"> </w:t>
            </w:r>
            <w:r>
              <w:rPr>
                <w:sz w:val="24"/>
              </w:rPr>
              <w:t>dijitalleşmeyi,</w:t>
            </w:r>
            <w:r>
              <w:rPr>
                <w:spacing w:val="-13"/>
                <w:sz w:val="24"/>
              </w:rPr>
              <w:t xml:space="preserve"> </w:t>
            </w:r>
            <w:r>
              <w:rPr>
                <w:sz w:val="24"/>
              </w:rPr>
              <w:t>yalnızca</w:t>
            </w:r>
            <w:r>
              <w:rPr>
                <w:spacing w:val="-13"/>
                <w:sz w:val="24"/>
              </w:rPr>
              <w:t xml:space="preserve"> </w:t>
            </w:r>
            <w:r>
              <w:rPr>
                <w:sz w:val="24"/>
              </w:rPr>
              <w:t>teknolojik altyapımızı</w:t>
            </w:r>
            <w:r>
              <w:rPr>
                <w:spacing w:val="-4"/>
                <w:sz w:val="24"/>
              </w:rPr>
              <w:t xml:space="preserve"> </w:t>
            </w:r>
            <w:r>
              <w:rPr>
                <w:sz w:val="24"/>
              </w:rPr>
              <w:t>geliştiren</w:t>
            </w:r>
            <w:r>
              <w:rPr>
                <w:spacing w:val="-3"/>
                <w:sz w:val="24"/>
              </w:rPr>
              <w:t xml:space="preserve"> </w:t>
            </w:r>
            <w:r>
              <w:rPr>
                <w:sz w:val="24"/>
              </w:rPr>
              <w:t>bir</w:t>
            </w:r>
            <w:r>
              <w:rPr>
                <w:spacing w:val="-2"/>
                <w:sz w:val="24"/>
              </w:rPr>
              <w:t xml:space="preserve"> </w:t>
            </w:r>
            <w:r>
              <w:rPr>
                <w:sz w:val="24"/>
              </w:rPr>
              <w:t>araç</w:t>
            </w:r>
            <w:r>
              <w:rPr>
                <w:spacing w:val="-3"/>
                <w:sz w:val="24"/>
              </w:rPr>
              <w:t xml:space="preserve"> </w:t>
            </w:r>
            <w:r>
              <w:rPr>
                <w:sz w:val="24"/>
              </w:rPr>
              <w:t>değil;</w:t>
            </w:r>
            <w:r>
              <w:rPr>
                <w:spacing w:val="-2"/>
                <w:sz w:val="24"/>
              </w:rPr>
              <w:t xml:space="preserve"> </w:t>
            </w:r>
            <w:r>
              <w:rPr>
                <w:sz w:val="24"/>
              </w:rPr>
              <w:t>verimliliğimizi</w:t>
            </w:r>
            <w:r>
              <w:rPr>
                <w:spacing w:val="-3"/>
                <w:sz w:val="24"/>
              </w:rPr>
              <w:t xml:space="preserve"> </w:t>
            </w:r>
            <w:r>
              <w:rPr>
                <w:sz w:val="24"/>
              </w:rPr>
              <w:t xml:space="preserve">artıran, karar alma süreçlerimizi güçlendiren ve sürdürülebilirlik hedeflerimizi destekleyen stratejik bir unsur olarak </w:t>
            </w:r>
            <w:r>
              <w:rPr>
                <w:spacing w:val="-2"/>
                <w:sz w:val="24"/>
              </w:rPr>
              <w:t>konumlandırıyoruz.</w:t>
            </w:r>
          </w:p>
          <w:p w14:paraId="261683DE" w14:textId="77777777" w:rsidR="003E1141" w:rsidRDefault="00BC72C4">
            <w:pPr>
              <w:pStyle w:val="TableParagraph"/>
              <w:spacing w:before="276"/>
              <w:ind w:left="106" w:right="163"/>
              <w:rPr>
                <w:sz w:val="24"/>
              </w:rPr>
            </w:pPr>
            <w:r>
              <w:rPr>
                <w:sz w:val="24"/>
              </w:rPr>
              <w:t>SAP S4/HANA geçişi ile dört üretim tesisimizi entegre ederek tüm süreçlerde uçtan uca izlenebilirlik, anlık veri akışı</w:t>
            </w:r>
            <w:r>
              <w:rPr>
                <w:spacing w:val="-6"/>
                <w:sz w:val="24"/>
              </w:rPr>
              <w:t xml:space="preserve"> </w:t>
            </w:r>
            <w:r>
              <w:rPr>
                <w:sz w:val="24"/>
              </w:rPr>
              <w:t>ve</w:t>
            </w:r>
            <w:r>
              <w:rPr>
                <w:spacing w:val="-7"/>
                <w:sz w:val="24"/>
              </w:rPr>
              <w:t xml:space="preserve"> </w:t>
            </w:r>
            <w:r>
              <w:rPr>
                <w:sz w:val="24"/>
              </w:rPr>
              <w:t>yüksek</w:t>
            </w:r>
            <w:r>
              <w:rPr>
                <w:spacing w:val="-7"/>
                <w:sz w:val="24"/>
              </w:rPr>
              <w:t xml:space="preserve"> </w:t>
            </w:r>
            <w:r>
              <w:rPr>
                <w:sz w:val="24"/>
              </w:rPr>
              <w:t>operasyonel</w:t>
            </w:r>
            <w:r>
              <w:rPr>
                <w:spacing w:val="-7"/>
                <w:sz w:val="24"/>
              </w:rPr>
              <w:t xml:space="preserve"> </w:t>
            </w:r>
            <w:r>
              <w:rPr>
                <w:sz w:val="24"/>
              </w:rPr>
              <w:t>entegrasyon</w:t>
            </w:r>
            <w:r>
              <w:rPr>
                <w:spacing w:val="-7"/>
                <w:sz w:val="24"/>
              </w:rPr>
              <w:t xml:space="preserve"> </w:t>
            </w:r>
            <w:r>
              <w:rPr>
                <w:sz w:val="24"/>
              </w:rPr>
              <w:t>sağladık.</w:t>
            </w:r>
            <w:r>
              <w:rPr>
                <w:spacing w:val="-6"/>
                <w:sz w:val="24"/>
              </w:rPr>
              <w:t xml:space="preserve"> </w:t>
            </w:r>
            <w:r>
              <w:rPr>
                <w:sz w:val="24"/>
              </w:rPr>
              <w:t>MES, boya mutfağı, kalite kontrol, lojistik ve depo yönetimi gibi sistemlerle entegrasyon sayesinde üretim, maliyet ve kalite verileri anlık olarak izlenebiliyor.</w:t>
            </w:r>
          </w:p>
          <w:p w14:paraId="261683DF" w14:textId="77777777" w:rsidR="003E1141" w:rsidRDefault="00BC72C4">
            <w:pPr>
              <w:pStyle w:val="TableParagraph"/>
              <w:spacing w:before="276"/>
              <w:ind w:left="106"/>
              <w:rPr>
                <w:sz w:val="24"/>
              </w:rPr>
            </w:pPr>
            <w:r>
              <w:rPr>
                <w:sz w:val="24"/>
              </w:rPr>
              <w:t>SCADA</w:t>
            </w:r>
            <w:r>
              <w:rPr>
                <w:spacing w:val="-1"/>
                <w:sz w:val="24"/>
              </w:rPr>
              <w:t xml:space="preserve"> </w:t>
            </w:r>
            <w:r>
              <w:rPr>
                <w:sz w:val="24"/>
              </w:rPr>
              <w:t>izleme sistemlerimizle enerji, su, buhar, hava ve atıksu</w:t>
            </w:r>
            <w:r>
              <w:rPr>
                <w:spacing w:val="-10"/>
                <w:sz w:val="24"/>
              </w:rPr>
              <w:t xml:space="preserve"> </w:t>
            </w:r>
            <w:r>
              <w:rPr>
                <w:sz w:val="24"/>
              </w:rPr>
              <w:t>yönetiminde</w:t>
            </w:r>
            <w:r>
              <w:rPr>
                <w:spacing w:val="-10"/>
                <w:sz w:val="24"/>
              </w:rPr>
              <w:t xml:space="preserve"> </w:t>
            </w:r>
            <w:r>
              <w:rPr>
                <w:sz w:val="24"/>
              </w:rPr>
              <w:t>verimlilik</w:t>
            </w:r>
            <w:r>
              <w:rPr>
                <w:spacing w:val="-10"/>
                <w:sz w:val="24"/>
              </w:rPr>
              <w:t xml:space="preserve"> </w:t>
            </w:r>
            <w:r>
              <w:rPr>
                <w:sz w:val="24"/>
              </w:rPr>
              <w:t>ve</w:t>
            </w:r>
            <w:r>
              <w:rPr>
                <w:spacing w:val="-10"/>
                <w:sz w:val="24"/>
              </w:rPr>
              <w:t xml:space="preserve"> </w:t>
            </w:r>
            <w:r>
              <w:rPr>
                <w:sz w:val="24"/>
              </w:rPr>
              <w:t>sürdürülebilirlik</w:t>
            </w:r>
            <w:r>
              <w:rPr>
                <w:spacing w:val="-10"/>
                <w:sz w:val="24"/>
              </w:rPr>
              <w:t xml:space="preserve"> </w:t>
            </w:r>
            <w:r>
              <w:rPr>
                <w:sz w:val="24"/>
              </w:rPr>
              <w:t>sağlanıyor. Power BI ile veriler görselleştirilerek hızlı ve stratejik karar alma süreçleri destekleniyor; Microsoft bulut çözümleriyle dosya paylaşımı, eş zamanlı çalışma ve bilgiye erişim kolaylaştırılıyor.</w:t>
            </w:r>
            <w:r>
              <w:rPr>
                <w:spacing w:val="-5"/>
                <w:sz w:val="24"/>
              </w:rPr>
              <w:t xml:space="preserve"> </w:t>
            </w:r>
            <w:r>
              <w:rPr>
                <w:sz w:val="24"/>
              </w:rPr>
              <w:t>ISO</w:t>
            </w:r>
            <w:r>
              <w:rPr>
                <w:spacing w:val="-3"/>
                <w:sz w:val="24"/>
              </w:rPr>
              <w:t xml:space="preserve"> </w:t>
            </w:r>
            <w:r>
              <w:rPr>
                <w:sz w:val="24"/>
              </w:rPr>
              <w:t>27001</w:t>
            </w:r>
            <w:r>
              <w:rPr>
                <w:spacing w:val="-4"/>
                <w:sz w:val="24"/>
              </w:rPr>
              <w:t xml:space="preserve"> </w:t>
            </w:r>
            <w:r>
              <w:rPr>
                <w:sz w:val="24"/>
              </w:rPr>
              <w:t>belgesine</w:t>
            </w:r>
            <w:r>
              <w:rPr>
                <w:spacing w:val="-4"/>
                <w:sz w:val="24"/>
              </w:rPr>
              <w:t xml:space="preserve"> </w:t>
            </w:r>
            <w:r>
              <w:rPr>
                <w:sz w:val="24"/>
              </w:rPr>
              <w:t>dayalı</w:t>
            </w:r>
            <w:r>
              <w:rPr>
                <w:spacing w:val="-3"/>
                <w:sz w:val="24"/>
              </w:rPr>
              <w:t xml:space="preserve"> </w:t>
            </w:r>
            <w:r>
              <w:rPr>
                <w:sz w:val="24"/>
              </w:rPr>
              <w:t>bilgi</w:t>
            </w:r>
            <w:r>
              <w:rPr>
                <w:spacing w:val="-4"/>
                <w:sz w:val="24"/>
              </w:rPr>
              <w:t xml:space="preserve"> </w:t>
            </w:r>
            <w:r>
              <w:rPr>
                <w:sz w:val="24"/>
              </w:rPr>
              <w:t>güvenliği altyapımız, güncel antivirüs, firewall ve yetkilendirme politikaları ile desteklenerek veri güvenliği ve iş sürekliliği güvence altına alınıyor.</w:t>
            </w:r>
          </w:p>
        </w:tc>
        <w:tc>
          <w:tcPr>
            <w:tcW w:w="5736" w:type="dxa"/>
          </w:tcPr>
          <w:p w14:paraId="261683E0" w14:textId="77777777" w:rsidR="003E1141" w:rsidRDefault="003E1141">
            <w:pPr>
              <w:pStyle w:val="TableParagraph"/>
              <w:spacing w:before="259"/>
              <w:rPr>
                <w:rFonts w:ascii="Calibri"/>
                <w:b/>
                <w:sz w:val="24"/>
              </w:rPr>
            </w:pPr>
          </w:p>
          <w:p w14:paraId="261683E1" w14:textId="77777777" w:rsidR="003E1141" w:rsidRDefault="00BC72C4">
            <w:pPr>
              <w:pStyle w:val="TableParagraph"/>
              <w:ind w:left="105" w:right="145"/>
              <w:rPr>
                <w:sz w:val="24"/>
              </w:rPr>
            </w:pPr>
            <w:r>
              <w:rPr>
                <w:sz w:val="24"/>
              </w:rPr>
              <w:t>Dijitalleşme ve inovasyon yatırımlarımızı sürekli geliştirerek</w:t>
            </w:r>
            <w:r>
              <w:rPr>
                <w:spacing w:val="-6"/>
                <w:sz w:val="24"/>
              </w:rPr>
              <w:t xml:space="preserve"> </w:t>
            </w:r>
            <w:r>
              <w:rPr>
                <w:sz w:val="24"/>
              </w:rPr>
              <w:t>tüm</w:t>
            </w:r>
            <w:r>
              <w:rPr>
                <w:spacing w:val="-6"/>
                <w:sz w:val="24"/>
              </w:rPr>
              <w:t xml:space="preserve"> </w:t>
            </w:r>
            <w:r>
              <w:rPr>
                <w:sz w:val="24"/>
              </w:rPr>
              <w:t>iş</w:t>
            </w:r>
            <w:r>
              <w:rPr>
                <w:spacing w:val="-7"/>
                <w:sz w:val="24"/>
              </w:rPr>
              <w:t xml:space="preserve"> </w:t>
            </w:r>
            <w:r>
              <w:rPr>
                <w:sz w:val="24"/>
              </w:rPr>
              <w:t>süreçlerimizde</w:t>
            </w:r>
            <w:r>
              <w:rPr>
                <w:spacing w:val="-6"/>
                <w:sz w:val="24"/>
              </w:rPr>
              <w:t xml:space="preserve"> </w:t>
            </w:r>
            <w:r>
              <w:rPr>
                <w:sz w:val="24"/>
              </w:rPr>
              <w:t>verimlilik,</w:t>
            </w:r>
            <w:r>
              <w:rPr>
                <w:spacing w:val="-6"/>
                <w:sz w:val="24"/>
              </w:rPr>
              <w:t xml:space="preserve"> </w:t>
            </w:r>
            <w:r>
              <w:rPr>
                <w:sz w:val="24"/>
              </w:rPr>
              <w:t>hız</w:t>
            </w:r>
            <w:r>
              <w:rPr>
                <w:spacing w:val="-7"/>
                <w:sz w:val="24"/>
              </w:rPr>
              <w:t xml:space="preserve"> </w:t>
            </w:r>
            <w:r>
              <w:rPr>
                <w:sz w:val="24"/>
              </w:rPr>
              <w:t>ve kaliteyi artırmayı hedefliyoruz.</w:t>
            </w:r>
          </w:p>
          <w:p w14:paraId="261683E2" w14:textId="77777777" w:rsidR="003E1141" w:rsidRDefault="00BC72C4">
            <w:pPr>
              <w:pStyle w:val="TableParagraph"/>
              <w:spacing w:before="276"/>
              <w:ind w:left="105" w:right="145"/>
              <w:rPr>
                <w:sz w:val="24"/>
              </w:rPr>
            </w:pPr>
            <w:r>
              <w:rPr>
                <w:sz w:val="24"/>
              </w:rPr>
              <w:t>SAP S4/HANA ve entegre sistemlerimizin işlevselliğini genişleterek daha fazla süreç otomasyonu ve yapay zekâ tabanlı analizler devreye alacağız. SCADA ve IoT çözümlerini kaynak</w:t>
            </w:r>
            <w:r>
              <w:rPr>
                <w:spacing w:val="-8"/>
                <w:sz w:val="24"/>
              </w:rPr>
              <w:t xml:space="preserve"> </w:t>
            </w:r>
            <w:r>
              <w:rPr>
                <w:sz w:val="24"/>
              </w:rPr>
              <w:t>yönetiminde</w:t>
            </w:r>
            <w:r>
              <w:rPr>
                <w:spacing w:val="-8"/>
                <w:sz w:val="24"/>
              </w:rPr>
              <w:t xml:space="preserve"> </w:t>
            </w:r>
            <w:r>
              <w:rPr>
                <w:sz w:val="24"/>
              </w:rPr>
              <w:t>daha</w:t>
            </w:r>
            <w:r>
              <w:rPr>
                <w:spacing w:val="-8"/>
                <w:sz w:val="24"/>
              </w:rPr>
              <w:t xml:space="preserve"> </w:t>
            </w:r>
            <w:r>
              <w:rPr>
                <w:sz w:val="24"/>
              </w:rPr>
              <w:t>da</w:t>
            </w:r>
            <w:r>
              <w:rPr>
                <w:spacing w:val="-8"/>
                <w:sz w:val="24"/>
              </w:rPr>
              <w:t xml:space="preserve"> </w:t>
            </w:r>
            <w:r>
              <w:rPr>
                <w:sz w:val="24"/>
              </w:rPr>
              <w:t>yaygınlaştırarak</w:t>
            </w:r>
            <w:r>
              <w:rPr>
                <w:spacing w:val="-8"/>
                <w:sz w:val="24"/>
              </w:rPr>
              <w:t xml:space="preserve"> </w:t>
            </w:r>
            <w:r>
              <w:rPr>
                <w:sz w:val="24"/>
              </w:rPr>
              <w:t xml:space="preserve">enerji ve su verimliliğini en üst seviyeye taşımayı </w:t>
            </w:r>
            <w:r>
              <w:rPr>
                <w:spacing w:val="-2"/>
                <w:sz w:val="24"/>
              </w:rPr>
              <w:t>planlıyoruz.</w:t>
            </w:r>
          </w:p>
          <w:p w14:paraId="261683E3" w14:textId="77777777" w:rsidR="003E1141" w:rsidRDefault="00BC72C4">
            <w:pPr>
              <w:pStyle w:val="TableParagraph"/>
              <w:spacing w:before="276"/>
              <w:ind w:left="105" w:right="171"/>
              <w:rPr>
                <w:sz w:val="24"/>
              </w:rPr>
            </w:pPr>
            <w:r>
              <w:rPr>
                <w:sz w:val="24"/>
              </w:rPr>
              <w:t>Power BI ve diğer veri analitiği araçlarıyla ileri seviye öngörü modelleri geliştirerek karar alma süreçlerini daha proaktif hale getireceğiz. Bilgi güvenliği alanında, ISO 27001 kapsamını genişletip,</w:t>
            </w:r>
            <w:r>
              <w:rPr>
                <w:spacing w:val="-6"/>
                <w:sz w:val="24"/>
              </w:rPr>
              <w:t xml:space="preserve"> </w:t>
            </w:r>
            <w:r>
              <w:rPr>
                <w:sz w:val="24"/>
              </w:rPr>
              <w:t>siber</w:t>
            </w:r>
            <w:r>
              <w:rPr>
                <w:spacing w:val="-6"/>
                <w:sz w:val="24"/>
              </w:rPr>
              <w:t xml:space="preserve"> </w:t>
            </w:r>
            <w:r>
              <w:rPr>
                <w:sz w:val="24"/>
              </w:rPr>
              <w:t>tehditlere</w:t>
            </w:r>
            <w:r>
              <w:rPr>
                <w:spacing w:val="-7"/>
                <w:sz w:val="24"/>
              </w:rPr>
              <w:t xml:space="preserve"> </w:t>
            </w:r>
            <w:r>
              <w:rPr>
                <w:sz w:val="24"/>
              </w:rPr>
              <w:t>karşı</w:t>
            </w:r>
            <w:r>
              <w:rPr>
                <w:spacing w:val="-6"/>
                <w:sz w:val="24"/>
              </w:rPr>
              <w:t xml:space="preserve"> </w:t>
            </w:r>
            <w:r>
              <w:rPr>
                <w:sz w:val="24"/>
              </w:rPr>
              <w:t>daha</w:t>
            </w:r>
            <w:r>
              <w:rPr>
                <w:spacing w:val="-7"/>
                <w:sz w:val="24"/>
              </w:rPr>
              <w:t xml:space="preserve"> </w:t>
            </w:r>
            <w:r>
              <w:rPr>
                <w:sz w:val="24"/>
              </w:rPr>
              <w:t>güçlü</w:t>
            </w:r>
            <w:r>
              <w:rPr>
                <w:spacing w:val="-7"/>
                <w:sz w:val="24"/>
              </w:rPr>
              <w:t xml:space="preserve"> </w:t>
            </w:r>
            <w:r>
              <w:rPr>
                <w:sz w:val="24"/>
              </w:rPr>
              <w:t xml:space="preserve">koruma sağlayacak teknolojileri entegre edeceğiz. Böylece dijitalleşme ve inovasyonu, sürdürülebilir büyüme ve rekabet avantajımızın kalıcı bir parçası haline </w:t>
            </w:r>
            <w:r>
              <w:rPr>
                <w:spacing w:val="-2"/>
                <w:sz w:val="24"/>
              </w:rPr>
              <w:t>getireceğiz.</w:t>
            </w:r>
          </w:p>
        </w:tc>
      </w:tr>
    </w:tbl>
    <w:p w14:paraId="261683E5" w14:textId="77777777" w:rsidR="003E1141" w:rsidRDefault="003E1141">
      <w:pPr>
        <w:pStyle w:val="TableParagraph"/>
        <w:rPr>
          <w:sz w:val="24"/>
        </w:rPr>
        <w:sectPr w:rsidR="003E1141">
          <w:pgSz w:w="16840" w:h="11910" w:orient="landscape"/>
          <w:pgMar w:top="1400" w:right="283" w:bottom="1000" w:left="283" w:header="868" w:footer="818" w:gutter="0"/>
          <w:cols w:space="708"/>
        </w:sectPr>
      </w:pPr>
    </w:p>
    <w:p w14:paraId="261683E6" w14:textId="77777777" w:rsidR="003E1141" w:rsidRDefault="003E1141">
      <w:pPr>
        <w:pStyle w:val="GvdeMetni"/>
        <w:spacing w:before="55"/>
        <w:rPr>
          <w:rFonts w:ascii="Calibri"/>
          <w:b/>
          <w:sz w:val="20"/>
        </w:rPr>
      </w:pPr>
    </w:p>
    <w:tbl>
      <w:tblPr>
        <w:tblStyle w:val="TableNorm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217"/>
        <w:gridCol w:w="1578"/>
        <w:gridCol w:w="6475"/>
        <w:gridCol w:w="5759"/>
      </w:tblGrid>
      <w:tr w:rsidR="003E1141" w14:paraId="261683EE" w14:textId="77777777">
        <w:trPr>
          <w:trHeight w:val="640"/>
        </w:trPr>
        <w:tc>
          <w:tcPr>
            <w:tcW w:w="1128" w:type="dxa"/>
          </w:tcPr>
          <w:p w14:paraId="261683E7" w14:textId="77777777" w:rsidR="003E1141" w:rsidRDefault="00BC72C4">
            <w:pPr>
              <w:pStyle w:val="TableParagraph"/>
              <w:spacing w:before="1"/>
              <w:ind w:left="259"/>
              <w:rPr>
                <w:b/>
                <w:sz w:val="24"/>
              </w:rPr>
            </w:pPr>
            <w:r>
              <w:rPr>
                <w:b/>
                <w:spacing w:val="-4"/>
                <w:sz w:val="24"/>
              </w:rPr>
              <w:t>Tema</w:t>
            </w:r>
          </w:p>
        </w:tc>
        <w:tc>
          <w:tcPr>
            <w:tcW w:w="1217" w:type="dxa"/>
          </w:tcPr>
          <w:p w14:paraId="261683E8" w14:textId="77777777" w:rsidR="003E1141" w:rsidRDefault="00BC72C4">
            <w:pPr>
              <w:pStyle w:val="TableParagraph"/>
              <w:spacing w:before="1"/>
              <w:ind w:left="107"/>
              <w:rPr>
                <w:b/>
                <w:sz w:val="24"/>
              </w:rPr>
            </w:pPr>
            <w:r>
              <w:rPr>
                <w:b/>
                <w:spacing w:val="-2"/>
                <w:sz w:val="24"/>
              </w:rPr>
              <w:t>Öncelik</w:t>
            </w:r>
          </w:p>
          <w:p w14:paraId="261683E9" w14:textId="77777777" w:rsidR="003E1141" w:rsidRDefault="00BC72C4">
            <w:pPr>
              <w:pStyle w:val="TableParagraph"/>
              <w:spacing w:before="43"/>
              <w:ind w:left="107"/>
              <w:rPr>
                <w:b/>
                <w:sz w:val="24"/>
              </w:rPr>
            </w:pPr>
            <w:r>
              <w:rPr>
                <w:b/>
                <w:spacing w:val="-2"/>
                <w:sz w:val="24"/>
              </w:rPr>
              <w:t>Derecesi</w:t>
            </w:r>
          </w:p>
        </w:tc>
        <w:tc>
          <w:tcPr>
            <w:tcW w:w="1578" w:type="dxa"/>
          </w:tcPr>
          <w:p w14:paraId="261683EA" w14:textId="77777777" w:rsidR="003E1141" w:rsidRDefault="00BC72C4">
            <w:pPr>
              <w:pStyle w:val="TableParagraph"/>
              <w:spacing w:before="1"/>
              <w:ind w:left="353"/>
              <w:rPr>
                <w:b/>
                <w:sz w:val="24"/>
              </w:rPr>
            </w:pPr>
            <w:r>
              <w:rPr>
                <w:b/>
                <w:spacing w:val="-2"/>
                <w:sz w:val="24"/>
              </w:rPr>
              <w:t>Öncelik</w:t>
            </w:r>
          </w:p>
          <w:p w14:paraId="261683EB" w14:textId="77777777" w:rsidR="003E1141" w:rsidRDefault="00BC72C4">
            <w:pPr>
              <w:pStyle w:val="TableParagraph"/>
              <w:spacing w:before="43"/>
              <w:ind w:left="341"/>
              <w:rPr>
                <w:b/>
                <w:sz w:val="24"/>
              </w:rPr>
            </w:pPr>
            <w:r>
              <w:rPr>
                <w:b/>
                <w:spacing w:val="-2"/>
                <w:sz w:val="24"/>
              </w:rPr>
              <w:t>Konusu</w:t>
            </w:r>
          </w:p>
        </w:tc>
        <w:tc>
          <w:tcPr>
            <w:tcW w:w="6475" w:type="dxa"/>
          </w:tcPr>
          <w:p w14:paraId="261683EC" w14:textId="77777777" w:rsidR="003E1141" w:rsidRDefault="00BC72C4">
            <w:pPr>
              <w:pStyle w:val="TableParagraph"/>
              <w:spacing w:before="1"/>
              <w:ind w:left="7"/>
              <w:jc w:val="center"/>
              <w:rPr>
                <w:b/>
                <w:sz w:val="24"/>
              </w:rPr>
            </w:pPr>
            <w:r>
              <w:rPr>
                <w:b/>
                <w:sz w:val="24"/>
              </w:rPr>
              <w:t>Nasıl</w:t>
            </w:r>
            <w:r>
              <w:rPr>
                <w:b/>
                <w:spacing w:val="-7"/>
                <w:sz w:val="24"/>
              </w:rPr>
              <w:t xml:space="preserve"> </w:t>
            </w:r>
            <w:r>
              <w:rPr>
                <w:b/>
                <w:spacing w:val="-2"/>
                <w:sz w:val="24"/>
              </w:rPr>
              <w:t>Yönetiyoruz</w:t>
            </w:r>
          </w:p>
        </w:tc>
        <w:tc>
          <w:tcPr>
            <w:tcW w:w="5759" w:type="dxa"/>
          </w:tcPr>
          <w:p w14:paraId="261683ED" w14:textId="77777777" w:rsidR="003E1141" w:rsidRDefault="00BC72C4">
            <w:pPr>
              <w:pStyle w:val="TableParagraph"/>
              <w:spacing w:before="1"/>
              <w:ind w:left="8"/>
              <w:jc w:val="center"/>
              <w:rPr>
                <w:b/>
                <w:sz w:val="24"/>
              </w:rPr>
            </w:pPr>
            <w:r>
              <w:rPr>
                <w:b/>
                <w:spacing w:val="-2"/>
                <w:sz w:val="24"/>
              </w:rPr>
              <w:t>Hedeflerimiz</w:t>
            </w:r>
          </w:p>
        </w:tc>
      </w:tr>
      <w:tr w:rsidR="003E1141" w14:paraId="26168427" w14:textId="77777777">
        <w:trPr>
          <w:trHeight w:val="8312"/>
        </w:trPr>
        <w:tc>
          <w:tcPr>
            <w:tcW w:w="1128" w:type="dxa"/>
            <w:shd w:val="clear" w:color="auto" w:fill="C45811"/>
          </w:tcPr>
          <w:p w14:paraId="261683EF" w14:textId="77777777" w:rsidR="003E1141" w:rsidRDefault="003E1141">
            <w:pPr>
              <w:pStyle w:val="TableParagraph"/>
              <w:rPr>
                <w:rFonts w:ascii="Calibri"/>
                <w:b/>
                <w:sz w:val="24"/>
              </w:rPr>
            </w:pPr>
          </w:p>
          <w:p w14:paraId="261683F0" w14:textId="77777777" w:rsidR="003E1141" w:rsidRDefault="003E1141">
            <w:pPr>
              <w:pStyle w:val="TableParagraph"/>
              <w:rPr>
                <w:rFonts w:ascii="Calibri"/>
                <w:b/>
                <w:sz w:val="24"/>
              </w:rPr>
            </w:pPr>
          </w:p>
          <w:p w14:paraId="261683F1" w14:textId="77777777" w:rsidR="003E1141" w:rsidRDefault="003E1141">
            <w:pPr>
              <w:pStyle w:val="TableParagraph"/>
              <w:rPr>
                <w:rFonts w:ascii="Calibri"/>
                <w:b/>
                <w:sz w:val="24"/>
              </w:rPr>
            </w:pPr>
          </w:p>
          <w:p w14:paraId="261683F2" w14:textId="77777777" w:rsidR="003E1141" w:rsidRDefault="003E1141">
            <w:pPr>
              <w:pStyle w:val="TableParagraph"/>
              <w:rPr>
                <w:rFonts w:ascii="Calibri"/>
                <w:b/>
                <w:sz w:val="24"/>
              </w:rPr>
            </w:pPr>
          </w:p>
          <w:p w14:paraId="261683F3" w14:textId="77777777" w:rsidR="003E1141" w:rsidRDefault="003E1141">
            <w:pPr>
              <w:pStyle w:val="TableParagraph"/>
              <w:rPr>
                <w:rFonts w:ascii="Calibri"/>
                <w:b/>
                <w:sz w:val="24"/>
              </w:rPr>
            </w:pPr>
          </w:p>
          <w:p w14:paraId="261683F4" w14:textId="77777777" w:rsidR="003E1141" w:rsidRDefault="003E1141">
            <w:pPr>
              <w:pStyle w:val="TableParagraph"/>
              <w:rPr>
                <w:rFonts w:ascii="Calibri"/>
                <w:b/>
                <w:sz w:val="24"/>
              </w:rPr>
            </w:pPr>
          </w:p>
          <w:p w14:paraId="261683F5" w14:textId="77777777" w:rsidR="003E1141" w:rsidRDefault="003E1141">
            <w:pPr>
              <w:pStyle w:val="TableParagraph"/>
              <w:rPr>
                <w:rFonts w:ascii="Calibri"/>
                <w:b/>
                <w:sz w:val="24"/>
              </w:rPr>
            </w:pPr>
          </w:p>
          <w:p w14:paraId="261683F6" w14:textId="77777777" w:rsidR="003E1141" w:rsidRDefault="003E1141">
            <w:pPr>
              <w:pStyle w:val="TableParagraph"/>
              <w:rPr>
                <w:rFonts w:ascii="Calibri"/>
                <w:b/>
                <w:sz w:val="24"/>
              </w:rPr>
            </w:pPr>
          </w:p>
          <w:p w14:paraId="261683F7" w14:textId="77777777" w:rsidR="003E1141" w:rsidRDefault="003E1141">
            <w:pPr>
              <w:pStyle w:val="TableParagraph"/>
              <w:rPr>
                <w:rFonts w:ascii="Calibri"/>
                <w:b/>
                <w:sz w:val="24"/>
              </w:rPr>
            </w:pPr>
          </w:p>
          <w:p w14:paraId="261683F8" w14:textId="77777777" w:rsidR="003E1141" w:rsidRDefault="003E1141">
            <w:pPr>
              <w:pStyle w:val="TableParagraph"/>
              <w:rPr>
                <w:rFonts w:ascii="Calibri"/>
                <w:b/>
                <w:sz w:val="24"/>
              </w:rPr>
            </w:pPr>
          </w:p>
          <w:p w14:paraId="261683F9" w14:textId="77777777" w:rsidR="003E1141" w:rsidRDefault="003E1141">
            <w:pPr>
              <w:pStyle w:val="TableParagraph"/>
              <w:rPr>
                <w:rFonts w:ascii="Calibri"/>
                <w:b/>
                <w:sz w:val="24"/>
              </w:rPr>
            </w:pPr>
          </w:p>
          <w:p w14:paraId="261683FA" w14:textId="77777777" w:rsidR="003E1141" w:rsidRDefault="003E1141">
            <w:pPr>
              <w:pStyle w:val="TableParagraph"/>
              <w:rPr>
                <w:rFonts w:ascii="Calibri"/>
                <w:b/>
                <w:sz w:val="24"/>
              </w:rPr>
            </w:pPr>
          </w:p>
          <w:p w14:paraId="261683FB" w14:textId="77777777" w:rsidR="003E1141" w:rsidRDefault="003E1141">
            <w:pPr>
              <w:pStyle w:val="TableParagraph"/>
              <w:spacing w:before="28"/>
              <w:rPr>
                <w:rFonts w:ascii="Calibri"/>
                <w:b/>
                <w:sz w:val="24"/>
              </w:rPr>
            </w:pPr>
          </w:p>
          <w:p w14:paraId="261683FC" w14:textId="77777777" w:rsidR="003E1141" w:rsidRDefault="00BC72C4">
            <w:pPr>
              <w:pStyle w:val="TableParagraph"/>
              <w:spacing w:line="278" w:lineRule="auto"/>
              <w:ind w:left="243" w:right="166" w:hanging="60"/>
              <w:rPr>
                <w:b/>
                <w:sz w:val="24"/>
              </w:rPr>
            </w:pPr>
            <w:r>
              <w:rPr>
                <w:b/>
                <w:color w:val="FFFFFF"/>
                <w:spacing w:val="-2"/>
                <w:sz w:val="24"/>
              </w:rPr>
              <w:t>İnsana Saygı</w:t>
            </w:r>
          </w:p>
        </w:tc>
        <w:tc>
          <w:tcPr>
            <w:tcW w:w="1217" w:type="dxa"/>
          </w:tcPr>
          <w:p w14:paraId="261683FD" w14:textId="77777777" w:rsidR="003E1141" w:rsidRDefault="003E1141">
            <w:pPr>
              <w:pStyle w:val="TableParagraph"/>
              <w:rPr>
                <w:rFonts w:ascii="Calibri"/>
                <w:b/>
                <w:sz w:val="24"/>
              </w:rPr>
            </w:pPr>
          </w:p>
          <w:p w14:paraId="261683FE" w14:textId="77777777" w:rsidR="003E1141" w:rsidRDefault="003E1141">
            <w:pPr>
              <w:pStyle w:val="TableParagraph"/>
              <w:rPr>
                <w:rFonts w:ascii="Calibri"/>
                <w:b/>
                <w:sz w:val="24"/>
              </w:rPr>
            </w:pPr>
          </w:p>
          <w:p w14:paraId="261683FF" w14:textId="77777777" w:rsidR="003E1141" w:rsidRDefault="003E1141">
            <w:pPr>
              <w:pStyle w:val="TableParagraph"/>
              <w:rPr>
                <w:rFonts w:ascii="Calibri"/>
                <w:b/>
                <w:sz w:val="24"/>
              </w:rPr>
            </w:pPr>
          </w:p>
          <w:p w14:paraId="26168400" w14:textId="77777777" w:rsidR="003E1141" w:rsidRDefault="003E1141">
            <w:pPr>
              <w:pStyle w:val="TableParagraph"/>
              <w:rPr>
                <w:rFonts w:ascii="Calibri"/>
                <w:b/>
                <w:sz w:val="24"/>
              </w:rPr>
            </w:pPr>
          </w:p>
          <w:p w14:paraId="26168401" w14:textId="77777777" w:rsidR="003E1141" w:rsidRDefault="003E1141">
            <w:pPr>
              <w:pStyle w:val="TableParagraph"/>
              <w:rPr>
                <w:rFonts w:ascii="Calibri"/>
                <w:b/>
                <w:sz w:val="24"/>
              </w:rPr>
            </w:pPr>
          </w:p>
          <w:p w14:paraId="26168402" w14:textId="77777777" w:rsidR="003E1141" w:rsidRDefault="003E1141">
            <w:pPr>
              <w:pStyle w:val="TableParagraph"/>
              <w:rPr>
                <w:rFonts w:ascii="Calibri"/>
                <w:b/>
                <w:sz w:val="24"/>
              </w:rPr>
            </w:pPr>
          </w:p>
          <w:p w14:paraId="26168403" w14:textId="77777777" w:rsidR="003E1141" w:rsidRDefault="003E1141">
            <w:pPr>
              <w:pStyle w:val="TableParagraph"/>
              <w:rPr>
                <w:rFonts w:ascii="Calibri"/>
                <w:b/>
                <w:sz w:val="24"/>
              </w:rPr>
            </w:pPr>
          </w:p>
          <w:p w14:paraId="26168404" w14:textId="77777777" w:rsidR="003E1141" w:rsidRDefault="003E1141">
            <w:pPr>
              <w:pStyle w:val="TableParagraph"/>
              <w:rPr>
                <w:rFonts w:ascii="Calibri"/>
                <w:b/>
                <w:sz w:val="24"/>
              </w:rPr>
            </w:pPr>
          </w:p>
          <w:p w14:paraId="26168405" w14:textId="77777777" w:rsidR="003E1141" w:rsidRDefault="003E1141">
            <w:pPr>
              <w:pStyle w:val="TableParagraph"/>
              <w:rPr>
                <w:rFonts w:ascii="Calibri"/>
                <w:b/>
                <w:sz w:val="24"/>
              </w:rPr>
            </w:pPr>
          </w:p>
          <w:p w14:paraId="26168406" w14:textId="77777777" w:rsidR="003E1141" w:rsidRDefault="003E1141">
            <w:pPr>
              <w:pStyle w:val="TableParagraph"/>
              <w:rPr>
                <w:rFonts w:ascii="Calibri"/>
                <w:b/>
                <w:sz w:val="24"/>
              </w:rPr>
            </w:pPr>
          </w:p>
          <w:p w14:paraId="26168407" w14:textId="77777777" w:rsidR="003E1141" w:rsidRDefault="003E1141">
            <w:pPr>
              <w:pStyle w:val="TableParagraph"/>
              <w:rPr>
                <w:rFonts w:ascii="Calibri"/>
                <w:b/>
                <w:sz w:val="24"/>
              </w:rPr>
            </w:pPr>
          </w:p>
          <w:p w14:paraId="26168408" w14:textId="77777777" w:rsidR="003E1141" w:rsidRDefault="003E1141">
            <w:pPr>
              <w:pStyle w:val="TableParagraph"/>
              <w:rPr>
                <w:rFonts w:ascii="Calibri"/>
                <w:b/>
                <w:sz w:val="24"/>
              </w:rPr>
            </w:pPr>
          </w:p>
          <w:p w14:paraId="26168409" w14:textId="77777777" w:rsidR="003E1141" w:rsidRDefault="00BC72C4">
            <w:pPr>
              <w:pStyle w:val="TableParagraph"/>
              <w:spacing w:line="278" w:lineRule="auto"/>
              <w:ind w:left="154" w:right="143" w:hanging="1"/>
              <w:jc w:val="center"/>
              <w:rPr>
                <w:sz w:val="24"/>
              </w:rPr>
            </w:pPr>
            <w:r>
              <w:rPr>
                <w:spacing w:val="-4"/>
                <w:sz w:val="24"/>
              </w:rPr>
              <w:t xml:space="preserve">Çok </w:t>
            </w:r>
            <w:r>
              <w:rPr>
                <w:spacing w:val="-2"/>
                <w:sz w:val="24"/>
              </w:rPr>
              <w:t>Yüksek Öncelikli</w:t>
            </w:r>
          </w:p>
        </w:tc>
        <w:tc>
          <w:tcPr>
            <w:tcW w:w="1578" w:type="dxa"/>
          </w:tcPr>
          <w:p w14:paraId="2616840A" w14:textId="77777777" w:rsidR="003E1141" w:rsidRDefault="003E1141">
            <w:pPr>
              <w:pStyle w:val="TableParagraph"/>
              <w:rPr>
                <w:rFonts w:ascii="Calibri"/>
                <w:b/>
                <w:sz w:val="24"/>
              </w:rPr>
            </w:pPr>
          </w:p>
          <w:p w14:paraId="2616840B" w14:textId="77777777" w:rsidR="003E1141" w:rsidRDefault="003E1141">
            <w:pPr>
              <w:pStyle w:val="TableParagraph"/>
              <w:rPr>
                <w:rFonts w:ascii="Calibri"/>
                <w:b/>
                <w:sz w:val="24"/>
              </w:rPr>
            </w:pPr>
          </w:p>
          <w:p w14:paraId="2616840C" w14:textId="77777777" w:rsidR="003E1141" w:rsidRDefault="003E1141">
            <w:pPr>
              <w:pStyle w:val="TableParagraph"/>
              <w:rPr>
                <w:rFonts w:ascii="Calibri"/>
                <w:b/>
                <w:sz w:val="24"/>
              </w:rPr>
            </w:pPr>
          </w:p>
          <w:p w14:paraId="2616840D" w14:textId="77777777" w:rsidR="003E1141" w:rsidRDefault="003E1141">
            <w:pPr>
              <w:pStyle w:val="TableParagraph"/>
              <w:rPr>
                <w:rFonts w:ascii="Calibri"/>
                <w:b/>
                <w:sz w:val="24"/>
              </w:rPr>
            </w:pPr>
          </w:p>
          <w:p w14:paraId="2616840E" w14:textId="77777777" w:rsidR="003E1141" w:rsidRDefault="003E1141">
            <w:pPr>
              <w:pStyle w:val="TableParagraph"/>
              <w:rPr>
                <w:rFonts w:ascii="Calibri"/>
                <w:b/>
                <w:sz w:val="24"/>
              </w:rPr>
            </w:pPr>
          </w:p>
          <w:p w14:paraId="2616840F" w14:textId="77777777" w:rsidR="003E1141" w:rsidRDefault="003E1141">
            <w:pPr>
              <w:pStyle w:val="TableParagraph"/>
              <w:rPr>
                <w:rFonts w:ascii="Calibri"/>
                <w:b/>
                <w:sz w:val="24"/>
              </w:rPr>
            </w:pPr>
          </w:p>
          <w:p w14:paraId="26168410" w14:textId="77777777" w:rsidR="003E1141" w:rsidRDefault="003E1141">
            <w:pPr>
              <w:pStyle w:val="TableParagraph"/>
              <w:rPr>
                <w:rFonts w:ascii="Calibri"/>
                <w:b/>
                <w:sz w:val="24"/>
              </w:rPr>
            </w:pPr>
          </w:p>
          <w:p w14:paraId="26168411" w14:textId="77777777" w:rsidR="003E1141" w:rsidRDefault="003E1141">
            <w:pPr>
              <w:pStyle w:val="TableParagraph"/>
              <w:rPr>
                <w:rFonts w:ascii="Calibri"/>
                <w:b/>
                <w:sz w:val="24"/>
              </w:rPr>
            </w:pPr>
          </w:p>
          <w:p w14:paraId="26168412" w14:textId="77777777" w:rsidR="003E1141" w:rsidRDefault="003E1141">
            <w:pPr>
              <w:pStyle w:val="TableParagraph"/>
              <w:rPr>
                <w:rFonts w:ascii="Calibri"/>
                <w:b/>
                <w:sz w:val="24"/>
              </w:rPr>
            </w:pPr>
          </w:p>
          <w:p w14:paraId="26168413" w14:textId="77777777" w:rsidR="003E1141" w:rsidRDefault="003E1141">
            <w:pPr>
              <w:pStyle w:val="TableParagraph"/>
              <w:rPr>
                <w:rFonts w:ascii="Calibri"/>
                <w:b/>
                <w:sz w:val="24"/>
              </w:rPr>
            </w:pPr>
          </w:p>
          <w:p w14:paraId="26168414" w14:textId="77777777" w:rsidR="003E1141" w:rsidRDefault="003E1141">
            <w:pPr>
              <w:pStyle w:val="TableParagraph"/>
              <w:rPr>
                <w:rFonts w:ascii="Calibri"/>
                <w:b/>
                <w:sz w:val="24"/>
              </w:rPr>
            </w:pPr>
          </w:p>
          <w:p w14:paraId="26168415" w14:textId="77777777" w:rsidR="003E1141" w:rsidRDefault="003E1141">
            <w:pPr>
              <w:pStyle w:val="TableParagraph"/>
              <w:rPr>
                <w:rFonts w:ascii="Calibri"/>
                <w:b/>
                <w:sz w:val="24"/>
              </w:rPr>
            </w:pPr>
          </w:p>
          <w:p w14:paraId="26168416" w14:textId="77777777" w:rsidR="003E1141" w:rsidRDefault="00BC72C4">
            <w:pPr>
              <w:pStyle w:val="TableParagraph"/>
              <w:spacing w:line="278" w:lineRule="auto"/>
              <w:ind w:left="196" w:right="187"/>
              <w:jc w:val="center"/>
              <w:rPr>
                <w:sz w:val="24"/>
              </w:rPr>
            </w:pPr>
            <w:r>
              <w:rPr>
                <w:sz w:val="24"/>
              </w:rPr>
              <w:t>İş</w:t>
            </w:r>
            <w:r>
              <w:rPr>
                <w:spacing w:val="-17"/>
                <w:sz w:val="24"/>
              </w:rPr>
              <w:t xml:space="preserve"> </w:t>
            </w:r>
            <w:r>
              <w:rPr>
                <w:sz w:val="24"/>
              </w:rPr>
              <w:t xml:space="preserve">Sağlığı </w:t>
            </w:r>
            <w:r>
              <w:rPr>
                <w:spacing w:val="-6"/>
                <w:sz w:val="24"/>
              </w:rPr>
              <w:t xml:space="preserve">ve </w:t>
            </w:r>
            <w:r>
              <w:rPr>
                <w:spacing w:val="-2"/>
                <w:sz w:val="24"/>
              </w:rPr>
              <w:t>Güvenliği</w:t>
            </w:r>
          </w:p>
        </w:tc>
        <w:tc>
          <w:tcPr>
            <w:tcW w:w="6475" w:type="dxa"/>
          </w:tcPr>
          <w:p w14:paraId="26168417" w14:textId="77777777" w:rsidR="003E1141" w:rsidRDefault="00BC72C4">
            <w:pPr>
              <w:pStyle w:val="TableParagraph"/>
              <w:spacing w:line="278" w:lineRule="auto"/>
              <w:ind w:left="106" w:right="163"/>
              <w:rPr>
                <w:sz w:val="24"/>
              </w:rPr>
            </w:pPr>
            <w:r>
              <w:rPr>
                <w:sz w:val="24"/>
              </w:rPr>
              <w:t>İş sağlığı ve güvenliğini, yasal zorunlulukların ötesinde, kurumsal kültürümüzün ayrılmaz bir parçası olarak ele alıyoruz. ISO 45001 İş Sağlığı ve Güvenliği Yönetim Sistemi kapsamında, risklerin önceden belirlenmesi, önleyici</w:t>
            </w:r>
            <w:r>
              <w:rPr>
                <w:spacing w:val="-7"/>
                <w:sz w:val="24"/>
              </w:rPr>
              <w:t xml:space="preserve"> </w:t>
            </w:r>
            <w:r>
              <w:rPr>
                <w:sz w:val="24"/>
              </w:rPr>
              <w:t>tedbirlerin</w:t>
            </w:r>
            <w:r>
              <w:rPr>
                <w:spacing w:val="-7"/>
                <w:sz w:val="24"/>
              </w:rPr>
              <w:t xml:space="preserve"> </w:t>
            </w:r>
            <w:r>
              <w:rPr>
                <w:sz w:val="24"/>
              </w:rPr>
              <w:t>alınması</w:t>
            </w:r>
            <w:r>
              <w:rPr>
                <w:spacing w:val="-6"/>
                <w:sz w:val="24"/>
              </w:rPr>
              <w:t xml:space="preserve"> </w:t>
            </w:r>
            <w:r>
              <w:rPr>
                <w:sz w:val="24"/>
              </w:rPr>
              <w:t>ve</w:t>
            </w:r>
            <w:r>
              <w:rPr>
                <w:spacing w:val="-7"/>
                <w:sz w:val="24"/>
              </w:rPr>
              <w:t xml:space="preserve"> </w:t>
            </w:r>
            <w:r>
              <w:rPr>
                <w:sz w:val="24"/>
              </w:rPr>
              <w:t>sürekli</w:t>
            </w:r>
            <w:r>
              <w:rPr>
                <w:spacing w:val="-7"/>
                <w:sz w:val="24"/>
              </w:rPr>
              <w:t xml:space="preserve"> </w:t>
            </w:r>
            <w:r>
              <w:rPr>
                <w:sz w:val="24"/>
              </w:rPr>
              <w:t>gelişim</w:t>
            </w:r>
            <w:r>
              <w:rPr>
                <w:spacing w:val="-6"/>
                <w:sz w:val="24"/>
              </w:rPr>
              <w:t xml:space="preserve"> </w:t>
            </w:r>
            <w:r>
              <w:rPr>
                <w:sz w:val="24"/>
              </w:rPr>
              <w:t>döngüsünün işletilmesi anlayışıyla hareket ediyoruz.</w:t>
            </w:r>
          </w:p>
          <w:p w14:paraId="26168418" w14:textId="77777777" w:rsidR="003E1141" w:rsidRDefault="003E1141">
            <w:pPr>
              <w:pStyle w:val="TableParagraph"/>
              <w:spacing w:before="24"/>
              <w:rPr>
                <w:rFonts w:ascii="Calibri"/>
                <w:b/>
                <w:sz w:val="24"/>
              </w:rPr>
            </w:pPr>
          </w:p>
          <w:p w14:paraId="26168419" w14:textId="77777777" w:rsidR="003E1141" w:rsidRDefault="00BC72C4">
            <w:pPr>
              <w:pStyle w:val="TableParagraph"/>
              <w:spacing w:line="278" w:lineRule="auto"/>
              <w:ind w:left="106" w:right="163"/>
              <w:rPr>
                <w:sz w:val="24"/>
              </w:rPr>
            </w:pPr>
            <w:r>
              <w:rPr>
                <w:sz w:val="24"/>
              </w:rPr>
              <w:t>Tüm tesislerimizde birimlere özel İSG uzmanları görevlendirerek</w:t>
            </w:r>
            <w:r>
              <w:rPr>
                <w:spacing w:val="-9"/>
                <w:sz w:val="24"/>
              </w:rPr>
              <w:t xml:space="preserve"> </w:t>
            </w:r>
            <w:r>
              <w:rPr>
                <w:sz w:val="24"/>
              </w:rPr>
              <w:t>saha</w:t>
            </w:r>
            <w:r>
              <w:rPr>
                <w:spacing w:val="-9"/>
                <w:sz w:val="24"/>
              </w:rPr>
              <w:t xml:space="preserve"> </w:t>
            </w:r>
            <w:r>
              <w:rPr>
                <w:sz w:val="24"/>
              </w:rPr>
              <w:t>gözlemleri</w:t>
            </w:r>
            <w:r>
              <w:rPr>
                <w:spacing w:val="-8"/>
                <w:sz w:val="24"/>
              </w:rPr>
              <w:t xml:space="preserve"> </w:t>
            </w:r>
            <w:r>
              <w:rPr>
                <w:sz w:val="24"/>
              </w:rPr>
              <w:t>ve</w:t>
            </w:r>
            <w:r>
              <w:rPr>
                <w:spacing w:val="-9"/>
                <w:sz w:val="24"/>
              </w:rPr>
              <w:t xml:space="preserve"> </w:t>
            </w:r>
            <w:r>
              <w:rPr>
                <w:sz w:val="24"/>
              </w:rPr>
              <w:t>rehberlik</w:t>
            </w:r>
            <w:r>
              <w:rPr>
                <w:spacing w:val="-9"/>
                <w:sz w:val="24"/>
              </w:rPr>
              <w:t xml:space="preserve"> </w:t>
            </w:r>
            <w:r>
              <w:rPr>
                <w:sz w:val="24"/>
              </w:rPr>
              <w:t>sağlıyor,</w:t>
            </w:r>
            <w:r>
              <w:rPr>
                <w:spacing w:val="-10"/>
                <w:sz w:val="24"/>
              </w:rPr>
              <w:t xml:space="preserve"> </w:t>
            </w:r>
            <w:r>
              <w:rPr>
                <w:sz w:val="24"/>
              </w:rPr>
              <w:t xml:space="preserve">İSG kurullarımız aracılığıyla çalışan temsilciliğini </w:t>
            </w:r>
            <w:r>
              <w:rPr>
                <w:spacing w:val="-2"/>
                <w:sz w:val="24"/>
              </w:rPr>
              <w:t>güçlendiriyoruz.</w:t>
            </w:r>
          </w:p>
          <w:p w14:paraId="2616841A" w14:textId="77777777" w:rsidR="003E1141" w:rsidRDefault="003E1141">
            <w:pPr>
              <w:pStyle w:val="TableParagraph"/>
              <w:spacing w:before="25"/>
              <w:rPr>
                <w:rFonts w:ascii="Calibri"/>
                <w:b/>
                <w:sz w:val="24"/>
              </w:rPr>
            </w:pPr>
          </w:p>
          <w:p w14:paraId="2616841B" w14:textId="77777777" w:rsidR="003E1141" w:rsidRDefault="00BC72C4">
            <w:pPr>
              <w:pStyle w:val="TableParagraph"/>
              <w:spacing w:line="278" w:lineRule="auto"/>
              <w:ind w:left="106" w:right="129"/>
              <w:rPr>
                <w:sz w:val="24"/>
              </w:rPr>
            </w:pPr>
            <w:r>
              <w:rPr>
                <w:sz w:val="24"/>
              </w:rPr>
              <w:t>Mevzuatta iki ayda bir yapılması öngörülen İSG Kurulu toplantılarını her ay düzenleyerek proaktif yönetim sağlıyoruz. İSG eğitimlerini yalnızca zorunluluk olarak değil, toplumsal sorumluluğun bir parçası olarak görüyor; teknik, sağlık ve genel konularda kişi başı yıllık ortalama 15 saat eğitim veriyoruz. “Ramak Kala Bildirim Sistemi” ile çalışanlarımızın potansiyel tehlikeleri bildirmesini teşvik ediyor,</w:t>
            </w:r>
            <w:r>
              <w:rPr>
                <w:spacing w:val="-8"/>
                <w:sz w:val="24"/>
              </w:rPr>
              <w:t xml:space="preserve"> </w:t>
            </w:r>
            <w:r>
              <w:rPr>
                <w:sz w:val="24"/>
              </w:rPr>
              <w:t>ödüllendirme</w:t>
            </w:r>
            <w:r>
              <w:rPr>
                <w:spacing w:val="-9"/>
                <w:sz w:val="24"/>
              </w:rPr>
              <w:t xml:space="preserve"> </w:t>
            </w:r>
            <w:r>
              <w:rPr>
                <w:sz w:val="24"/>
              </w:rPr>
              <w:t>ve</w:t>
            </w:r>
            <w:r>
              <w:rPr>
                <w:spacing w:val="-9"/>
                <w:sz w:val="24"/>
              </w:rPr>
              <w:t xml:space="preserve"> </w:t>
            </w:r>
            <w:r>
              <w:rPr>
                <w:sz w:val="24"/>
              </w:rPr>
              <w:t>iyi</w:t>
            </w:r>
            <w:r>
              <w:rPr>
                <w:spacing w:val="-9"/>
                <w:sz w:val="24"/>
              </w:rPr>
              <w:t xml:space="preserve"> </w:t>
            </w:r>
            <w:r>
              <w:rPr>
                <w:sz w:val="24"/>
              </w:rPr>
              <w:t>örneklerin</w:t>
            </w:r>
            <w:r>
              <w:rPr>
                <w:spacing w:val="-9"/>
                <w:sz w:val="24"/>
              </w:rPr>
              <w:t xml:space="preserve"> </w:t>
            </w:r>
            <w:r>
              <w:rPr>
                <w:sz w:val="24"/>
              </w:rPr>
              <w:t>paylaşımıyla</w:t>
            </w:r>
            <w:r>
              <w:rPr>
                <w:spacing w:val="-9"/>
                <w:sz w:val="24"/>
              </w:rPr>
              <w:t xml:space="preserve"> </w:t>
            </w:r>
            <w:r>
              <w:rPr>
                <w:sz w:val="24"/>
              </w:rPr>
              <w:t>güvenlik kültürünü pekiştiriyoruz.</w:t>
            </w:r>
          </w:p>
          <w:p w14:paraId="2616841C" w14:textId="77777777" w:rsidR="003E1141" w:rsidRDefault="003E1141">
            <w:pPr>
              <w:pStyle w:val="TableParagraph"/>
              <w:spacing w:before="23"/>
              <w:rPr>
                <w:rFonts w:ascii="Calibri"/>
                <w:b/>
                <w:sz w:val="24"/>
              </w:rPr>
            </w:pPr>
          </w:p>
          <w:p w14:paraId="2616841D" w14:textId="77777777" w:rsidR="003E1141" w:rsidRDefault="00BC72C4">
            <w:pPr>
              <w:pStyle w:val="TableParagraph"/>
              <w:spacing w:line="278" w:lineRule="auto"/>
              <w:ind w:left="106" w:right="163"/>
              <w:rPr>
                <w:sz w:val="24"/>
              </w:rPr>
            </w:pPr>
            <w:r>
              <w:rPr>
                <w:sz w:val="24"/>
              </w:rPr>
              <w:t>Meslek</w:t>
            </w:r>
            <w:r>
              <w:rPr>
                <w:spacing w:val="-7"/>
                <w:sz w:val="24"/>
              </w:rPr>
              <w:t xml:space="preserve"> </w:t>
            </w:r>
            <w:r>
              <w:rPr>
                <w:sz w:val="24"/>
              </w:rPr>
              <w:t>hastalıklarına</w:t>
            </w:r>
            <w:r>
              <w:rPr>
                <w:spacing w:val="-7"/>
                <w:sz w:val="24"/>
              </w:rPr>
              <w:t xml:space="preserve"> </w:t>
            </w:r>
            <w:r>
              <w:rPr>
                <w:sz w:val="24"/>
              </w:rPr>
              <w:t>karşı</w:t>
            </w:r>
            <w:r>
              <w:rPr>
                <w:spacing w:val="-6"/>
                <w:sz w:val="24"/>
              </w:rPr>
              <w:t xml:space="preserve"> </w:t>
            </w:r>
            <w:r>
              <w:rPr>
                <w:sz w:val="24"/>
              </w:rPr>
              <w:t>periyodik</w:t>
            </w:r>
            <w:r>
              <w:rPr>
                <w:spacing w:val="-7"/>
                <w:sz w:val="24"/>
              </w:rPr>
              <w:t xml:space="preserve"> </w:t>
            </w:r>
            <w:r>
              <w:rPr>
                <w:sz w:val="24"/>
              </w:rPr>
              <w:t>ortam</w:t>
            </w:r>
            <w:r>
              <w:rPr>
                <w:spacing w:val="-6"/>
                <w:sz w:val="24"/>
              </w:rPr>
              <w:t xml:space="preserve"> </w:t>
            </w:r>
            <w:r>
              <w:rPr>
                <w:sz w:val="24"/>
              </w:rPr>
              <w:t>ölçümleri</w:t>
            </w:r>
            <w:r>
              <w:rPr>
                <w:spacing w:val="-7"/>
                <w:sz w:val="24"/>
              </w:rPr>
              <w:t xml:space="preserve"> </w:t>
            </w:r>
            <w:r>
              <w:rPr>
                <w:sz w:val="24"/>
              </w:rPr>
              <w:t xml:space="preserve">ve risk analizleri yaparak uzun vadeli sağlık risklerini </w:t>
            </w:r>
            <w:r>
              <w:rPr>
                <w:spacing w:val="-2"/>
                <w:sz w:val="24"/>
              </w:rPr>
              <w:t>önlüyoruz.</w:t>
            </w:r>
          </w:p>
        </w:tc>
        <w:tc>
          <w:tcPr>
            <w:tcW w:w="5759" w:type="dxa"/>
          </w:tcPr>
          <w:p w14:paraId="2616841E" w14:textId="77777777" w:rsidR="003E1141" w:rsidRDefault="003E1141">
            <w:pPr>
              <w:pStyle w:val="TableParagraph"/>
              <w:rPr>
                <w:rFonts w:ascii="Calibri"/>
                <w:b/>
                <w:sz w:val="24"/>
              </w:rPr>
            </w:pPr>
          </w:p>
          <w:p w14:paraId="2616841F" w14:textId="77777777" w:rsidR="003E1141" w:rsidRDefault="003E1141">
            <w:pPr>
              <w:pStyle w:val="TableParagraph"/>
              <w:rPr>
                <w:rFonts w:ascii="Calibri"/>
                <w:b/>
                <w:sz w:val="24"/>
              </w:rPr>
            </w:pPr>
          </w:p>
          <w:p w14:paraId="26168420" w14:textId="77777777" w:rsidR="003E1141" w:rsidRDefault="003E1141">
            <w:pPr>
              <w:pStyle w:val="TableParagraph"/>
              <w:rPr>
                <w:rFonts w:ascii="Calibri"/>
                <w:b/>
                <w:sz w:val="24"/>
              </w:rPr>
            </w:pPr>
          </w:p>
          <w:p w14:paraId="26168421" w14:textId="77777777" w:rsidR="003E1141" w:rsidRDefault="003E1141">
            <w:pPr>
              <w:pStyle w:val="TableParagraph"/>
              <w:spacing w:before="107"/>
              <w:rPr>
                <w:rFonts w:ascii="Calibri"/>
                <w:b/>
                <w:sz w:val="24"/>
              </w:rPr>
            </w:pPr>
          </w:p>
          <w:p w14:paraId="26168422" w14:textId="77777777" w:rsidR="003E1141" w:rsidRDefault="00BC72C4">
            <w:pPr>
              <w:pStyle w:val="TableParagraph"/>
              <w:spacing w:line="278" w:lineRule="auto"/>
              <w:ind w:left="107" w:right="179"/>
              <w:rPr>
                <w:sz w:val="24"/>
              </w:rPr>
            </w:pPr>
            <w:r>
              <w:rPr>
                <w:sz w:val="24"/>
              </w:rPr>
              <w:t>İş kazalarını ve meslek hastalıklarını sıfıra indirmeyi,</w:t>
            </w:r>
            <w:r>
              <w:rPr>
                <w:spacing w:val="-5"/>
                <w:sz w:val="24"/>
              </w:rPr>
              <w:t xml:space="preserve"> </w:t>
            </w:r>
            <w:r>
              <w:rPr>
                <w:sz w:val="24"/>
              </w:rPr>
              <w:t>kaza</w:t>
            </w:r>
            <w:r>
              <w:rPr>
                <w:spacing w:val="-6"/>
                <w:sz w:val="24"/>
              </w:rPr>
              <w:t xml:space="preserve"> </w:t>
            </w:r>
            <w:r>
              <w:rPr>
                <w:sz w:val="24"/>
              </w:rPr>
              <w:t>sıklık</w:t>
            </w:r>
            <w:r>
              <w:rPr>
                <w:spacing w:val="-6"/>
                <w:sz w:val="24"/>
              </w:rPr>
              <w:t xml:space="preserve"> </w:t>
            </w:r>
            <w:r>
              <w:rPr>
                <w:sz w:val="24"/>
              </w:rPr>
              <w:t>oranları</w:t>
            </w:r>
            <w:r>
              <w:rPr>
                <w:spacing w:val="-5"/>
                <w:sz w:val="24"/>
              </w:rPr>
              <w:t xml:space="preserve"> </w:t>
            </w:r>
            <w:r>
              <w:rPr>
                <w:sz w:val="24"/>
              </w:rPr>
              <w:t>ile</w:t>
            </w:r>
            <w:r>
              <w:rPr>
                <w:spacing w:val="-6"/>
                <w:sz w:val="24"/>
              </w:rPr>
              <w:t xml:space="preserve"> </w:t>
            </w:r>
            <w:r>
              <w:rPr>
                <w:sz w:val="24"/>
              </w:rPr>
              <w:t>kayıp</w:t>
            </w:r>
            <w:r>
              <w:rPr>
                <w:spacing w:val="-6"/>
                <w:sz w:val="24"/>
              </w:rPr>
              <w:t xml:space="preserve"> </w:t>
            </w:r>
            <w:r>
              <w:rPr>
                <w:sz w:val="24"/>
              </w:rPr>
              <w:t>iş</w:t>
            </w:r>
            <w:r>
              <w:rPr>
                <w:spacing w:val="-6"/>
                <w:sz w:val="24"/>
              </w:rPr>
              <w:t xml:space="preserve"> </w:t>
            </w:r>
            <w:r>
              <w:rPr>
                <w:sz w:val="24"/>
              </w:rPr>
              <w:t>günü sayılarını sürekli azaltmayı hedefliyoruz.</w:t>
            </w:r>
          </w:p>
          <w:p w14:paraId="26168423" w14:textId="77777777" w:rsidR="003E1141" w:rsidRDefault="003E1141">
            <w:pPr>
              <w:pStyle w:val="TableParagraph"/>
              <w:spacing w:before="25"/>
              <w:rPr>
                <w:rFonts w:ascii="Calibri"/>
                <w:b/>
                <w:sz w:val="24"/>
              </w:rPr>
            </w:pPr>
          </w:p>
          <w:p w14:paraId="26168424" w14:textId="77777777" w:rsidR="003E1141" w:rsidRDefault="00BC72C4">
            <w:pPr>
              <w:pStyle w:val="TableParagraph"/>
              <w:spacing w:line="278" w:lineRule="auto"/>
              <w:ind w:left="107" w:right="179"/>
              <w:rPr>
                <w:sz w:val="24"/>
              </w:rPr>
            </w:pPr>
            <w:r>
              <w:rPr>
                <w:sz w:val="24"/>
              </w:rPr>
              <w:t>Çalışan katılımını güçlendirerek İSG kültürünü tüm birimlerimizde</w:t>
            </w:r>
            <w:r>
              <w:rPr>
                <w:spacing w:val="-10"/>
                <w:sz w:val="24"/>
              </w:rPr>
              <w:t xml:space="preserve"> </w:t>
            </w:r>
            <w:r>
              <w:rPr>
                <w:sz w:val="24"/>
              </w:rPr>
              <w:t>yaygınlaştırmayı,</w:t>
            </w:r>
            <w:r>
              <w:rPr>
                <w:spacing w:val="-11"/>
                <w:sz w:val="24"/>
              </w:rPr>
              <w:t xml:space="preserve"> </w:t>
            </w:r>
            <w:r>
              <w:rPr>
                <w:sz w:val="24"/>
              </w:rPr>
              <w:t>ramak</w:t>
            </w:r>
            <w:r>
              <w:rPr>
                <w:spacing w:val="-10"/>
                <w:sz w:val="24"/>
              </w:rPr>
              <w:t xml:space="preserve"> </w:t>
            </w:r>
            <w:r>
              <w:rPr>
                <w:sz w:val="24"/>
              </w:rPr>
              <w:t>kala</w:t>
            </w:r>
            <w:r>
              <w:rPr>
                <w:spacing w:val="-10"/>
                <w:sz w:val="24"/>
              </w:rPr>
              <w:t xml:space="preserve"> </w:t>
            </w:r>
            <w:r>
              <w:rPr>
                <w:sz w:val="24"/>
              </w:rPr>
              <w:t>bildirim sayısını ve önleyici aksiyon uygulamalarını artırmayı amaçlıyoruz.</w:t>
            </w:r>
          </w:p>
          <w:p w14:paraId="26168425" w14:textId="77777777" w:rsidR="003E1141" w:rsidRDefault="003E1141">
            <w:pPr>
              <w:pStyle w:val="TableParagraph"/>
              <w:spacing w:before="25"/>
              <w:rPr>
                <w:rFonts w:ascii="Calibri"/>
                <w:b/>
                <w:sz w:val="24"/>
              </w:rPr>
            </w:pPr>
          </w:p>
          <w:p w14:paraId="26168426" w14:textId="77777777" w:rsidR="003E1141" w:rsidRDefault="00BC72C4">
            <w:pPr>
              <w:pStyle w:val="TableParagraph"/>
              <w:spacing w:line="278" w:lineRule="auto"/>
              <w:ind w:left="107" w:right="125"/>
              <w:rPr>
                <w:sz w:val="24"/>
              </w:rPr>
            </w:pPr>
            <w:r>
              <w:rPr>
                <w:sz w:val="24"/>
              </w:rPr>
              <w:t>Meslek</w:t>
            </w:r>
            <w:r>
              <w:rPr>
                <w:spacing w:val="-6"/>
                <w:sz w:val="24"/>
              </w:rPr>
              <w:t xml:space="preserve"> </w:t>
            </w:r>
            <w:r>
              <w:rPr>
                <w:sz w:val="24"/>
              </w:rPr>
              <w:t>hastalıklarına</w:t>
            </w:r>
            <w:r>
              <w:rPr>
                <w:spacing w:val="-6"/>
                <w:sz w:val="24"/>
              </w:rPr>
              <w:t xml:space="preserve"> </w:t>
            </w:r>
            <w:r>
              <w:rPr>
                <w:sz w:val="24"/>
              </w:rPr>
              <w:t>yönelik</w:t>
            </w:r>
            <w:r>
              <w:rPr>
                <w:spacing w:val="-6"/>
                <w:sz w:val="24"/>
              </w:rPr>
              <w:t xml:space="preserve"> </w:t>
            </w:r>
            <w:r>
              <w:rPr>
                <w:sz w:val="24"/>
              </w:rPr>
              <w:t>risk</w:t>
            </w:r>
            <w:r>
              <w:rPr>
                <w:spacing w:val="-6"/>
                <w:sz w:val="24"/>
              </w:rPr>
              <w:t xml:space="preserve"> </w:t>
            </w:r>
            <w:r>
              <w:rPr>
                <w:sz w:val="24"/>
              </w:rPr>
              <w:t>analizleri</w:t>
            </w:r>
            <w:r>
              <w:rPr>
                <w:spacing w:val="-6"/>
                <w:sz w:val="24"/>
              </w:rPr>
              <w:t xml:space="preserve"> </w:t>
            </w:r>
            <w:r>
              <w:rPr>
                <w:sz w:val="24"/>
              </w:rPr>
              <w:t>ile</w:t>
            </w:r>
            <w:r>
              <w:rPr>
                <w:spacing w:val="-6"/>
                <w:sz w:val="24"/>
              </w:rPr>
              <w:t xml:space="preserve"> </w:t>
            </w:r>
            <w:r>
              <w:rPr>
                <w:sz w:val="24"/>
              </w:rPr>
              <w:t xml:space="preserve">ortam ölçümlerini yasal gereklilikler çerçevesinde düzenli olarak sürdürerek, ISO 45001 İş Sağlığı ve Güvenliği Yönetim Sistemi’nin etkinliğini sürekli geliştiriyor ve kurum genelinde iş güvenliği farkındalığını en üst seviyeye çıkarmayı </w:t>
            </w:r>
            <w:r>
              <w:rPr>
                <w:spacing w:val="-2"/>
                <w:sz w:val="24"/>
              </w:rPr>
              <w:t>hedefliyoruz.</w:t>
            </w:r>
          </w:p>
        </w:tc>
      </w:tr>
    </w:tbl>
    <w:p w14:paraId="26168428" w14:textId="77777777" w:rsidR="003E1141" w:rsidRDefault="003E1141">
      <w:pPr>
        <w:pStyle w:val="TableParagraph"/>
        <w:spacing w:line="278" w:lineRule="auto"/>
        <w:rPr>
          <w:sz w:val="24"/>
        </w:rPr>
        <w:sectPr w:rsidR="003E1141">
          <w:pgSz w:w="16840" w:h="11910" w:orient="landscape"/>
          <w:pgMar w:top="1400" w:right="283" w:bottom="1000" w:left="283" w:header="868" w:footer="818" w:gutter="0"/>
          <w:cols w:space="708"/>
        </w:sectPr>
      </w:pPr>
    </w:p>
    <w:p w14:paraId="26168429" w14:textId="77777777" w:rsidR="003E1141" w:rsidRDefault="003E1141">
      <w:pPr>
        <w:pStyle w:val="GvdeMetni"/>
        <w:spacing w:before="6"/>
        <w:rPr>
          <w:rFonts w:ascii="Calibri"/>
          <w:b/>
          <w:sz w:val="3"/>
        </w:rPr>
      </w:pPr>
    </w:p>
    <w:tbl>
      <w:tblPr>
        <w:tblStyle w:val="TableNorm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217"/>
        <w:gridCol w:w="1578"/>
        <w:gridCol w:w="6475"/>
        <w:gridCol w:w="5759"/>
      </w:tblGrid>
      <w:tr w:rsidR="003E1141" w14:paraId="2616846C" w14:textId="77777777">
        <w:trPr>
          <w:trHeight w:val="9111"/>
        </w:trPr>
        <w:tc>
          <w:tcPr>
            <w:tcW w:w="1128" w:type="dxa"/>
            <w:shd w:val="clear" w:color="auto" w:fill="C45811"/>
          </w:tcPr>
          <w:p w14:paraId="2616842A" w14:textId="77777777" w:rsidR="003E1141" w:rsidRDefault="003E1141">
            <w:pPr>
              <w:pStyle w:val="TableParagraph"/>
              <w:rPr>
                <w:rFonts w:ascii="Calibri"/>
                <w:b/>
                <w:sz w:val="24"/>
              </w:rPr>
            </w:pPr>
          </w:p>
          <w:p w14:paraId="2616842B" w14:textId="77777777" w:rsidR="003E1141" w:rsidRDefault="003E1141">
            <w:pPr>
              <w:pStyle w:val="TableParagraph"/>
              <w:rPr>
                <w:rFonts w:ascii="Calibri"/>
                <w:b/>
                <w:sz w:val="24"/>
              </w:rPr>
            </w:pPr>
          </w:p>
          <w:p w14:paraId="2616842C" w14:textId="77777777" w:rsidR="003E1141" w:rsidRDefault="003E1141">
            <w:pPr>
              <w:pStyle w:val="TableParagraph"/>
              <w:rPr>
                <w:rFonts w:ascii="Calibri"/>
                <w:b/>
                <w:sz w:val="24"/>
              </w:rPr>
            </w:pPr>
          </w:p>
          <w:p w14:paraId="2616842D" w14:textId="77777777" w:rsidR="003E1141" w:rsidRDefault="003E1141">
            <w:pPr>
              <w:pStyle w:val="TableParagraph"/>
              <w:rPr>
                <w:rFonts w:ascii="Calibri"/>
                <w:b/>
                <w:sz w:val="24"/>
              </w:rPr>
            </w:pPr>
          </w:p>
          <w:p w14:paraId="2616842E" w14:textId="77777777" w:rsidR="003E1141" w:rsidRDefault="003E1141">
            <w:pPr>
              <w:pStyle w:val="TableParagraph"/>
              <w:rPr>
                <w:rFonts w:ascii="Calibri"/>
                <w:b/>
                <w:sz w:val="24"/>
              </w:rPr>
            </w:pPr>
          </w:p>
          <w:p w14:paraId="2616842F" w14:textId="77777777" w:rsidR="003E1141" w:rsidRDefault="003E1141">
            <w:pPr>
              <w:pStyle w:val="TableParagraph"/>
              <w:rPr>
                <w:rFonts w:ascii="Calibri"/>
                <w:b/>
                <w:sz w:val="24"/>
              </w:rPr>
            </w:pPr>
          </w:p>
          <w:p w14:paraId="26168430" w14:textId="77777777" w:rsidR="003E1141" w:rsidRDefault="003E1141">
            <w:pPr>
              <w:pStyle w:val="TableParagraph"/>
              <w:rPr>
                <w:rFonts w:ascii="Calibri"/>
                <w:b/>
                <w:sz w:val="24"/>
              </w:rPr>
            </w:pPr>
          </w:p>
          <w:p w14:paraId="26168431" w14:textId="77777777" w:rsidR="003E1141" w:rsidRDefault="003E1141">
            <w:pPr>
              <w:pStyle w:val="TableParagraph"/>
              <w:rPr>
                <w:rFonts w:ascii="Calibri"/>
                <w:b/>
                <w:sz w:val="24"/>
              </w:rPr>
            </w:pPr>
          </w:p>
          <w:p w14:paraId="26168432" w14:textId="77777777" w:rsidR="003E1141" w:rsidRDefault="003E1141">
            <w:pPr>
              <w:pStyle w:val="TableParagraph"/>
              <w:rPr>
                <w:rFonts w:ascii="Calibri"/>
                <w:b/>
                <w:sz w:val="24"/>
              </w:rPr>
            </w:pPr>
          </w:p>
          <w:p w14:paraId="26168433" w14:textId="77777777" w:rsidR="003E1141" w:rsidRDefault="003E1141">
            <w:pPr>
              <w:pStyle w:val="TableParagraph"/>
              <w:rPr>
                <w:rFonts w:ascii="Calibri"/>
                <w:b/>
                <w:sz w:val="24"/>
              </w:rPr>
            </w:pPr>
          </w:p>
          <w:p w14:paraId="26168434" w14:textId="77777777" w:rsidR="003E1141" w:rsidRDefault="003E1141">
            <w:pPr>
              <w:pStyle w:val="TableParagraph"/>
              <w:rPr>
                <w:rFonts w:ascii="Calibri"/>
                <w:b/>
                <w:sz w:val="24"/>
              </w:rPr>
            </w:pPr>
          </w:p>
          <w:p w14:paraId="26168435" w14:textId="77777777" w:rsidR="003E1141" w:rsidRDefault="003E1141">
            <w:pPr>
              <w:pStyle w:val="TableParagraph"/>
              <w:rPr>
                <w:rFonts w:ascii="Calibri"/>
                <w:b/>
                <w:sz w:val="24"/>
              </w:rPr>
            </w:pPr>
          </w:p>
          <w:p w14:paraId="26168436" w14:textId="77777777" w:rsidR="003E1141" w:rsidRDefault="003E1141">
            <w:pPr>
              <w:pStyle w:val="TableParagraph"/>
              <w:rPr>
                <w:rFonts w:ascii="Calibri"/>
                <w:b/>
                <w:sz w:val="24"/>
              </w:rPr>
            </w:pPr>
          </w:p>
          <w:p w14:paraId="26168437" w14:textId="77777777" w:rsidR="003E1141" w:rsidRDefault="003E1141">
            <w:pPr>
              <w:pStyle w:val="TableParagraph"/>
              <w:spacing w:before="54"/>
              <w:rPr>
                <w:rFonts w:ascii="Calibri"/>
                <w:b/>
                <w:sz w:val="24"/>
              </w:rPr>
            </w:pPr>
          </w:p>
          <w:p w14:paraId="26168438" w14:textId="77777777" w:rsidR="003E1141" w:rsidRDefault="00BC72C4">
            <w:pPr>
              <w:pStyle w:val="TableParagraph"/>
              <w:spacing w:line="278" w:lineRule="auto"/>
              <w:ind w:left="243" w:right="166" w:hanging="60"/>
              <w:rPr>
                <w:b/>
                <w:sz w:val="24"/>
              </w:rPr>
            </w:pPr>
            <w:r>
              <w:rPr>
                <w:b/>
                <w:color w:val="FFFFFF"/>
                <w:spacing w:val="-2"/>
                <w:sz w:val="24"/>
              </w:rPr>
              <w:t>İnsana Saygı</w:t>
            </w:r>
          </w:p>
        </w:tc>
        <w:tc>
          <w:tcPr>
            <w:tcW w:w="1217" w:type="dxa"/>
          </w:tcPr>
          <w:p w14:paraId="26168439" w14:textId="77777777" w:rsidR="003E1141" w:rsidRDefault="003E1141">
            <w:pPr>
              <w:pStyle w:val="TableParagraph"/>
              <w:rPr>
                <w:rFonts w:ascii="Calibri"/>
                <w:b/>
                <w:sz w:val="24"/>
              </w:rPr>
            </w:pPr>
          </w:p>
          <w:p w14:paraId="2616843A" w14:textId="77777777" w:rsidR="003E1141" w:rsidRDefault="003E1141">
            <w:pPr>
              <w:pStyle w:val="TableParagraph"/>
              <w:rPr>
                <w:rFonts w:ascii="Calibri"/>
                <w:b/>
                <w:sz w:val="24"/>
              </w:rPr>
            </w:pPr>
          </w:p>
          <w:p w14:paraId="2616843B" w14:textId="77777777" w:rsidR="003E1141" w:rsidRDefault="003E1141">
            <w:pPr>
              <w:pStyle w:val="TableParagraph"/>
              <w:rPr>
                <w:rFonts w:ascii="Calibri"/>
                <w:b/>
                <w:sz w:val="24"/>
              </w:rPr>
            </w:pPr>
          </w:p>
          <w:p w14:paraId="2616843C" w14:textId="77777777" w:rsidR="003E1141" w:rsidRDefault="003E1141">
            <w:pPr>
              <w:pStyle w:val="TableParagraph"/>
              <w:rPr>
                <w:rFonts w:ascii="Calibri"/>
                <w:b/>
                <w:sz w:val="24"/>
              </w:rPr>
            </w:pPr>
          </w:p>
          <w:p w14:paraId="2616843D" w14:textId="77777777" w:rsidR="003E1141" w:rsidRDefault="003E1141">
            <w:pPr>
              <w:pStyle w:val="TableParagraph"/>
              <w:rPr>
                <w:rFonts w:ascii="Calibri"/>
                <w:b/>
                <w:sz w:val="24"/>
              </w:rPr>
            </w:pPr>
          </w:p>
          <w:p w14:paraId="2616843E" w14:textId="77777777" w:rsidR="003E1141" w:rsidRDefault="003E1141">
            <w:pPr>
              <w:pStyle w:val="TableParagraph"/>
              <w:rPr>
                <w:rFonts w:ascii="Calibri"/>
                <w:b/>
                <w:sz w:val="24"/>
              </w:rPr>
            </w:pPr>
          </w:p>
          <w:p w14:paraId="2616843F" w14:textId="77777777" w:rsidR="003E1141" w:rsidRDefault="003E1141">
            <w:pPr>
              <w:pStyle w:val="TableParagraph"/>
              <w:rPr>
                <w:rFonts w:ascii="Calibri"/>
                <w:b/>
                <w:sz w:val="24"/>
              </w:rPr>
            </w:pPr>
          </w:p>
          <w:p w14:paraId="26168440" w14:textId="77777777" w:rsidR="003E1141" w:rsidRDefault="003E1141">
            <w:pPr>
              <w:pStyle w:val="TableParagraph"/>
              <w:rPr>
                <w:rFonts w:ascii="Calibri"/>
                <w:b/>
                <w:sz w:val="24"/>
              </w:rPr>
            </w:pPr>
          </w:p>
          <w:p w14:paraId="26168441" w14:textId="77777777" w:rsidR="003E1141" w:rsidRDefault="003E1141">
            <w:pPr>
              <w:pStyle w:val="TableParagraph"/>
              <w:rPr>
                <w:rFonts w:ascii="Calibri"/>
                <w:b/>
                <w:sz w:val="24"/>
              </w:rPr>
            </w:pPr>
          </w:p>
          <w:p w14:paraId="26168442" w14:textId="77777777" w:rsidR="003E1141" w:rsidRDefault="003E1141">
            <w:pPr>
              <w:pStyle w:val="TableParagraph"/>
              <w:rPr>
                <w:rFonts w:ascii="Calibri"/>
                <w:b/>
                <w:sz w:val="24"/>
              </w:rPr>
            </w:pPr>
          </w:p>
          <w:p w14:paraId="26168443" w14:textId="77777777" w:rsidR="003E1141" w:rsidRDefault="003E1141">
            <w:pPr>
              <w:pStyle w:val="TableParagraph"/>
              <w:rPr>
                <w:rFonts w:ascii="Calibri"/>
                <w:b/>
                <w:sz w:val="24"/>
              </w:rPr>
            </w:pPr>
          </w:p>
          <w:p w14:paraId="26168444" w14:textId="77777777" w:rsidR="003E1141" w:rsidRDefault="003E1141">
            <w:pPr>
              <w:pStyle w:val="TableParagraph"/>
              <w:rPr>
                <w:rFonts w:ascii="Calibri"/>
                <w:b/>
                <w:sz w:val="24"/>
              </w:rPr>
            </w:pPr>
          </w:p>
          <w:p w14:paraId="26168445" w14:textId="77777777" w:rsidR="003E1141" w:rsidRDefault="003E1141">
            <w:pPr>
              <w:pStyle w:val="TableParagraph"/>
              <w:rPr>
                <w:rFonts w:ascii="Calibri"/>
                <w:b/>
                <w:sz w:val="24"/>
              </w:rPr>
            </w:pPr>
          </w:p>
          <w:p w14:paraId="26168446" w14:textId="77777777" w:rsidR="003E1141" w:rsidRDefault="003E1141">
            <w:pPr>
              <w:pStyle w:val="TableParagraph"/>
              <w:spacing w:before="54"/>
              <w:rPr>
                <w:rFonts w:ascii="Calibri"/>
                <w:b/>
                <w:sz w:val="24"/>
              </w:rPr>
            </w:pPr>
          </w:p>
          <w:p w14:paraId="26168447" w14:textId="77777777" w:rsidR="003E1141" w:rsidRDefault="00BC72C4">
            <w:pPr>
              <w:pStyle w:val="TableParagraph"/>
              <w:spacing w:line="278" w:lineRule="auto"/>
              <w:ind w:left="154" w:right="95" w:firstLine="60"/>
              <w:rPr>
                <w:sz w:val="24"/>
              </w:rPr>
            </w:pPr>
            <w:r>
              <w:rPr>
                <w:spacing w:val="-2"/>
                <w:sz w:val="24"/>
              </w:rPr>
              <w:t>Yüksek Öncelikli</w:t>
            </w:r>
          </w:p>
        </w:tc>
        <w:tc>
          <w:tcPr>
            <w:tcW w:w="1578" w:type="dxa"/>
          </w:tcPr>
          <w:p w14:paraId="26168448" w14:textId="77777777" w:rsidR="003E1141" w:rsidRDefault="003E1141">
            <w:pPr>
              <w:pStyle w:val="TableParagraph"/>
              <w:rPr>
                <w:rFonts w:ascii="Calibri"/>
                <w:b/>
                <w:sz w:val="24"/>
              </w:rPr>
            </w:pPr>
          </w:p>
          <w:p w14:paraId="26168449" w14:textId="77777777" w:rsidR="003E1141" w:rsidRDefault="003E1141">
            <w:pPr>
              <w:pStyle w:val="TableParagraph"/>
              <w:rPr>
                <w:rFonts w:ascii="Calibri"/>
                <w:b/>
                <w:sz w:val="24"/>
              </w:rPr>
            </w:pPr>
          </w:p>
          <w:p w14:paraId="2616844A" w14:textId="77777777" w:rsidR="003E1141" w:rsidRDefault="003E1141">
            <w:pPr>
              <w:pStyle w:val="TableParagraph"/>
              <w:rPr>
                <w:rFonts w:ascii="Calibri"/>
                <w:b/>
                <w:sz w:val="24"/>
              </w:rPr>
            </w:pPr>
          </w:p>
          <w:p w14:paraId="2616844B" w14:textId="77777777" w:rsidR="003E1141" w:rsidRDefault="003E1141">
            <w:pPr>
              <w:pStyle w:val="TableParagraph"/>
              <w:rPr>
                <w:rFonts w:ascii="Calibri"/>
                <w:b/>
                <w:sz w:val="24"/>
              </w:rPr>
            </w:pPr>
          </w:p>
          <w:p w14:paraId="2616844C" w14:textId="77777777" w:rsidR="003E1141" w:rsidRDefault="003E1141">
            <w:pPr>
              <w:pStyle w:val="TableParagraph"/>
              <w:rPr>
                <w:rFonts w:ascii="Calibri"/>
                <w:b/>
                <w:sz w:val="24"/>
              </w:rPr>
            </w:pPr>
          </w:p>
          <w:p w14:paraId="2616844D" w14:textId="77777777" w:rsidR="003E1141" w:rsidRDefault="003E1141">
            <w:pPr>
              <w:pStyle w:val="TableParagraph"/>
              <w:rPr>
                <w:rFonts w:ascii="Calibri"/>
                <w:b/>
                <w:sz w:val="24"/>
              </w:rPr>
            </w:pPr>
          </w:p>
          <w:p w14:paraId="2616844E" w14:textId="77777777" w:rsidR="003E1141" w:rsidRDefault="003E1141">
            <w:pPr>
              <w:pStyle w:val="TableParagraph"/>
              <w:rPr>
                <w:rFonts w:ascii="Calibri"/>
                <w:b/>
                <w:sz w:val="24"/>
              </w:rPr>
            </w:pPr>
          </w:p>
          <w:p w14:paraId="2616844F" w14:textId="77777777" w:rsidR="003E1141" w:rsidRDefault="003E1141">
            <w:pPr>
              <w:pStyle w:val="TableParagraph"/>
              <w:rPr>
                <w:rFonts w:ascii="Calibri"/>
                <w:b/>
                <w:sz w:val="24"/>
              </w:rPr>
            </w:pPr>
          </w:p>
          <w:p w14:paraId="26168450" w14:textId="77777777" w:rsidR="003E1141" w:rsidRDefault="003E1141">
            <w:pPr>
              <w:pStyle w:val="TableParagraph"/>
              <w:rPr>
                <w:rFonts w:ascii="Calibri"/>
                <w:b/>
                <w:sz w:val="24"/>
              </w:rPr>
            </w:pPr>
          </w:p>
          <w:p w14:paraId="26168451" w14:textId="77777777" w:rsidR="003E1141" w:rsidRDefault="003E1141">
            <w:pPr>
              <w:pStyle w:val="TableParagraph"/>
              <w:rPr>
                <w:rFonts w:ascii="Calibri"/>
                <w:b/>
                <w:sz w:val="24"/>
              </w:rPr>
            </w:pPr>
          </w:p>
          <w:p w14:paraId="26168452" w14:textId="77777777" w:rsidR="003E1141" w:rsidRDefault="003E1141">
            <w:pPr>
              <w:pStyle w:val="TableParagraph"/>
              <w:rPr>
                <w:rFonts w:ascii="Calibri"/>
                <w:b/>
                <w:sz w:val="24"/>
              </w:rPr>
            </w:pPr>
          </w:p>
          <w:p w14:paraId="26168453" w14:textId="77777777" w:rsidR="003E1141" w:rsidRDefault="003E1141">
            <w:pPr>
              <w:pStyle w:val="TableParagraph"/>
              <w:rPr>
                <w:rFonts w:ascii="Calibri"/>
                <w:b/>
                <w:sz w:val="24"/>
              </w:rPr>
            </w:pPr>
          </w:p>
          <w:p w14:paraId="26168454" w14:textId="77777777" w:rsidR="003E1141" w:rsidRDefault="003E1141">
            <w:pPr>
              <w:pStyle w:val="TableParagraph"/>
              <w:spacing w:before="29"/>
              <w:rPr>
                <w:rFonts w:ascii="Calibri"/>
                <w:b/>
                <w:sz w:val="24"/>
              </w:rPr>
            </w:pPr>
          </w:p>
          <w:p w14:paraId="26168455" w14:textId="77777777" w:rsidR="003E1141" w:rsidRDefault="00BC72C4">
            <w:pPr>
              <w:pStyle w:val="TableParagraph"/>
              <w:spacing w:line="278" w:lineRule="auto"/>
              <w:ind w:left="107" w:right="96" w:hanging="2"/>
              <w:jc w:val="center"/>
              <w:rPr>
                <w:sz w:val="24"/>
              </w:rPr>
            </w:pPr>
            <w:r>
              <w:rPr>
                <w:spacing w:val="-2"/>
                <w:sz w:val="24"/>
              </w:rPr>
              <w:t xml:space="preserve">Çalışan </w:t>
            </w:r>
            <w:r>
              <w:rPr>
                <w:sz w:val="24"/>
              </w:rPr>
              <w:t xml:space="preserve">Hakları ve </w:t>
            </w:r>
            <w:r>
              <w:rPr>
                <w:spacing w:val="-2"/>
                <w:sz w:val="24"/>
              </w:rPr>
              <w:t>Memnuniyeti</w:t>
            </w:r>
          </w:p>
        </w:tc>
        <w:tc>
          <w:tcPr>
            <w:tcW w:w="6475" w:type="dxa"/>
          </w:tcPr>
          <w:p w14:paraId="26168456" w14:textId="77777777" w:rsidR="003E1141" w:rsidRDefault="003E1141">
            <w:pPr>
              <w:pStyle w:val="TableParagraph"/>
              <w:rPr>
                <w:rFonts w:ascii="Calibri"/>
                <w:b/>
                <w:sz w:val="24"/>
              </w:rPr>
            </w:pPr>
          </w:p>
          <w:p w14:paraId="26168457" w14:textId="77777777" w:rsidR="003E1141" w:rsidRDefault="003E1141">
            <w:pPr>
              <w:pStyle w:val="TableParagraph"/>
              <w:rPr>
                <w:rFonts w:ascii="Calibri"/>
                <w:b/>
                <w:sz w:val="24"/>
              </w:rPr>
            </w:pPr>
          </w:p>
          <w:p w14:paraId="26168458" w14:textId="77777777" w:rsidR="003E1141" w:rsidRDefault="003E1141">
            <w:pPr>
              <w:pStyle w:val="TableParagraph"/>
              <w:rPr>
                <w:rFonts w:ascii="Calibri"/>
                <w:b/>
                <w:sz w:val="24"/>
              </w:rPr>
            </w:pPr>
          </w:p>
          <w:p w14:paraId="26168459" w14:textId="77777777" w:rsidR="003E1141" w:rsidRDefault="003E1141">
            <w:pPr>
              <w:pStyle w:val="TableParagraph"/>
              <w:rPr>
                <w:rFonts w:ascii="Calibri"/>
                <w:b/>
                <w:sz w:val="24"/>
              </w:rPr>
            </w:pPr>
          </w:p>
          <w:p w14:paraId="2616845A" w14:textId="77777777" w:rsidR="003E1141" w:rsidRDefault="003E1141">
            <w:pPr>
              <w:pStyle w:val="TableParagraph"/>
              <w:rPr>
                <w:rFonts w:ascii="Calibri"/>
                <w:b/>
                <w:sz w:val="24"/>
              </w:rPr>
            </w:pPr>
          </w:p>
          <w:p w14:paraId="2616845B" w14:textId="77777777" w:rsidR="003E1141" w:rsidRDefault="003E1141">
            <w:pPr>
              <w:pStyle w:val="TableParagraph"/>
              <w:rPr>
                <w:rFonts w:ascii="Calibri"/>
                <w:b/>
                <w:sz w:val="24"/>
              </w:rPr>
            </w:pPr>
          </w:p>
          <w:p w14:paraId="2616845C" w14:textId="77777777" w:rsidR="003E1141" w:rsidRDefault="003E1141">
            <w:pPr>
              <w:pStyle w:val="TableParagraph"/>
              <w:spacing w:before="27"/>
              <w:rPr>
                <w:rFonts w:ascii="Calibri"/>
                <w:b/>
                <w:sz w:val="24"/>
              </w:rPr>
            </w:pPr>
          </w:p>
          <w:p w14:paraId="2616845D" w14:textId="77777777" w:rsidR="003E1141" w:rsidRDefault="00BC72C4">
            <w:pPr>
              <w:pStyle w:val="TableParagraph"/>
              <w:spacing w:before="1" w:line="278" w:lineRule="auto"/>
              <w:ind w:left="106" w:right="163"/>
              <w:rPr>
                <w:sz w:val="24"/>
              </w:rPr>
            </w:pPr>
            <w:r>
              <w:rPr>
                <w:sz w:val="24"/>
              </w:rPr>
              <w:t>Menderes</w:t>
            </w:r>
            <w:r>
              <w:rPr>
                <w:spacing w:val="-17"/>
                <w:sz w:val="24"/>
              </w:rPr>
              <w:t xml:space="preserve"> </w:t>
            </w:r>
            <w:r>
              <w:rPr>
                <w:sz w:val="24"/>
              </w:rPr>
              <w:t>Tekstil</w:t>
            </w:r>
            <w:r>
              <w:rPr>
                <w:spacing w:val="-13"/>
                <w:sz w:val="24"/>
              </w:rPr>
              <w:t xml:space="preserve"> </w:t>
            </w:r>
            <w:r>
              <w:rPr>
                <w:sz w:val="24"/>
              </w:rPr>
              <w:t>olarak,</w:t>
            </w:r>
            <w:r>
              <w:rPr>
                <w:spacing w:val="-12"/>
                <w:sz w:val="24"/>
              </w:rPr>
              <w:t xml:space="preserve"> </w:t>
            </w:r>
            <w:r>
              <w:rPr>
                <w:sz w:val="24"/>
              </w:rPr>
              <w:t>insan</w:t>
            </w:r>
            <w:r>
              <w:rPr>
                <w:spacing w:val="-13"/>
                <w:sz w:val="24"/>
              </w:rPr>
              <w:t xml:space="preserve"> </w:t>
            </w:r>
            <w:r>
              <w:rPr>
                <w:sz w:val="24"/>
              </w:rPr>
              <w:t>kaynağımızı</w:t>
            </w:r>
            <w:r>
              <w:rPr>
                <w:spacing w:val="-14"/>
                <w:sz w:val="24"/>
              </w:rPr>
              <w:t xml:space="preserve"> </w:t>
            </w:r>
            <w:r>
              <w:rPr>
                <w:sz w:val="24"/>
              </w:rPr>
              <w:t>kurumsal kimliğimizin temel yapı taşı olarak görüyor, çalışan memnuniyetini sürdürülebilirlik ve kurumsal başarı stratejimizin ayrılmaz bir unsuru olarak ele alıyoruz.</w:t>
            </w:r>
          </w:p>
          <w:p w14:paraId="2616845E" w14:textId="77777777" w:rsidR="003E1141" w:rsidRDefault="003E1141">
            <w:pPr>
              <w:pStyle w:val="TableParagraph"/>
              <w:spacing w:before="24"/>
              <w:rPr>
                <w:rFonts w:ascii="Calibri"/>
                <w:b/>
                <w:sz w:val="24"/>
              </w:rPr>
            </w:pPr>
          </w:p>
          <w:p w14:paraId="2616845F" w14:textId="77777777" w:rsidR="003E1141" w:rsidRDefault="00BC72C4">
            <w:pPr>
              <w:pStyle w:val="TableParagraph"/>
              <w:spacing w:before="1" w:line="278" w:lineRule="auto"/>
              <w:ind w:left="106" w:right="163"/>
              <w:rPr>
                <w:sz w:val="24"/>
              </w:rPr>
            </w:pPr>
            <w:r>
              <w:rPr>
                <w:sz w:val="24"/>
              </w:rPr>
              <w:t>Çalışanlarımızın kendilerini değerli, güvende ve ait hissedecekleri bir ortam yaratmak amacıyla açık iletişim kanalları,</w:t>
            </w:r>
            <w:r>
              <w:rPr>
                <w:spacing w:val="-6"/>
                <w:sz w:val="24"/>
              </w:rPr>
              <w:t xml:space="preserve"> </w:t>
            </w:r>
            <w:r>
              <w:rPr>
                <w:sz w:val="24"/>
              </w:rPr>
              <w:t>düzenli</w:t>
            </w:r>
            <w:r>
              <w:rPr>
                <w:spacing w:val="-7"/>
                <w:sz w:val="24"/>
              </w:rPr>
              <w:t xml:space="preserve"> </w:t>
            </w:r>
            <w:r>
              <w:rPr>
                <w:sz w:val="24"/>
              </w:rPr>
              <w:t>geri</w:t>
            </w:r>
            <w:r>
              <w:rPr>
                <w:spacing w:val="-7"/>
                <w:sz w:val="24"/>
              </w:rPr>
              <w:t xml:space="preserve"> </w:t>
            </w:r>
            <w:r>
              <w:rPr>
                <w:sz w:val="24"/>
              </w:rPr>
              <w:t>bildirim</w:t>
            </w:r>
            <w:r>
              <w:rPr>
                <w:spacing w:val="-6"/>
                <w:sz w:val="24"/>
              </w:rPr>
              <w:t xml:space="preserve"> </w:t>
            </w:r>
            <w:r>
              <w:rPr>
                <w:sz w:val="24"/>
              </w:rPr>
              <w:t>mekanizmaları,</w:t>
            </w:r>
            <w:r>
              <w:rPr>
                <w:spacing w:val="-6"/>
                <w:sz w:val="24"/>
              </w:rPr>
              <w:t xml:space="preserve"> </w:t>
            </w:r>
            <w:r>
              <w:rPr>
                <w:sz w:val="24"/>
              </w:rPr>
              <w:t>adil</w:t>
            </w:r>
            <w:r>
              <w:rPr>
                <w:spacing w:val="-7"/>
                <w:sz w:val="24"/>
              </w:rPr>
              <w:t xml:space="preserve"> </w:t>
            </w:r>
            <w:r>
              <w:rPr>
                <w:sz w:val="24"/>
              </w:rPr>
              <w:t>yönetim uygulamaları ve gelişim fırsatları sunuyoruz.</w:t>
            </w:r>
          </w:p>
          <w:p w14:paraId="26168460" w14:textId="77777777" w:rsidR="003E1141" w:rsidRDefault="003E1141">
            <w:pPr>
              <w:pStyle w:val="TableParagraph"/>
              <w:spacing w:before="24"/>
              <w:rPr>
                <w:rFonts w:ascii="Calibri"/>
                <w:b/>
                <w:sz w:val="24"/>
              </w:rPr>
            </w:pPr>
          </w:p>
          <w:p w14:paraId="26168461" w14:textId="77777777" w:rsidR="003E1141" w:rsidRDefault="00BC72C4">
            <w:pPr>
              <w:pStyle w:val="TableParagraph"/>
              <w:spacing w:line="278" w:lineRule="auto"/>
              <w:ind w:left="106" w:right="163"/>
              <w:rPr>
                <w:sz w:val="24"/>
              </w:rPr>
            </w:pPr>
            <w:r>
              <w:rPr>
                <w:sz w:val="24"/>
              </w:rPr>
              <w:t>İş-yaşam</w:t>
            </w:r>
            <w:r>
              <w:rPr>
                <w:spacing w:val="-6"/>
                <w:sz w:val="24"/>
              </w:rPr>
              <w:t xml:space="preserve"> </w:t>
            </w:r>
            <w:r>
              <w:rPr>
                <w:sz w:val="24"/>
              </w:rPr>
              <w:t>dengesini</w:t>
            </w:r>
            <w:r>
              <w:rPr>
                <w:spacing w:val="-7"/>
                <w:sz w:val="24"/>
              </w:rPr>
              <w:t xml:space="preserve"> </w:t>
            </w:r>
            <w:r>
              <w:rPr>
                <w:sz w:val="24"/>
              </w:rPr>
              <w:t>destekleyen</w:t>
            </w:r>
            <w:r>
              <w:rPr>
                <w:spacing w:val="-7"/>
                <w:sz w:val="24"/>
              </w:rPr>
              <w:t xml:space="preserve"> </w:t>
            </w:r>
            <w:r>
              <w:rPr>
                <w:sz w:val="24"/>
              </w:rPr>
              <w:t>aile</w:t>
            </w:r>
            <w:r>
              <w:rPr>
                <w:spacing w:val="-7"/>
                <w:sz w:val="24"/>
              </w:rPr>
              <w:t xml:space="preserve"> </w:t>
            </w:r>
            <w:r>
              <w:rPr>
                <w:sz w:val="24"/>
              </w:rPr>
              <w:t>etkinlikleri,</w:t>
            </w:r>
            <w:r>
              <w:rPr>
                <w:spacing w:val="-6"/>
                <w:sz w:val="24"/>
              </w:rPr>
              <w:t xml:space="preserve"> </w:t>
            </w:r>
            <w:r>
              <w:rPr>
                <w:sz w:val="24"/>
              </w:rPr>
              <w:t>özel</w:t>
            </w:r>
            <w:r>
              <w:rPr>
                <w:spacing w:val="-7"/>
                <w:sz w:val="24"/>
              </w:rPr>
              <w:t xml:space="preserve"> </w:t>
            </w:r>
            <w:r>
              <w:rPr>
                <w:sz w:val="24"/>
              </w:rPr>
              <w:t>gün kutlamaları, plaket törenleri ve sosyal organizasyonlarla aidiyet duygusunu güçlendiriyoruz. Katılımcı yönetim anlayışımız doğrultusunda öneri ve şikâyetlerin değerlendirilmesi için dilek-şikâyet kutuları, “Açık Kapı” uygulaması ve çalışan temsilciliği sistemi işletiyoruz.</w:t>
            </w:r>
          </w:p>
        </w:tc>
        <w:tc>
          <w:tcPr>
            <w:tcW w:w="5759" w:type="dxa"/>
          </w:tcPr>
          <w:p w14:paraId="26168462" w14:textId="77777777" w:rsidR="003E1141" w:rsidRDefault="003E1141">
            <w:pPr>
              <w:pStyle w:val="TableParagraph"/>
              <w:rPr>
                <w:rFonts w:ascii="Calibri"/>
                <w:b/>
                <w:sz w:val="24"/>
              </w:rPr>
            </w:pPr>
          </w:p>
          <w:p w14:paraId="26168463" w14:textId="77777777" w:rsidR="003E1141" w:rsidRDefault="003E1141">
            <w:pPr>
              <w:pStyle w:val="TableParagraph"/>
              <w:rPr>
                <w:rFonts w:ascii="Calibri"/>
                <w:b/>
                <w:sz w:val="24"/>
              </w:rPr>
            </w:pPr>
          </w:p>
          <w:p w14:paraId="26168464" w14:textId="77777777" w:rsidR="003E1141" w:rsidRDefault="003E1141">
            <w:pPr>
              <w:pStyle w:val="TableParagraph"/>
              <w:rPr>
                <w:rFonts w:ascii="Calibri"/>
                <w:b/>
                <w:sz w:val="24"/>
              </w:rPr>
            </w:pPr>
          </w:p>
          <w:p w14:paraId="26168465" w14:textId="77777777" w:rsidR="003E1141" w:rsidRDefault="003E1141">
            <w:pPr>
              <w:pStyle w:val="TableParagraph"/>
              <w:rPr>
                <w:rFonts w:ascii="Calibri"/>
                <w:b/>
                <w:sz w:val="24"/>
              </w:rPr>
            </w:pPr>
          </w:p>
          <w:p w14:paraId="26168466" w14:textId="77777777" w:rsidR="003E1141" w:rsidRDefault="003E1141">
            <w:pPr>
              <w:pStyle w:val="TableParagraph"/>
              <w:spacing w:before="133"/>
              <w:rPr>
                <w:rFonts w:ascii="Calibri"/>
                <w:b/>
                <w:sz w:val="24"/>
              </w:rPr>
            </w:pPr>
          </w:p>
          <w:p w14:paraId="26168467" w14:textId="77777777" w:rsidR="003E1141" w:rsidRDefault="00BC72C4">
            <w:pPr>
              <w:pStyle w:val="TableParagraph"/>
              <w:spacing w:before="1" w:line="278" w:lineRule="auto"/>
              <w:ind w:left="107" w:right="179"/>
              <w:rPr>
                <w:sz w:val="24"/>
              </w:rPr>
            </w:pPr>
            <w:r>
              <w:rPr>
                <w:sz w:val="24"/>
              </w:rPr>
              <w:t>Çalışan</w:t>
            </w:r>
            <w:r>
              <w:rPr>
                <w:spacing w:val="-8"/>
                <w:sz w:val="24"/>
              </w:rPr>
              <w:t xml:space="preserve"> </w:t>
            </w:r>
            <w:r>
              <w:rPr>
                <w:sz w:val="24"/>
              </w:rPr>
              <w:t>memnuniyetini</w:t>
            </w:r>
            <w:r>
              <w:rPr>
                <w:spacing w:val="-7"/>
                <w:sz w:val="24"/>
              </w:rPr>
              <w:t xml:space="preserve"> </w:t>
            </w:r>
            <w:r>
              <w:rPr>
                <w:sz w:val="24"/>
              </w:rPr>
              <w:t>sürekli</w:t>
            </w:r>
            <w:r>
              <w:rPr>
                <w:spacing w:val="-8"/>
                <w:sz w:val="24"/>
              </w:rPr>
              <w:t xml:space="preserve"> </w:t>
            </w:r>
            <w:r>
              <w:rPr>
                <w:sz w:val="24"/>
              </w:rPr>
              <w:t>artırmayı,</w:t>
            </w:r>
            <w:r>
              <w:rPr>
                <w:spacing w:val="-9"/>
                <w:sz w:val="24"/>
              </w:rPr>
              <w:t xml:space="preserve"> </w:t>
            </w:r>
            <w:r>
              <w:rPr>
                <w:sz w:val="24"/>
              </w:rPr>
              <w:t>kurum</w:t>
            </w:r>
            <w:r>
              <w:rPr>
                <w:spacing w:val="-7"/>
                <w:sz w:val="24"/>
              </w:rPr>
              <w:t xml:space="preserve"> </w:t>
            </w:r>
            <w:r>
              <w:rPr>
                <w:sz w:val="24"/>
              </w:rPr>
              <w:t xml:space="preserve">içi bağlılığı güçlendirerek kıdem ortalamalarını yükseltmeyi ve çalışan devir oranını düşürmeyi </w:t>
            </w:r>
            <w:r>
              <w:rPr>
                <w:spacing w:val="-2"/>
                <w:sz w:val="24"/>
              </w:rPr>
              <w:t>hedefliyoruz.</w:t>
            </w:r>
          </w:p>
          <w:p w14:paraId="26168468" w14:textId="77777777" w:rsidR="003E1141" w:rsidRDefault="003E1141">
            <w:pPr>
              <w:pStyle w:val="TableParagraph"/>
              <w:spacing w:before="24"/>
              <w:rPr>
                <w:rFonts w:ascii="Calibri"/>
                <w:b/>
                <w:sz w:val="24"/>
              </w:rPr>
            </w:pPr>
          </w:p>
          <w:p w14:paraId="26168469" w14:textId="77777777" w:rsidR="003E1141" w:rsidRDefault="00BC72C4">
            <w:pPr>
              <w:pStyle w:val="TableParagraph"/>
              <w:spacing w:line="278" w:lineRule="auto"/>
              <w:ind w:left="107" w:right="125"/>
              <w:rPr>
                <w:sz w:val="24"/>
              </w:rPr>
            </w:pPr>
            <w:r>
              <w:rPr>
                <w:sz w:val="24"/>
              </w:rPr>
              <w:t>Tüm</w:t>
            </w:r>
            <w:r>
              <w:rPr>
                <w:spacing w:val="-6"/>
                <w:sz w:val="24"/>
              </w:rPr>
              <w:t xml:space="preserve"> </w:t>
            </w:r>
            <w:r>
              <w:rPr>
                <w:sz w:val="24"/>
              </w:rPr>
              <w:t>çalışanlarımızın</w:t>
            </w:r>
            <w:r>
              <w:rPr>
                <w:spacing w:val="-8"/>
                <w:sz w:val="24"/>
              </w:rPr>
              <w:t xml:space="preserve"> </w:t>
            </w:r>
            <w:r>
              <w:rPr>
                <w:sz w:val="24"/>
              </w:rPr>
              <w:t>süreç</w:t>
            </w:r>
            <w:r>
              <w:rPr>
                <w:spacing w:val="-7"/>
                <w:sz w:val="24"/>
              </w:rPr>
              <w:t xml:space="preserve"> </w:t>
            </w:r>
            <w:r>
              <w:rPr>
                <w:sz w:val="24"/>
              </w:rPr>
              <w:t>geliştirme</w:t>
            </w:r>
            <w:r>
              <w:rPr>
                <w:spacing w:val="-7"/>
                <w:sz w:val="24"/>
              </w:rPr>
              <w:t xml:space="preserve"> </w:t>
            </w:r>
            <w:r>
              <w:rPr>
                <w:sz w:val="24"/>
              </w:rPr>
              <w:t>ve</w:t>
            </w:r>
            <w:r>
              <w:rPr>
                <w:spacing w:val="-7"/>
                <w:sz w:val="24"/>
              </w:rPr>
              <w:t xml:space="preserve"> </w:t>
            </w:r>
            <w:r>
              <w:rPr>
                <w:sz w:val="24"/>
              </w:rPr>
              <w:t>karar</w:t>
            </w:r>
            <w:r>
              <w:rPr>
                <w:spacing w:val="-6"/>
                <w:sz w:val="24"/>
              </w:rPr>
              <w:t xml:space="preserve"> </w:t>
            </w:r>
            <w:r>
              <w:rPr>
                <w:sz w:val="24"/>
              </w:rPr>
              <w:t xml:space="preserve">alma mekanizmalarına aktif katılımını teşvik ederek, açık iletişim kültürünü tüm organizasyona yaymayı </w:t>
            </w:r>
            <w:r>
              <w:rPr>
                <w:spacing w:val="-2"/>
                <w:sz w:val="24"/>
              </w:rPr>
              <w:t>amaçlıyoruz.</w:t>
            </w:r>
          </w:p>
          <w:p w14:paraId="2616846A" w14:textId="77777777" w:rsidR="003E1141" w:rsidRDefault="003E1141">
            <w:pPr>
              <w:pStyle w:val="TableParagraph"/>
              <w:spacing w:before="25"/>
              <w:rPr>
                <w:rFonts w:ascii="Calibri"/>
                <w:b/>
                <w:sz w:val="24"/>
              </w:rPr>
            </w:pPr>
          </w:p>
          <w:p w14:paraId="2616846B" w14:textId="77777777" w:rsidR="003E1141" w:rsidRDefault="00BC72C4">
            <w:pPr>
              <w:pStyle w:val="TableParagraph"/>
              <w:spacing w:line="278" w:lineRule="auto"/>
              <w:ind w:left="107" w:right="125"/>
              <w:rPr>
                <w:sz w:val="24"/>
              </w:rPr>
            </w:pPr>
            <w:r>
              <w:rPr>
                <w:sz w:val="24"/>
              </w:rPr>
              <w:t>Sosyal, kültürel ve mesleki gelişim faaliyetlerimizi artırarak</w:t>
            </w:r>
            <w:r>
              <w:rPr>
                <w:spacing w:val="-10"/>
                <w:sz w:val="24"/>
              </w:rPr>
              <w:t xml:space="preserve"> </w:t>
            </w:r>
            <w:r>
              <w:rPr>
                <w:sz w:val="24"/>
              </w:rPr>
              <w:t>motivasyonu</w:t>
            </w:r>
            <w:r>
              <w:rPr>
                <w:spacing w:val="-9"/>
                <w:sz w:val="24"/>
              </w:rPr>
              <w:t xml:space="preserve"> </w:t>
            </w:r>
            <w:r>
              <w:rPr>
                <w:sz w:val="24"/>
              </w:rPr>
              <w:t>yüksek</w:t>
            </w:r>
            <w:r>
              <w:rPr>
                <w:spacing w:val="-10"/>
                <w:sz w:val="24"/>
              </w:rPr>
              <w:t xml:space="preserve"> </w:t>
            </w:r>
            <w:r>
              <w:rPr>
                <w:sz w:val="24"/>
              </w:rPr>
              <w:t>tutmayı,</w:t>
            </w:r>
            <w:r>
              <w:rPr>
                <w:spacing w:val="-9"/>
                <w:sz w:val="24"/>
              </w:rPr>
              <w:t xml:space="preserve"> </w:t>
            </w:r>
            <w:r>
              <w:rPr>
                <w:sz w:val="24"/>
              </w:rPr>
              <w:t>ödüllendirme ve takdir sistemlerimizle başarıyı görünür kılmayı hedefliyoruz. İş sağlığı ve güvenliğinde proaktif katılımı yaygınlaştırarak, iyileştirme kültürünü kurumsal bir alışkanlık haline getirmeyi; uzun vadede ise güven temelli, yüksek bağlılık oranına sahip, yetenekleri cezbeden güçlü bir işveren markası oluşturmayı amaçlıyoruz</w:t>
            </w:r>
          </w:p>
        </w:tc>
      </w:tr>
    </w:tbl>
    <w:p w14:paraId="2616846D" w14:textId="77777777" w:rsidR="003E1141" w:rsidRDefault="003E1141">
      <w:pPr>
        <w:pStyle w:val="TableParagraph"/>
        <w:spacing w:line="278" w:lineRule="auto"/>
        <w:rPr>
          <w:sz w:val="24"/>
        </w:rPr>
        <w:sectPr w:rsidR="003E1141">
          <w:pgSz w:w="16840" w:h="11910" w:orient="landscape"/>
          <w:pgMar w:top="1400" w:right="283" w:bottom="1000" w:left="283" w:header="868" w:footer="818" w:gutter="0"/>
          <w:cols w:space="708"/>
        </w:sectPr>
      </w:pPr>
    </w:p>
    <w:p w14:paraId="2616846E" w14:textId="77777777" w:rsidR="003E1141" w:rsidRDefault="003E1141">
      <w:pPr>
        <w:pStyle w:val="GvdeMetni"/>
        <w:spacing w:before="6"/>
        <w:rPr>
          <w:rFonts w:ascii="Calibri"/>
          <w:b/>
          <w:sz w:val="3"/>
        </w:rPr>
      </w:pPr>
    </w:p>
    <w:tbl>
      <w:tblPr>
        <w:tblStyle w:val="TableNorm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217"/>
        <w:gridCol w:w="1578"/>
        <w:gridCol w:w="6475"/>
        <w:gridCol w:w="5759"/>
      </w:tblGrid>
      <w:tr w:rsidR="003E1141" w14:paraId="261684B2" w14:textId="77777777">
        <w:trPr>
          <w:trHeight w:val="9270"/>
        </w:trPr>
        <w:tc>
          <w:tcPr>
            <w:tcW w:w="1128" w:type="dxa"/>
            <w:shd w:val="clear" w:color="auto" w:fill="C45811"/>
          </w:tcPr>
          <w:p w14:paraId="2616846F" w14:textId="77777777" w:rsidR="003E1141" w:rsidRDefault="003E1141">
            <w:pPr>
              <w:pStyle w:val="TableParagraph"/>
              <w:rPr>
                <w:rFonts w:ascii="Calibri"/>
                <w:b/>
                <w:sz w:val="24"/>
              </w:rPr>
            </w:pPr>
          </w:p>
          <w:p w14:paraId="26168470" w14:textId="77777777" w:rsidR="003E1141" w:rsidRDefault="003E1141">
            <w:pPr>
              <w:pStyle w:val="TableParagraph"/>
              <w:rPr>
                <w:rFonts w:ascii="Calibri"/>
                <w:b/>
                <w:sz w:val="24"/>
              </w:rPr>
            </w:pPr>
          </w:p>
          <w:p w14:paraId="26168471" w14:textId="77777777" w:rsidR="003E1141" w:rsidRDefault="003E1141">
            <w:pPr>
              <w:pStyle w:val="TableParagraph"/>
              <w:rPr>
                <w:rFonts w:ascii="Calibri"/>
                <w:b/>
                <w:sz w:val="24"/>
              </w:rPr>
            </w:pPr>
          </w:p>
          <w:p w14:paraId="26168472" w14:textId="77777777" w:rsidR="003E1141" w:rsidRDefault="003E1141">
            <w:pPr>
              <w:pStyle w:val="TableParagraph"/>
              <w:rPr>
                <w:rFonts w:ascii="Calibri"/>
                <w:b/>
                <w:sz w:val="24"/>
              </w:rPr>
            </w:pPr>
          </w:p>
          <w:p w14:paraId="26168473" w14:textId="77777777" w:rsidR="003E1141" w:rsidRDefault="003E1141">
            <w:pPr>
              <w:pStyle w:val="TableParagraph"/>
              <w:rPr>
                <w:rFonts w:ascii="Calibri"/>
                <w:b/>
                <w:sz w:val="24"/>
              </w:rPr>
            </w:pPr>
          </w:p>
          <w:p w14:paraId="26168474" w14:textId="77777777" w:rsidR="003E1141" w:rsidRDefault="003E1141">
            <w:pPr>
              <w:pStyle w:val="TableParagraph"/>
              <w:rPr>
                <w:rFonts w:ascii="Calibri"/>
                <w:b/>
                <w:sz w:val="24"/>
              </w:rPr>
            </w:pPr>
          </w:p>
          <w:p w14:paraId="26168475" w14:textId="77777777" w:rsidR="003E1141" w:rsidRDefault="003E1141">
            <w:pPr>
              <w:pStyle w:val="TableParagraph"/>
              <w:rPr>
                <w:rFonts w:ascii="Calibri"/>
                <w:b/>
                <w:sz w:val="24"/>
              </w:rPr>
            </w:pPr>
          </w:p>
          <w:p w14:paraId="26168476" w14:textId="77777777" w:rsidR="003E1141" w:rsidRDefault="003E1141">
            <w:pPr>
              <w:pStyle w:val="TableParagraph"/>
              <w:rPr>
                <w:rFonts w:ascii="Calibri"/>
                <w:b/>
                <w:sz w:val="24"/>
              </w:rPr>
            </w:pPr>
          </w:p>
          <w:p w14:paraId="26168477" w14:textId="77777777" w:rsidR="003E1141" w:rsidRDefault="003E1141">
            <w:pPr>
              <w:pStyle w:val="TableParagraph"/>
              <w:rPr>
                <w:rFonts w:ascii="Calibri"/>
                <w:b/>
                <w:sz w:val="24"/>
              </w:rPr>
            </w:pPr>
          </w:p>
          <w:p w14:paraId="26168478" w14:textId="77777777" w:rsidR="003E1141" w:rsidRDefault="003E1141">
            <w:pPr>
              <w:pStyle w:val="TableParagraph"/>
              <w:rPr>
                <w:rFonts w:ascii="Calibri"/>
                <w:b/>
                <w:sz w:val="24"/>
              </w:rPr>
            </w:pPr>
          </w:p>
          <w:p w14:paraId="26168479" w14:textId="77777777" w:rsidR="003E1141" w:rsidRDefault="003E1141">
            <w:pPr>
              <w:pStyle w:val="TableParagraph"/>
              <w:rPr>
                <w:rFonts w:ascii="Calibri"/>
                <w:b/>
                <w:sz w:val="24"/>
              </w:rPr>
            </w:pPr>
          </w:p>
          <w:p w14:paraId="2616847A" w14:textId="77777777" w:rsidR="003E1141" w:rsidRDefault="003E1141">
            <w:pPr>
              <w:pStyle w:val="TableParagraph"/>
              <w:rPr>
                <w:rFonts w:ascii="Calibri"/>
                <w:b/>
                <w:sz w:val="24"/>
              </w:rPr>
            </w:pPr>
          </w:p>
          <w:p w14:paraId="2616847B" w14:textId="77777777" w:rsidR="003E1141" w:rsidRDefault="003E1141">
            <w:pPr>
              <w:pStyle w:val="TableParagraph"/>
              <w:rPr>
                <w:rFonts w:ascii="Calibri"/>
                <w:b/>
                <w:sz w:val="24"/>
              </w:rPr>
            </w:pPr>
          </w:p>
          <w:p w14:paraId="2616847C" w14:textId="77777777" w:rsidR="003E1141" w:rsidRDefault="003E1141">
            <w:pPr>
              <w:pStyle w:val="TableParagraph"/>
              <w:spacing w:before="54"/>
              <w:rPr>
                <w:rFonts w:ascii="Calibri"/>
                <w:b/>
                <w:sz w:val="24"/>
              </w:rPr>
            </w:pPr>
          </w:p>
          <w:p w14:paraId="2616847D" w14:textId="77777777" w:rsidR="003E1141" w:rsidRDefault="00BC72C4">
            <w:pPr>
              <w:pStyle w:val="TableParagraph"/>
              <w:spacing w:line="278" w:lineRule="auto"/>
              <w:ind w:left="243" w:right="166" w:hanging="60"/>
              <w:rPr>
                <w:b/>
                <w:sz w:val="24"/>
              </w:rPr>
            </w:pPr>
            <w:r>
              <w:rPr>
                <w:b/>
                <w:color w:val="FFFFFF"/>
                <w:spacing w:val="-2"/>
                <w:sz w:val="24"/>
              </w:rPr>
              <w:t>İnsana Saygı</w:t>
            </w:r>
          </w:p>
        </w:tc>
        <w:tc>
          <w:tcPr>
            <w:tcW w:w="1217" w:type="dxa"/>
          </w:tcPr>
          <w:p w14:paraId="2616847E" w14:textId="77777777" w:rsidR="003E1141" w:rsidRDefault="003E1141">
            <w:pPr>
              <w:pStyle w:val="TableParagraph"/>
              <w:rPr>
                <w:rFonts w:ascii="Calibri"/>
                <w:b/>
                <w:sz w:val="24"/>
              </w:rPr>
            </w:pPr>
          </w:p>
          <w:p w14:paraId="2616847F" w14:textId="77777777" w:rsidR="003E1141" w:rsidRDefault="003E1141">
            <w:pPr>
              <w:pStyle w:val="TableParagraph"/>
              <w:rPr>
                <w:rFonts w:ascii="Calibri"/>
                <w:b/>
                <w:sz w:val="24"/>
              </w:rPr>
            </w:pPr>
          </w:p>
          <w:p w14:paraId="26168480" w14:textId="77777777" w:rsidR="003E1141" w:rsidRDefault="003E1141">
            <w:pPr>
              <w:pStyle w:val="TableParagraph"/>
              <w:rPr>
                <w:rFonts w:ascii="Calibri"/>
                <w:b/>
                <w:sz w:val="24"/>
              </w:rPr>
            </w:pPr>
          </w:p>
          <w:p w14:paraId="26168481" w14:textId="77777777" w:rsidR="003E1141" w:rsidRDefault="003E1141">
            <w:pPr>
              <w:pStyle w:val="TableParagraph"/>
              <w:rPr>
                <w:rFonts w:ascii="Calibri"/>
                <w:b/>
                <w:sz w:val="24"/>
              </w:rPr>
            </w:pPr>
          </w:p>
          <w:p w14:paraId="26168482" w14:textId="77777777" w:rsidR="003E1141" w:rsidRDefault="003E1141">
            <w:pPr>
              <w:pStyle w:val="TableParagraph"/>
              <w:rPr>
                <w:rFonts w:ascii="Calibri"/>
                <w:b/>
                <w:sz w:val="24"/>
              </w:rPr>
            </w:pPr>
          </w:p>
          <w:p w14:paraId="26168483" w14:textId="77777777" w:rsidR="003E1141" w:rsidRDefault="003E1141">
            <w:pPr>
              <w:pStyle w:val="TableParagraph"/>
              <w:rPr>
                <w:rFonts w:ascii="Calibri"/>
                <w:b/>
                <w:sz w:val="24"/>
              </w:rPr>
            </w:pPr>
          </w:p>
          <w:p w14:paraId="26168484" w14:textId="77777777" w:rsidR="003E1141" w:rsidRDefault="003E1141">
            <w:pPr>
              <w:pStyle w:val="TableParagraph"/>
              <w:rPr>
                <w:rFonts w:ascii="Calibri"/>
                <w:b/>
                <w:sz w:val="24"/>
              </w:rPr>
            </w:pPr>
          </w:p>
          <w:p w14:paraId="26168485" w14:textId="77777777" w:rsidR="003E1141" w:rsidRDefault="003E1141">
            <w:pPr>
              <w:pStyle w:val="TableParagraph"/>
              <w:rPr>
                <w:rFonts w:ascii="Calibri"/>
                <w:b/>
                <w:sz w:val="24"/>
              </w:rPr>
            </w:pPr>
          </w:p>
          <w:p w14:paraId="26168486" w14:textId="77777777" w:rsidR="003E1141" w:rsidRDefault="003E1141">
            <w:pPr>
              <w:pStyle w:val="TableParagraph"/>
              <w:rPr>
                <w:rFonts w:ascii="Calibri"/>
                <w:b/>
                <w:sz w:val="24"/>
              </w:rPr>
            </w:pPr>
          </w:p>
          <w:p w14:paraId="26168487" w14:textId="77777777" w:rsidR="003E1141" w:rsidRDefault="003E1141">
            <w:pPr>
              <w:pStyle w:val="TableParagraph"/>
              <w:rPr>
                <w:rFonts w:ascii="Calibri"/>
                <w:b/>
                <w:sz w:val="24"/>
              </w:rPr>
            </w:pPr>
          </w:p>
          <w:p w14:paraId="26168488" w14:textId="77777777" w:rsidR="003E1141" w:rsidRDefault="003E1141">
            <w:pPr>
              <w:pStyle w:val="TableParagraph"/>
              <w:rPr>
                <w:rFonts w:ascii="Calibri"/>
                <w:b/>
                <w:sz w:val="24"/>
              </w:rPr>
            </w:pPr>
          </w:p>
          <w:p w14:paraId="26168489" w14:textId="77777777" w:rsidR="003E1141" w:rsidRDefault="003E1141">
            <w:pPr>
              <w:pStyle w:val="TableParagraph"/>
              <w:rPr>
                <w:rFonts w:ascii="Calibri"/>
                <w:b/>
                <w:sz w:val="24"/>
              </w:rPr>
            </w:pPr>
          </w:p>
          <w:p w14:paraId="2616848A" w14:textId="77777777" w:rsidR="003E1141" w:rsidRDefault="003E1141">
            <w:pPr>
              <w:pStyle w:val="TableParagraph"/>
              <w:rPr>
                <w:rFonts w:ascii="Calibri"/>
                <w:b/>
                <w:sz w:val="24"/>
              </w:rPr>
            </w:pPr>
          </w:p>
          <w:p w14:paraId="2616848B" w14:textId="77777777" w:rsidR="003E1141" w:rsidRDefault="003E1141">
            <w:pPr>
              <w:pStyle w:val="TableParagraph"/>
              <w:spacing w:before="54"/>
              <w:rPr>
                <w:rFonts w:ascii="Calibri"/>
                <w:b/>
                <w:sz w:val="24"/>
              </w:rPr>
            </w:pPr>
          </w:p>
          <w:p w14:paraId="2616848C" w14:textId="77777777" w:rsidR="003E1141" w:rsidRDefault="00BC72C4">
            <w:pPr>
              <w:pStyle w:val="TableParagraph"/>
              <w:spacing w:line="278" w:lineRule="auto"/>
              <w:ind w:left="154" w:right="95" w:firstLine="60"/>
              <w:rPr>
                <w:sz w:val="24"/>
              </w:rPr>
            </w:pPr>
            <w:r>
              <w:rPr>
                <w:spacing w:val="-2"/>
                <w:sz w:val="24"/>
              </w:rPr>
              <w:t>Yüksek Öncelikli</w:t>
            </w:r>
          </w:p>
        </w:tc>
        <w:tc>
          <w:tcPr>
            <w:tcW w:w="1578" w:type="dxa"/>
          </w:tcPr>
          <w:p w14:paraId="2616848D" w14:textId="77777777" w:rsidR="003E1141" w:rsidRDefault="003E1141">
            <w:pPr>
              <w:pStyle w:val="TableParagraph"/>
              <w:rPr>
                <w:rFonts w:ascii="Calibri"/>
                <w:b/>
                <w:sz w:val="24"/>
              </w:rPr>
            </w:pPr>
          </w:p>
          <w:p w14:paraId="2616848E" w14:textId="77777777" w:rsidR="003E1141" w:rsidRDefault="003E1141">
            <w:pPr>
              <w:pStyle w:val="TableParagraph"/>
              <w:rPr>
                <w:rFonts w:ascii="Calibri"/>
                <w:b/>
                <w:sz w:val="24"/>
              </w:rPr>
            </w:pPr>
          </w:p>
          <w:p w14:paraId="2616848F" w14:textId="77777777" w:rsidR="003E1141" w:rsidRDefault="003E1141">
            <w:pPr>
              <w:pStyle w:val="TableParagraph"/>
              <w:rPr>
                <w:rFonts w:ascii="Calibri"/>
                <w:b/>
                <w:sz w:val="24"/>
              </w:rPr>
            </w:pPr>
          </w:p>
          <w:p w14:paraId="26168490" w14:textId="77777777" w:rsidR="003E1141" w:rsidRDefault="003E1141">
            <w:pPr>
              <w:pStyle w:val="TableParagraph"/>
              <w:rPr>
                <w:rFonts w:ascii="Calibri"/>
                <w:b/>
                <w:sz w:val="24"/>
              </w:rPr>
            </w:pPr>
          </w:p>
          <w:p w14:paraId="26168491" w14:textId="77777777" w:rsidR="003E1141" w:rsidRDefault="003E1141">
            <w:pPr>
              <w:pStyle w:val="TableParagraph"/>
              <w:rPr>
                <w:rFonts w:ascii="Calibri"/>
                <w:b/>
                <w:sz w:val="24"/>
              </w:rPr>
            </w:pPr>
          </w:p>
          <w:p w14:paraId="26168492" w14:textId="77777777" w:rsidR="003E1141" w:rsidRDefault="003E1141">
            <w:pPr>
              <w:pStyle w:val="TableParagraph"/>
              <w:rPr>
                <w:rFonts w:ascii="Calibri"/>
                <w:b/>
                <w:sz w:val="24"/>
              </w:rPr>
            </w:pPr>
          </w:p>
          <w:p w14:paraId="26168493" w14:textId="77777777" w:rsidR="003E1141" w:rsidRDefault="003E1141">
            <w:pPr>
              <w:pStyle w:val="TableParagraph"/>
              <w:rPr>
                <w:rFonts w:ascii="Calibri"/>
                <w:b/>
                <w:sz w:val="24"/>
              </w:rPr>
            </w:pPr>
          </w:p>
          <w:p w14:paraId="26168494" w14:textId="77777777" w:rsidR="003E1141" w:rsidRDefault="003E1141">
            <w:pPr>
              <w:pStyle w:val="TableParagraph"/>
              <w:rPr>
                <w:rFonts w:ascii="Calibri"/>
                <w:b/>
                <w:sz w:val="24"/>
              </w:rPr>
            </w:pPr>
          </w:p>
          <w:p w14:paraId="26168495" w14:textId="77777777" w:rsidR="003E1141" w:rsidRDefault="003E1141">
            <w:pPr>
              <w:pStyle w:val="TableParagraph"/>
              <w:rPr>
                <w:rFonts w:ascii="Calibri"/>
                <w:b/>
                <w:sz w:val="24"/>
              </w:rPr>
            </w:pPr>
          </w:p>
          <w:p w14:paraId="26168496" w14:textId="77777777" w:rsidR="003E1141" w:rsidRDefault="003E1141">
            <w:pPr>
              <w:pStyle w:val="TableParagraph"/>
              <w:rPr>
                <w:rFonts w:ascii="Calibri"/>
                <w:b/>
                <w:sz w:val="24"/>
              </w:rPr>
            </w:pPr>
          </w:p>
          <w:p w14:paraId="26168497" w14:textId="77777777" w:rsidR="003E1141" w:rsidRDefault="003E1141">
            <w:pPr>
              <w:pStyle w:val="TableParagraph"/>
              <w:rPr>
                <w:rFonts w:ascii="Calibri"/>
                <w:b/>
                <w:sz w:val="24"/>
              </w:rPr>
            </w:pPr>
          </w:p>
          <w:p w14:paraId="26168498" w14:textId="77777777" w:rsidR="003E1141" w:rsidRDefault="003E1141">
            <w:pPr>
              <w:pStyle w:val="TableParagraph"/>
              <w:rPr>
                <w:rFonts w:ascii="Calibri"/>
                <w:b/>
                <w:sz w:val="24"/>
              </w:rPr>
            </w:pPr>
          </w:p>
          <w:p w14:paraId="26168499" w14:textId="77777777" w:rsidR="003E1141" w:rsidRDefault="003E1141">
            <w:pPr>
              <w:pStyle w:val="TableParagraph"/>
              <w:spacing w:before="29"/>
              <w:rPr>
                <w:rFonts w:ascii="Calibri"/>
                <w:b/>
                <w:sz w:val="24"/>
              </w:rPr>
            </w:pPr>
          </w:p>
          <w:p w14:paraId="2616849A" w14:textId="77777777" w:rsidR="003E1141" w:rsidRDefault="00BC72C4">
            <w:pPr>
              <w:pStyle w:val="TableParagraph"/>
              <w:spacing w:line="278" w:lineRule="auto"/>
              <w:ind w:left="141" w:right="131" w:hanging="2"/>
              <w:jc w:val="center"/>
              <w:rPr>
                <w:sz w:val="24"/>
              </w:rPr>
            </w:pPr>
            <w:r>
              <w:rPr>
                <w:spacing w:val="-2"/>
                <w:sz w:val="24"/>
              </w:rPr>
              <w:t xml:space="preserve">İnsan </w:t>
            </w:r>
            <w:r>
              <w:rPr>
                <w:sz w:val="24"/>
              </w:rPr>
              <w:t xml:space="preserve">Hakları ve </w:t>
            </w:r>
            <w:r>
              <w:rPr>
                <w:spacing w:val="-2"/>
                <w:sz w:val="24"/>
              </w:rPr>
              <w:t xml:space="preserve">Çeşitlilik, </w:t>
            </w:r>
            <w:r>
              <w:rPr>
                <w:sz w:val="24"/>
              </w:rPr>
              <w:t xml:space="preserve">Eşitlik ve </w:t>
            </w:r>
            <w:r>
              <w:rPr>
                <w:spacing w:val="-2"/>
                <w:sz w:val="24"/>
              </w:rPr>
              <w:t>Kapsayıcılık İlkeleri</w:t>
            </w:r>
          </w:p>
        </w:tc>
        <w:tc>
          <w:tcPr>
            <w:tcW w:w="6475" w:type="dxa"/>
          </w:tcPr>
          <w:p w14:paraId="2616849B" w14:textId="77777777" w:rsidR="003E1141" w:rsidRDefault="003E1141">
            <w:pPr>
              <w:pStyle w:val="TableParagraph"/>
              <w:rPr>
                <w:rFonts w:ascii="Calibri"/>
                <w:b/>
                <w:sz w:val="24"/>
              </w:rPr>
            </w:pPr>
          </w:p>
          <w:p w14:paraId="2616849C" w14:textId="77777777" w:rsidR="003E1141" w:rsidRDefault="003E1141">
            <w:pPr>
              <w:pStyle w:val="TableParagraph"/>
              <w:rPr>
                <w:rFonts w:ascii="Calibri"/>
                <w:b/>
                <w:sz w:val="24"/>
              </w:rPr>
            </w:pPr>
          </w:p>
          <w:p w14:paraId="2616849D" w14:textId="77777777" w:rsidR="003E1141" w:rsidRDefault="003E1141">
            <w:pPr>
              <w:pStyle w:val="TableParagraph"/>
              <w:rPr>
                <w:rFonts w:ascii="Calibri"/>
                <w:b/>
                <w:sz w:val="24"/>
              </w:rPr>
            </w:pPr>
          </w:p>
          <w:p w14:paraId="2616849E" w14:textId="77777777" w:rsidR="003E1141" w:rsidRDefault="003E1141">
            <w:pPr>
              <w:pStyle w:val="TableParagraph"/>
              <w:rPr>
                <w:rFonts w:ascii="Calibri"/>
                <w:b/>
                <w:sz w:val="24"/>
              </w:rPr>
            </w:pPr>
          </w:p>
          <w:p w14:paraId="2616849F" w14:textId="77777777" w:rsidR="003E1141" w:rsidRDefault="003E1141">
            <w:pPr>
              <w:pStyle w:val="TableParagraph"/>
              <w:rPr>
                <w:rFonts w:ascii="Calibri"/>
                <w:b/>
                <w:sz w:val="24"/>
              </w:rPr>
            </w:pPr>
          </w:p>
          <w:p w14:paraId="261684A0" w14:textId="77777777" w:rsidR="003E1141" w:rsidRDefault="003E1141">
            <w:pPr>
              <w:pStyle w:val="TableParagraph"/>
              <w:spacing w:before="161"/>
              <w:rPr>
                <w:rFonts w:ascii="Calibri"/>
                <w:b/>
                <w:sz w:val="24"/>
              </w:rPr>
            </w:pPr>
          </w:p>
          <w:p w14:paraId="261684A1" w14:textId="77777777" w:rsidR="003E1141" w:rsidRDefault="00BC72C4">
            <w:pPr>
              <w:pStyle w:val="TableParagraph"/>
              <w:spacing w:line="278" w:lineRule="auto"/>
              <w:ind w:left="106" w:right="163"/>
              <w:rPr>
                <w:sz w:val="24"/>
              </w:rPr>
            </w:pPr>
            <w:r>
              <w:rPr>
                <w:sz w:val="24"/>
              </w:rPr>
              <w:t>Menderes</w:t>
            </w:r>
            <w:r>
              <w:rPr>
                <w:spacing w:val="-16"/>
                <w:sz w:val="24"/>
              </w:rPr>
              <w:t xml:space="preserve"> </w:t>
            </w:r>
            <w:r>
              <w:rPr>
                <w:sz w:val="24"/>
              </w:rPr>
              <w:t>Tekstil’de</w:t>
            </w:r>
            <w:r>
              <w:rPr>
                <w:spacing w:val="-11"/>
                <w:sz w:val="24"/>
              </w:rPr>
              <w:t xml:space="preserve"> </w:t>
            </w:r>
            <w:r>
              <w:rPr>
                <w:sz w:val="24"/>
              </w:rPr>
              <w:t>tüm</w:t>
            </w:r>
            <w:r>
              <w:rPr>
                <w:spacing w:val="-11"/>
                <w:sz w:val="24"/>
              </w:rPr>
              <w:t xml:space="preserve"> </w:t>
            </w:r>
            <w:r>
              <w:rPr>
                <w:sz w:val="24"/>
              </w:rPr>
              <w:t>insan</w:t>
            </w:r>
            <w:r>
              <w:rPr>
                <w:spacing w:val="-11"/>
                <w:sz w:val="24"/>
              </w:rPr>
              <w:t xml:space="preserve"> </w:t>
            </w:r>
            <w:r>
              <w:rPr>
                <w:sz w:val="24"/>
              </w:rPr>
              <w:t>kaynakları</w:t>
            </w:r>
            <w:r>
              <w:rPr>
                <w:spacing w:val="-11"/>
                <w:sz w:val="24"/>
              </w:rPr>
              <w:t xml:space="preserve"> </w:t>
            </w:r>
            <w:r>
              <w:rPr>
                <w:sz w:val="24"/>
              </w:rPr>
              <w:t>süreçleri</w:t>
            </w:r>
            <w:r>
              <w:rPr>
                <w:spacing w:val="-11"/>
                <w:sz w:val="24"/>
              </w:rPr>
              <w:t xml:space="preserve"> </w:t>
            </w:r>
            <w:r>
              <w:rPr>
                <w:sz w:val="24"/>
              </w:rPr>
              <w:t>adalet, tarafsızlık ve şeffaflık ilkeleriyle yürütüyor; işe alımdan terfiye, ücretlendirmeden eğitim fırsatlarına kadar her aşamada eşit fırsat politikası uyguluyoruz.</w:t>
            </w:r>
          </w:p>
          <w:p w14:paraId="261684A2" w14:textId="77777777" w:rsidR="003E1141" w:rsidRDefault="003E1141">
            <w:pPr>
              <w:pStyle w:val="TableParagraph"/>
              <w:spacing w:before="25"/>
              <w:rPr>
                <w:rFonts w:ascii="Calibri"/>
                <w:b/>
                <w:sz w:val="24"/>
              </w:rPr>
            </w:pPr>
          </w:p>
          <w:p w14:paraId="261684A3" w14:textId="77777777" w:rsidR="003E1141" w:rsidRDefault="00BC72C4">
            <w:pPr>
              <w:pStyle w:val="TableParagraph"/>
              <w:spacing w:line="278" w:lineRule="auto"/>
              <w:ind w:left="106" w:right="163"/>
              <w:rPr>
                <w:sz w:val="24"/>
              </w:rPr>
            </w:pPr>
            <w:r>
              <w:rPr>
                <w:sz w:val="24"/>
              </w:rPr>
              <w:t>Ayrımcılığa karşı sıfır tolerans yaklaşımıyla, tüm çalışanların</w:t>
            </w:r>
            <w:r>
              <w:rPr>
                <w:spacing w:val="-8"/>
                <w:sz w:val="24"/>
              </w:rPr>
              <w:t xml:space="preserve"> </w:t>
            </w:r>
            <w:r>
              <w:rPr>
                <w:sz w:val="24"/>
              </w:rPr>
              <w:t>görüşlerini</w:t>
            </w:r>
            <w:r>
              <w:rPr>
                <w:spacing w:val="-8"/>
                <w:sz w:val="24"/>
              </w:rPr>
              <w:t xml:space="preserve"> </w:t>
            </w:r>
            <w:r>
              <w:rPr>
                <w:sz w:val="24"/>
              </w:rPr>
              <w:t>özgürce</w:t>
            </w:r>
            <w:r>
              <w:rPr>
                <w:spacing w:val="-9"/>
                <w:sz w:val="24"/>
              </w:rPr>
              <w:t xml:space="preserve"> </w:t>
            </w:r>
            <w:r>
              <w:rPr>
                <w:sz w:val="24"/>
              </w:rPr>
              <w:t>ifade</w:t>
            </w:r>
            <w:r>
              <w:rPr>
                <w:spacing w:val="-9"/>
                <w:sz w:val="24"/>
              </w:rPr>
              <w:t xml:space="preserve"> </w:t>
            </w:r>
            <w:r>
              <w:rPr>
                <w:sz w:val="24"/>
              </w:rPr>
              <w:t>edebildiği,</w:t>
            </w:r>
            <w:r>
              <w:rPr>
                <w:spacing w:val="-8"/>
                <w:sz w:val="24"/>
              </w:rPr>
              <w:t xml:space="preserve"> </w:t>
            </w:r>
            <w:r>
              <w:rPr>
                <w:sz w:val="24"/>
              </w:rPr>
              <w:t>saygı gördüğü ve değer yarattığı bir kurum kültürünün devamlılığına önem veriyoruz.</w:t>
            </w:r>
          </w:p>
          <w:p w14:paraId="261684A4" w14:textId="77777777" w:rsidR="003E1141" w:rsidRDefault="003E1141">
            <w:pPr>
              <w:pStyle w:val="TableParagraph"/>
              <w:spacing w:before="25"/>
              <w:rPr>
                <w:rFonts w:ascii="Calibri"/>
                <w:b/>
                <w:sz w:val="24"/>
              </w:rPr>
            </w:pPr>
          </w:p>
          <w:p w14:paraId="261684A5" w14:textId="77777777" w:rsidR="003E1141" w:rsidRDefault="00BC72C4">
            <w:pPr>
              <w:pStyle w:val="TableParagraph"/>
              <w:spacing w:line="278" w:lineRule="auto"/>
              <w:ind w:left="106" w:right="163"/>
              <w:rPr>
                <w:sz w:val="24"/>
              </w:rPr>
            </w:pPr>
            <w:r>
              <w:rPr>
                <w:sz w:val="24"/>
              </w:rPr>
              <w:t>Çeşitliliğin</w:t>
            </w:r>
            <w:r>
              <w:rPr>
                <w:spacing w:val="-6"/>
                <w:sz w:val="24"/>
              </w:rPr>
              <w:t xml:space="preserve"> </w:t>
            </w:r>
            <w:r>
              <w:rPr>
                <w:sz w:val="24"/>
              </w:rPr>
              <w:t>getirdiği</w:t>
            </w:r>
            <w:r>
              <w:rPr>
                <w:spacing w:val="-7"/>
                <w:sz w:val="24"/>
              </w:rPr>
              <w:t xml:space="preserve"> </w:t>
            </w:r>
            <w:r>
              <w:rPr>
                <w:sz w:val="24"/>
              </w:rPr>
              <w:t>farklı</w:t>
            </w:r>
            <w:r>
              <w:rPr>
                <w:spacing w:val="-6"/>
                <w:sz w:val="24"/>
              </w:rPr>
              <w:t xml:space="preserve"> </w:t>
            </w:r>
            <w:r>
              <w:rPr>
                <w:sz w:val="24"/>
              </w:rPr>
              <w:t>bakış</w:t>
            </w:r>
            <w:r>
              <w:rPr>
                <w:spacing w:val="-7"/>
                <w:sz w:val="24"/>
              </w:rPr>
              <w:t xml:space="preserve"> </w:t>
            </w:r>
            <w:r>
              <w:rPr>
                <w:sz w:val="24"/>
              </w:rPr>
              <w:t>açılarını</w:t>
            </w:r>
            <w:r>
              <w:rPr>
                <w:spacing w:val="-6"/>
                <w:sz w:val="24"/>
              </w:rPr>
              <w:t xml:space="preserve"> </w:t>
            </w:r>
            <w:r>
              <w:rPr>
                <w:sz w:val="24"/>
              </w:rPr>
              <w:t>kurum</w:t>
            </w:r>
            <w:r>
              <w:rPr>
                <w:spacing w:val="-6"/>
                <w:sz w:val="24"/>
              </w:rPr>
              <w:t xml:space="preserve"> </w:t>
            </w:r>
            <w:r>
              <w:rPr>
                <w:sz w:val="24"/>
              </w:rPr>
              <w:t>içi</w:t>
            </w:r>
            <w:r>
              <w:rPr>
                <w:spacing w:val="-7"/>
                <w:sz w:val="24"/>
              </w:rPr>
              <w:t xml:space="preserve"> </w:t>
            </w:r>
            <w:r>
              <w:rPr>
                <w:sz w:val="24"/>
              </w:rPr>
              <w:t>zenginlik olarak kabul ediyor, engelli bireylerin istihdamı yasal sınırların üzerine çıkarak kadın istihdamı hem üretim hem de yönetim kadrolarında arttırmayı önemsiyoruz. Kadın çalışanlara doğum öncesi ve sonrası destek, emzirme odaları ve sağlık kontrolleri gibi özel uygulamalar sağlayarak kadının iş hayatındaki yerinin güçlendirilmesi konusunda çaba gösteriyoruz.</w:t>
            </w:r>
          </w:p>
        </w:tc>
        <w:tc>
          <w:tcPr>
            <w:tcW w:w="5759" w:type="dxa"/>
          </w:tcPr>
          <w:p w14:paraId="261684A6" w14:textId="77777777" w:rsidR="003E1141" w:rsidRDefault="003E1141">
            <w:pPr>
              <w:pStyle w:val="TableParagraph"/>
              <w:rPr>
                <w:rFonts w:ascii="Calibri"/>
                <w:b/>
                <w:sz w:val="24"/>
              </w:rPr>
            </w:pPr>
          </w:p>
          <w:p w14:paraId="261684A7" w14:textId="77777777" w:rsidR="003E1141" w:rsidRDefault="003E1141">
            <w:pPr>
              <w:pStyle w:val="TableParagraph"/>
              <w:rPr>
                <w:rFonts w:ascii="Calibri"/>
                <w:b/>
                <w:sz w:val="24"/>
              </w:rPr>
            </w:pPr>
          </w:p>
          <w:p w14:paraId="261684A8" w14:textId="77777777" w:rsidR="003E1141" w:rsidRDefault="003E1141">
            <w:pPr>
              <w:pStyle w:val="TableParagraph"/>
              <w:rPr>
                <w:rFonts w:ascii="Calibri"/>
                <w:b/>
                <w:sz w:val="24"/>
              </w:rPr>
            </w:pPr>
          </w:p>
          <w:p w14:paraId="261684A9" w14:textId="77777777" w:rsidR="003E1141" w:rsidRDefault="003E1141">
            <w:pPr>
              <w:pStyle w:val="TableParagraph"/>
              <w:rPr>
                <w:rFonts w:ascii="Calibri"/>
                <w:b/>
                <w:sz w:val="24"/>
              </w:rPr>
            </w:pPr>
          </w:p>
          <w:p w14:paraId="261684AA" w14:textId="77777777" w:rsidR="003E1141" w:rsidRDefault="003E1141">
            <w:pPr>
              <w:pStyle w:val="TableParagraph"/>
              <w:rPr>
                <w:rFonts w:ascii="Calibri"/>
                <w:b/>
                <w:sz w:val="24"/>
              </w:rPr>
            </w:pPr>
          </w:p>
          <w:p w14:paraId="261684AB" w14:textId="77777777" w:rsidR="003E1141" w:rsidRDefault="003E1141">
            <w:pPr>
              <w:pStyle w:val="TableParagraph"/>
              <w:rPr>
                <w:rFonts w:ascii="Calibri"/>
                <w:b/>
                <w:sz w:val="24"/>
              </w:rPr>
            </w:pPr>
          </w:p>
          <w:p w14:paraId="261684AC" w14:textId="77777777" w:rsidR="003E1141" w:rsidRDefault="003E1141">
            <w:pPr>
              <w:pStyle w:val="TableParagraph"/>
              <w:spacing w:before="187"/>
              <w:rPr>
                <w:rFonts w:ascii="Calibri"/>
                <w:b/>
                <w:sz w:val="24"/>
              </w:rPr>
            </w:pPr>
          </w:p>
          <w:p w14:paraId="261684AD" w14:textId="77777777" w:rsidR="003E1141" w:rsidRDefault="00BC72C4">
            <w:pPr>
              <w:pStyle w:val="TableParagraph"/>
              <w:spacing w:line="278" w:lineRule="auto"/>
              <w:ind w:left="107"/>
              <w:rPr>
                <w:sz w:val="24"/>
              </w:rPr>
            </w:pPr>
            <w:r>
              <w:rPr>
                <w:sz w:val="24"/>
              </w:rPr>
              <w:t>Çeşitlilik</w:t>
            </w:r>
            <w:r>
              <w:rPr>
                <w:spacing w:val="-8"/>
                <w:sz w:val="24"/>
              </w:rPr>
              <w:t xml:space="preserve"> </w:t>
            </w:r>
            <w:r>
              <w:rPr>
                <w:sz w:val="24"/>
              </w:rPr>
              <w:t>ve</w:t>
            </w:r>
            <w:r>
              <w:rPr>
                <w:spacing w:val="-7"/>
                <w:sz w:val="24"/>
              </w:rPr>
              <w:t xml:space="preserve"> </w:t>
            </w:r>
            <w:r>
              <w:rPr>
                <w:sz w:val="24"/>
              </w:rPr>
              <w:t>kapsayıcılık</w:t>
            </w:r>
            <w:r>
              <w:rPr>
                <w:spacing w:val="-8"/>
                <w:sz w:val="24"/>
              </w:rPr>
              <w:t xml:space="preserve"> </w:t>
            </w:r>
            <w:r>
              <w:rPr>
                <w:sz w:val="24"/>
              </w:rPr>
              <w:t>kültürünü</w:t>
            </w:r>
            <w:r>
              <w:rPr>
                <w:spacing w:val="-8"/>
                <w:sz w:val="24"/>
              </w:rPr>
              <w:t xml:space="preserve"> </w:t>
            </w:r>
            <w:r>
              <w:rPr>
                <w:sz w:val="24"/>
              </w:rPr>
              <w:t>tüm</w:t>
            </w:r>
            <w:r>
              <w:rPr>
                <w:spacing w:val="-7"/>
                <w:sz w:val="24"/>
              </w:rPr>
              <w:t xml:space="preserve"> </w:t>
            </w:r>
            <w:r>
              <w:rPr>
                <w:sz w:val="24"/>
              </w:rPr>
              <w:t>organizasyon genelinde güçlendirmeyi, engelli istihdam oranını sürdürülebilir şekilde yüksek tutmayı, kadın istihdamını</w:t>
            </w:r>
            <w:r>
              <w:rPr>
                <w:spacing w:val="-9"/>
                <w:sz w:val="24"/>
              </w:rPr>
              <w:t xml:space="preserve"> </w:t>
            </w:r>
            <w:r>
              <w:rPr>
                <w:sz w:val="24"/>
              </w:rPr>
              <w:t>artırarak</w:t>
            </w:r>
            <w:r>
              <w:rPr>
                <w:spacing w:val="-10"/>
                <w:sz w:val="24"/>
              </w:rPr>
              <w:t xml:space="preserve"> </w:t>
            </w:r>
            <w:r>
              <w:rPr>
                <w:sz w:val="24"/>
              </w:rPr>
              <w:t>yönetim</w:t>
            </w:r>
            <w:r>
              <w:rPr>
                <w:spacing w:val="-9"/>
                <w:sz w:val="24"/>
              </w:rPr>
              <w:t xml:space="preserve"> </w:t>
            </w:r>
            <w:r>
              <w:rPr>
                <w:sz w:val="24"/>
              </w:rPr>
              <w:t>kademelerindeki</w:t>
            </w:r>
            <w:r>
              <w:rPr>
                <w:spacing w:val="-9"/>
                <w:sz w:val="24"/>
              </w:rPr>
              <w:t xml:space="preserve"> </w:t>
            </w:r>
            <w:r>
              <w:rPr>
                <w:sz w:val="24"/>
              </w:rPr>
              <w:t>temsil oranını yükseltmeyi hedefliyoruz.</w:t>
            </w:r>
          </w:p>
          <w:p w14:paraId="261684AE" w14:textId="77777777" w:rsidR="003E1141" w:rsidRDefault="003E1141">
            <w:pPr>
              <w:pStyle w:val="TableParagraph"/>
              <w:spacing w:before="25"/>
              <w:rPr>
                <w:rFonts w:ascii="Calibri"/>
                <w:b/>
                <w:sz w:val="24"/>
              </w:rPr>
            </w:pPr>
          </w:p>
          <w:p w14:paraId="261684AF" w14:textId="77777777" w:rsidR="003E1141" w:rsidRDefault="00BC72C4">
            <w:pPr>
              <w:pStyle w:val="TableParagraph"/>
              <w:spacing w:line="278" w:lineRule="auto"/>
              <w:ind w:left="107" w:right="125"/>
              <w:rPr>
                <w:sz w:val="24"/>
              </w:rPr>
            </w:pPr>
            <w:r>
              <w:rPr>
                <w:sz w:val="24"/>
              </w:rPr>
              <w:t>Kadın çalışanlarımıza yönelik iş-yaşam dengesi ve kariyer gelişimi desteklerini yaygınlaştırmayı, farklı yaş, cinsiyet, kültürel geçmiş ve yetkinliklerden bireylerin yaratıcılık, inovasyon ve problem çözme gücünü</w:t>
            </w:r>
            <w:r>
              <w:rPr>
                <w:spacing w:val="-10"/>
                <w:sz w:val="24"/>
              </w:rPr>
              <w:t xml:space="preserve"> </w:t>
            </w:r>
            <w:r>
              <w:rPr>
                <w:sz w:val="24"/>
              </w:rPr>
              <w:t>kurumsal</w:t>
            </w:r>
            <w:r>
              <w:rPr>
                <w:spacing w:val="-10"/>
                <w:sz w:val="24"/>
              </w:rPr>
              <w:t xml:space="preserve"> </w:t>
            </w:r>
            <w:r>
              <w:rPr>
                <w:sz w:val="24"/>
              </w:rPr>
              <w:t>başarıya</w:t>
            </w:r>
            <w:r>
              <w:rPr>
                <w:spacing w:val="-10"/>
                <w:sz w:val="24"/>
              </w:rPr>
              <w:t xml:space="preserve"> </w:t>
            </w:r>
            <w:r>
              <w:rPr>
                <w:sz w:val="24"/>
              </w:rPr>
              <w:t>yansıtmayı</w:t>
            </w:r>
            <w:r>
              <w:rPr>
                <w:spacing w:val="-9"/>
                <w:sz w:val="24"/>
              </w:rPr>
              <w:t xml:space="preserve"> </w:t>
            </w:r>
            <w:r>
              <w:rPr>
                <w:sz w:val="24"/>
              </w:rPr>
              <w:t>amaçlıyoruz.</w:t>
            </w:r>
          </w:p>
          <w:p w14:paraId="261684B0" w14:textId="77777777" w:rsidR="003E1141" w:rsidRDefault="003E1141">
            <w:pPr>
              <w:pStyle w:val="TableParagraph"/>
              <w:spacing w:before="24"/>
              <w:rPr>
                <w:rFonts w:ascii="Calibri"/>
                <w:b/>
                <w:sz w:val="24"/>
              </w:rPr>
            </w:pPr>
          </w:p>
          <w:p w14:paraId="261684B1" w14:textId="77777777" w:rsidR="003E1141" w:rsidRDefault="00BC72C4">
            <w:pPr>
              <w:pStyle w:val="TableParagraph"/>
              <w:spacing w:line="278" w:lineRule="auto"/>
              <w:ind w:left="107" w:right="179"/>
              <w:rPr>
                <w:sz w:val="24"/>
              </w:rPr>
            </w:pPr>
            <w:r>
              <w:rPr>
                <w:sz w:val="24"/>
              </w:rPr>
              <w:t>Kapsayıcı</w:t>
            </w:r>
            <w:r>
              <w:rPr>
                <w:spacing w:val="-10"/>
                <w:sz w:val="24"/>
              </w:rPr>
              <w:t xml:space="preserve"> </w:t>
            </w:r>
            <w:r>
              <w:rPr>
                <w:sz w:val="24"/>
              </w:rPr>
              <w:t>liderlik</w:t>
            </w:r>
            <w:r>
              <w:rPr>
                <w:spacing w:val="-11"/>
                <w:sz w:val="24"/>
              </w:rPr>
              <w:t xml:space="preserve"> </w:t>
            </w:r>
            <w:r>
              <w:rPr>
                <w:sz w:val="24"/>
              </w:rPr>
              <w:t>fırsatlarını</w:t>
            </w:r>
            <w:r>
              <w:rPr>
                <w:spacing w:val="-10"/>
                <w:sz w:val="24"/>
              </w:rPr>
              <w:t xml:space="preserve"> </w:t>
            </w:r>
            <w:r>
              <w:rPr>
                <w:sz w:val="24"/>
              </w:rPr>
              <w:t>artırarak,</w:t>
            </w:r>
            <w:r>
              <w:rPr>
                <w:spacing w:val="-10"/>
                <w:sz w:val="24"/>
              </w:rPr>
              <w:t xml:space="preserve"> </w:t>
            </w:r>
            <w:r>
              <w:rPr>
                <w:sz w:val="24"/>
              </w:rPr>
              <w:t>çeşitlilikten doğan değeri sürdürülebilir kılmayı hedefliyoruz</w:t>
            </w:r>
          </w:p>
        </w:tc>
      </w:tr>
    </w:tbl>
    <w:p w14:paraId="261684B3" w14:textId="77777777" w:rsidR="003E1141" w:rsidRDefault="003E1141">
      <w:pPr>
        <w:pStyle w:val="TableParagraph"/>
        <w:spacing w:line="278" w:lineRule="auto"/>
        <w:rPr>
          <w:sz w:val="24"/>
        </w:rPr>
        <w:sectPr w:rsidR="003E1141">
          <w:pgSz w:w="16840" w:h="11910" w:orient="landscape"/>
          <w:pgMar w:top="1400" w:right="283" w:bottom="1000" w:left="283" w:header="868" w:footer="818" w:gutter="0"/>
          <w:cols w:space="708"/>
        </w:sectPr>
      </w:pPr>
    </w:p>
    <w:p w14:paraId="261684B4" w14:textId="77777777" w:rsidR="003E1141" w:rsidRDefault="003E1141">
      <w:pPr>
        <w:pStyle w:val="GvdeMetni"/>
        <w:spacing w:before="6"/>
        <w:rPr>
          <w:rFonts w:ascii="Calibri"/>
          <w:b/>
          <w:sz w:val="3"/>
        </w:rPr>
      </w:pPr>
    </w:p>
    <w:tbl>
      <w:tblPr>
        <w:tblStyle w:val="TableNorm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217"/>
        <w:gridCol w:w="1578"/>
        <w:gridCol w:w="6475"/>
        <w:gridCol w:w="5759"/>
      </w:tblGrid>
      <w:tr w:rsidR="003E1141" w14:paraId="261684E1" w14:textId="77777777">
        <w:trPr>
          <w:trHeight w:val="6234"/>
        </w:trPr>
        <w:tc>
          <w:tcPr>
            <w:tcW w:w="1128" w:type="dxa"/>
            <w:shd w:val="clear" w:color="auto" w:fill="C45811"/>
          </w:tcPr>
          <w:p w14:paraId="261684B5" w14:textId="77777777" w:rsidR="003E1141" w:rsidRDefault="003E1141">
            <w:pPr>
              <w:pStyle w:val="TableParagraph"/>
              <w:rPr>
                <w:rFonts w:ascii="Calibri"/>
                <w:b/>
                <w:sz w:val="24"/>
              </w:rPr>
            </w:pPr>
          </w:p>
          <w:p w14:paraId="261684B6" w14:textId="77777777" w:rsidR="003E1141" w:rsidRDefault="003E1141">
            <w:pPr>
              <w:pStyle w:val="TableParagraph"/>
              <w:rPr>
                <w:rFonts w:ascii="Calibri"/>
                <w:b/>
                <w:sz w:val="24"/>
              </w:rPr>
            </w:pPr>
          </w:p>
          <w:p w14:paraId="261684B7" w14:textId="77777777" w:rsidR="003E1141" w:rsidRDefault="003E1141">
            <w:pPr>
              <w:pStyle w:val="TableParagraph"/>
              <w:rPr>
                <w:rFonts w:ascii="Calibri"/>
                <w:b/>
                <w:sz w:val="24"/>
              </w:rPr>
            </w:pPr>
          </w:p>
          <w:p w14:paraId="261684B8" w14:textId="77777777" w:rsidR="003E1141" w:rsidRDefault="003E1141">
            <w:pPr>
              <w:pStyle w:val="TableParagraph"/>
              <w:rPr>
                <w:rFonts w:ascii="Calibri"/>
                <w:b/>
                <w:sz w:val="24"/>
              </w:rPr>
            </w:pPr>
          </w:p>
          <w:p w14:paraId="261684B9" w14:textId="77777777" w:rsidR="003E1141" w:rsidRDefault="003E1141">
            <w:pPr>
              <w:pStyle w:val="TableParagraph"/>
              <w:rPr>
                <w:rFonts w:ascii="Calibri"/>
                <w:b/>
                <w:sz w:val="24"/>
              </w:rPr>
            </w:pPr>
          </w:p>
          <w:p w14:paraId="261684BA" w14:textId="77777777" w:rsidR="003E1141" w:rsidRDefault="003E1141">
            <w:pPr>
              <w:pStyle w:val="TableParagraph"/>
              <w:rPr>
                <w:rFonts w:ascii="Calibri"/>
                <w:b/>
                <w:sz w:val="24"/>
              </w:rPr>
            </w:pPr>
          </w:p>
          <w:p w14:paraId="261684BB" w14:textId="77777777" w:rsidR="003E1141" w:rsidRDefault="003E1141">
            <w:pPr>
              <w:pStyle w:val="TableParagraph"/>
              <w:rPr>
                <w:rFonts w:ascii="Calibri"/>
                <w:b/>
                <w:sz w:val="24"/>
              </w:rPr>
            </w:pPr>
          </w:p>
          <w:p w14:paraId="261684BC" w14:textId="77777777" w:rsidR="003E1141" w:rsidRDefault="003E1141">
            <w:pPr>
              <w:pStyle w:val="TableParagraph"/>
              <w:rPr>
                <w:rFonts w:ascii="Calibri"/>
                <w:b/>
                <w:sz w:val="24"/>
              </w:rPr>
            </w:pPr>
          </w:p>
          <w:p w14:paraId="261684BD" w14:textId="77777777" w:rsidR="003E1141" w:rsidRDefault="003E1141">
            <w:pPr>
              <w:pStyle w:val="TableParagraph"/>
              <w:rPr>
                <w:rFonts w:ascii="Calibri"/>
                <w:b/>
                <w:sz w:val="24"/>
              </w:rPr>
            </w:pPr>
          </w:p>
          <w:p w14:paraId="261684BE" w14:textId="77777777" w:rsidR="003E1141" w:rsidRDefault="003E1141">
            <w:pPr>
              <w:pStyle w:val="TableParagraph"/>
              <w:spacing w:before="267"/>
              <w:rPr>
                <w:rFonts w:ascii="Calibri"/>
                <w:b/>
                <w:sz w:val="24"/>
              </w:rPr>
            </w:pPr>
          </w:p>
          <w:p w14:paraId="261684BF" w14:textId="77777777" w:rsidR="003E1141" w:rsidRDefault="00BC72C4">
            <w:pPr>
              <w:pStyle w:val="TableParagraph"/>
              <w:spacing w:line="278" w:lineRule="auto"/>
              <w:ind w:left="243" w:right="166" w:hanging="60"/>
              <w:rPr>
                <w:b/>
                <w:sz w:val="24"/>
              </w:rPr>
            </w:pPr>
            <w:r>
              <w:rPr>
                <w:b/>
                <w:color w:val="FFFFFF"/>
                <w:spacing w:val="-2"/>
                <w:sz w:val="24"/>
              </w:rPr>
              <w:t>İnsana Saygı</w:t>
            </w:r>
          </w:p>
        </w:tc>
        <w:tc>
          <w:tcPr>
            <w:tcW w:w="1217" w:type="dxa"/>
          </w:tcPr>
          <w:p w14:paraId="261684C0" w14:textId="77777777" w:rsidR="003E1141" w:rsidRDefault="003E1141">
            <w:pPr>
              <w:pStyle w:val="TableParagraph"/>
              <w:rPr>
                <w:rFonts w:ascii="Calibri"/>
                <w:b/>
                <w:sz w:val="24"/>
              </w:rPr>
            </w:pPr>
          </w:p>
          <w:p w14:paraId="261684C1" w14:textId="77777777" w:rsidR="003E1141" w:rsidRDefault="003E1141">
            <w:pPr>
              <w:pStyle w:val="TableParagraph"/>
              <w:rPr>
                <w:rFonts w:ascii="Calibri"/>
                <w:b/>
                <w:sz w:val="24"/>
              </w:rPr>
            </w:pPr>
          </w:p>
          <w:p w14:paraId="261684C2" w14:textId="77777777" w:rsidR="003E1141" w:rsidRDefault="003E1141">
            <w:pPr>
              <w:pStyle w:val="TableParagraph"/>
              <w:rPr>
                <w:rFonts w:ascii="Calibri"/>
                <w:b/>
                <w:sz w:val="24"/>
              </w:rPr>
            </w:pPr>
          </w:p>
          <w:p w14:paraId="261684C3" w14:textId="77777777" w:rsidR="003E1141" w:rsidRDefault="003E1141">
            <w:pPr>
              <w:pStyle w:val="TableParagraph"/>
              <w:rPr>
                <w:rFonts w:ascii="Calibri"/>
                <w:b/>
                <w:sz w:val="24"/>
              </w:rPr>
            </w:pPr>
          </w:p>
          <w:p w14:paraId="261684C4" w14:textId="77777777" w:rsidR="003E1141" w:rsidRDefault="003E1141">
            <w:pPr>
              <w:pStyle w:val="TableParagraph"/>
              <w:rPr>
                <w:rFonts w:ascii="Calibri"/>
                <w:b/>
                <w:sz w:val="24"/>
              </w:rPr>
            </w:pPr>
          </w:p>
          <w:p w14:paraId="261684C5" w14:textId="77777777" w:rsidR="003E1141" w:rsidRDefault="003E1141">
            <w:pPr>
              <w:pStyle w:val="TableParagraph"/>
              <w:rPr>
                <w:rFonts w:ascii="Calibri"/>
                <w:b/>
                <w:sz w:val="24"/>
              </w:rPr>
            </w:pPr>
          </w:p>
          <w:p w14:paraId="261684C6" w14:textId="77777777" w:rsidR="003E1141" w:rsidRDefault="003E1141">
            <w:pPr>
              <w:pStyle w:val="TableParagraph"/>
              <w:rPr>
                <w:rFonts w:ascii="Calibri"/>
                <w:b/>
                <w:sz w:val="24"/>
              </w:rPr>
            </w:pPr>
          </w:p>
          <w:p w14:paraId="261684C7" w14:textId="77777777" w:rsidR="003E1141" w:rsidRDefault="003E1141">
            <w:pPr>
              <w:pStyle w:val="TableParagraph"/>
              <w:rPr>
                <w:rFonts w:ascii="Calibri"/>
                <w:b/>
                <w:sz w:val="24"/>
              </w:rPr>
            </w:pPr>
          </w:p>
          <w:p w14:paraId="261684C8" w14:textId="77777777" w:rsidR="003E1141" w:rsidRDefault="003E1141">
            <w:pPr>
              <w:pStyle w:val="TableParagraph"/>
              <w:rPr>
                <w:rFonts w:ascii="Calibri"/>
                <w:b/>
                <w:sz w:val="24"/>
              </w:rPr>
            </w:pPr>
          </w:p>
          <w:p w14:paraId="261684C9" w14:textId="77777777" w:rsidR="003E1141" w:rsidRDefault="003E1141">
            <w:pPr>
              <w:pStyle w:val="TableParagraph"/>
              <w:spacing w:before="267"/>
              <w:rPr>
                <w:rFonts w:ascii="Calibri"/>
                <w:b/>
                <w:sz w:val="24"/>
              </w:rPr>
            </w:pPr>
          </w:p>
          <w:p w14:paraId="261684CA" w14:textId="77777777" w:rsidR="003E1141" w:rsidRDefault="00BC72C4">
            <w:pPr>
              <w:pStyle w:val="TableParagraph"/>
              <w:spacing w:line="278" w:lineRule="auto"/>
              <w:ind w:left="154" w:right="95" w:firstLine="60"/>
              <w:rPr>
                <w:sz w:val="24"/>
              </w:rPr>
            </w:pPr>
            <w:r>
              <w:rPr>
                <w:spacing w:val="-2"/>
                <w:sz w:val="24"/>
              </w:rPr>
              <w:t>Yüksek Öncelikli</w:t>
            </w:r>
          </w:p>
        </w:tc>
        <w:tc>
          <w:tcPr>
            <w:tcW w:w="1578" w:type="dxa"/>
          </w:tcPr>
          <w:p w14:paraId="261684CB" w14:textId="77777777" w:rsidR="003E1141" w:rsidRDefault="003E1141">
            <w:pPr>
              <w:pStyle w:val="TableParagraph"/>
              <w:rPr>
                <w:rFonts w:ascii="Calibri"/>
                <w:b/>
                <w:sz w:val="24"/>
              </w:rPr>
            </w:pPr>
          </w:p>
          <w:p w14:paraId="261684CC" w14:textId="77777777" w:rsidR="003E1141" w:rsidRDefault="003E1141">
            <w:pPr>
              <w:pStyle w:val="TableParagraph"/>
              <w:rPr>
                <w:rFonts w:ascii="Calibri"/>
                <w:b/>
                <w:sz w:val="24"/>
              </w:rPr>
            </w:pPr>
          </w:p>
          <w:p w14:paraId="261684CD" w14:textId="77777777" w:rsidR="003E1141" w:rsidRDefault="003E1141">
            <w:pPr>
              <w:pStyle w:val="TableParagraph"/>
              <w:rPr>
                <w:rFonts w:ascii="Calibri"/>
                <w:b/>
                <w:sz w:val="24"/>
              </w:rPr>
            </w:pPr>
          </w:p>
          <w:p w14:paraId="261684CE" w14:textId="77777777" w:rsidR="003E1141" w:rsidRDefault="003E1141">
            <w:pPr>
              <w:pStyle w:val="TableParagraph"/>
              <w:rPr>
                <w:rFonts w:ascii="Calibri"/>
                <w:b/>
                <w:sz w:val="24"/>
              </w:rPr>
            </w:pPr>
          </w:p>
          <w:p w14:paraId="261684CF" w14:textId="77777777" w:rsidR="003E1141" w:rsidRDefault="003E1141">
            <w:pPr>
              <w:pStyle w:val="TableParagraph"/>
              <w:rPr>
                <w:rFonts w:ascii="Calibri"/>
                <w:b/>
                <w:sz w:val="24"/>
              </w:rPr>
            </w:pPr>
          </w:p>
          <w:p w14:paraId="261684D0" w14:textId="77777777" w:rsidR="003E1141" w:rsidRDefault="003E1141">
            <w:pPr>
              <w:pStyle w:val="TableParagraph"/>
              <w:rPr>
                <w:rFonts w:ascii="Calibri"/>
                <w:b/>
                <w:sz w:val="24"/>
              </w:rPr>
            </w:pPr>
          </w:p>
          <w:p w14:paraId="261684D1" w14:textId="77777777" w:rsidR="003E1141" w:rsidRDefault="003E1141">
            <w:pPr>
              <w:pStyle w:val="TableParagraph"/>
              <w:rPr>
                <w:rFonts w:ascii="Calibri"/>
                <w:b/>
                <w:sz w:val="24"/>
              </w:rPr>
            </w:pPr>
          </w:p>
          <w:p w14:paraId="261684D2" w14:textId="77777777" w:rsidR="003E1141" w:rsidRDefault="003E1141">
            <w:pPr>
              <w:pStyle w:val="TableParagraph"/>
              <w:rPr>
                <w:rFonts w:ascii="Calibri"/>
                <w:b/>
                <w:sz w:val="24"/>
              </w:rPr>
            </w:pPr>
          </w:p>
          <w:p w14:paraId="261684D3" w14:textId="77777777" w:rsidR="003E1141" w:rsidRDefault="003E1141">
            <w:pPr>
              <w:pStyle w:val="TableParagraph"/>
              <w:rPr>
                <w:rFonts w:ascii="Calibri"/>
                <w:b/>
                <w:sz w:val="24"/>
              </w:rPr>
            </w:pPr>
          </w:p>
          <w:p w14:paraId="261684D4" w14:textId="77777777" w:rsidR="003E1141" w:rsidRDefault="003E1141">
            <w:pPr>
              <w:pStyle w:val="TableParagraph"/>
              <w:spacing w:before="267"/>
              <w:rPr>
                <w:rFonts w:ascii="Calibri"/>
                <w:b/>
                <w:sz w:val="24"/>
              </w:rPr>
            </w:pPr>
          </w:p>
          <w:p w14:paraId="261684D5" w14:textId="77777777" w:rsidR="003E1141" w:rsidRDefault="00BC72C4">
            <w:pPr>
              <w:pStyle w:val="TableParagraph"/>
              <w:spacing w:line="278" w:lineRule="auto"/>
              <w:ind w:left="361" w:right="349" w:firstLine="19"/>
              <w:rPr>
                <w:sz w:val="24"/>
              </w:rPr>
            </w:pPr>
            <w:r>
              <w:rPr>
                <w:spacing w:val="-2"/>
                <w:sz w:val="24"/>
              </w:rPr>
              <w:t>Çalışan Gelişimi</w:t>
            </w:r>
          </w:p>
        </w:tc>
        <w:tc>
          <w:tcPr>
            <w:tcW w:w="6475" w:type="dxa"/>
          </w:tcPr>
          <w:p w14:paraId="261684D6" w14:textId="77777777" w:rsidR="003E1141" w:rsidRDefault="003E1141">
            <w:pPr>
              <w:pStyle w:val="TableParagraph"/>
              <w:rPr>
                <w:rFonts w:ascii="Calibri"/>
                <w:b/>
                <w:sz w:val="24"/>
              </w:rPr>
            </w:pPr>
          </w:p>
          <w:p w14:paraId="261684D7" w14:textId="77777777" w:rsidR="003E1141" w:rsidRDefault="003E1141">
            <w:pPr>
              <w:pStyle w:val="TableParagraph"/>
              <w:spacing w:before="53"/>
              <w:rPr>
                <w:rFonts w:ascii="Calibri"/>
                <w:b/>
                <w:sz w:val="24"/>
              </w:rPr>
            </w:pPr>
          </w:p>
          <w:p w14:paraId="261684D8" w14:textId="77777777" w:rsidR="003E1141" w:rsidRDefault="00BC72C4">
            <w:pPr>
              <w:pStyle w:val="TableParagraph"/>
              <w:spacing w:before="1" w:line="278" w:lineRule="auto"/>
              <w:ind w:left="106" w:right="163"/>
              <w:rPr>
                <w:sz w:val="24"/>
              </w:rPr>
            </w:pPr>
            <w:r>
              <w:rPr>
                <w:sz w:val="24"/>
              </w:rPr>
              <w:t>Menderes Tekstil olarak, çalışanlarımızın bilgi, beceri ve yetkinliklerini</w:t>
            </w:r>
            <w:r>
              <w:rPr>
                <w:spacing w:val="-8"/>
                <w:sz w:val="24"/>
              </w:rPr>
              <w:t xml:space="preserve"> </w:t>
            </w:r>
            <w:r>
              <w:rPr>
                <w:sz w:val="24"/>
              </w:rPr>
              <w:t>sürekli</w:t>
            </w:r>
            <w:r>
              <w:rPr>
                <w:spacing w:val="-8"/>
                <w:sz w:val="24"/>
              </w:rPr>
              <w:t xml:space="preserve"> </w:t>
            </w:r>
            <w:r>
              <w:rPr>
                <w:sz w:val="24"/>
              </w:rPr>
              <w:t>geliştirmek</w:t>
            </w:r>
            <w:r>
              <w:rPr>
                <w:spacing w:val="-8"/>
                <w:sz w:val="24"/>
              </w:rPr>
              <w:t xml:space="preserve"> </w:t>
            </w:r>
            <w:r>
              <w:rPr>
                <w:sz w:val="24"/>
              </w:rPr>
              <w:t>amacıyla</w:t>
            </w:r>
            <w:r>
              <w:rPr>
                <w:spacing w:val="-8"/>
                <w:sz w:val="24"/>
              </w:rPr>
              <w:t xml:space="preserve"> </w:t>
            </w:r>
            <w:r>
              <w:rPr>
                <w:sz w:val="24"/>
              </w:rPr>
              <w:t>kapsamlı</w:t>
            </w:r>
            <w:r>
              <w:rPr>
                <w:spacing w:val="-7"/>
                <w:sz w:val="24"/>
              </w:rPr>
              <w:t xml:space="preserve"> </w:t>
            </w:r>
            <w:r>
              <w:rPr>
                <w:sz w:val="24"/>
              </w:rPr>
              <w:t>eğitim ve gelişim programları yürütüyoruz.</w:t>
            </w:r>
          </w:p>
          <w:p w14:paraId="261684D9" w14:textId="77777777" w:rsidR="003E1141" w:rsidRDefault="003E1141">
            <w:pPr>
              <w:pStyle w:val="TableParagraph"/>
              <w:spacing w:before="24"/>
              <w:rPr>
                <w:rFonts w:ascii="Calibri"/>
                <w:b/>
                <w:sz w:val="24"/>
              </w:rPr>
            </w:pPr>
          </w:p>
          <w:p w14:paraId="261684DA" w14:textId="77777777" w:rsidR="003E1141" w:rsidRDefault="00BC72C4">
            <w:pPr>
              <w:pStyle w:val="TableParagraph"/>
              <w:spacing w:line="278" w:lineRule="auto"/>
              <w:ind w:left="106" w:right="163"/>
              <w:rPr>
                <w:sz w:val="24"/>
              </w:rPr>
            </w:pPr>
            <w:r>
              <w:rPr>
                <w:sz w:val="24"/>
              </w:rPr>
              <w:t>Teknik becerilerin güçlendirilmesinden iş sağlığı ve güvenliği</w:t>
            </w:r>
            <w:r>
              <w:rPr>
                <w:spacing w:val="-10"/>
                <w:sz w:val="24"/>
              </w:rPr>
              <w:t xml:space="preserve"> </w:t>
            </w:r>
            <w:r>
              <w:rPr>
                <w:sz w:val="24"/>
              </w:rPr>
              <w:t>bilincinin</w:t>
            </w:r>
            <w:r>
              <w:rPr>
                <w:spacing w:val="-10"/>
                <w:sz w:val="24"/>
              </w:rPr>
              <w:t xml:space="preserve"> </w:t>
            </w:r>
            <w:r>
              <w:rPr>
                <w:sz w:val="24"/>
              </w:rPr>
              <w:t>artırılmasına,</w:t>
            </w:r>
            <w:r>
              <w:rPr>
                <w:spacing w:val="-9"/>
                <w:sz w:val="24"/>
              </w:rPr>
              <w:t xml:space="preserve"> </w:t>
            </w:r>
            <w:r>
              <w:rPr>
                <w:sz w:val="24"/>
              </w:rPr>
              <w:t>dijital</w:t>
            </w:r>
            <w:r>
              <w:rPr>
                <w:spacing w:val="-10"/>
                <w:sz w:val="24"/>
              </w:rPr>
              <w:t xml:space="preserve"> </w:t>
            </w:r>
            <w:r>
              <w:rPr>
                <w:sz w:val="24"/>
              </w:rPr>
              <w:t xml:space="preserve">yetkinliklerden kişisel gelişime kadar uzanan çok boyutlu içerikler </w:t>
            </w:r>
            <w:r>
              <w:rPr>
                <w:spacing w:val="-2"/>
                <w:sz w:val="24"/>
              </w:rPr>
              <w:t>sunuyoruz.</w:t>
            </w:r>
          </w:p>
          <w:p w14:paraId="261684DB" w14:textId="77777777" w:rsidR="003E1141" w:rsidRDefault="003E1141">
            <w:pPr>
              <w:pStyle w:val="TableParagraph"/>
              <w:spacing w:before="25"/>
              <w:rPr>
                <w:rFonts w:ascii="Calibri"/>
                <w:b/>
                <w:sz w:val="24"/>
              </w:rPr>
            </w:pPr>
          </w:p>
          <w:p w14:paraId="261684DC" w14:textId="77777777" w:rsidR="003E1141" w:rsidRDefault="00BC72C4">
            <w:pPr>
              <w:pStyle w:val="TableParagraph"/>
              <w:spacing w:line="278" w:lineRule="auto"/>
              <w:ind w:left="106" w:right="163"/>
              <w:rPr>
                <w:sz w:val="24"/>
              </w:rPr>
            </w:pPr>
            <w:r>
              <w:rPr>
                <w:sz w:val="24"/>
              </w:rPr>
              <w:t>2024 yılında yüz yüze ve Menderes Tekstil e-Akademi aracılığıyla, çevre, sürdürülebilirlik, standartlar, sosyal uygunluk ve güvenlik gibi birçok alanda içerik sağladık. Tüm eğitimlerimizin katılım oranı %100 olup, eğitim sonrası</w:t>
            </w:r>
            <w:r>
              <w:rPr>
                <w:spacing w:val="-6"/>
                <w:sz w:val="24"/>
              </w:rPr>
              <w:t xml:space="preserve"> </w:t>
            </w:r>
            <w:r>
              <w:rPr>
                <w:sz w:val="24"/>
              </w:rPr>
              <w:t>yapılan</w:t>
            </w:r>
            <w:r>
              <w:rPr>
                <w:spacing w:val="-7"/>
                <w:sz w:val="24"/>
              </w:rPr>
              <w:t xml:space="preserve"> </w:t>
            </w:r>
            <w:r>
              <w:rPr>
                <w:sz w:val="24"/>
              </w:rPr>
              <w:t>anketlerde</w:t>
            </w:r>
            <w:r>
              <w:rPr>
                <w:spacing w:val="-7"/>
                <w:sz w:val="24"/>
              </w:rPr>
              <w:t xml:space="preserve"> </w:t>
            </w:r>
            <w:r>
              <w:rPr>
                <w:sz w:val="24"/>
              </w:rPr>
              <w:t>memnuniyet</w:t>
            </w:r>
            <w:r>
              <w:rPr>
                <w:spacing w:val="-6"/>
                <w:sz w:val="24"/>
              </w:rPr>
              <w:t xml:space="preserve"> </w:t>
            </w:r>
            <w:r>
              <w:rPr>
                <w:sz w:val="24"/>
              </w:rPr>
              <w:t>oranı</w:t>
            </w:r>
            <w:r>
              <w:rPr>
                <w:spacing w:val="-6"/>
                <w:sz w:val="24"/>
              </w:rPr>
              <w:t xml:space="preserve"> </w:t>
            </w:r>
            <w:r>
              <w:rPr>
                <w:sz w:val="24"/>
              </w:rPr>
              <w:t>%84</w:t>
            </w:r>
            <w:r>
              <w:rPr>
                <w:spacing w:val="-7"/>
                <w:sz w:val="24"/>
              </w:rPr>
              <w:t xml:space="preserve"> </w:t>
            </w:r>
            <w:r>
              <w:rPr>
                <w:sz w:val="24"/>
              </w:rPr>
              <w:t xml:space="preserve">olarak </w:t>
            </w:r>
            <w:r>
              <w:rPr>
                <w:spacing w:val="-2"/>
                <w:sz w:val="24"/>
              </w:rPr>
              <w:t>gerçekleşti.</w:t>
            </w:r>
          </w:p>
        </w:tc>
        <w:tc>
          <w:tcPr>
            <w:tcW w:w="5759" w:type="dxa"/>
          </w:tcPr>
          <w:p w14:paraId="261684DD" w14:textId="77777777" w:rsidR="003E1141" w:rsidRDefault="003E1141">
            <w:pPr>
              <w:pStyle w:val="TableParagraph"/>
              <w:spacing w:before="187"/>
              <w:rPr>
                <w:rFonts w:ascii="Calibri"/>
                <w:b/>
                <w:sz w:val="24"/>
              </w:rPr>
            </w:pPr>
          </w:p>
          <w:p w14:paraId="261684DE" w14:textId="77777777" w:rsidR="003E1141" w:rsidRDefault="00BC72C4">
            <w:pPr>
              <w:pStyle w:val="TableParagraph"/>
              <w:spacing w:line="278" w:lineRule="auto"/>
              <w:ind w:left="107" w:right="179"/>
              <w:rPr>
                <w:sz w:val="24"/>
              </w:rPr>
            </w:pPr>
            <w:r>
              <w:rPr>
                <w:sz w:val="24"/>
              </w:rPr>
              <w:t>Eğitim ve gelişim programlarımızı her yıl daha kapsamlı ve erişilebilir hale getirerek tüm çalışanlarımızın mesleki ve kişisel gelişimlerini sürdürülebilir</w:t>
            </w:r>
            <w:r>
              <w:rPr>
                <w:spacing w:val="-13"/>
                <w:sz w:val="24"/>
              </w:rPr>
              <w:t xml:space="preserve"> </w:t>
            </w:r>
            <w:r>
              <w:rPr>
                <w:sz w:val="24"/>
              </w:rPr>
              <w:t>şekilde</w:t>
            </w:r>
            <w:r>
              <w:rPr>
                <w:spacing w:val="-14"/>
                <w:sz w:val="24"/>
              </w:rPr>
              <w:t xml:space="preserve"> </w:t>
            </w:r>
            <w:r>
              <w:rPr>
                <w:sz w:val="24"/>
              </w:rPr>
              <w:t>desteklemeyi</w:t>
            </w:r>
            <w:r>
              <w:rPr>
                <w:spacing w:val="-14"/>
                <w:sz w:val="24"/>
              </w:rPr>
              <w:t xml:space="preserve"> </w:t>
            </w:r>
            <w:r>
              <w:rPr>
                <w:sz w:val="24"/>
              </w:rPr>
              <w:t>hedefliyoruz.</w:t>
            </w:r>
          </w:p>
          <w:p w14:paraId="261684DF" w14:textId="77777777" w:rsidR="003E1141" w:rsidRDefault="00BC72C4">
            <w:pPr>
              <w:pStyle w:val="TableParagraph"/>
              <w:spacing w:before="158" w:line="278" w:lineRule="auto"/>
              <w:ind w:left="107" w:right="179"/>
              <w:rPr>
                <w:sz w:val="24"/>
              </w:rPr>
            </w:pPr>
            <w:r>
              <w:rPr>
                <w:sz w:val="24"/>
              </w:rPr>
              <w:t>Dijital</w:t>
            </w:r>
            <w:r>
              <w:rPr>
                <w:spacing w:val="-7"/>
                <w:sz w:val="24"/>
              </w:rPr>
              <w:t xml:space="preserve"> </w:t>
            </w:r>
            <w:r>
              <w:rPr>
                <w:sz w:val="24"/>
              </w:rPr>
              <w:t>ve</w:t>
            </w:r>
            <w:r>
              <w:rPr>
                <w:spacing w:val="-7"/>
                <w:sz w:val="24"/>
              </w:rPr>
              <w:t xml:space="preserve"> </w:t>
            </w:r>
            <w:r>
              <w:rPr>
                <w:sz w:val="24"/>
              </w:rPr>
              <w:t>yüz</w:t>
            </w:r>
            <w:r>
              <w:rPr>
                <w:spacing w:val="-7"/>
                <w:sz w:val="24"/>
              </w:rPr>
              <w:t xml:space="preserve"> </w:t>
            </w:r>
            <w:r>
              <w:rPr>
                <w:sz w:val="24"/>
              </w:rPr>
              <w:t>yüze</w:t>
            </w:r>
            <w:r>
              <w:rPr>
                <w:spacing w:val="-7"/>
                <w:sz w:val="24"/>
              </w:rPr>
              <w:t xml:space="preserve"> </w:t>
            </w:r>
            <w:r>
              <w:rPr>
                <w:sz w:val="24"/>
              </w:rPr>
              <w:t>eğitimlerde</w:t>
            </w:r>
            <w:r>
              <w:rPr>
                <w:spacing w:val="-7"/>
                <w:sz w:val="24"/>
              </w:rPr>
              <w:t xml:space="preserve"> </w:t>
            </w:r>
            <w:r>
              <w:rPr>
                <w:sz w:val="24"/>
              </w:rPr>
              <w:t>içerik</w:t>
            </w:r>
            <w:r>
              <w:rPr>
                <w:spacing w:val="-7"/>
                <w:sz w:val="24"/>
              </w:rPr>
              <w:t xml:space="preserve"> </w:t>
            </w:r>
            <w:r>
              <w:rPr>
                <w:sz w:val="24"/>
              </w:rPr>
              <w:t xml:space="preserve">çeşitliliğini artırarak, teknik bilgi, dijital yetkinlik, liderlik ve sürdürülebilirlik alanlarında derinleşmeyi </w:t>
            </w:r>
            <w:r>
              <w:rPr>
                <w:spacing w:val="-2"/>
                <w:sz w:val="24"/>
              </w:rPr>
              <w:t>amaçlıyoruz.</w:t>
            </w:r>
          </w:p>
          <w:p w14:paraId="261684E0" w14:textId="77777777" w:rsidR="003E1141" w:rsidRDefault="00BC72C4">
            <w:pPr>
              <w:pStyle w:val="TableParagraph"/>
              <w:spacing w:before="157" w:line="278" w:lineRule="auto"/>
              <w:ind w:left="107" w:right="179"/>
              <w:rPr>
                <w:sz w:val="24"/>
              </w:rPr>
            </w:pPr>
            <w:r>
              <w:rPr>
                <w:sz w:val="24"/>
              </w:rPr>
              <w:t>Tüm çalışanlarımızın gelişim yolculuğunu düzenli olarak izleyip, yetkinlik matrisleriyle ihtiyaç odaklı eğitim planları oluşturmayı sürdüreceğiz. Eğitim memnuniyet</w:t>
            </w:r>
            <w:r>
              <w:rPr>
                <w:spacing w:val="-6"/>
                <w:sz w:val="24"/>
              </w:rPr>
              <w:t xml:space="preserve"> </w:t>
            </w:r>
            <w:r>
              <w:rPr>
                <w:sz w:val="24"/>
              </w:rPr>
              <w:t>oranını</w:t>
            </w:r>
            <w:r>
              <w:rPr>
                <w:spacing w:val="-6"/>
                <w:sz w:val="24"/>
              </w:rPr>
              <w:t xml:space="preserve"> </w:t>
            </w:r>
            <w:r>
              <w:rPr>
                <w:sz w:val="24"/>
              </w:rPr>
              <w:t>en</w:t>
            </w:r>
            <w:r>
              <w:rPr>
                <w:spacing w:val="-7"/>
                <w:sz w:val="24"/>
              </w:rPr>
              <w:t xml:space="preserve"> </w:t>
            </w:r>
            <w:r>
              <w:rPr>
                <w:sz w:val="24"/>
              </w:rPr>
              <w:t>az</w:t>
            </w:r>
            <w:r>
              <w:rPr>
                <w:spacing w:val="-7"/>
                <w:sz w:val="24"/>
              </w:rPr>
              <w:t xml:space="preserve"> </w:t>
            </w:r>
            <w:r>
              <w:rPr>
                <w:sz w:val="24"/>
              </w:rPr>
              <w:t>%90’a</w:t>
            </w:r>
            <w:r>
              <w:rPr>
                <w:spacing w:val="-6"/>
                <w:sz w:val="24"/>
              </w:rPr>
              <w:t xml:space="preserve"> </w:t>
            </w:r>
            <w:r>
              <w:rPr>
                <w:sz w:val="24"/>
              </w:rPr>
              <w:t>çıkarmak,</w:t>
            </w:r>
            <w:r>
              <w:rPr>
                <w:spacing w:val="-8"/>
                <w:sz w:val="24"/>
              </w:rPr>
              <w:t xml:space="preserve"> </w:t>
            </w:r>
            <w:r>
              <w:rPr>
                <w:sz w:val="24"/>
              </w:rPr>
              <w:t>katılım oranını %100 seviyesinde korumak ve öğrenen organizasyon kültürümüzü güçlendirmek öncelikli hedeflerimiz arasındadır.</w:t>
            </w:r>
          </w:p>
        </w:tc>
      </w:tr>
    </w:tbl>
    <w:p w14:paraId="261684E2" w14:textId="77777777" w:rsidR="003E1141" w:rsidRDefault="003E1141">
      <w:pPr>
        <w:pStyle w:val="TableParagraph"/>
        <w:spacing w:line="278" w:lineRule="auto"/>
        <w:rPr>
          <w:sz w:val="24"/>
        </w:rPr>
        <w:sectPr w:rsidR="003E1141">
          <w:pgSz w:w="16840" w:h="11910" w:orient="landscape"/>
          <w:pgMar w:top="1400" w:right="283" w:bottom="1000" w:left="283" w:header="868" w:footer="818" w:gutter="0"/>
          <w:cols w:space="708"/>
        </w:sectPr>
      </w:pPr>
    </w:p>
    <w:p w14:paraId="261684E3" w14:textId="77777777" w:rsidR="003E1141" w:rsidRDefault="00BC72C4">
      <w:pPr>
        <w:pStyle w:val="Balk2"/>
        <w:spacing w:before="42"/>
        <w:ind w:left="436" w:firstLine="0"/>
        <w:rPr>
          <w:rFonts w:ascii="Calibri" w:hAnsi="Calibri"/>
        </w:rPr>
      </w:pPr>
      <w:r>
        <w:rPr>
          <w:rFonts w:ascii="Calibri" w:hAnsi="Calibri"/>
          <w:color w:val="072A75"/>
        </w:rPr>
        <w:lastRenderedPageBreak/>
        <w:t>3.4.</w:t>
      </w:r>
      <w:r>
        <w:rPr>
          <w:rFonts w:ascii="Calibri" w:hAnsi="Calibri"/>
          <w:color w:val="072A75"/>
          <w:spacing w:val="-16"/>
        </w:rPr>
        <w:t xml:space="preserve"> </w:t>
      </w:r>
      <w:r>
        <w:rPr>
          <w:rFonts w:ascii="Calibri" w:hAnsi="Calibri"/>
          <w:color w:val="072A75"/>
        </w:rPr>
        <w:t>Sürdürülebilir</w:t>
      </w:r>
      <w:r>
        <w:rPr>
          <w:rFonts w:ascii="Calibri" w:hAnsi="Calibri"/>
          <w:color w:val="072A75"/>
          <w:spacing w:val="-15"/>
        </w:rPr>
        <w:t xml:space="preserve"> </w:t>
      </w:r>
      <w:r>
        <w:rPr>
          <w:rFonts w:ascii="Calibri" w:hAnsi="Calibri"/>
          <w:color w:val="072A75"/>
        </w:rPr>
        <w:t>Kalkınma</w:t>
      </w:r>
      <w:r>
        <w:rPr>
          <w:rFonts w:ascii="Calibri" w:hAnsi="Calibri"/>
          <w:color w:val="072A75"/>
          <w:spacing w:val="-15"/>
        </w:rPr>
        <w:t xml:space="preserve"> </w:t>
      </w:r>
      <w:r>
        <w:rPr>
          <w:rFonts w:ascii="Calibri" w:hAnsi="Calibri"/>
          <w:color w:val="072A75"/>
          <w:spacing w:val="-2"/>
        </w:rPr>
        <w:t>Amaçları</w:t>
      </w:r>
    </w:p>
    <w:p w14:paraId="261684E4" w14:textId="77777777" w:rsidR="003E1141" w:rsidRDefault="003E1141">
      <w:pPr>
        <w:pStyle w:val="GvdeMetni"/>
        <w:spacing w:before="104"/>
        <w:rPr>
          <w:rFonts w:ascii="Calibri"/>
          <w:b/>
          <w:sz w:val="28"/>
        </w:rPr>
      </w:pPr>
    </w:p>
    <w:p w14:paraId="261684E5" w14:textId="77777777" w:rsidR="003E1141" w:rsidRDefault="00BC72C4">
      <w:pPr>
        <w:spacing w:line="276" w:lineRule="auto"/>
        <w:ind w:left="436" w:right="356"/>
        <w:rPr>
          <w:sz w:val="28"/>
        </w:rPr>
      </w:pPr>
      <w:r>
        <w:rPr>
          <w:sz w:val="28"/>
        </w:rPr>
        <w:t>Menderes Tekstil olarak, küresel sürdürülebilirlik gündeminin en önemli çerçevelerinden biri olan Birleşmiş Milletler Sürdürülebilir</w:t>
      </w:r>
      <w:r>
        <w:rPr>
          <w:spacing w:val="-3"/>
          <w:sz w:val="28"/>
        </w:rPr>
        <w:t xml:space="preserve"> </w:t>
      </w:r>
      <w:r>
        <w:rPr>
          <w:sz w:val="28"/>
        </w:rPr>
        <w:t>Kalkınma</w:t>
      </w:r>
      <w:r>
        <w:rPr>
          <w:spacing w:val="-3"/>
          <w:sz w:val="28"/>
        </w:rPr>
        <w:t xml:space="preserve"> </w:t>
      </w:r>
      <w:r>
        <w:rPr>
          <w:sz w:val="28"/>
        </w:rPr>
        <w:t>Amaçları’nı</w:t>
      </w:r>
      <w:r>
        <w:rPr>
          <w:spacing w:val="-3"/>
          <w:sz w:val="28"/>
        </w:rPr>
        <w:t xml:space="preserve"> </w:t>
      </w:r>
      <w:r>
        <w:rPr>
          <w:sz w:val="28"/>
        </w:rPr>
        <w:t>(SKA)</w:t>
      </w:r>
      <w:r>
        <w:rPr>
          <w:spacing w:val="-3"/>
          <w:sz w:val="28"/>
        </w:rPr>
        <w:t xml:space="preserve"> </w:t>
      </w:r>
      <w:r>
        <w:rPr>
          <w:sz w:val="28"/>
        </w:rPr>
        <w:t>önemsiyor,</w:t>
      </w:r>
      <w:r>
        <w:rPr>
          <w:spacing w:val="-4"/>
          <w:sz w:val="28"/>
        </w:rPr>
        <w:t xml:space="preserve"> </w:t>
      </w:r>
      <w:r>
        <w:rPr>
          <w:sz w:val="28"/>
        </w:rPr>
        <w:t>destekliyor</w:t>
      </w:r>
      <w:r>
        <w:rPr>
          <w:spacing w:val="-4"/>
          <w:sz w:val="28"/>
        </w:rPr>
        <w:t xml:space="preserve"> </w:t>
      </w:r>
      <w:r>
        <w:rPr>
          <w:sz w:val="28"/>
        </w:rPr>
        <w:t>ve</w:t>
      </w:r>
      <w:r>
        <w:rPr>
          <w:spacing w:val="-3"/>
          <w:sz w:val="28"/>
        </w:rPr>
        <w:t xml:space="preserve"> </w:t>
      </w:r>
      <w:r>
        <w:rPr>
          <w:sz w:val="28"/>
        </w:rPr>
        <w:t>iş</w:t>
      </w:r>
      <w:r>
        <w:rPr>
          <w:spacing w:val="-4"/>
          <w:sz w:val="28"/>
        </w:rPr>
        <w:t xml:space="preserve"> </w:t>
      </w:r>
      <w:r>
        <w:rPr>
          <w:sz w:val="28"/>
        </w:rPr>
        <w:t>stratejilerimizle</w:t>
      </w:r>
      <w:r>
        <w:rPr>
          <w:spacing w:val="-3"/>
          <w:sz w:val="28"/>
        </w:rPr>
        <w:t xml:space="preserve"> </w:t>
      </w:r>
      <w:r>
        <w:rPr>
          <w:sz w:val="28"/>
        </w:rPr>
        <w:t>bütünleştiriyoruz.</w:t>
      </w:r>
      <w:r>
        <w:rPr>
          <w:spacing w:val="-4"/>
          <w:sz w:val="28"/>
        </w:rPr>
        <w:t xml:space="preserve"> </w:t>
      </w:r>
      <w:r>
        <w:rPr>
          <w:sz w:val="28"/>
        </w:rPr>
        <w:t>SKA’ları,</w:t>
      </w:r>
      <w:r>
        <w:rPr>
          <w:spacing w:val="-4"/>
          <w:sz w:val="28"/>
        </w:rPr>
        <w:t xml:space="preserve"> </w:t>
      </w:r>
      <w:r>
        <w:rPr>
          <w:sz w:val="28"/>
        </w:rPr>
        <w:t>yalnızca küresel ölçekteki toplumsal, çevresel ve ekonomik sorunlara çözüm üretmeyi hedefleyen bir yol haritası olarak değil; aynı zamanda iş dünyası için ortak bir vizyon ve sorumluluk çerçevesi sunan yapılar olarak addediyoruz.</w:t>
      </w:r>
    </w:p>
    <w:p w14:paraId="261684E6" w14:textId="77777777" w:rsidR="003E1141" w:rsidRDefault="00BC72C4">
      <w:pPr>
        <w:spacing w:line="276" w:lineRule="auto"/>
        <w:ind w:left="436" w:right="356"/>
        <w:rPr>
          <w:sz w:val="28"/>
        </w:rPr>
      </w:pPr>
      <w:r>
        <w:rPr>
          <w:sz w:val="28"/>
        </w:rPr>
        <w:t>Bu doğrultuda, sürdürülebilirlik stratejilerimizi belirlerken ve önceliklerimizi şekillendirirken kapsamlı önemlilik analizleri, paydaş</w:t>
      </w:r>
      <w:r>
        <w:rPr>
          <w:spacing w:val="-3"/>
          <w:sz w:val="28"/>
        </w:rPr>
        <w:t xml:space="preserve"> </w:t>
      </w:r>
      <w:r>
        <w:rPr>
          <w:sz w:val="28"/>
        </w:rPr>
        <w:t>beklenti</w:t>
      </w:r>
      <w:r>
        <w:rPr>
          <w:spacing w:val="-3"/>
          <w:sz w:val="28"/>
        </w:rPr>
        <w:t xml:space="preserve"> </w:t>
      </w:r>
      <w:r>
        <w:rPr>
          <w:sz w:val="28"/>
        </w:rPr>
        <w:t>anketleri,</w:t>
      </w:r>
      <w:r>
        <w:rPr>
          <w:spacing w:val="-3"/>
          <w:sz w:val="28"/>
        </w:rPr>
        <w:t xml:space="preserve"> </w:t>
      </w:r>
      <w:r>
        <w:rPr>
          <w:sz w:val="28"/>
        </w:rPr>
        <w:t>sektör</w:t>
      </w:r>
      <w:r>
        <w:rPr>
          <w:spacing w:val="-3"/>
          <w:sz w:val="28"/>
        </w:rPr>
        <w:t xml:space="preserve"> </w:t>
      </w:r>
      <w:r>
        <w:rPr>
          <w:sz w:val="28"/>
        </w:rPr>
        <w:t>eğilimleri</w:t>
      </w:r>
      <w:r>
        <w:rPr>
          <w:spacing w:val="-3"/>
          <w:sz w:val="28"/>
        </w:rPr>
        <w:t xml:space="preserve"> </w:t>
      </w:r>
      <w:r>
        <w:rPr>
          <w:sz w:val="28"/>
        </w:rPr>
        <w:t>ve</w:t>
      </w:r>
      <w:r>
        <w:rPr>
          <w:spacing w:val="-4"/>
          <w:sz w:val="28"/>
        </w:rPr>
        <w:t xml:space="preserve"> </w:t>
      </w:r>
      <w:r>
        <w:rPr>
          <w:sz w:val="28"/>
        </w:rPr>
        <w:t>ulusal/uluslararası</w:t>
      </w:r>
      <w:r>
        <w:rPr>
          <w:spacing w:val="-3"/>
          <w:sz w:val="28"/>
        </w:rPr>
        <w:t xml:space="preserve"> </w:t>
      </w:r>
      <w:r>
        <w:rPr>
          <w:sz w:val="28"/>
        </w:rPr>
        <w:t>standartları</w:t>
      </w:r>
      <w:r>
        <w:rPr>
          <w:spacing w:val="-3"/>
          <w:sz w:val="28"/>
        </w:rPr>
        <w:t xml:space="preserve"> </w:t>
      </w:r>
      <w:r>
        <w:rPr>
          <w:sz w:val="28"/>
        </w:rPr>
        <w:t>temel</w:t>
      </w:r>
      <w:r>
        <w:rPr>
          <w:spacing w:val="-3"/>
          <w:sz w:val="28"/>
        </w:rPr>
        <w:t xml:space="preserve"> </w:t>
      </w:r>
      <w:r>
        <w:rPr>
          <w:sz w:val="28"/>
        </w:rPr>
        <w:t>alıyoruz.</w:t>
      </w:r>
      <w:r>
        <w:rPr>
          <w:spacing w:val="-3"/>
          <w:sz w:val="28"/>
        </w:rPr>
        <w:t xml:space="preserve"> </w:t>
      </w:r>
      <w:r>
        <w:rPr>
          <w:sz w:val="28"/>
        </w:rPr>
        <w:t>Analizlerimizde;</w:t>
      </w:r>
      <w:r>
        <w:rPr>
          <w:spacing w:val="-3"/>
          <w:sz w:val="28"/>
        </w:rPr>
        <w:t xml:space="preserve"> </w:t>
      </w:r>
      <w:r>
        <w:rPr>
          <w:sz w:val="28"/>
        </w:rPr>
        <w:t>çevresel</w:t>
      </w:r>
      <w:r>
        <w:rPr>
          <w:spacing w:val="-3"/>
          <w:sz w:val="28"/>
        </w:rPr>
        <w:t xml:space="preserve"> </w:t>
      </w:r>
      <w:r>
        <w:rPr>
          <w:sz w:val="28"/>
        </w:rPr>
        <w:t xml:space="preserve">etki, sosyal sorumluluk, ekonomik değer yaratma potansiyeli ve kurumsal risk-fırsat dengesi gibi çok boyutlu kriterler dikkate </w:t>
      </w:r>
      <w:r>
        <w:rPr>
          <w:spacing w:val="-2"/>
          <w:sz w:val="28"/>
        </w:rPr>
        <w:t>alınıyor.</w:t>
      </w:r>
    </w:p>
    <w:p w14:paraId="261684E7" w14:textId="77777777" w:rsidR="003E1141" w:rsidRDefault="003E1141">
      <w:pPr>
        <w:pStyle w:val="GvdeMetni"/>
        <w:spacing w:before="48"/>
        <w:rPr>
          <w:sz w:val="28"/>
        </w:rPr>
      </w:pPr>
    </w:p>
    <w:p w14:paraId="261684E8" w14:textId="77777777" w:rsidR="003E1141" w:rsidRDefault="00BC72C4">
      <w:pPr>
        <w:spacing w:line="276" w:lineRule="auto"/>
        <w:ind w:left="436" w:right="356"/>
        <w:rPr>
          <w:sz w:val="28"/>
        </w:rPr>
      </w:pPr>
      <w:r>
        <w:rPr>
          <w:sz w:val="28"/>
        </w:rPr>
        <w:t>Yapılan değerlendirmeler sonucunda, faaliyetlerimiz ve etki alanlarımız ile doğrudan ilişkili olan ve somut katkı sunabileceğimiz SKA’lar öncelikli olarak belirlenmiştir. Bu seçim sürecinde; enerji verimliliği, iklim değişikliğiyle mücadele, sorumlu</w:t>
      </w:r>
      <w:r>
        <w:rPr>
          <w:spacing w:val="-3"/>
          <w:sz w:val="28"/>
        </w:rPr>
        <w:t xml:space="preserve"> </w:t>
      </w:r>
      <w:r>
        <w:rPr>
          <w:sz w:val="28"/>
        </w:rPr>
        <w:t>üretim</w:t>
      </w:r>
      <w:r>
        <w:rPr>
          <w:spacing w:val="-3"/>
          <w:sz w:val="28"/>
        </w:rPr>
        <w:t xml:space="preserve"> </w:t>
      </w:r>
      <w:r>
        <w:rPr>
          <w:sz w:val="28"/>
        </w:rPr>
        <w:t>ve</w:t>
      </w:r>
      <w:r>
        <w:rPr>
          <w:spacing w:val="-3"/>
          <w:sz w:val="28"/>
        </w:rPr>
        <w:t xml:space="preserve"> </w:t>
      </w:r>
      <w:r>
        <w:rPr>
          <w:sz w:val="28"/>
        </w:rPr>
        <w:t>tüketim,</w:t>
      </w:r>
      <w:r>
        <w:rPr>
          <w:spacing w:val="-3"/>
          <w:sz w:val="28"/>
        </w:rPr>
        <w:t xml:space="preserve"> </w:t>
      </w:r>
      <w:r>
        <w:rPr>
          <w:sz w:val="28"/>
        </w:rPr>
        <w:t>toplumsal</w:t>
      </w:r>
      <w:r>
        <w:rPr>
          <w:spacing w:val="-3"/>
          <w:sz w:val="28"/>
        </w:rPr>
        <w:t xml:space="preserve"> </w:t>
      </w:r>
      <w:r>
        <w:rPr>
          <w:sz w:val="28"/>
        </w:rPr>
        <w:t>refahın</w:t>
      </w:r>
      <w:r>
        <w:rPr>
          <w:spacing w:val="-2"/>
          <w:sz w:val="28"/>
        </w:rPr>
        <w:t xml:space="preserve"> </w:t>
      </w:r>
      <w:r>
        <w:rPr>
          <w:sz w:val="28"/>
        </w:rPr>
        <w:t>artırılması</w:t>
      </w:r>
      <w:r>
        <w:rPr>
          <w:spacing w:val="-3"/>
          <w:sz w:val="28"/>
        </w:rPr>
        <w:t xml:space="preserve"> </w:t>
      </w:r>
      <w:r>
        <w:rPr>
          <w:sz w:val="28"/>
        </w:rPr>
        <w:t>ve</w:t>
      </w:r>
      <w:r>
        <w:rPr>
          <w:spacing w:val="-2"/>
          <w:sz w:val="28"/>
        </w:rPr>
        <w:t xml:space="preserve"> </w:t>
      </w:r>
      <w:r>
        <w:rPr>
          <w:sz w:val="28"/>
        </w:rPr>
        <w:t>kadınların</w:t>
      </w:r>
      <w:r>
        <w:rPr>
          <w:spacing w:val="-2"/>
          <w:sz w:val="28"/>
        </w:rPr>
        <w:t xml:space="preserve"> </w:t>
      </w:r>
      <w:r>
        <w:rPr>
          <w:sz w:val="28"/>
        </w:rPr>
        <w:t>güçlendirilmesi</w:t>
      </w:r>
      <w:r>
        <w:rPr>
          <w:spacing w:val="-3"/>
          <w:sz w:val="28"/>
        </w:rPr>
        <w:t xml:space="preserve"> </w:t>
      </w:r>
      <w:r>
        <w:rPr>
          <w:sz w:val="28"/>
        </w:rPr>
        <w:t>gibi</w:t>
      </w:r>
      <w:r>
        <w:rPr>
          <w:spacing w:val="-2"/>
          <w:sz w:val="28"/>
        </w:rPr>
        <w:t xml:space="preserve"> </w:t>
      </w:r>
      <w:r>
        <w:rPr>
          <w:sz w:val="28"/>
        </w:rPr>
        <w:t>alanlarda</w:t>
      </w:r>
      <w:r>
        <w:rPr>
          <w:spacing w:val="-2"/>
          <w:sz w:val="28"/>
        </w:rPr>
        <w:t xml:space="preserve"> </w:t>
      </w:r>
      <w:r>
        <w:rPr>
          <w:sz w:val="28"/>
        </w:rPr>
        <w:t>mevcut</w:t>
      </w:r>
      <w:r>
        <w:rPr>
          <w:spacing w:val="-2"/>
          <w:sz w:val="28"/>
        </w:rPr>
        <w:t xml:space="preserve"> </w:t>
      </w:r>
      <w:r>
        <w:rPr>
          <w:sz w:val="28"/>
        </w:rPr>
        <w:t>performansımız, geliştirme potansiyelimiz ve paydaş beklentileri birlikte değerlendirilmiştir.</w:t>
      </w:r>
    </w:p>
    <w:p w14:paraId="261684E9" w14:textId="77777777" w:rsidR="003E1141" w:rsidRDefault="00BC72C4">
      <w:pPr>
        <w:spacing w:line="276" w:lineRule="auto"/>
        <w:ind w:left="436" w:right="356"/>
        <w:rPr>
          <w:sz w:val="28"/>
        </w:rPr>
      </w:pPr>
      <w:r>
        <w:rPr>
          <w:sz w:val="28"/>
        </w:rPr>
        <w:t>Seçilen</w:t>
      </w:r>
      <w:r>
        <w:rPr>
          <w:spacing w:val="-2"/>
          <w:sz w:val="28"/>
        </w:rPr>
        <w:t xml:space="preserve"> </w:t>
      </w:r>
      <w:r>
        <w:rPr>
          <w:sz w:val="28"/>
        </w:rPr>
        <w:t>SKA’lar,</w:t>
      </w:r>
      <w:r>
        <w:rPr>
          <w:spacing w:val="-2"/>
          <w:sz w:val="28"/>
        </w:rPr>
        <w:t xml:space="preserve"> </w:t>
      </w:r>
      <w:r>
        <w:rPr>
          <w:sz w:val="28"/>
        </w:rPr>
        <w:t>kurumumuzun</w:t>
      </w:r>
      <w:r>
        <w:rPr>
          <w:spacing w:val="-2"/>
          <w:sz w:val="28"/>
        </w:rPr>
        <w:t xml:space="preserve"> </w:t>
      </w:r>
      <w:r>
        <w:rPr>
          <w:sz w:val="28"/>
        </w:rPr>
        <w:t>hem</w:t>
      </w:r>
      <w:r>
        <w:rPr>
          <w:spacing w:val="-4"/>
          <w:sz w:val="28"/>
        </w:rPr>
        <w:t xml:space="preserve"> </w:t>
      </w:r>
      <w:r>
        <w:rPr>
          <w:sz w:val="28"/>
        </w:rPr>
        <w:t>mevcut</w:t>
      </w:r>
      <w:r>
        <w:rPr>
          <w:spacing w:val="-2"/>
          <w:sz w:val="28"/>
        </w:rPr>
        <w:t xml:space="preserve"> </w:t>
      </w:r>
      <w:r>
        <w:rPr>
          <w:sz w:val="28"/>
        </w:rPr>
        <w:t>operasyonlarında</w:t>
      </w:r>
      <w:r>
        <w:rPr>
          <w:spacing w:val="-3"/>
          <w:sz w:val="28"/>
        </w:rPr>
        <w:t xml:space="preserve"> </w:t>
      </w:r>
      <w:r>
        <w:rPr>
          <w:sz w:val="28"/>
        </w:rPr>
        <w:t>hem</w:t>
      </w:r>
      <w:r>
        <w:rPr>
          <w:spacing w:val="-2"/>
          <w:sz w:val="28"/>
        </w:rPr>
        <w:t xml:space="preserve"> </w:t>
      </w:r>
      <w:r>
        <w:rPr>
          <w:sz w:val="28"/>
        </w:rPr>
        <w:t>de</w:t>
      </w:r>
      <w:r>
        <w:rPr>
          <w:spacing w:val="-2"/>
          <w:sz w:val="28"/>
        </w:rPr>
        <w:t xml:space="preserve"> </w:t>
      </w:r>
      <w:r>
        <w:rPr>
          <w:sz w:val="28"/>
        </w:rPr>
        <w:t>geleceğe</w:t>
      </w:r>
      <w:r>
        <w:rPr>
          <w:spacing w:val="-3"/>
          <w:sz w:val="28"/>
        </w:rPr>
        <w:t xml:space="preserve"> </w:t>
      </w:r>
      <w:r>
        <w:rPr>
          <w:sz w:val="28"/>
        </w:rPr>
        <w:t>dönük</w:t>
      </w:r>
      <w:r>
        <w:rPr>
          <w:spacing w:val="-2"/>
          <w:sz w:val="28"/>
        </w:rPr>
        <w:t xml:space="preserve"> </w:t>
      </w:r>
      <w:r>
        <w:rPr>
          <w:sz w:val="28"/>
        </w:rPr>
        <w:t>yatırım</w:t>
      </w:r>
      <w:r>
        <w:rPr>
          <w:spacing w:val="-2"/>
          <w:sz w:val="28"/>
        </w:rPr>
        <w:t xml:space="preserve"> </w:t>
      </w:r>
      <w:r>
        <w:rPr>
          <w:sz w:val="28"/>
        </w:rPr>
        <w:t>ve</w:t>
      </w:r>
      <w:r>
        <w:rPr>
          <w:spacing w:val="-2"/>
          <w:sz w:val="28"/>
        </w:rPr>
        <w:t xml:space="preserve"> </w:t>
      </w:r>
      <w:r>
        <w:rPr>
          <w:sz w:val="28"/>
        </w:rPr>
        <w:t>inovasyon</w:t>
      </w:r>
      <w:r>
        <w:rPr>
          <w:spacing w:val="-3"/>
          <w:sz w:val="28"/>
        </w:rPr>
        <w:t xml:space="preserve"> </w:t>
      </w:r>
      <w:r>
        <w:rPr>
          <w:sz w:val="28"/>
        </w:rPr>
        <w:t>projelerinde</w:t>
      </w:r>
      <w:r>
        <w:rPr>
          <w:spacing w:val="-3"/>
          <w:sz w:val="28"/>
        </w:rPr>
        <w:t xml:space="preserve"> </w:t>
      </w:r>
      <w:r>
        <w:rPr>
          <w:sz w:val="28"/>
        </w:rPr>
        <w:t>yol gösterici bir çerçeve oluşturmaktadır. Bu sayede, attığımız her adımın yalnızca finansal sonuçlar açısından olduğu kadar, aynı zamanda sosyal ve çevresel değer üretimi bakımından da küresel hedeflerle uyumlu olmasını sağlıyoruz.</w:t>
      </w:r>
    </w:p>
    <w:p w14:paraId="261684EA" w14:textId="77777777" w:rsidR="003E1141" w:rsidRDefault="00BC72C4">
      <w:pPr>
        <w:spacing w:line="276" w:lineRule="auto"/>
        <w:ind w:left="436"/>
        <w:rPr>
          <w:sz w:val="28"/>
        </w:rPr>
      </w:pPr>
      <w:r>
        <w:rPr>
          <w:sz w:val="28"/>
        </w:rPr>
        <w:t>Menderes</w:t>
      </w:r>
      <w:r>
        <w:rPr>
          <w:spacing w:val="-3"/>
          <w:sz w:val="28"/>
        </w:rPr>
        <w:t xml:space="preserve"> </w:t>
      </w:r>
      <w:r>
        <w:rPr>
          <w:sz w:val="28"/>
        </w:rPr>
        <w:t>Tekstil</w:t>
      </w:r>
      <w:r>
        <w:rPr>
          <w:spacing w:val="-5"/>
          <w:sz w:val="28"/>
        </w:rPr>
        <w:t xml:space="preserve"> </w:t>
      </w:r>
      <w:r>
        <w:rPr>
          <w:sz w:val="28"/>
        </w:rPr>
        <w:t>olarak,</w:t>
      </w:r>
      <w:r>
        <w:rPr>
          <w:spacing w:val="-3"/>
          <w:sz w:val="28"/>
        </w:rPr>
        <w:t xml:space="preserve"> </w:t>
      </w:r>
      <w:r>
        <w:rPr>
          <w:sz w:val="28"/>
        </w:rPr>
        <w:t>bu</w:t>
      </w:r>
      <w:r>
        <w:rPr>
          <w:spacing w:val="-3"/>
          <w:sz w:val="28"/>
        </w:rPr>
        <w:t xml:space="preserve"> </w:t>
      </w:r>
      <w:r>
        <w:rPr>
          <w:sz w:val="28"/>
        </w:rPr>
        <w:t>yaklaşımı</w:t>
      </w:r>
      <w:r>
        <w:rPr>
          <w:spacing w:val="-3"/>
          <w:sz w:val="28"/>
        </w:rPr>
        <w:t xml:space="preserve"> </w:t>
      </w:r>
      <w:r>
        <w:rPr>
          <w:sz w:val="28"/>
        </w:rPr>
        <w:t>sürdürerek</w:t>
      </w:r>
      <w:r>
        <w:rPr>
          <w:spacing w:val="-4"/>
          <w:sz w:val="28"/>
        </w:rPr>
        <w:t xml:space="preserve"> </w:t>
      </w:r>
      <w:r>
        <w:rPr>
          <w:sz w:val="28"/>
        </w:rPr>
        <w:t>hem</w:t>
      </w:r>
      <w:r>
        <w:rPr>
          <w:spacing w:val="-3"/>
          <w:sz w:val="28"/>
        </w:rPr>
        <w:t xml:space="preserve"> </w:t>
      </w:r>
      <w:r>
        <w:rPr>
          <w:sz w:val="28"/>
        </w:rPr>
        <w:t>kendi</w:t>
      </w:r>
      <w:r>
        <w:rPr>
          <w:spacing w:val="-4"/>
          <w:sz w:val="28"/>
        </w:rPr>
        <w:t xml:space="preserve"> </w:t>
      </w:r>
      <w:r>
        <w:rPr>
          <w:sz w:val="28"/>
        </w:rPr>
        <w:t>sektörümüzde</w:t>
      </w:r>
      <w:r>
        <w:rPr>
          <w:spacing w:val="-3"/>
          <w:sz w:val="28"/>
        </w:rPr>
        <w:t xml:space="preserve"> </w:t>
      </w:r>
      <w:r>
        <w:rPr>
          <w:sz w:val="28"/>
        </w:rPr>
        <w:t>hem</w:t>
      </w:r>
      <w:r>
        <w:rPr>
          <w:spacing w:val="-3"/>
          <w:sz w:val="28"/>
        </w:rPr>
        <w:t xml:space="preserve"> </w:t>
      </w:r>
      <w:r>
        <w:rPr>
          <w:sz w:val="28"/>
        </w:rPr>
        <w:t>de</w:t>
      </w:r>
      <w:r>
        <w:rPr>
          <w:spacing w:val="-3"/>
          <w:sz w:val="28"/>
        </w:rPr>
        <w:t xml:space="preserve"> </w:t>
      </w:r>
      <w:r>
        <w:rPr>
          <w:sz w:val="28"/>
        </w:rPr>
        <w:t>değer</w:t>
      </w:r>
      <w:r>
        <w:rPr>
          <w:spacing w:val="-3"/>
          <w:sz w:val="28"/>
        </w:rPr>
        <w:t xml:space="preserve"> </w:t>
      </w:r>
      <w:r>
        <w:rPr>
          <w:sz w:val="28"/>
        </w:rPr>
        <w:t>zincirimiz</w:t>
      </w:r>
      <w:r>
        <w:rPr>
          <w:spacing w:val="-4"/>
          <w:sz w:val="28"/>
        </w:rPr>
        <w:t xml:space="preserve"> </w:t>
      </w:r>
      <w:r>
        <w:rPr>
          <w:sz w:val="28"/>
        </w:rPr>
        <w:t>boyunca</w:t>
      </w:r>
      <w:r>
        <w:rPr>
          <w:spacing w:val="-4"/>
          <w:sz w:val="28"/>
        </w:rPr>
        <w:t xml:space="preserve"> </w:t>
      </w:r>
      <w:r>
        <w:rPr>
          <w:sz w:val="28"/>
        </w:rPr>
        <w:t>SKA’ların gerçekleşmesine katkı sunmaya ve küresel ölçekte pozitif etki yaratmaya kararlılıkla devam edeceğiz.</w:t>
      </w:r>
    </w:p>
    <w:p w14:paraId="261684EB" w14:textId="77777777" w:rsidR="003E1141" w:rsidRDefault="00BC72C4">
      <w:pPr>
        <w:pStyle w:val="GvdeMetni"/>
        <w:spacing w:before="144"/>
        <w:rPr>
          <w:sz w:val="20"/>
        </w:rPr>
      </w:pPr>
      <w:r>
        <w:rPr>
          <w:noProof/>
          <w:sz w:val="20"/>
        </w:rPr>
        <w:drawing>
          <wp:anchor distT="0" distB="0" distL="0" distR="0" simplePos="0" relativeHeight="251658268" behindDoc="1" locked="0" layoutInCell="1" allowOverlap="1" wp14:anchorId="26168FAC" wp14:editId="26168FAD">
            <wp:simplePos x="0" y="0"/>
            <wp:positionH relativeFrom="page">
              <wp:posOffset>1162050</wp:posOffset>
            </wp:positionH>
            <wp:positionV relativeFrom="paragraph">
              <wp:posOffset>259702</wp:posOffset>
            </wp:positionV>
            <wp:extent cx="707231" cy="707231"/>
            <wp:effectExtent l="0" t="0" r="0" b="0"/>
            <wp:wrapTopAndBottom/>
            <wp:docPr id="97" name="Image 97" descr="Amaç 5: Toplumsal Cinsiyet Eşitliği € SDG Map Turke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Amaç 5: Toplumsal Cinsiyet Eşitliği € SDG Map Turkey "/>
                    <pic:cNvPicPr/>
                  </pic:nvPicPr>
                  <pic:blipFill>
                    <a:blip r:embed="rId39" cstate="print"/>
                    <a:stretch>
                      <a:fillRect/>
                    </a:stretch>
                  </pic:blipFill>
                  <pic:spPr>
                    <a:xfrm>
                      <a:off x="0" y="0"/>
                      <a:ext cx="707231" cy="707231"/>
                    </a:xfrm>
                    <a:prstGeom prst="rect">
                      <a:avLst/>
                    </a:prstGeom>
                  </pic:spPr>
                </pic:pic>
              </a:graphicData>
            </a:graphic>
          </wp:anchor>
        </w:drawing>
      </w:r>
      <w:r>
        <w:rPr>
          <w:noProof/>
          <w:sz w:val="20"/>
        </w:rPr>
        <w:drawing>
          <wp:anchor distT="0" distB="0" distL="0" distR="0" simplePos="0" relativeHeight="251658269" behindDoc="1" locked="0" layoutInCell="1" allowOverlap="1" wp14:anchorId="26168FAE" wp14:editId="26168FAF">
            <wp:simplePos x="0" y="0"/>
            <wp:positionH relativeFrom="page">
              <wp:posOffset>2232660</wp:posOffset>
            </wp:positionH>
            <wp:positionV relativeFrom="paragraph">
              <wp:posOffset>252717</wp:posOffset>
            </wp:positionV>
            <wp:extent cx="728662" cy="728662"/>
            <wp:effectExtent l="0" t="0" r="0" b="0"/>
            <wp:wrapTopAndBottom/>
            <wp:docPr id="98" name="Image 98" descr="SKA-6 TEMİZ SU VE SANİTASY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SKA-6 TEMİZ SU VE SANİTASYON "/>
                    <pic:cNvPicPr/>
                  </pic:nvPicPr>
                  <pic:blipFill>
                    <a:blip r:embed="rId40" cstate="print"/>
                    <a:stretch>
                      <a:fillRect/>
                    </a:stretch>
                  </pic:blipFill>
                  <pic:spPr>
                    <a:xfrm>
                      <a:off x="0" y="0"/>
                      <a:ext cx="728662" cy="728662"/>
                    </a:xfrm>
                    <a:prstGeom prst="rect">
                      <a:avLst/>
                    </a:prstGeom>
                  </pic:spPr>
                </pic:pic>
              </a:graphicData>
            </a:graphic>
          </wp:anchor>
        </w:drawing>
      </w:r>
      <w:r>
        <w:rPr>
          <w:noProof/>
          <w:sz w:val="20"/>
        </w:rPr>
        <w:drawing>
          <wp:anchor distT="0" distB="0" distL="0" distR="0" simplePos="0" relativeHeight="251658270" behindDoc="1" locked="0" layoutInCell="1" allowOverlap="1" wp14:anchorId="26168FB0" wp14:editId="26168FB1">
            <wp:simplePos x="0" y="0"/>
            <wp:positionH relativeFrom="page">
              <wp:posOffset>3351529</wp:posOffset>
            </wp:positionH>
            <wp:positionV relativeFrom="paragraph">
              <wp:posOffset>264783</wp:posOffset>
            </wp:positionV>
            <wp:extent cx="713119" cy="718947"/>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41" cstate="print"/>
                    <a:stretch>
                      <a:fillRect/>
                    </a:stretch>
                  </pic:blipFill>
                  <pic:spPr>
                    <a:xfrm>
                      <a:off x="0" y="0"/>
                      <a:ext cx="713119" cy="718947"/>
                    </a:xfrm>
                    <a:prstGeom prst="rect">
                      <a:avLst/>
                    </a:prstGeom>
                  </pic:spPr>
                </pic:pic>
              </a:graphicData>
            </a:graphic>
          </wp:anchor>
        </w:drawing>
      </w:r>
      <w:r>
        <w:rPr>
          <w:noProof/>
          <w:sz w:val="20"/>
        </w:rPr>
        <w:drawing>
          <wp:anchor distT="0" distB="0" distL="0" distR="0" simplePos="0" relativeHeight="251658271" behindDoc="1" locked="0" layoutInCell="1" allowOverlap="1" wp14:anchorId="26168FB2" wp14:editId="26168FB3">
            <wp:simplePos x="0" y="0"/>
            <wp:positionH relativeFrom="page">
              <wp:posOffset>4457700</wp:posOffset>
            </wp:positionH>
            <wp:positionV relativeFrom="paragraph">
              <wp:posOffset>265418</wp:posOffset>
            </wp:positionV>
            <wp:extent cx="676424" cy="687324"/>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42" cstate="print"/>
                    <a:stretch>
                      <a:fillRect/>
                    </a:stretch>
                  </pic:blipFill>
                  <pic:spPr>
                    <a:xfrm>
                      <a:off x="0" y="0"/>
                      <a:ext cx="676424" cy="687324"/>
                    </a:xfrm>
                    <a:prstGeom prst="rect">
                      <a:avLst/>
                    </a:prstGeom>
                  </pic:spPr>
                </pic:pic>
              </a:graphicData>
            </a:graphic>
          </wp:anchor>
        </w:drawing>
      </w:r>
      <w:r>
        <w:rPr>
          <w:noProof/>
          <w:sz w:val="20"/>
        </w:rPr>
        <w:drawing>
          <wp:anchor distT="0" distB="0" distL="0" distR="0" simplePos="0" relativeHeight="251658272" behindDoc="1" locked="0" layoutInCell="1" allowOverlap="1" wp14:anchorId="26168FB4" wp14:editId="26168FB5">
            <wp:simplePos x="0" y="0"/>
            <wp:positionH relativeFrom="page">
              <wp:posOffset>5482550</wp:posOffset>
            </wp:positionH>
            <wp:positionV relativeFrom="paragraph">
              <wp:posOffset>264783</wp:posOffset>
            </wp:positionV>
            <wp:extent cx="691369" cy="708374"/>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43" cstate="print"/>
                    <a:stretch>
                      <a:fillRect/>
                    </a:stretch>
                  </pic:blipFill>
                  <pic:spPr>
                    <a:xfrm>
                      <a:off x="0" y="0"/>
                      <a:ext cx="691369" cy="708374"/>
                    </a:xfrm>
                    <a:prstGeom prst="rect">
                      <a:avLst/>
                    </a:prstGeom>
                  </pic:spPr>
                </pic:pic>
              </a:graphicData>
            </a:graphic>
          </wp:anchor>
        </w:drawing>
      </w:r>
      <w:r>
        <w:rPr>
          <w:noProof/>
          <w:sz w:val="20"/>
        </w:rPr>
        <w:drawing>
          <wp:anchor distT="0" distB="0" distL="0" distR="0" simplePos="0" relativeHeight="251658273" behindDoc="1" locked="0" layoutInCell="1" allowOverlap="1" wp14:anchorId="26168FB6" wp14:editId="26168FB7">
            <wp:simplePos x="0" y="0"/>
            <wp:positionH relativeFrom="page">
              <wp:posOffset>6605905</wp:posOffset>
            </wp:positionH>
            <wp:positionV relativeFrom="paragraph">
              <wp:posOffset>260973</wp:posOffset>
            </wp:positionV>
            <wp:extent cx="739252" cy="718947"/>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44" cstate="print"/>
                    <a:stretch>
                      <a:fillRect/>
                    </a:stretch>
                  </pic:blipFill>
                  <pic:spPr>
                    <a:xfrm>
                      <a:off x="0" y="0"/>
                      <a:ext cx="739252" cy="718947"/>
                    </a:xfrm>
                    <a:prstGeom prst="rect">
                      <a:avLst/>
                    </a:prstGeom>
                  </pic:spPr>
                </pic:pic>
              </a:graphicData>
            </a:graphic>
          </wp:anchor>
        </w:drawing>
      </w:r>
      <w:r>
        <w:rPr>
          <w:noProof/>
          <w:sz w:val="20"/>
        </w:rPr>
        <w:drawing>
          <wp:anchor distT="0" distB="0" distL="0" distR="0" simplePos="0" relativeHeight="251658274" behindDoc="1" locked="0" layoutInCell="1" allowOverlap="1" wp14:anchorId="26168FB8" wp14:editId="26168FB9">
            <wp:simplePos x="0" y="0"/>
            <wp:positionH relativeFrom="page">
              <wp:posOffset>7803512</wp:posOffset>
            </wp:positionH>
            <wp:positionV relativeFrom="paragraph">
              <wp:posOffset>259067</wp:posOffset>
            </wp:positionV>
            <wp:extent cx="704088" cy="704088"/>
            <wp:effectExtent l="0" t="0" r="0" b="0"/>
            <wp:wrapTopAndBottom/>
            <wp:docPr id="103" name="Image 103" descr="ska_13 … SK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ska_13 … SKA "/>
                    <pic:cNvPicPr/>
                  </pic:nvPicPr>
                  <pic:blipFill>
                    <a:blip r:embed="rId45" cstate="print"/>
                    <a:stretch>
                      <a:fillRect/>
                    </a:stretch>
                  </pic:blipFill>
                  <pic:spPr>
                    <a:xfrm>
                      <a:off x="0" y="0"/>
                      <a:ext cx="704088" cy="704088"/>
                    </a:xfrm>
                    <a:prstGeom prst="rect">
                      <a:avLst/>
                    </a:prstGeom>
                  </pic:spPr>
                </pic:pic>
              </a:graphicData>
            </a:graphic>
          </wp:anchor>
        </w:drawing>
      </w:r>
    </w:p>
    <w:p w14:paraId="261684EC" w14:textId="77777777" w:rsidR="003E1141" w:rsidRDefault="003E1141">
      <w:pPr>
        <w:pStyle w:val="GvdeMetni"/>
        <w:rPr>
          <w:sz w:val="20"/>
        </w:rPr>
        <w:sectPr w:rsidR="003E1141">
          <w:pgSz w:w="16840" w:h="11910" w:orient="landscape"/>
          <w:pgMar w:top="1400" w:right="283" w:bottom="1000" w:left="283" w:header="868" w:footer="818" w:gutter="0"/>
          <w:cols w:space="708"/>
        </w:sectPr>
      </w:pPr>
    </w:p>
    <w:p w14:paraId="261684ED" w14:textId="77777777" w:rsidR="003E1141" w:rsidRDefault="003E1141">
      <w:pPr>
        <w:pStyle w:val="GvdeMetni"/>
        <w:spacing w:before="8"/>
        <w:rPr>
          <w:sz w:val="3"/>
        </w:r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69"/>
        <w:gridCol w:w="6317"/>
        <w:gridCol w:w="3969"/>
      </w:tblGrid>
      <w:tr w:rsidR="003E1141" w14:paraId="261684F1" w14:textId="77777777">
        <w:trPr>
          <w:trHeight w:val="367"/>
        </w:trPr>
        <w:tc>
          <w:tcPr>
            <w:tcW w:w="4169" w:type="dxa"/>
          </w:tcPr>
          <w:p w14:paraId="261684EE" w14:textId="77777777" w:rsidR="003E1141" w:rsidRDefault="00BC72C4">
            <w:pPr>
              <w:pStyle w:val="TableParagraph"/>
              <w:spacing w:line="348" w:lineRule="exact"/>
              <w:ind w:left="8" w:right="2"/>
              <w:jc w:val="center"/>
              <w:rPr>
                <w:b/>
                <w:sz w:val="32"/>
              </w:rPr>
            </w:pPr>
            <w:r>
              <w:rPr>
                <w:b/>
                <w:sz w:val="32"/>
              </w:rPr>
              <w:t>Sürdürülebilirlik</w:t>
            </w:r>
            <w:r>
              <w:rPr>
                <w:b/>
                <w:spacing w:val="-16"/>
                <w:sz w:val="32"/>
              </w:rPr>
              <w:t xml:space="preserve"> </w:t>
            </w:r>
            <w:r>
              <w:rPr>
                <w:b/>
                <w:spacing w:val="-2"/>
                <w:sz w:val="32"/>
              </w:rPr>
              <w:t>Teması</w:t>
            </w:r>
          </w:p>
        </w:tc>
        <w:tc>
          <w:tcPr>
            <w:tcW w:w="6317" w:type="dxa"/>
          </w:tcPr>
          <w:p w14:paraId="261684EF" w14:textId="77777777" w:rsidR="003E1141" w:rsidRDefault="00BC72C4">
            <w:pPr>
              <w:pStyle w:val="TableParagraph"/>
              <w:spacing w:line="348" w:lineRule="exact"/>
              <w:ind w:left="8"/>
              <w:jc w:val="center"/>
              <w:rPr>
                <w:b/>
                <w:sz w:val="32"/>
              </w:rPr>
            </w:pPr>
            <w:r>
              <w:rPr>
                <w:b/>
                <w:spacing w:val="-5"/>
                <w:sz w:val="32"/>
              </w:rPr>
              <w:t>SKA</w:t>
            </w:r>
          </w:p>
        </w:tc>
        <w:tc>
          <w:tcPr>
            <w:tcW w:w="3969" w:type="dxa"/>
          </w:tcPr>
          <w:p w14:paraId="261684F0" w14:textId="77777777" w:rsidR="003E1141" w:rsidRDefault="00BC72C4">
            <w:pPr>
              <w:pStyle w:val="TableParagraph"/>
              <w:spacing w:line="348" w:lineRule="exact"/>
              <w:ind w:left="910"/>
              <w:rPr>
                <w:b/>
                <w:sz w:val="32"/>
              </w:rPr>
            </w:pPr>
            <w:r>
              <w:rPr>
                <w:b/>
                <w:sz w:val="32"/>
              </w:rPr>
              <w:t>SKA</w:t>
            </w:r>
            <w:r>
              <w:rPr>
                <w:b/>
                <w:spacing w:val="-24"/>
                <w:sz w:val="32"/>
              </w:rPr>
              <w:t xml:space="preserve"> </w:t>
            </w:r>
            <w:r>
              <w:rPr>
                <w:b/>
                <w:sz w:val="32"/>
              </w:rPr>
              <w:t>Alt</w:t>
            </w:r>
            <w:r>
              <w:rPr>
                <w:b/>
                <w:spacing w:val="-4"/>
                <w:sz w:val="32"/>
              </w:rPr>
              <w:t xml:space="preserve"> Hedef</w:t>
            </w:r>
          </w:p>
        </w:tc>
      </w:tr>
      <w:tr w:rsidR="003E1141" w14:paraId="26168507" w14:textId="77777777">
        <w:trPr>
          <w:trHeight w:val="3701"/>
        </w:trPr>
        <w:tc>
          <w:tcPr>
            <w:tcW w:w="4169" w:type="dxa"/>
            <w:shd w:val="clear" w:color="auto" w:fill="528135"/>
          </w:tcPr>
          <w:p w14:paraId="261684F2" w14:textId="77777777" w:rsidR="003E1141" w:rsidRDefault="003E1141">
            <w:pPr>
              <w:pStyle w:val="TableParagraph"/>
              <w:rPr>
                <w:sz w:val="30"/>
              </w:rPr>
            </w:pPr>
          </w:p>
          <w:p w14:paraId="261684F3" w14:textId="77777777" w:rsidR="003E1141" w:rsidRDefault="003E1141">
            <w:pPr>
              <w:pStyle w:val="TableParagraph"/>
              <w:rPr>
                <w:sz w:val="30"/>
              </w:rPr>
            </w:pPr>
          </w:p>
          <w:p w14:paraId="261684F4" w14:textId="77777777" w:rsidR="003E1141" w:rsidRDefault="003E1141">
            <w:pPr>
              <w:pStyle w:val="TableParagraph"/>
              <w:spacing w:before="344"/>
              <w:rPr>
                <w:sz w:val="30"/>
              </w:rPr>
            </w:pPr>
          </w:p>
          <w:p w14:paraId="261684F5" w14:textId="77777777" w:rsidR="003E1141" w:rsidRDefault="00BC72C4">
            <w:pPr>
              <w:pStyle w:val="TableParagraph"/>
              <w:ind w:left="8"/>
              <w:jc w:val="center"/>
              <w:rPr>
                <w:b/>
                <w:sz w:val="30"/>
              </w:rPr>
            </w:pPr>
            <w:r>
              <w:rPr>
                <w:b/>
                <w:color w:val="FFFFFF"/>
                <w:spacing w:val="-2"/>
                <w:sz w:val="30"/>
              </w:rPr>
              <w:t>Çevre</w:t>
            </w:r>
          </w:p>
        </w:tc>
        <w:tc>
          <w:tcPr>
            <w:tcW w:w="6317" w:type="dxa"/>
          </w:tcPr>
          <w:p w14:paraId="261684F6" w14:textId="77777777" w:rsidR="003E1141" w:rsidRDefault="003E1141">
            <w:pPr>
              <w:pStyle w:val="TableParagraph"/>
              <w:rPr>
                <w:sz w:val="20"/>
              </w:rPr>
            </w:pPr>
          </w:p>
          <w:p w14:paraId="261684F7" w14:textId="77777777" w:rsidR="003E1141" w:rsidRDefault="003E1141">
            <w:pPr>
              <w:pStyle w:val="TableParagraph"/>
              <w:spacing w:before="54"/>
              <w:rPr>
                <w:sz w:val="20"/>
              </w:rPr>
            </w:pPr>
          </w:p>
          <w:p w14:paraId="261684F8" w14:textId="77777777" w:rsidR="003E1141" w:rsidRDefault="00BC72C4">
            <w:pPr>
              <w:pStyle w:val="TableParagraph"/>
              <w:ind w:left="135"/>
              <w:rPr>
                <w:position w:val="5"/>
                <w:sz w:val="20"/>
              </w:rPr>
            </w:pPr>
            <w:r>
              <w:rPr>
                <w:noProof/>
                <w:sz w:val="20"/>
              </w:rPr>
              <mc:AlternateContent>
                <mc:Choice Requires="wpg">
                  <w:drawing>
                    <wp:inline distT="0" distB="0" distL="0" distR="0" wp14:anchorId="26168FBA" wp14:editId="26168FBB">
                      <wp:extent cx="1461135" cy="733425"/>
                      <wp:effectExtent l="0" t="0" r="0" b="0"/>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1135" cy="733425"/>
                                <a:chOff x="0" y="0"/>
                                <a:chExt cx="1461135" cy="733425"/>
                              </a:xfrm>
                            </wpg:grpSpPr>
                            <pic:pic xmlns:pic="http://schemas.openxmlformats.org/drawingml/2006/picture">
                              <pic:nvPicPr>
                                <pic:cNvPr id="105" name="Image 105"/>
                                <pic:cNvPicPr/>
                              </pic:nvPicPr>
                              <pic:blipFill>
                                <a:blip r:embed="rId41" cstate="print"/>
                                <a:stretch>
                                  <a:fillRect/>
                                </a:stretch>
                              </pic:blipFill>
                              <pic:spPr>
                                <a:xfrm>
                                  <a:off x="747394" y="0"/>
                                  <a:ext cx="713610" cy="719429"/>
                                </a:xfrm>
                                <a:prstGeom prst="rect">
                                  <a:avLst/>
                                </a:prstGeom>
                              </pic:spPr>
                            </pic:pic>
                            <pic:pic xmlns:pic="http://schemas.openxmlformats.org/drawingml/2006/picture">
                              <pic:nvPicPr>
                                <pic:cNvPr id="106" name="Image 106" descr="SKA-6 TEMİZ SU VE SANİTASYON "/>
                                <pic:cNvPicPr/>
                              </pic:nvPicPr>
                              <pic:blipFill>
                                <a:blip r:embed="rId40" cstate="print"/>
                                <a:stretch>
                                  <a:fillRect/>
                                </a:stretch>
                              </pic:blipFill>
                              <pic:spPr>
                                <a:xfrm>
                                  <a:off x="0" y="0"/>
                                  <a:ext cx="733412" cy="733419"/>
                                </a:xfrm>
                                <a:prstGeom prst="rect">
                                  <a:avLst/>
                                </a:prstGeom>
                              </pic:spPr>
                            </pic:pic>
                          </wpg:wgp>
                        </a:graphicData>
                      </a:graphic>
                    </wp:inline>
                  </w:drawing>
                </mc:Choice>
                <mc:Fallback>
                  <w:pict>
                    <v:group w14:anchorId="2B777501" id="Group 104" o:spid="_x0000_s1026" style="width:115.05pt;height:57.75pt;mso-position-horizontal-relative:char;mso-position-vertical-relative:line" coordsize="14611,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">
                      <v:shape id="Image 105" o:spid="_x0000_s1027" type="#_x0000_t75" style="position:absolute;left:7473;width:7137;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">
                        <v:imagedata r:id="rId46" o:title=""/>
                      </v:shape>
                      <v:shape id="Image 106" o:spid="_x0000_s1028" type="#_x0000_t75" alt="SKA-6 TEMİZ SU VE SANİTASYON " style="position:absolute;width:7334;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">
                        <v:imagedata r:id="rId47" o:title="SKA-6 TEMİZ SU VE SANİTASYON "/>
                      </v:shape>
                      <w10:anchorlock/>
                    </v:group>
                  </w:pict>
                </mc:Fallback>
              </mc:AlternateContent>
            </w:r>
            <w:r>
              <w:rPr>
                <w:rFonts w:ascii="Times New Roman"/>
                <w:spacing w:val="46"/>
                <w:sz w:val="20"/>
              </w:rPr>
              <w:t xml:space="preserve"> </w:t>
            </w:r>
            <w:r>
              <w:rPr>
                <w:noProof/>
                <w:spacing w:val="46"/>
                <w:position w:val="7"/>
                <w:sz w:val="20"/>
              </w:rPr>
              <w:drawing>
                <wp:inline distT="0" distB="0" distL="0" distR="0" wp14:anchorId="26168FBC" wp14:editId="26168FBD">
                  <wp:extent cx="691362" cy="708374"/>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43" cstate="print"/>
                          <a:stretch>
                            <a:fillRect/>
                          </a:stretch>
                        </pic:blipFill>
                        <pic:spPr>
                          <a:xfrm>
                            <a:off x="0" y="0"/>
                            <a:ext cx="691362" cy="708374"/>
                          </a:xfrm>
                          <a:prstGeom prst="rect">
                            <a:avLst/>
                          </a:prstGeom>
                        </pic:spPr>
                      </pic:pic>
                    </a:graphicData>
                  </a:graphic>
                </wp:inline>
              </w:drawing>
            </w:r>
            <w:r>
              <w:rPr>
                <w:rFonts w:ascii="Times New Roman"/>
                <w:spacing w:val="77"/>
                <w:position w:val="7"/>
                <w:sz w:val="20"/>
              </w:rPr>
              <w:t xml:space="preserve"> </w:t>
            </w:r>
            <w:r>
              <w:rPr>
                <w:noProof/>
                <w:spacing w:val="77"/>
                <w:position w:val="7"/>
                <w:sz w:val="20"/>
              </w:rPr>
              <w:drawing>
                <wp:inline distT="0" distB="0" distL="0" distR="0" wp14:anchorId="26168FBE" wp14:editId="26168FBF">
                  <wp:extent cx="739258" cy="718947"/>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44" cstate="print"/>
                          <a:stretch>
                            <a:fillRect/>
                          </a:stretch>
                        </pic:blipFill>
                        <pic:spPr>
                          <a:xfrm>
                            <a:off x="0" y="0"/>
                            <a:ext cx="739258" cy="718947"/>
                          </a:xfrm>
                          <a:prstGeom prst="rect">
                            <a:avLst/>
                          </a:prstGeom>
                        </pic:spPr>
                      </pic:pic>
                    </a:graphicData>
                  </a:graphic>
                </wp:inline>
              </w:drawing>
            </w:r>
            <w:r>
              <w:rPr>
                <w:rFonts w:ascii="Times New Roman"/>
                <w:spacing w:val="68"/>
                <w:position w:val="7"/>
                <w:sz w:val="20"/>
              </w:rPr>
              <w:t xml:space="preserve"> </w:t>
            </w:r>
            <w:r>
              <w:rPr>
                <w:noProof/>
                <w:spacing w:val="68"/>
                <w:position w:val="5"/>
                <w:sz w:val="20"/>
              </w:rPr>
              <w:drawing>
                <wp:inline distT="0" distB="0" distL="0" distR="0" wp14:anchorId="26168FC0" wp14:editId="26168FC1">
                  <wp:extent cx="704088" cy="704088"/>
                  <wp:effectExtent l="0" t="0" r="0" b="0"/>
                  <wp:docPr id="109" name="Image 109" descr="ska_13 … SK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descr="ska_13 … SKA "/>
                          <pic:cNvPicPr/>
                        </pic:nvPicPr>
                        <pic:blipFill>
                          <a:blip r:embed="rId45" cstate="print"/>
                          <a:stretch>
                            <a:fillRect/>
                          </a:stretch>
                        </pic:blipFill>
                        <pic:spPr>
                          <a:xfrm>
                            <a:off x="0" y="0"/>
                            <a:ext cx="704088" cy="704088"/>
                          </a:xfrm>
                          <a:prstGeom prst="rect">
                            <a:avLst/>
                          </a:prstGeom>
                        </pic:spPr>
                      </pic:pic>
                    </a:graphicData>
                  </a:graphic>
                </wp:inline>
              </w:drawing>
            </w:r>
          </w:p>
        </w:tc>
        <w:tc>
          <w:tcPr>
            <w:tcW w:w="3969" w:type="dxa"/>
          </w:tcPr>
          <w:p w14:paraId="261684F9" w14:textId="77777777" w:rsidR="003E1141" w:rsidRDefault="00BC72C4">
            <w:pPr>
              <w:pStyle w:val="TableParagraph"/>
              <w:spacing w:line="264" w:lineRule="exact"/>
              <w:ind w:left="9" w:right="2"/>
              <w:jc w:val="center"/>
              <w:rPr>
                <w:sz w:val="23"/>
              </w:rPr>
            </w:pPr>
            <w:r>
              <w:rPr>
                <w:spacing w:val="-5"/>
                <w:sz w:val="23"/>
              </w:rPr>
              <w:t>6.1</w:t>
            </w:r>
          </w:p>
          <w:p w14:paraId="261684FA" w14:textId="77777777" w:rsidR="003E1141" w:rsidRDefault="00BC72C4">
            <w:pPr>
              <w:pStyle w:val="TableParagraph"/>
              <w:spacing w:line="264" w:lineRule="exact"/>
              <w:ind w:left="9" w:right="2"/>
              <w:jc w:val="center"/>
              <w:rPr>
                <w:sz w:val="23"/>
              </w:rPr>
            </w:pPr>
            <w:r>
              <w:rPr>
                <w:spacing w:val="-5"/>
                <w:sz w:val="23"/>
              </w:rPr>
              <w:t>6.4</w:t>
            </w:r>
          </w:p>
          <w:p w14:paraId="261684FB" w14:textId="77777777" w:rsidR="003E1141" w:rsidRDefault="00BC72C4">
            <w:pPr>
              <w:pStyle w:val="TableParagraph"/>
              <w:spacing w:line="264" w:lineRule="exact"/>
              <w:ind w:left="9" w:right="2"/>
              <w:jc w:val="center"/>
              <w:rPr>
                <w:sz w:val="23"/>
              </w:rPr>
            </w:pPr>
            <w:r>
              <w:rPr>
                <w:spacing w:val="-5"/>
                <w:sz w:val="23"/>
              </w:rPr>
              <w:t>7.2</w:t>
            </w:r>
          </w:p>
          <w:p w14:paraId="261684FC" w14:textId="77777777" w:rsidR="003E1141" w:rsidRDefault="00BC72C4">
            <w:pPr>
              <w:pStyle w:val="TableParagraph"/>
              <w:spacing w:line="264" w:lineRule="exact"/>
              <w:ind w:left="9" w:right="2"/>
              <w:jc w:val="center"/>
              <w:rPr>
                <w:sz w:val="23"/>
              </w:rPr>
            </w:pPr>
            <w:r>
              <w:rPr>
                <w:spacing w:val="-5"/>
                <w:sz w:val="23"/>
              </w:rPr>
              <w:t>7.3</w:t>
            </w:r>
          </w:p>
          <w:p w14:paraId="261684FD" w14:textId="77777777" w:rsidR="003E1141" w:rsidRDefault="00BC72C4">
            <w:pPr>
              <w:pStyle w:val="TableParagraph"/>
              <w:spacing w:line="264" w:lineRule="exact"/>
              <w:ind w:left="9" w:right="2"/>
              <w:jc w:val="center"/>
              <w:rPr>
                <w:sz w:val="23"/>
              </w:rPr>
            </w:pPr>
            <w:r>
              <w:rPr>
                <w:spacing w:val="-5"/>
                <w:sz w:val="23"/>
              </w:rPr>
              <w:t>9.4</w:t>
            </w:r>
          </w:p>
          <w:p w14:paraId="261684FE" w14:textId="77777777" w:rsidR="003E1141" w:rsidRDefault="00BC72C4">
            <w:pPr>
              <w:pStyle w:val="TableParagraph"/>
              <w:spacing w:before="1" w:line="264" w:lineRule="exact"/>
              <w:ind w:left="9" w:right="2"/>
              <w:jc w:val="center"/>
              <w:rPr>
                <w:sz w:val="23"/>
              </w:rPr>
            </w:pPr>
            <w:r>
              <w:rPr>
                <w:spacing w:val="-5"/>
                <w:sz w:val="23"/>
              </w:rPr>
              <w:t>9.5</w:t>
            </w:r>
          </w:p>
          <w:p w14:paraId="261684FF" w14:textId="77777777" w:rsidR="003E1141" w:rsidRDefault="00BC72C4">
            <w:pPr>
              <w:pStyle w:val="TableParagraph"/>
              <w:spacing w:line="264" w:lineRule="exact"/>
              <w:ind w:left="9"/>
              <w:jc w:val="center"/>
              <w:rPr>
                <w:sz w:val="23"/>
              </w:rPr>
            </w:pPr>
            <w:r>
              <w:rPr>
                <w:spacing w:val="-4"/>
                <w:sz w:val="23"/>
              </w:rPr>
              <w:t>12.2</w:t>
            </w:r>
          </w:p>
          <w:p w14:paraId="26168500" w14:textId="77777777" w:rsidR="003E1141" w:rsidRDefault="00BC72C4">
            <w:pPr>
              <w:pStyle w:val="TableParagraph"/>
              <w:spacing w:before="1" w:line="264" w:lineRule="exact"/>
              <w:ind w:left="9"/>
              <w:jc w:val="center"/>
              <w:rPr>
                <w:sz w:val="23"/>
              </w:rPr>
            </w:pPr>
            <w:r>
              <w:rPr>
                <w:spacing w:val="-4"/>
                <w:sz w:val="23"/>
              </w:rPr>
              <w:t>12.4</w:t>
            </w:r>
          </w:p>
          <w:p w14:paraId="26168501" w14:textId="77777777" w:rsidR="003E1141" w:rsidRDefault="00BC72C4">
            <w:pPr>
              <w:pStyle w:val="TableParagraph"/>
              <w:spacing w:line="264" w:lineRule="exact"/>
              <w:ind w:left="9"/>
              <w:jc w:val="center"/>
              <w:rPr>
                <w:sz w:val="23"/>
              </w:rPr>
            </w:pPr>
            <w:r>
              <w:rPr>
                <w:spacing w:val="-4"/>
                <w:sz w:val="23"/>
              </w:rPr>
              <w:t>12.5</w:t>
            </w:r>
          </w:p>
          <w:p w14:paraId="26168502" w14:textId="77777777" w:rsidR="003E1141" w:rsidRDefault="00BC72C4">
            <w:pPr>
              <w:pStyle w:val="TableParagraph"/>
              <w:spacing w:line="264" w:lineRule="exact"/>
              <w:ind w:left="9"/>
              <w:jc w:val="center"/>
              <w:rPr>
                <w:sz w:val="23"/>
              </w:rPr>
            </w:pPr>
            <w:r>
              <w:rPr>
                <w:spacing w:val="-4"/>
                <w:sz w:val="23"/>
              </w:rPr>
              <w:t>12.6</w:t>
            </w:r>
          </w:p>
          <w:p w14:paraId="26168503" w14:textId="77777777" w:rsidR="003E1141" w:rsidRDefault="00BC72C4">
            <w:pPr>
              <w:pStyle w:val="TableParagraph"/>
              <w:spacing w:before="1" w:line="264" w:lineRule="exact"/>
              <w:ind w:left="9"/>
              <w:jc w:val="center"/>
              <w:rPr>
                <w:sz w:val="23"/>
              </w:rPr>
            </w:pPr>
            <w:r>
              <w:rPr>
                <w:spacing w:val="-4"/>
                <w:sz w:val="23"/>
              </w:rPr>
              <w:t>12.8</w:t>
            </w:r>
          </w:p>
          <w:p w14:paraId="26168504" w14:textId="77777777" w:rsidR="003E1141" w:rsidRDefault="00BC72C4">
            <w:pPr>
              <w:pStyle w:val="TableParagraph"/>
              <w:spacing w:line="264" w:lineRule="exact"/>
              <w:ind w:left="9"/>
              <w:jc w:val="center"/>
              <w:rPr>
                <w:sz w:val="23"/>
              </w:rPr>
            </w:pPr>
            <w:r>
              <w:rPr>
                <w:spacing w:val="-4"/>
                <w:sz w:val="23"/>
              </w:rPr>
              <w:t>13.1</w:t>
            </w:r>
          </w:p>
          <w:p w14:paraId="26168505" w14:textId="77777777" w:rsidR="003E1141" w:rsidRDefault="00BC72C4">
            <w:pPr>
              <w:pStyle w:val="TableParagraph"/>
              <w:spacing w:line="264" w:lineRule="exact"/>
              <w:ind w:left="9"/>
              <w:jc w:val="center"/>
              <w:rPr>
                <w:sz w:val="23"/>
              </w:rPr>
            </w:pPr>
            <w:r>
              <w:rPr>
                <w:spacing w:val="-4"/>
                <w:sz w:val="23"/>
              </w:rPr>
              <w:t>13.2</w:t>
            </w:r>
          </w:p>
          <w:p w14:paraId="26168506" w14:textId="77777777" w:rsidR="003E1141" w:rsidRDefault="00BC72C4">
            <w:pPr>
              <w:pStyle w:val="TableParagraph"/>
              <w:spacing w:line="243" w:lineRule="exact"/>
              <w:ind w:left="9"/>
              <w:jc w:val="center"/>
              <w:rPr>
                <w:sz w:val="23"/>
              </w:rPr>
            </w:pPr>
            <w:r>
              <w:rPr>
                <w:spacing w:val="-4"/>
                <w:sz w:val="23"/>
              </w:rPr>
              <w:t>13.3</w:t>
            </w:r>
          </w:p>
        </w:tc>
      </w:tr>
      <w:tr w:rsidR="003E1141" w14:paraId="26168512" w14:textId="77777777">
        <w:trPr>
          <w:trHeight w:val="1587"/>
        </w:trPr>
        <w:tc>
          <w:tcPr>
            <w:tcW w:w="4169" w:type="dxa"/>
            <w:shd w:val="clear" w:color="auto" w:fill="2D74B5"/>
          </w:tcPr>
          <w:p w14:paraId="26168508" w14:textId="77777777" w:rsidR="003E1141" w:rsidRDefault="003E1141">
            <w:pPr>
              <w:pStyle w:val="TableParagraph"/>
              <w:rPr>
                <w:sz w:val="30"/>
              </w:rPr>
            </w:pPr>
          </w:p>
          <w:p w14:paraId="26168509" w14:textId="77777777" w:rsidR="003E1141" w:rsidRDefault="003E1141">
            <w:pPr>
              <w:pStyle w:val="TableParagraph"/>
              <w:rPr>
                <w:sz w:val="30"/>
              </w:rPr>
            </w:pPr>
          </w:p>
          <w:p w14:paraId="2616850A" w14:textId="77777777" w:rsidR="003E1141" w:rsidRDefault="00BC72C4">
            <w:pPr>
              <w:pStyle w:val="TableParagraph"/>
              <w:ind w:left="8"/>
              <w:jc w:val="center"/>
              <w:rPr>
                <w:b/>
                <w:sz w:val="30"/>
              </w:rPr>
            </w:pPr>
            <w:r>
              <w:rPr>
                <w:b/>
                <w:color w:val="FFFFFF"/>
                <w:spacing w:val="-5"/>
                <w:sz w:val="30"/>
              </w:rPr>
              <w:t>İş</w:t>
            </w:r>
          </w:p>
        </w:tc>
        <w:tc>
          <w:tcPr>
            <w:tcW w:w="6317" w:type="dxa"/>
          </w:tcPr>
          <w:p w14:paraId="2616850B" w14:textId="77777777" w:rsidR="003E1141" w:rsidRDefault="003E1141">
            <w:pPr>
              <w:pStyle w:val="TableParagraph"/>
              <w:spacing w:before="10"/>
              <w:rPr>
                <w:sz w:val="9"/>
              </w:rPr>
            </w:pPr>
          </w:p>
          <w:p w14:paraId="2616850C" w14:textId="77777777" w:rsidR="003E1141" w:rsidRDefault="00BC72C4">
            <w:pPr>
              <w:pStyle w:val="TableParagraph"/>
              <w:tabs>
                <w:tab w:val="left" w:pos="3111"/>
              </w:tabs>
              <w:ind w:left="1587"/>
              <w:rPr>
                <w:sz w:val="20"/>
              </w:rPr>
            </w:pPr>
            <w:r>
              <w:rPr>
                <w:noProof/>
                <w:position w:val="5"/>
                <w:sz w:val="20"/>
              </w:rPr>
              <w:drawing>
                <wp:inline distT="0" distB="0" distL="0" distR="0" wp14:anchorId="26168FC2" wp14:editId="26168FC3">
                  <wp:extent cx="691369" cy="708374"/>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43" cstate="print"/>
                          <a:stretch>
                            <a:fillRect/>
                          </a:stretch>
                        </pic:blipFill>
                        <pic:spPr>
                          <a:xfrm>
                            <a:off x="0" y="0"/>
                            <a:ext cx="691369" cy="708374"/>
                          </a:xfrm>
                          <a:prstGeom prst="rect">
                            <a:avLst/>
                          </a:prstGeom>
                        </pic:spPr>
                      </pic:pic>
                    </a:graphicData>
                  </a:graphic>
                </wp:inline>
              </w:drawing>
            </w:r>
            <w:r>
              <w:rPr>
                <w:position w:val="5"/>
                <w:sz w:val="20"/>
              </w:rPr>
              <w:tab/>
            </w:r>
            <w:r>
              <w:rPr>
                <w:noProof/>
                <w:sz w:val="20"/>
              </w:rPr>
              <w:drawing>
                <wp:inline distT="0" distB="0" distL="0" distR="0" wp14:anchorId="26168FC4" wp14:editId="26168FC5">
                  <wp:extent cx="739252" cy="718947"/>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44" cstate="print"/>
                          <a:stretch>
                            <a:fillRect/>
                          </a:stretch>
                        </pic:blipFill>
                        <pic:spPr>
                          <a:xfrm>
                            <a:off x="0" y="0"/>
                            <a:ext cx="739252" cy="718947"/>
                          </a:xfrm>
                          <a:prstGeom prst="rect">
                            <a:avLst/>
                          </a:prstGeom>
                        </pic:spPr>
                      </pic:pic>
                    </a:graphicData>
                  </a:graphic>
                </wp:inline>
              </w:drawing>
            </w:r>
          </w:p>
        </w:tc>
        <w:tc>
          <w:tcPr>
            <w:tcW w:w="3969" w:type="dxa"/>
          </w:tcPr>
          <w:p w14:paraId="2616850D" w14:textId="77777777" w:rsidR="003E1141" w:rsidRDefault="00BC72C4">
            <w:pPr>
              <w:pStyle w:val="TableParagraph"/>
              <w:spacing w:before="1" w:line="264" w:lineRule="exact"/>
              <w:ind w:left="9" w:right="2"/>
              <w:jc w:val="center"/>
              <w:rPr>
                <w:sz w:val="23"/>
              </w:rPr>
            </w:pPr>
            <w:r>
              <w:rPr>
                <w:spacing w:val="-5"/>
                <w:sz w:val="23"/>
              </w:rPr>
              <w:t>9.1</w:t>
            </w:r>
          </w:p>
          <w:p w14:paraId="2616850E" w14:textId="77777777" w:rsidR="003E1141" w:rsidRDefault="00BC72C4">
            <w:pPr>
              <w:pStyle w:val="TableParagraph"/>
              <w:spacing w:line="264" w:lineRule="exact"/>
              <w:ind w:left="9" w:right="2"/>
              <w:jc w:val="center"/>
              <w:rPr>
                <w:sz w:val="23"/>
              </w:rPr>
            </w:pPr>
            <w:r>
              <w:rPr>
                <w:spacing w:val="-5"/>
                <w:sz w:val="23"/>
              </w:rPr>
              <w:t>9.2</w:t>
            </w:r>
          </w:p>
          <w:p w14:paraId="2616850F" w14:textId="77777777" w:rsidR="003E1141" w:rsidRDefault="00BC72C4">
            <w:pPr>
              <w:pStyle w:val="TableParagraph"/>
              <w:spacing w:before="1" w:line="264" w:lineRule="exact"/>
              <w:ind w:left="9" w:right="2"/>
              <w:jc w:val="center"/>
              <w:rPr>
                <w:sz w:val="23"/>
              </w:rPr>
            </w:pPr>
            <w:r>
              <w:rPr>
                <w:spacing w:val="-5"/>
                <w:sz w:val="23"/>
              </w:rPr>
              <w:t>9.5</w:t>
            </w:r>
          </w:p>
          <w:p w14:paraId="26168510" w14:textId="77777777" w:rsidR="003E1141" w:rsidRDefault="00BC72C4">
            <w:pPr>
              <w:pStyle w:val="TableParagraph"/>
              <w:spacing w:line="264" w:lineRule="exact"/>
              <w:ind w:left="9"/>
              <w:jc w:val="center"/>
              <w:rPr>
                <w:sz w:val="23"/>
              </w:rPr>
            </w:pPr>
            <w:r>
              <w:rPr>
                <w:spacing w:val="-4"/>
                <w:sz w:val="23"/>
              </w:rPr>
              <w:t>12.6</w:t>
            </w:r>
          </w:p>
          <w:p w14:paraId="26168511" w14:textId="77777777" w:rsidR="003E1141" w:rsidRDefault="00BC72C4">
            <w:pPr>
              <w:pStyle w:val="TableParagraph"/>
              <w:spacing w:line="264" w:lineRule="exact"/>
              <w:ind w:left="9"/>
              <w:jc w:val="center"/>
              <w:rPr>
                <w:sz w:val="23"/>
              </w:rPr>
            </w:pPr>
            <w:r>
              <w:rPr>
                <w:spacing w:val="-4"/>
                <w:sz w:val="23"/>
              </w:rPr>
              <w:t>12.8</w:t>
            </w:r>
          </w:p>
        </w:tc>
      </w:tr>
      <w:tr w:rsidR="003E1141" w14:paraId="2616851D" w14:textId="77777777">
        <w:trPr>
          <w:trHeight w:val="1632"/>
        </w:trPr>
        <w:tc>
          <w:tcPr>
            <w:tcW w:w="4169" w:type="dxa"/>
            <w:shd w:val="clear" w:color="auto" w:fill="C45811"/>
          </w:tcPr>
          <w:p w14:paraId="26168513" w14:textId="77777777" w:rsidR="003E1141" w:rsidRDefault="003E1141">
            <w:pPr>
              <w:pStyle w:val="TableParagraph"/>
              <w:spacing w:before="344"/>
              <w:rPr>
                <w:sz w:val="30"/>
              </w:rPr>
            </w:pPr>
          </w:p>
          <w:p w14:paraId="26168514" w14:textId="77777777" w:rsidR="003E1141" w:rsidRDefault="00BC72C4">
            <w:pPr>
              <w:pStyle w:val="TableParagraph"/>
              <w:ind w:left="8"/>
              <w:jc w:val="center"/>
              <w:rPr>
                <w:b/>
                <w:sz w:val="30"/>
              </w:rPr>
            </w:pPr>
            <w:r>
              <w:rPr>
                <w:b/>
                <w:color w:val="FFFFFF"/>
                <w:spacing w:val="-2"/>
                <w:sz w:val="30"/>
              </w:rPr>
              <w:t>İnsan</w:t>
            </w:r>
          </w:p>
        </w:tc>
        <w:tc>
          <w:tcPr>
            <w:tcW w:w="6317" w:type="dxa"/>
          </w:tcPr>
          <w:p w14:paraId="26168515" w14:textId="77777777" w:rsidR="003E1141" w:rsidRDefault="003E1141">
            <w:pPr>
              <w:pStyle w:val="TableParagraph"/>
              <w:spacing w:before="46"/>
              <w:rPr>
                <w:sz w:val="20"/>
              </w:rPr>
            </w:pPr>
          </w:p>
          <w:p w14:paraId="26168516" w14:textId="77777777" w:rsidR="003E1141" w:rsidRDefault="00BC72C4">
            <w:pPr>
              <w:pStyle w:val="TableParagraph"/>
              <w:tabs>
                <w:tab w:val="left" w:pos="3121"/>
              </w:tabs>
              <w:ind w:left="1574"/>
              <w:rPr>
                <w:sz w:val="20"/>
              </w:rPr>
            </w:pPr>
            <w:r>
              <w:rPr>
                <w:noProof/>
                <w:sz w:val="20"/>
              </w:rPr>
              <w:drawing>
                <wp:inline distT="0" distB="0" distL="0" distR="0" wp14:anchorId="26168FC6" wp14:editId="26168FC7">
                  <wp:extent cx="685800" cy="685800"/>
                  <wp:effectExtent l="0" t="0" r="0" b="0"/>
                  <wp:docPr id="112" name="Image 112" descr="Amaç 5: Toplumsal Cinsiyet Eşitliği € SDG Map Turke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descr="Amaç 5: Toplumsal Cinsiyet Eşitliği € SDG Map Turkey "/>
                          <pic:cNvPicPr/>
                        </pic:nvPicPr>
                        <pic:blipFill>
                          <a:blip r:embed="rId39" cstate="print"/>
                          <a:stretch>
                            <a:fillRect/>
                          </a:stretch>
                        </pic:blipFill>
                        <pic:spPr>
                          <a:xfrm>
                            <a:off x="0" y="0"/>
                            <a:ext cx="685800" cy="685800"/>
                          </a:xfrm>
                          <a:prstGeom prst="rect">
                            <a:avLst/>
                          </a:prstGeom>
                        </pic:spPr>
                      </pic:pic>
                    </a:graphicData>
                  </a:graphic>
                </wp:inline>
              </w:drawing>
            </w:r>
            <w:r>
              <w:rPr>
                <w:sz w:val="20"/>
              </w:rPr>
              <w:tab/>
            </w:r>
            <w:r>
              <w:rPr>
                <w:noProof/>
                <w:sz w:val="20"/>
              </w:rPr>
              <w:drawing>
                <wp:inline distT="0" distB="0" distL="0" distR="0" wp14:anchorId="26168FC8" wp14:editId="26168FC9">
                  <wp:extent cx="671894" cy="682751"/>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48" cstate="print"/>
                          <a:stretch>
                            <a:fillRect/>
                          </a:stretch>
                        </pic:blipFill>
                        <pic:spPr>
                          <a:xfrm>
                            <a:off x="0" y="0"/>
                            <a:ext cx="671894" cy="682751"/>
                          </a:xfrm>
                          <a:prstGeom prst="rect">
                            <a:avLst/>
                          </a:prstGeom>
                        </pic:spPr>
                      </pic:pic>
                    </a:graphicData>
                  </a:graphic>
                </wp:inline>
              </w:drawing>
            </w:r>
          </w:p>
        </w:tc>
        <w:tc>
          <w:tcPr>
            <w:tcW w:w="3969" w:type="dxa"/>
          </w:tcPr>
          <w:p w14:paraId="26168517" w14:textId="77777777" w:rsidR="003E1141" w:rsidRDefault="00BC72C4">
            <w:pPr>
              <w:pStyle w:val="TableParagraph"/>
              <w:ind w:left="9" w:right="2"/>
              <w:jc w:val="center"/>
              <w:rPr>
                <w:sz w:val="23"/>
              </w:rPr>
            </w:pPr>
            <w:r>
              <w:rPr>
                <w:spacing w:val="-5"/>
                <w:sz w:val="23"/>
              </w:rPr>
              <w:t>5.1</w:t>
            </w:r>
          </w:p>
          <w:p w14:paraId="26168518" w14:textId="77777777" w:rsidR="003E1141" w:rsidRDefault="00BC72C4">
            <w:pPr>
              <w:pStyle w:val="TableParagraph"/>
              <w:spacing w:line="264" w:lineRule="exact"/>
              <w:ind w:left="9" w:right="2"/>
              <w:jc w:val="center"/>
              <w:rPr>
                <w:sz w:val="23"/>
              </w:rPr>
            </w:pPr>
            <w:r>
              <w:rPr>
                <w:spacing w:val="-5"/>
                <w:sz w:val="23"/>
              </w:rPr>
              <w:t>5.5</w:t>
            </w:r>
          </w:p>
          <w:p w14:paraId="26168519" w14:textId="77777777" w:rsidR="003E1141" w:rsidRDefault="00BC72C4">
            <w:pPr>
              <w:pStyle w:val="TableParagraph"/>
              <w:spacing w:line="264" w:lineRule="exact"/>
              <w:ind w:left="9" w:right="2"/>
              <w:jc w:val="center"/>
              <w:rPr>
                <w:sz w:val="23"/>
              </w:rPr>
            </w:pPr>
            <w:r>
              <w:rPr>
                <w:spacing w:val="-5"/>
                <w:sz w:val="23"/>
              </w:rPr>
              <w:t>8.2</w:t>
            </w:r>
          </w:p>
          <w:p w14:paraId="2616851A" w14:textId="77777777" w:rsidR="003E1141" w:rsidRDefault="00BC72C4">
            <w:pPr>
              <w:pStyle w:val="TableParagraph"/>
              <w:spacing w:before="1" w:line="264" w:lineRule="exact"/>
              <w:ind w:left="9" w:right="2"/>
              <w:jc w:val="center"/>
              <w:rPr>
                <w:sz w:val="23"/>
              </w:rPr>
            </w:pPr>
            <w:r>
              <w:rPr>
                <w:spacing w:val="-5"/>
                <w:sz w:val="23"/>
              </w:rPr>
              <w:t>8.3</w:t>
            </w:r>
          </w:p>
          <w:p w14:paraId="2616851B" w14:textId="77777777" w:rsidR="003E1141" w:rsidRDefault="00BC72C4">
            <w:pPr>
              <w:pStyle w:val="TableParagraph"/>
              <w:spacing w:line="264" w:lineRule="exact"/>
              <w:ind w:left="9" w:right="2"/>
              <w:jc w:val="center"/>
              <w:rPr>
                <w:sz w:val="23"/>
              </w:rPr>
            </w:pPr>
            <w:r>
              <w:rPr>
                <w:spacing w:val="-5"/>
                <w:sz w:val="23"/>
              </w:rPr>
              <w:t>8.5</w:t>
            </w:r>
          </w:p>
          <w:p w14:paraId="2616851C" w14:textId="77777777" w:rsidR="003E1141" w:rsidRDefault="00BC72C4">
            <w:pPr>
              <w:pStyle w:val="TableParagraph"/>
              <w:spacing w:line="264" w:lineRule="exact"/>
              <w:ind w:left="9" w:right="2"/>
              <w:jc w:val="center"/>
              <w:rPr>
                <w:sz w:val="23"/>
              </w:rPr>
            </w:pPr>
            <w:r>
              <w:rPr>
                <w:spacing w:val="-5"/>
                <w:sz w:val="23"/>
              </w:rPr>
              <w:t>8.7</w:t>
            </w:r>
          </w:p>
        </w:tc>
      </w:tr>
    </w:tbl>
    <w:p w14:paraId="2616851E" w14:textId="77777777" w:rsidR="003E1141" w:rsidRDefault="003E1141">
      <w:pPr>
        <w:pStyle w:val="TableParagraph"/>
        <w:spacing w:line="264" w:lineRule="exact"/>
        <w:jc w:val="center"/>
        <w:rPr>
          <w:sz w:val="23"/>
        </w:rPr>
        <w:sectPr w:rsidR="003E1141">
          <w:pgSz w:w="16840" w:h="11910" w:orient="landscape"/>
          <w:pgMar w:top="1400" w:right="283" w:bottom="1000" w:left="283" w:header="868" w:footer="818" w:gutter="0"/>
          <w:cols w:space="708"/>
        </w:sectPr>
      </w:pPr>
    </w:p>
    <w:p w14:paraId="2616851F" w14:textId="77777777" w:rsidR="003E1141" w:rsidRDefault="00BC72C4">
      <w:pPr>
        <w:pStyle w:val="Balk1"/>
        <w:numPr>
          <w:ilvl w:val="0"/>
          <w:numId w:val="25"/>
        </w:numPr>
        <w:tabs>
          <w:tab w:val="left" w:pos="1227"/>
        </w:tabs>
        <w:spacing w:before="159"/>
        <w:ind w:left="1227" w:hanging="518"/>
        <w:jc w:val="left"/>
        <w:rPr>
          <w:color w:val="013956"/>
        </w:rPr>
      </w:pPr>
      <w:r>
        <w:rPr>
          <w:color w:val="013956"/>
          <w:spacing w:val="-2"/>
        </w:rPr>
        <w:lastRenderedPageBreak/>
        <w:t>Çevre</w:t>
      </w:r>
    </w:p>
    <w:p w14:paraId="26168520" w14:textId="77777777" w:rsidR="003E1141" w:rsidRDefault="003E1141">
      <w:pPr>
        <w:pStyle w:val="GvdeMetni"/>
        <w:rPr>
          <w:rFonts w:ascii="Calibri"/>
          <w:b/>
          <w:sz w:val="20"/>
        </w:rPr>
      </w:pPr>
    </w:p>
    <w:p w14:paraId="26168521" w14:textId="77777777" w:rsidR="003E1141" w:rsidRDefault="003E1141">
      <w:pPr>
        <w:pStyle w:val="GvdeMetni"/>
        <w:rPr>
          <w:rFonts w:ascii="Calibri"/>
          <w:b/>
          <w:sz w:val="20"/>
        </w:rPr>
      </w:pPr>
    </w:p>
    <w:p w14:paraId="26168522" w14:textId="77777777" w:rsidR="003E1141" w:rsidRDefault="003E1141">
      <w:pPr>
        <w:pStyle w:val="GvdeMetni"/>
        <w:rPr>
          <w:rFonts w:ascii="Calibri"/>
          <w:b/>
          <w:sz w:val="20"/>
        </w:rPr>
      </w:pPr>
    </w:p>
    <w:p w14:paraId="26168523" w14:textId="77777777" w:rsidR="003E1141" w:rsidRDefault="003E1141">
      <w:pPr>
        <w:pStyle w:val="GvdeMetni"/>
        <w:rPr>
          <w:rFonts w:ascii="Calibri"/>
          <w:b/>
          <w:sz w:val="20"/>
        </w:rPr>
      </w:pPr>
    </w:p>
    <w:p w14:paraId="26168524" w14:textId="77777777" w:rsidR="003E1141" w:rsidRDefault="003E1141">
      <w:pPr>
        <w:pStyle w:val="GvdeMetni"/>
        <w:rPr>
          <w:rFonts w:ascii="Calibri"/>
          <w:b/>
          <w:sz w:val="20"/>
        </w:rPr>
      </w:pPr>
    </w:p>
    <w:p w14:paraId="26168525" w14:textId="77777777" w:rsidR="003E1141" w:rsidRDefault="003E1141">
      <w:pPr>
        <w:pStyle w:val="GvdeMetni"/>
        <w:rPr>
          <w:rFonts w:ascii="Calibri"/>
          <w:b/>
          <w:sz w:val="20"/>
        </w:rPr>
      </w:pPr>
    </w:p>
    <w:p w14:paraId="26168526" w14:textId="77777777" w:rsidR="003E1141" w:rsidRDefault="003E1141">
      <w:pPr>
        <w:pStyle w:val="GvdeMetni"/>
        <w:rPr>
          <w:rFonts w:ascii="Calibri"/>
          <w:b/>
          <w:sz w:val="20"/>
        </w:rPr>
      </w:pPr>
    </w:p>
    <w:p w14:paraId="26168527" w14:textId="77777777" w:rsidR="003E1141" w:rsidRDefault="00BC72C4">
      <w:pPr>
        <w:pStyle w:val="GvdeMetni"/>
        <w:spacing w:before="114"/>
        <w:rPr>
          <w:rFonts w:ascii="Calibri"/>
          <w:b/>
          <w:sz w:val="20"/>
        </w:rPr>
      </w:pPr>
      <w:r>
        <w:rPr>
          <w:rFonts w:ascii="Calibri"/>
          <w:b/>
          <w:noProof/>
          <w:sz w:val="20"/>
        </w:rPr>
        <w:drawing>
          <wp:anchor distT="0" distB="0" distL="0" distR="0" simplePos="0" relativeHeight="251658275" behindDoc="1" locked="0" layoutInCell="1" allowOverlap="1" wp14:anchorId="26168FCA" wp14:editId="26168FCB">
            <wp:simplePos x="0" y="0"/>
            <wp:positionH relativeFrom="page">
              <wp:posOffset>899795</wp:posOffset>
            </wp:positionH>
            <wp:positionV relativeFrom="paragraph">
              <wp:posOffset>243155</wp:posOffset>
            </wp:positionV>
            <wp:extent cx="6288760" cy="2891790"/>
            <wp:effectExtent l="0" t="0" r="0" b="0"/>
            <wp:wrapTopAndBottom/>
            <wp:docPr id="116" name="Image 116" descr="E-Bülten - Texhibition İstanbu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E-Bülten - Texhibition İstanbul "/>
                    <pic:cNvPicPr/>
                  </pic:nvPicPr>
                  <pic:blipFill>
                    <a:blip r:embed="rId49" cstate="print"/>
                    <a:stretch>
                      <a:fillRect/>
                    </a:stretch>
                  </pic:blipFill>
                  <pic:spPr>
                    <a:xfrm>
                      <a:off x="0" y="0"/>
                      <a:ext cx="6288760" cy="2891790"/>
                    </a:xfrm>
                    <a:prstGeom prst="rect">
                      <a:avLst/>
                    </a:prstGeom>
                  </pic:spPr>
                </pic:pic>
              </a:graphicData>
            </a:graphic>
          </wp:anchor>
        </w:drawing>
      </w:r>
    </w:p>
    <w:p w14:paraId="26168528" w14:textId="77777777" w:rsidR="003E1141" w:rsidRDefault="003E1141">
      <w:pPr>
        <w:pStyle w:val="GvdeMetni"/>
        <w:rPr>
          <w:rFonts w:ascii="Calibri"/>
          <w:b/>
          <w:sz w:val="20"/>
        </w:rPr>
        <w:sectPr w:rsidR="003E1141">
          <w:headerReference w:type="default" r:id="rId50"/>
          <w:footerReference w:type="default" r:id="rId51"/>
          <w:pgSz w:w="11910" w:h="16840"/>
          <w:pgMar w:top="2000" w:right="425" w:bottom="1400" w:left="708" w:header="1576" w:footer="1219" w:gutter="0"/>
          <w:cols w:space="708"/>
        </w:sectPr>
      </w:pPr>
    </w:p>
    <w:p w14:paraId="2616852A" w14:textId="77777777" w:rsidR="003E1141" w:rsidRDefault="00BC72C4">
      <w:pPr>
        <w:pStyle w:val="Balk2"/>
        <w:ind w:left="709" w:firstLine="0"/>
      </w:pPr>
      <w:r>
        <w:rPr>
          <w:color w:val="013956"/>
          <w:spacing w:val="-2"/>
        </w:rPr>
        <w:lastRenderedPageBreak/>
        <w:t>Çevresel</w:t>
      </w:r>
      <w:r>
        <w:rPr>
          <w:color w:val="013956"/>
          <w:spacing w:val="4"/>
        </w:rPr>
        <w:t xml:space="preserve"> </w:t>
      </w:r>
      <w:r>
        <w:rPr>
          <w:color w:val="013956"/>
          <w:spacing w:val="-2"/>
        </w:rPr>
        <w:t>Sürdürülebilirlik</w:t>
      </w:r>
      <w:r>
        <w:rPr>
          <w:color w:val="013956"/>
          <w:spacing w:val="5"/>
        </w:rPr>
        <w:t xml:space="preserve"> </w:t>
      </w:r>
      <w:r>
        <w:rPr>
          <w:color w:val="013956"/>
          <w:spacing w:val="-2"/>
        </w:rPr>
        <w:t>Çalışmaları</w:t>
      </w:r>
    </w:p>
    <w:p w14:paraId="2616852B" w14:textId="77777777" w:rsidR="003E1141" w:rsidRDefault="003E1141">
      <w:pPr>
        <w:pStyle w:val="GvdeMetni"/>
        <w:spacing w:before="43"/>
        <w:rPr>
          <w:b/>
          <w:sz w:val="28"/>
        </w:rPr>
      </w:pPr>
    </w:p>
    <w:p w14:paraId="2616852C" w14:textId="77777777" w:rsidR="003E1141" w:rsidRDefault="00BC72C4">
      <w:pPr>
        <w:pStyle w:val="GvdeMetni"/>
        <w:spacing w:line="276" w:lineRule="auto"/>
        <w:ind w:left="709" w:right="1058"/>
      </w:pPr>
      <w:r>
        <w:t>Menderes</w:t>
      </w:r>
      <w:r>
        <w:rPr>
          <w:spacing w:val="-4"/>
        </w:rPr>
        <w:t xml:space="preserve"> </w:t>
      </w:r>
      <w:r>
        <w:t>Tekstil</w:t>
      </w:r>
      <w:r>
        <w:rPr>
          <w:spacing w:val="-4"/>
        </w:rPr>
        <w:t xml:space="preserve"> </w:t>
      </w:r>
      <w:r>
        <w:t>olarak,</w:t>
      </w:r>
      <w:r>
        <w:rPr>
          <w:spacing w:val="-3"/>
        </w:rPr>
        <w:t xml:space="preserve"> </w:t>
      </w:r>
      <w:r>
        <w:t>ev</w:t>
      </w:r>
      <w:r>
        <w:rPr>
          <w:spacing w:val="-4"/>
        </w:rPr>
        <w:t xml:space="preserve"> </w:t>
      </w:r>
      <w:r>
        <w:t>tekstili</w:t>
      </w:r>
      <w:r>
        <w:rPr>
          <w:spacing w:val="-4"/>
        </w:rPr>
        <w:t xml:space="preserve"> </w:t>
      </w:r>
      <w:r>
        <w:t>ve</w:t>
      </w:r>
      <w:r>
        <w:rPr>
          <w:spacing w:val="-4"/>
        </w:rPr>
        <w:t xml:space="preserve"> </w:t>
      </w:r>
      <w:r>
        <w:t>kumaş</w:t>
      </w:r>
      <w:r>
        <w:rPr>
          <w:spacing w:val="-4"/>
        </w:rPr>
        <w:t xml:space="preserve"> </w:t>
      </w:r>
      <w:r>
        <w:t>ürünlerimizle</w:t>
      </w:r>
      <w:r>
        <w:rPr>
          <w:spacing w:val="-4"/>
        </w:rPr>
        <w:t xml:space="preserve"> </w:t>
      </w:r>
      <w:r>
        <w:t>günlük</w:t>
      </w:r>
      <w:r>
        <w:rPr>
          <w:spacing w:val="-3"/>
        </w:rPr>
        <w:t xml:space="preserve"> </w:t>
      </w:r>
      <w:r>
        <w:t>yaşamı desteklerken, kültürümüzde var olan tasarruf bilincini ve yaşama saygıyı vizyonumuzun kalbi olarak anlamlandırıyoruz.</w:t>
      </w:r>
    </w:p>
    <w:p w14:paraId="2616852D" w14:textId="77777777" w:rsidR="003E1141" w:rsidRDefault="003E1141">
      <w:pPr>
        <w:pStyle w:val="GvdeMetni"/>
        <w:spacing w:before="41"/>
      </w:pPr>
    </w:p>
    <w:p w14:paraId="2616852E" w14:textId="77777777" w:rsidR="003E1141" w:rsidRDefault="00BC72C4">
      <w:pPr>
        <w:pStyle w:val="GvdeMetni"/>
        <w:spacing w:line="276" w:lineRule="auto"/>
        <w:ind w:left="709" w:right="1057"/>
      </w:pPr>
      <w:r>
        <w:t>Yenilikçi ve sürdürülebilir teknolojilerle, çevresel ve sosyal sorumluluklarını yerine getiren ev tekstili ve kumaş sektörünün güvenilir lider firması olmak vizyonu ile çıktığımız yol, sürdürülebilirlik prensiplerimizle değer kazanıyor ve tüm paydaşlarımıza ulaşıyor. Kurduğumuz sistemler ve ayırdığımız kaynaklarla yönettiğimiz sürdürülebilirlik faaliyetlerimizde çevresel ayak izimizi sürekli olarak gözetiyor,</w:t>
      </w:r>
      <w:r>
        <w:rPr>
          <w:spacing w:val="-4"/>
        </w:rPr>
        <w:t xml:space="preserve"> </w:t>
      </w:r>
      <w:r>
        <w:t>müşterilerimizin</w:t>
      </w:r>
      <w:r>
        <w:rPr>
          <w:spacing w:val="-5"/>
        </w:rPr>
        <w:t xml:space="preserve"> </w:t>
      </w:r>
      <w:r>
        <w:t>istek</w:t>
      </w:r>
      <w:r>
        <w:rPr>
          <w:spacing w:val="-5"/>
        </w:rPr>
        <w:t xml:space="preserve"> </w:t>
      </w:r>
      <w:r>
        <w:t>ve</w:t>
      </w:r>
      <w:r>
        <w:rPr>
          <w:spacing w:val="-5"/>
        </w:rPr>
        <w:t xml:space="preserve"> </w:t>
      </w:r>
      <w:r>
        <w:t>beklentilerini</w:t>
      </w:r>
      <w:r>
        <w:rPr>
          <w:spacing w:val="-5"/>
        </w:rPr>
        <w:t xml:space="preserve"> </w:t>
      </w:r>
      <w:r>
        <w:t>karşılayan</w:t>
      </w:r>
      <w:r>
        <w:rPr>
          <w:spacing w:val="-5"/>
        </w:rPr>
        <w:t xml:space="preserve"> </w:t>
      </w:r>
      <w:r>
        <w:t>sürdürülebilir</w:t>
      </w:r>
      <w:r>
        <w:rPr>
          <w:spacing w:val="-4"/>
        </w:rPr>
        <w:t xml:space="preserve"> </w:t>
      </w:r>
      <w:r>
        <w:t>iş</w:t>
      </w:r>
      <w:r>
        <w:rPr>
          <w:spacing w:val="-5"/>
        </w:rPr>
        <w:t xml:space="preserve"> </w:t>
      </w:r>
      <w:r>
        <w:t>modelleri yaratıyor, performansımızı değerlendirerek ilerleme alanlarını belirliyor ve daha ileri noktalara taşımak için tüm gücümüzle çalışıyoruz.</w:t>
      </w:r>
    </w:p>
    <w:p w14:paraId="2616852F" w14:textId="77777777" w:rsidR="003E1141" w:rsidRDefault="003E1141">
      <w:pPr>
        <w:pStyle w:val="GvdeMetni"/>
        <w:spacing w:before="41"/>
      </w:pPr>
    </w:p>
    <w:p w14:paraId="26168530" w14:textId="77777777" w:rsidR="003E1141" w:rsidRDefault="00BC72C4">
      <w:pPr>
        <w:pStyle w:val="GvdeMetni"/>
        <w:spacing w:line="276" w:lineRule="auto"/>
        <w:ind w:left="709" w:right="1057"/>
      </w:pPr>
      <w:r>
        <w:t>Değişen ve gelişen paydaş beklentileri, gereklilikleri ve yasal şartlara tam uyum içinde olmayı önceliklendirdiğimiz sürdürülebilirlik yaklaşımımızda, sürekli geliştirdiğimiz doğal içeriklerimiz, hizmetlerimiz, daha tasarruflu ve daha verimli çalışmasını</w:t>
      </w:r>
      <w:r>
        <w:rPr>
          <w:spacing w:val="-6"/>
        </w:rPr>
        <w:t xml:space="preserve"> </w:t>
      </w:r>
      <w:r>
        <w:t>sağladığımız</w:t>
      </w:r>
      <w:r>
        <w:rPr>
          <w:spacing w:val="-5"/>
        </w:rPr>
        <w:t xml:space="preserve"> </w:t>
      </w:r>
      <w:r>
        <w:t>proseslerimiz</w:t>
      </w:r>
      <w:r>
        <w:rPr>
          <w:spacing w:val="-5"/>
        </w:rPr>
        <w:t xml:space="preserve"> </w:t>
      </w:r>
      <w:r>
        <w:t>ile</w:t>
      </w:r>
      <w:r>
        <w:rPr>
          <w:spacing w:val="-5"/>
        </w:rPr>
        <w:t xml:space="preserve"> </w:t>
      </w:r>
      <w:r>
        <w:t>içinde</w:t>
      </w:r>
      <w:r>
        <w:rPr>
          <w:spacing w:val="-5"/>
        </w:rPr>
        <w:t xml:space="preserve"> </w:t>
      </w:r>
      <w:r>
        <w:t>bulunduğumuz</w:t>
      </w:r>
      <w:r>
        <w:rPr>
          <w:spacing w:val="-5"/>
        </w:rPr>
        <w:t xml:space="preserve"> </w:t>
      </w:r>
      <w:r>
        <w:t>tekstil</w:t>
      </w:r>
      <w:r>
        <w:rPr>
          <w:spacing w:val="-5"/>
        </w:rPr>
        <w:t xml:space="preserve"> </w:t>
      </w:r>
      <w:r>
        <w:t>sektöründeki lider konumumuzla, uygulamalarımız ve farkındalık çalışmalarımızla öncü adımlar atmayı bir görev biliyoruz.</w:t>
      </w:r>
    </w:p>
    <w:p w14:paraId="26168531" w14:textId="77777777" w:rsidR="003E1141" w:rsidRDefault="003E1141">
      <w:pPr>
        <w:pStyle w:val="GvdeMetni"/>
        <w:spacing w:before="42"/>
      </w:pPr>
    </w:p>
    <w:p w14:paraId="26168532" w14:textId="77777777" w:rsidR="003E1141" w:rsidRDefault="00BC72C4">
      <w:pPr>
        <w:pStyle w:val="GvdeMetni"/>
        <w:spacing w:before="1" w:line="276" w:lineRule="auto"/>
        <w:ind w:left="709" w:right="1058"/>
      </w:pPr>
      <w:r>
        <w:t>Kaynaklarımızı sorumlu kullanmayı, iklim değişikliği etkileriyle mücadele yöntemlerimizi güçlendirmeyi ve uyum kabiliyetimizi artırmayı, enerjiyi verimli kullanmayı, yenilenebilir enerji kaynaklarında daha fazla faydalanmayı, atık ve emisyonlarımızda döngüsel yaklaşımları, faaliyetlerimizle ilişkili ekosistemleri korumayı ve ürünlerimizin sürdürülebilir özelliklerini artırarak değer yaratmayı öncelikli</w:t>
      </w:r>
      <w:r>
        <w:rPr>
          <w:spacing w:val="-5"/>
        </w:rPr>
        <w:t xml:space="preserve"> </w:t>
      </w:r>
      <w:r>
        <w:t>çevresel</w:t>
      </w:r>
      <w:r>
        <w:rPr>
          <w:spacing w:val="-5"/>
        </w:rPr>
        <w:t xml:space="preserve"> </w:t>
      </w:r>
      <w:r>
        <w:t>sürdürülebilirlik</w:t>
      </w:r>
      <w:r>
        <w:rPr>
          <w:spacing w:val="-5"/>
        </w:rPr>
        <w:t xml:space="preserve"> </w:t>
      </w:r>
      <w:r>
        <w:t>konularımız</w:t>
      </w:r>
      <w:r>
        <w:rPr>
          <w:spacing w:val="-5"/>
        </w:rPr>
        <w:t xml:space="preserve"> </w:t>
      </w:r>
      <w:r>
        <w:t>olarak</w:t>
      </w:r>
      <w:r>
        <w:rPr>
          <w:spacing w:val="-5"/>
        </w:rPr>
        <w:t xml:space="preserve"> </w:t>
      </w:r>
      <w:r>
        <w:t>belirleyerek,</w:t>
      </w:r>
      <w:r>
        <w:rPr>
          <w:spacing w:val="-4"/>
        </w:rPr>
        <w:t xml:space="preserve"> </w:t>
      </w:r>
      <w:r>
        <w:t>çalışmalarımızı</w:t>
      </w:r>
      <w:r>
        <w:rPr>
          <w:spacing w:val="-6"/>
        </w:rPr>
        <w:t xml:space="preserve"> </w:t>
      </w:r>
      <w:r>
        <w:t>bu kategorilerde yönetiyoruz.</w:t>
      </w:r>
    </w:p>
    <w:p w14:paraId="26168533" w14:textId="77777777" w:rsidR="003E1141" w:rsidRDefault="003E1141">
      <w:pPr>
        <w:pStyle w:val="GvdeMetni"/>
        <w:spacing w:before="40"/>
      </w:pPr>
    </w:p>
    <w:p w14:paraId="26168534" w14:textId="77777777" w:rsidR="003E1141" w:rsidRDefault="00BC72C4">
      <w:pPr>
        <w:pStyle w:val="GvdeMetni"/>
        <w:spacing w:line="276" w:lineRule="auto"/>
        <w:ind w:left="709" w:right="991"/>
      </w:pPr>
      <w:r>
        <w:t>Faaliyet gösterdiğimiz ildeki yasal otoriteler tarafından bilinen yasal uygunluk performansımız ve olumlu çalışmalarımız, Çevre, Şehircilik ve İklim Değişikliği Bakanlığı</w:t>
      </w:r>
      <w:r>
        <w:rPr>
          <w:spacing w:val="-3"/>
        </w:rPr>
        <w:t xml:space="preserve"> </w:t>
      </w:r>
      <w:r>
        <w:t>ve</w:t>
      </w:r>
      <w:r>
        <w:rPr>
          <w:spacing w:val="-4"/>
        </w:rPr>
        <w:t xml:space="preserve"> </w:t>
      </w:r>
      <w:r>
        <w:t>İl</w:t>
      </w:r>
      <w:r>
        <w:rPr>
          <w:spacing w:val="-4"/>
        </w:rPr>
        <w:t xml:space="preserve"> </w:t>
      </w:r>
      <w:r>
        <w:t>müdürlüğü</w:t>
      </w:r>
      <w:r>
        <w:rPr>
          <w:spacing w:val="-4"/>
        </w:rPr>
        <w:t xml:space="preserve"> </w:t>
      </w:r>
      <w:r>
        <w:t>personellerinin</w:t>
      </w:r>
      <w:r>
        <w:rPr>
          <w:spacing w:val="-4"/>
        </w:rPr>
        <w:t xml:space="preserve"> </w:t>
      </w:r>
      <w:r>
        <w:t>ziyaretleri</w:t>
      </w:r>
      <w:r>
        <w:rPr>
          <w:spacing w:val="-4"/>
        </w:rPr>
        <w:t xml:space="preserve"> </w:t>
      </w:r>
      <w:r>
        <w:t>ve</w:t>
      </w:r>
      <w:r>
        <w:rPr>
          <w:spacing w:val="-4"/>
        </w:rPr>
        <w:t xml:space="preserve"> </w:t>
      </w:r>
      <w:r>
        <w:t>MET</w:t>
      </w:r>
      <w:r>
        <w:rPr>
          <w:spacing w:val="-4"/>
        </w:rPr>
        <w:t xml:space="preserve"> </w:t>
      </w:r>
      <w:r>
        <w:t>(Mevcut</w:t>
      </w:r>
      <w:r>
        <w:rPr>
          <w:spacing w:val="-3"/>
        </w:rPr>
        <w:t xml:space="preserve"> </w:t>
      </w:r>
      <w:r>
        <w:t>En</w:t>
      </w:r>
      <w:r>
        <w:rPr>
          <w:spacing w:val="-4"/>
        </w:rPr>
        <w:t xml:space="preserve"> </w:t>
      </w:r>
      <w:r>
        <w:t>iyi</w:t>
      </w:r>
      <w:r>
        <w:rPr>
          <w:spacing w:val="-4"/>
        </w:rPr>
        <w:t xml:space="preserve"> </w:t>
      </w:r>
      <w:r>
        <w:t>Teknikler) dokümanlarında yer vermeleri amacıyla değer kazanmakta ve farklı sektörlere de ulaşarak ilham vermemizi sağlamaktadır.</w:t>
      </w:r>
    </w:p>
    <w:p w14:paraId="26168535" w14:textId="77777777" w:rsidR="003E1141" w:rsidRDefault="003E1141">
      <w:pPr>
        <w:pStyle w:val="GvdeMetni"/>
        <w:spacing w:before="41"/>
      </w:pPr>
    </w:p>
    <w:p w14:paraId="26168536" w14:textId="51B513BF" w:rsidR="003E1141" w:rsidRDefault="00BC72C4">
      <w:pPr>
        <w:pStyle w:val="GvdeMetni"/>
        <w:spacing w:before="1" w:line="276" w:lineRule="auto"/>
        <w:ind w:left="709" w:right="950"/>
      </w:pPr>
      <w:r>
        <w:t>Geçmiş yıllarda, sektörümüzde sürdürülebilirlik faaliyetleri henüz bilinçli adımlara dönüşmemişken bile, sektörel liderliğimiz ve çevresel bilincimizin verdiği güçle, her düzeyde farkındalık artırmanın önemine inandık ve SmartMen gibi bir karakter yaratarak</w:t>
      </w:r>
      <w:r>
        <w:rPr>
          <w:spacing w:val="-4"/>
        </w:rPr>
        <w:t xml:space="preserve"> </w:t>
      </w:r>
      <w:r>
        <w:t>konuyu</w:t>
      </w:r>
      <w:r>
        <w:rPr>
          <w:spacing w:val="-4"/>
        </w:rPr>
        <w:t xml:space="preserve"> </w:t>
      </w:r>
      <w:r>
        <w:t>her</w:t>
      </w:r>
      <w:r>
        <w:rPr>
          <w:spacing w:val="-3"/>
        </w:rPr>
        <w:t xml:space="preserve"> </w:t>
      </w:r>
      <w:r>
        <w:t>yaş</w:t>
      </w:r>
      <w:r>
        <w:rPr>
          <w:spacing w:val="-4"/>
        </w:rPr>
        <w:t xml:space="preserve"> </w:t>
      </w:r>
      <w:r>
        <w:t>düzeyine</w:t>
      </w:r>
      <w:r>
        <w:rPr>
          <w:spacing w:val="-4"/>
        </w:rPr>
        <w:t xml:space="preserve"> </w:t>
      </w:r>
      <w:r>
        <w:t>ulaştırmak</w:t>
      </w:r>
      <w:r>
        <w:rPr>
          <w:spacing w:val="-4"/>
        </w:rPr>
        <w:t xml:space="preserve"> </w:t>
      </w:r>
      <w:r>
        <w:t>için</w:t>
      </w:r>
      <w:r>
        <w:rPr>
          <w:spacing w:val="-4"/>
        </w:rPr>
        <w:t xml:space="preserve"> </w:t>
      </w:r>
      <w:r>
        <w:t>kampanyalar</w:t>
      </w:r>
      <w:r>
        <w:rPr>
          <w:spacing w:val="-3"/>
        </w:rPr>
        <w:t xml:space="preserve"> </w:t>
      </w:r>
      <w:r>
        <w:t>düzenledik.</w:t>
      </w:r>
      <w:r>
        <w:rPr>
          <w:spacing w:val="-3"/>
        </w:rPr>
        <w:t xml:space="preserve"> </w:t>
      </w:r>
      <w:r>
        <w:t>Şirket</w:t>
      </w:r>
      <w:r>
        <w:rPr>
          <w:spacing w:val="-3"/>
        </w:rPr>
        <w:t xml:space="preserve"> </w:t>
      </w:r>
      <w:r>
        <w:t>içi</w:t>
      </w:r>
      <w:r w:rsidR="0028230A">
        <w:t xml:space="preserve"> </w:t>
      </w:r>
    </w:p>
    <w:p w14:paraId="26168537" w14:textId="77777777" w:rsidR="003E1141" w:rsidRDefault="003E1141">
      <w:pPr>
        <w:pStyle w:val="GvdeMetni"/>
        <w:spacing w:line="276" w:lineRule="auto"/>
        <w:sectPr w:rsidR="003E1141">
          <w:pgSz w:w="11910" w:h="16840"/>
          <w:pgMar w:top="2000" w:right="425" w:bottom="1420" w:left="708" w:header="1576" w:footer="1219" w:gutter="0"/>
          <w:cols w:space="708"/>
        </w:sectPr>
      </w:pPr>
    </w:p>
    <w:p w14:paraId="26168538" w14:textId="77777777" w:rsidR="003E1141" w:rsidRDefault="00BC72C4">
      <w:pPr>
        <w:pStyle w:val="GvdeMetni"/>
        <w:spacing w:before="159" w:line="276" w:lineRule="auto"/>
        <w:ind w:left="709" w:right="1058"/>
      </w:pPr>
      <w:r>
        <w:lastRenderedPageBreak/>
        <w:t>paydaşlarımız, aileleri, müşterilerimiz ve tedarikçilerimiz gibi paydaşlarımızla sınırlı kalmadan,</w:t>
      </w:r>
      <w:r>
        <w:rPr>
          <w:spacing w:val="-4"/>
        </w:rPr>
        <w:t xml:space="preserve"> </w:t>
      </w:r>
      <w:r>
        <w:t>bulunduğumuz</w:t>
      </w:r>
      <w:r>
        <w:rPr>
          <w:spacing w:val="-5"/>
        </w:rPr>
        <w:t xml:space="preserve"> </w:t>
      </w:r>
      <w:r>
        <w:t>bölgede</w:t>
      </w:r>
      <w:r>
        <w:rPr>
          <w:spacing w:val="-5"/>
        </w:rPr>
        <w:t xml:space="preserve"> </w:t>
      </w:r>
      <w:r>
        <w:t>il</w:t>
      </w:r>
      <w:r>
        <w:rPr>
          <w:spacing w:val="-5"/>
        </w:rPr>
        <w:t xml:space="preserve"> </w:t>
      </w:r>
      <w:r>
        <w:t>düzeyinde</w:t>
      </w:r>
      <w:r>
        <w:rPr>
          <w:spacing w:val="-5"/>
        </w:rPr>
        <w:t xml:space="preserve"> </w:t>
      </w:r>
      <w:r>
        <w:t>yaptığımız</w:t>
      </w:r>
      <w:r>
        <w:rPr>
          <w:spacing w:val="-5"/>
        </w:rPr>
        <w:t xml:space="preserve"> </w:t>
      </w:r>
      <w:r>
        <w:t>organizasyonlarla,</w:t>
      </w:r>
      <w:r>
        <w:rPr>
          <w:spacing w:val="-4"/>
        </w:rPr>
        <w:t xml:space="preserve"> </w:t>
      </w:r>
      <w:r>
        <w:t>tiyatro oyunlarından</w:t>
      </w:r>
      <w:r>
        <w:rPr>
          <w:spacing w:val="-1"/>
        </w:rPr>
        <w:t xml:space="preserve"> </w:t>
      </w:r>
      <w:r>
        <w:t>çizgi</w:t>
      </w:r>
      <w:r>
        <w:rPr>
          <w:spacing w:val="-1"/>
        </w:rPr>
        <w:t xml:space="preserve"> </w:t>
      </w:r>
      <w:r>
        <w:t>film ve</w:t>
      </w:r>
      <w:r>
        <w:rPr>
          <w:spacing w:val="-1"/>
        </w:rPr>
        <w:t xml:space="preserve"> </w:t>
      </w:r>
      <w:r>
        <w:t>skeçlere</w:t>
      </w:r>
      <w:r>
        <w:rPr>
          <w:spacing w:val="-1"/>
        </w:rPr>
        <w:t xml:space="preserve"> </w:t>
      </w:r>
      <w:r>
        <w:t>kadar farklı interaktif etkinliklerde</w:t>
      </w:r>
      <w:r>
        <w:rPr>
          <w:spacing w:val="-1"/>
        </w:rPr>
        <w:t xml:space="preserve"> </w:t>
      </w:r>
      <w:r>
        <w:t>sürdürülebilirlik kavramı ve sorumluluklarımızın akılda yer etmesi için çabalarımızı ortaya koyduğumuz bir etkinlik serisine imza attık.</w:t>
      </w:r>
    </w:p>
    <w:p w14:paraId="26168539" w14:textId="77777777" w:rsidR="003E1141" w:rsidRDefault="003E1141">
      <w:pPr>
        <w:pStyle w:val="GvdeMetni"/>
        <w:spacing w:before="40"/>
      </w:pPr>
    </w:p>
    <w:p w14:paraId="2616853A" w14:textId="7AD52B4E" w:rsidR="003E1141" w:rsidRDefault="00BC72C4">
      <w:pPr>
        <w:pStyle w:val="GvdeMetni"/>
        <w:spacing w:before="1" w:line="276" w:lineRule="auto"/>
        <w:ind w:left="709" w:right="950"/>
      </w:pPr>
      <w:r>
        <w:t>İplik, dokuma,</w:t>
      </w:r>
      <w:r>
        <w:rPr>
          <w:spacing w:val="40"/>
        </w:rPr>
        <w:t xml:space="preserve"> </w:t>
      </w:r>
      <w:r>
        <w:t>terbiye ve konfeksiyon olmak üzere 4 ana fabrikadan oluşan entegre üretim kuruluşumuzda sürdürülebilirlik hedeflerimize ulaşmak amacıyla ayırdığımız bütçe çerçevesinde çevresel uyum gerekliliklerimizi yerine getiriyoruz. Bu kapsamda çevresel</w:t>
      </w:r>
      <w:r>
        <w:rPr>
          <w:spacing w:val="-4"/>
        </w:rPr>
        <w:t xml:space="preserve"> </w:t>
      </w:r>
      <w:r>
        <w:t>izleme,</w:t>
      </w:r>
      <w:r>
        <w:rPr>
          <w:spacing w:val="-3"/>
        </w:rPr>
        <w:t xml:space="preserve"> </w:t>
      </w:r>
      <w:r>
        <w:t>ölçme,</w:t>
      </w:r>
      <w:r>
        <w:rPr>
          <w:spacing w:val="-3"/>
        </w:rPr>
        <w:t xml:space="preserve"> </w:t>
      </w:r>
      <w:r>
        <w:t>uyum</w:t>
      </w:r>
      <w:r>
        <w:rPr>
          <w:spacing w:val="-3"/>
        </w:rPr>
        <w:t xml:space="preserve"> </w:t>
      </w:r>
      <w:r>
        <w:t>ve</w:t>
      </w:r>
      <w:r>
        <w:rPr>
          <w:spacing w:val="-4"/>
        </w:rPr>
        <w:t xml:space="preserve"> </w:t>
      </w:r>
      <w:r>
        <w:t>atık</w:t>
      </w:r>
      <w:r>
        <w:rPr>
          <w:spacing w:val="-4"/>
        </w:rPr>
        <w:t xml:space="preserve"> </w:t>
      </w:r>
      <w:r>
        <w:t>bertarafı</w:t>
      </w:r>
      <w:r>
        <w:rPr>
          <w:spacing w:val="-3"/>
        </w:rPr>
        <w:t xml:space="preserve"> </w:t>
      </w:r>
      <w:r>
        <w:t>giderleri</w:t>
      </w:r>
      <w:r>
        <w:rPr>
          <w:spacing w:val="-4"/>
        </w:rPr>
        <w:t xml:space="preserve"> </w:t>
      </w:r>
      <w:r>
        <w:t>202</w:t>
      </w:r>
      <w:r w:rsidR="00AA7988">
        <w:t>5</w:t>
      </w:r>
      <w:r>
        <w:rPr>
          <w:spacing w:val="-4"/>
        </w:rPr>
        <w:t xml:space="preserve"> </w:t>
      </w:r>
      <w:r>
        <w:t>yılında,</w:t>
      </w:r>
      <w:r>
        <w:rPr>
          <w:spacing w:val="-3"/>
        </w:rPr>
        <w:t xml:space="preserve"> </w:t>
      </w:r>
      <w:r>
        <w:t>202</w:t>
      </w:r>
      <w:r w:rsidR="00AA7988">
        <w:t>4</w:t>
      </w:r>
      <w:r>
        <w:rPr>
          <w:spacing w:val="-4"/>
        </w:rPr>
        <w:t xml:space="preserve"> </w:t>
      </w:r>
      <w:r>
        <w:t>yılına</w:t>
      </w:r>
      <w:r>
        <w:rPr>
          <w:spacing w:val="-4"/>
        </w:rPr>
        <w:t xml:space="preserve"> </w:t>
      </w:r>
      <w:r>
        <w:t>göre dolar bazında %</w:t>
      </w:r>
      <w:r w:rsidR="00AA7988">
        <w:t>5,60</w:t>
      </w:r>
      <w:r>
        <w:t xml:space="preserve"> oranında artış göstermiştir.</w:t>
      </w:r>
    </w:p>
    <w:p w14:paraId="2616853B" w14:textId="77777777" w:rsidR="003E1141" w:rsidRDefault="003E1141">
      <w:pPr>
        <w:pStyle w:val="GvdeMetni"/>
        <w:spacing w:before="41"/>
      </w:pPr>
    </w:p>
    <w:p w14:paraId="2616853C" w14:textId="77777777" w:rsidR="003E1141" w:rsidRDefault="00BC72C4">
      <w:pPr>
        <w:pStyle w:val="GvdeMetni"/>
        <w:spacing w:line="276" w:lineRule="auto"/>
        <w:ind w:left="709" w:right="1058"/>
      </w:pPr>
      <w:r>
        <w:t>Çevresel etkilerimizin detaylı takibi ve azaltılabilmesi yönünde her bir çabanın önemine</w:t>
      </w:r>
      <w:r>
        <w:rPr>
          <w:spacing w:val="-4"/>
        </w:rPr>
        <w:t xml:space="preserve"> </w:t>
      </w:r>
      <w:r>
        <w:t>olan</w:t>
      </w:r>
      <w:r>
        <w:rPr>
          <w:spacing w:val="-4"/>
        </w:rPr>
        <w:t xml:space="preserve"> </w:t>
      </w:r>
      <w:r>
        <w:t>inancımızla,</w:t>
      </w:r>
      <w:r>
        <w:rPr>
          <w:spacing w:val="-3"/>
        </w:rPr>
        <w:t xml:space="preserve"> </w:t>
      </w:r>
      <w:r>
        <w:t>bu</w:t>
      </w:r>
      <w:r>
        <w:rPr>
          <w:spacing w:val="-4"/>
        </w:rPr>
        <w:t xml:space="preserve"> </w:t>
      </w:r>
      <w:r>
        <w:t>bütçeyi</w:t>
      </w:r>
      <w:r>
        <w:rPr>
          <w:spacing w:val="-4"/>
        </w:rPr>
        <w:t xml:space="preserve"> </w:t>
      </w:r>
      <w:r>
        <w:t>ayırmayı</w:t>
      </w:r>
      <w:r>
        <w:rPr>
          <w:spacing w:val="-3"/>
        </w:rPr>
        <w:t xml:space="preserve"> </w:t>
      </w:r>
      <w:r>
        <w:t>işimizin</w:t>
      </w:r>
      <w:r>
        <w:rPr>
          <w:spacing w:val="-4"/>
        </w:rPr>
        <w:t xml:space="preserve"> </w:t>
      </w:r>
      <w:r>
        <w:t>ayrılmaz</w:t>
      </w:r>
      <w:r>
        <w:rPr>
          <w:spacing w:val="-4"/>
        </w:rPr>
        <w:t xml:space="preserve"> </w:t>
      </w:r>
      <w:r>
        <w:t>bir</w:t>
      </w:r>
      <w:r>
        <w:rPr>
          <w:spacing w:val="-3"/>
        </w:rPr>
        <w:t xml:space="preserve"> </w:t>
      </w:r>
      <w:r>
        <w:t>parçası</w:t>
      </w:r>
      <w:r>
        <w:rPr>
          <w:spacing w:val="-3"/>
        </w:rPr>
        <w:t xml:space="preserve"> </w:t>
      </w:r>
      <w:r>
        <w:t>olarak görüyor ve uyguluyoruz.</w:t>
      </w:r>
    </w:p>
    <w:p w14:paraId="2616853D" w14:textId="77777777" w:rsidR="003E1141" w:rsidRDefault="003E1141">
      <w:pPr>
        <w:pStyle w:val="GvdeMetni"/>
        <w:spacing w:before="41"/>
      </w:pPr>
    </w:p>
    <w:p w14:paraId="2616853E" w14:textId="77777777" w:rsidR="003E1141" w:rsidRDefault="00BC72C4">
      <w:pPr>
        <w:pStyle w:val="GvdeMetni"/>
        <w:spacing w:before="1" w:line="276" w:lineRule="auto"/>
        <w:ind w:left="709" w:right="1057"/>
      </w:pPr>
      <w:r>
        <w:t>Sürdürülebilirlik</w:t>
      </w:r>
      <w:r>
        <w:rPr>
          <w:spacing w:val="-5"/>
        </w:rPr>
        <w:t xml:space="preserve"> </w:t>
      </w:r>
      <w:r>
        <w:t>adımlarımızı</w:t>
      </w:r>
      <w:r>
        <w:rPr>
          <w:spacing w:val="-6"/>
        </w:rPr>
        <w:t xml:space="preserve"> </w:t>
      </w:r>
      <w:r>
        <w:t>sistemlerimizle</w:t>
      </w:r>
      <w:r>
        <w:rPr>
          <w:spacing w:val="-4"/>
        </w:rPr>
        <w:t xml:space="preserve"> </w:t>
      </w:r>
      <w:r>
        <w:t>güvence</w:t>
      </w:r>
      <w:r>
        <w:rPr>
          <w:spacing w:val="-5"/>
        </w:rPr>
        <w:t xml:space="preserve"> </w:t>
      </w:r>
      <w:r>
        <w:t>altına</w:t>
      </w:r>
      <w:r>
        <w:rPr>
          <w:spacing w:val="-5"/>
        </w:rPr>
        <w:t xml:space="preserve"> </w:t>
      </w:r>
      <w:r>
        <w:t>alırken,</w:t>
      </w:r>
      <w:r>
        <w:rPr>
          <w:spacing w:val="-6"/>
        </w:rPr>
        <w:t xml:space="preserve"> </w:t>
      </w:r>
      <w:r>
        <w:t>resmî</w:t>
      </w:r>
      <w:r>
        <w:rPr>
          <w:spacing w:val="-6"/>
        </w:rPr>
        <w:t xml:space="preserve"> </w:t>
      </w:r>
      <w:r>
        <w:t>kurumlar, müşteriler ve komşular gibi dış paydaşlarımızla iyi ilişkilerimizi sürdürüyor, herhangi bir olumsuz bildirim, şikâyet veya ceza almamış olmamızı, toplumsal ve çevresel fayda sağlama çabalarımızın bir göstergesi olarak kabul ediyoruz.</w:t>
      </w:r>
    </w:p>
    <w:p w14:paraId="2616853F" w14:textId="77777777" w:rsidR="003E1141" w:rsidRDefault="003E1141">
      <w:pPr>
        <w:pStyle w:val="GvdeMetni"/>
        <w:spacing w:before="42"/>
      </w:pPr>
    </w:p>
    <w:p w14:paraId="26168540" w14:textId="77777777" w:rsidR="003E1141" w:rsidRDefault="00BC72C4">
      <w:pPr>
        <w:pStyle w:val="Balk2"/>
        <w:numPr>
          <w:ilvl w:val="1"/>
          <w:numId w:val="25"/>
        </w:numPr>
        <w:tabs>
          <w:tab w:val="left" w:pos="1253"/>
        </w:tabs>
        <w:spacing w:before="1"/>
        <w:ind w:left="1253" w:hanging="544"/>
        <w:rPr>
          <w:color w:val="013956"/>
        </w:rPr>
      </w:pPr>
      <w:r>
        <w:rPr>
          <w:color w:val="013956"/>
        </w:rPr>
        <w:t>Sorumlu</w:t>
      </w:r>
      <w:r>
        <w:rPr>
          <w:color w:val="013956"/>
          <w:spacing w:val="-18"/>
        </w:rPr>
        <w:t xml:space="preserve"> </w:t>
      </w:r>
      <w:r>
        <w:rPr>
          <w:color w:val="013956"/>
        </w:rPr>
        <w:t>Hammadde</w:t>
      </w:r>
      <w:r>
        <w:rPr>
          <w:color w:val="013956"/>
          <w:spacing w:val="-17"/>
        </w:rPr>
        <w:t xml:space="preserve"> </w:t>
      </w:r>
      <w:r>
        <w:rPr>
          <w:color w:val="013956"/>
          <w:spacing w:val="-2"/>
        </w:rPr>
        <w:t>Kullanımı</w:t>
      </w:r>
    </w:p>
    <w:p w14:paraId="26168541" w14:textId="77777777" w:rsidR="003E1141" w:rsidRDefault="003E1141">
      <w:pPr>
        <w:pStyle w:val="GvdeMetni"/>
        <w:spacing w:before="95"/>
        <w:rPr>
          <w:b/>
          <w:sz w:val="28"/>
        </w:rPr>
      </w:pPr>
    </w:p>
    <w:p w14:paraId="26168542" w14:textId="77777777" w:rsidR="003E1141" w:rsidRDefault="00BC72C4">
      <w:pPr>
        <w:pStyle w:val="GvdeMetni"/>
        <w:spacing w:line="276" w:lineRule="auto"/>
        <w:ind w:left="709" w:right="991"/>
      </w:pPr>
      <w:r>
        <w:t>Global Footprint Network tarafından her yıl duyurulan Dünya Limit Aşım Günü kampanyalarının dikkat çekmeye çalıştığı gelecek nesillere kaynakları hızla azalan</w:t>
      </w:r>
      <w:r>
        <w:rPr>
          <w:spacing w:val="40"/>
        </w:rPr>
        <w:t xml:space="preserve"> </w:t>
      </w:r>
      <w:r>
        <w:t>bir dünya bırakıyor olma gerçeği kurumsal ve bireysel anlamda yapmamız</w:t>
      </w:r>
      <w:r>
        <w:rPr>
          <w:spacing w:val="40"/>
        </w:rPr>
        <w:t xml:space="preserve"> </w:t>
      </w:r>
      <w:r>
        <w:t>gerekenleri</w:t>
      </w:r>
      <w:r>
        <w:rPr>
          <w:spacing w:val="-3"/>
        </w:rPr>
        <w:t xml:space="preserve"> </w:t>
      </w:r>
      <w:r>
        <w:t>bir</w:t>
      </w:r>
      <w:r>
        <w:rPr>
          <w:spacing w:val="-3"/>
        </w:rPr>
        <w:t xml:space="preserve"> </w:t>
      </w:r>
      <w:r>
        <w:t>kez</w:t>
      </w:r>
      <w:r>
        <w:rPr>
          <w:spacing w:val="-4"/>
        </w:rPr>
        <w:t xml:space="preserve"> </w:t>
      </w:r>
      <w:r>
        <w:t>daha</w:t>
      </w:r>
      <w:r>
        <w:rPr>
          <w:spacing w:val="-4"/>
        </w:rPr>
        <w:t xml:space="preserve"> </w:t>
      </w:r>
      <w:r>
        <w:t>bizlere</w:t>
      </w:r>
      <w:r>
        <w:rPr>
          <w:spacing w:val="-4"/>
        </w:rPr>
        <w:t xml:space="preserve"> </w:t>
      </w:r>
      <w:r>
        <w:t>işaret</w:t>
      </w:r>
      <w:r>
        <w:rPr>
          <w:spacing w:val="-3"/>
        </w:rPr>
        <w:t xml:space="preserve"> </w:t>
      </w:r>
      <w:r>
        <w:t>ediyor.</w:t>
      </w:r>
      <w:r>
        <w:rPr>
          <w:spacing w:val="-3"/>
        </w:rPr>
        <w:t xml:space="preserve"> </w:t>
      </w:r>
      <w:r>
        <w:t>Bu</w:t>
      </w:r>
      <w:r>
        <w:rPr>
          <w:spacing w:val="-5"/>
        </w:rPr>
        <w:t xml:space="preserve"> </w:t>
      </w:r>
      <w:r>
        <w:t>farkındalıkla,</w:t>
      </w:r>
      <w:r>
        <w:rPr>
          <w:spacing w:val="-3"/>
        </w:rPr>
        <w:t xml:space="preserve"> </w:t>
      </w:r>
      <w:r>
        <w:t>sorumlu</w:t>
      </w:r>
      <w:r>
        <w:rPr>
          <w:spacing w:val="-4"/>
        </w:rPr>
        <w:t xml:space="preserve"> </w:t>
      </w:r>
      <w:r>
        <w:t>hammadde</w:t>
      </w:r>
      <w:r>
        <w:rPr>
          <w:spacing w:val="-4"/>
        </w:rPr>
        <w:t xml:space="preserve"> </w:t>
      </w:r>
      <w:r>
        <w:t xml:space="preserve">ve kaynak kullanımını öncelikli alanlarımız arasında değerlendiriyoruz. Sürdürülebilirlik kriterlerimizi de dikkate alarak seçim yapıyor, geri dönüştürülmüş, organik ve yenilenebilir hammaddelere her geçen yıl artan bir ivmede portföyümüzde yer </w:t>
      </w:r>
      <w:r>
        <w:rPr>
          <w:spacing w:val="-2"/>
        </w:rPr>
        <w:t>veriyoruz.</w:t>
      </w:r>
    </w:p>
    <w:p w14:paraId="26168543" w14:textId="77777777" w:rsidR="003E1141" w:rsidRDefault="003E1141">
      <w:pPr>
        <w:pStyle w:val="GvdeMetni"/>
        <w:spacing w:before="41"/>
      </w:pPr>
    </w:p>
    <w:p w14:paraId="26168544" w14:textId="77777777" w:rsidR="003E1141" w:rsidRDefault="00BC72C4">
      <w:pPr>
        <w:pStyle w:val="GvdeMetni"/>
        <w:spacing w:line="276" w:lineRule="auto"/>
        <w:ind w:left="709" w:right="1057"/>
      </w:pPr>
      <w:r>
        <w:t>Hammaddelerimiz arasında başlıca girdimiz olan pamukta, müşterilerimizden gelen ürün talepleri ve öngörülerimiz doğrultusunda hem birincil kaynak hem de yenilenebilir kaynaktan alımlar gerçekleştiriyoruz. Dünya çapında hizmet veren, üreticiden perakendeciye kadar birçok farklı paydaşın bir araya gelip, ortak hareket ederek pamuk üretiminin olumsuz çevresel ve sosyal etkilerini azaltmayı ve sektörün geleceğini daha güvenli hale getirmeyi hedefleyen uluslararası bir girişim olan Better Cotton Initiative, BCI platformunun ve ülkemizdeki ortağı olan IPUD’un (İyi Pamuk Uygulamaları</w:t>
      </w:r>
      <w:r>
        <w:rPr>
          <w:spacing w:val="-4"/>
        </w:rPr>
        <w:t xml:space="preserve"> </w:t>
      </w:r>
      <w:r>
        <w:t>Derneği)</w:t>
      </w:r>
      <w:r>
        <w:rPr>
          <w:spacing w:val="-4"/>
        </w:rPr>
        <w:t xml:space="preserve"> </w:t>
      </w:r>
      <w:r>
        <w:t>2012’den</w:t>
      </w:r>
      <w:r>
        <w:rPr>
          <w:spacing w:val="-4"/>
        </w:rPr>
        <w:t xml:space="preserve"> </w:t>
      </w:r>
      <w:r>
        <w:t>beri</w:t>
      </w:r>
      <w:r>
        <w:rPr>
          <w:spacing w:val="-5"/>
        </w:rPr>
        <w:t xml:space="preserve"> </w:t>
      </w:r>
      <w:r>
        <w:t>ülkemizdeki</w:t>
      </w:r>
      <w:r>
        <w:rPr>
          <w:spacing w:val="-5"/>
        </w:rPr>
        <w:t xml:space="preserve"> </w:t>
      </w:r>
      <w:r>
        <w:t>önde</w:t>
      </w:r>
      <w:r>
        <w:rPr>
          <w:spacing w:val="-4"/>
        </w:rPr>
        <w:t xml:space="preserve"> </w:t>
      </w:r>
      <w:r>
        <w:t>gelen</w:t>
      </w:r>
      <w:r>
        <w:rPr>
          <w:spacing w:val="-5"/>
        </w:rPr>
        <w:t xml:space="preserve"> </w:t>
      </w:r>
      <w:r>
        <w:t>destekçilerindeniz.</w:t>
      </w:r>
      <w:r>
        <w:rPr>
          <w:spacing w:val="-4"/>
        </w:rPr>
        <w:t xml:space="preserve"> </w:t>
      </w:r>
      <w:r>
        <w:t>BCI pamuk üretimi için çiftçilerin eğitimi dahil birçok organizasyonunda etkin görev alarak</w:t>
      </w:r>
    </w:p>
    <w:p w14:paraId="26168545" w14:textId="77777777" w:rsidR="003E1141" w:rsidRDefault="003E1141">
      <w:pPr>
        <w:pStyle w:val="GvdeMetni"/>
        <w:spacing w:line="276" w:lineRule="auto"/>
        <w:sectPr w:rsidR="003E1141">
          <w:pgSz w:w="11910" w:h="16840"/>
          <w:pgMar w:top="2000" w:right="425" w:bottom="1420" w:left="708" w:header="1576" w:footer="1219" w:gutter="0"/>
          <w:cols w:space="708"/>
        </w:sectPr>
      </w:pPr>
    </w:p>
    <w:p w14:paraId="26168546" w14:textId="2A6527A4" w:rsidR="003E1141" w:rsidRDefault="00BC72C4">
      <w:pPr>
        <w:pStyle w:val="GvdeMetni"/>
        <w:spacing w:before="159" w:line="276" w:lineRule="auto"/>
        <w:ind w:left="709" w:right="1057"/>
      </w:pPr>
      <w:r>
        <w:lastRenderedPageBreak/>
        <w:t>bu</w:t>
      </w:r>
      <w:r>
        <w:rPr>
          <w:spacing w:val="-3"/>
        </w:rPr>
        <w:t xml:space="preserve"> </w:t>
      </w:r>
      <w:r>
        <w:t>konuya</w:t>
      </w:r>
      <w:r>
        <w:rPr>
          <w:spacing w:val="-3"/>
        </w:rPr>
        <w:t xml:space="preserve"> </w:t>
      </w:r>
      <w:r>
        <w:t>her</w:t>
      </w:r>
      <w:r>
        <w:rPr>
          <w:spacing w:val="-2"/>
        </w:rPr>
        <w:t xml:space="preserve"> </w:t>
      </w:r>
      <w:r>
        <w:t>zaman</w:t>
      </w:r>
      <w:r>
        <w:rPr>
          <w:spacing w:val="-4"/>
        </w:rPr>
        <w:t xml:space="preserve"> </w:t>
      </w:r>
      <w:r>
        <w:t>verdiğimiz</w:t>
      </w:r>
      <w:r>
        <w:rPr>
          <w:spacing w:val="-2"/>
        </w:rPr>
        <w:t xml:space="preserve"> </w:t>
      </w:r>
      <w:r>
        <w:t>önemi,</w:t>
      </w:r>
      <w:r>
        <w:rPr>
          <w:spacing w:val="-2"/>
        </w:rPr>
        <w:t xml:space="preserve"> </w:t>
      </w:r>
      <w:r>
        <w:t>ayırdığımız</w:t>
      </w:r>
      <w:r>
        <w:rPr>
          <w:spacing w:val="-4"/>
        </w:rPr>
        <w:t xml:space="preserve"> </w:t>
      </w:r>
      <w:r>
        <w:t>kaynaklarla</w:t>
      </w:r>
      <w:r>
        <w:rPr>
          <w:spacing w:val="-3"/>
        </w:rPr>
        <w:t xml:space="preserve"> </w:t>
      </w:r>
      <w:r>
        <w:t>ortaya</w:t>
      </w:r>
      <w:r>
        <w:rPr>
          <w:spacing w:val="-3"/>
        </w:rPr>
        <w:t xml:space="preserve"> </w:t>
      </w:r>
      <w:r>
        <w:t>koyuyoruz. 202</w:t>
      </w:r>
      <w:r w:rsidR="00D12295">
        <w:t>5</w:t>
      </w:r>
      <w:r>
        <w:rPr>
          <w:spacing w:val="-4"/>
        </w:rPr>
        <w:t xml:space="preserve"> </w:t>
      </w:r>
      <w:r>
        <w:t>yılında</w:t>
      </w:r>
      <w:r>
        <w:rPr>
          <w:spacing w:val="-4"/>
        </w:rPr>
        <w:t xml:space="preserve"> </w:t>
      </w:r>
      <w:r>
        <w:t>aldığımız</w:t>
      </w:r>
      <w:r>
        <w:rPr>
          <w:spacing w:val="-5"/>
        </w:rPr>
        <w:t xml:space="preserve"> </w:t>
      </w:r>
      <w:r>
        <w:t>pamuğun</w:t>
      </w:r>
      <w:r>
        <w:rPr>
          <w:spacing w:val="-4"/>
        </w:rPr>
        <w:t xml:space="preserve"> </w:t>
      </w:r>
      <w:r>
        <w:t>%20</w:t>
      </w:r>
      <w:r>
        <w:rPr>
          <w:spacing w:val="-4"/>
        </w:rPr>
        <w:t xml:space="preserve"> </w:t>
      </w:r>
      <w:r>
        <w:t>den</w:t>
      </w:r>
      <w:r>
        <w:rPr>
          <w:spacing w:val="-4"/>
        </w:rPr>
        <w:t xml:space="preserve"> </w:t>
      </w:r>
      <w:r>
        <w:t>fazlasını</w:t>
      </w:r>
      <w:r>
        <w:rPr>
          <w:spacing w:val="-4"/>
        </w:rPr>
        <w:t xml:space="preserve"> </w:t>
      </w:r>
      <w:r>
        <w:t>tencel/lyocel,</w:t>
      </w:r>
      <w:r>
        <w:rPr>
          <w:spacing w:val="-4"/>
        </w:rPr>
        <w:t xml:space="preserve"> </w:t>
      </w:r>
      <w:r>
        <w:t>yenilenebilir</w:t>
      </w:r>
      <w:r>
        <w:rPr>
          <w:spacing w:val="-4"/>
        </w:rPr>
        <w:t xml:space="preserve"> </w:t>
      </w:r>
      <w:r>
        <w:t>elyaf olarak temin ettik ve her geçen yıl artan oranda sürdürülebilir hammaddelere portföyümüzde yer veriyoruz.</w:t>
      </w:r>
    </w:p>
    <w:p w14:paraId="26168547" w14:textId="77777777" w:rsidR="003E1141" w:rsidRDefault="003E1141">
      <w:pPr>
        <w:pStyle w:val="GvdeMetni"/>
        <w:spacing w:before="41"/>
      </w:pPr>
    </w:p>
    <w:p w14:paraId="26168548" w14:textId="77777777" w:rsidR="003E1141" w:rsidRDefault="00BC72C4">
      <w:pPr>
        <w:pStyle w:val="GvdeMetni"/>
        <w:spacing w:line="276" w:lineRule="auto"/>
        <w:ind w:left="709" w:right="1057"/>
      </w:pPr>
      <w:r>
        <w:t>Geri dönüştürülmüş ve geri dönüştürülebilir girdilerimiz arasında sayabileceğimiz bir diğer malzememiz, paketleme materyalleridir. LDPE gibi geri dönüştürülmüş içerikli torba, karton kutu, ısıl işlemli FSC belgeli ahşap palet gibi tamamı geri dönüşebilen malzemelerle</w:t>
      </w:r>
      <w:r>
        <w:rPr>
          <w:spacing w:val="-5"/>
        </w:rPr>
        <w:t xml:space="preserve"> </w:t>
      </w:r>
      <w:r>
        <w:t>sevke</w:t>
      </w:r>
      <w:r>
        <w:rPr>
          <w:spacing w:val="-5"/>
        </w:rPr>
        <w:t xml:space="preserve"> </w:t>
      </w:r>
      <w:r>
        <w:t>hazırladığımız</w:t>
      </w:r>
      <w:r>
        <w:rPr>
          <w:spacing w:val="-5"/>
        </w:rPr>
        <w:t xml:space="preserve"> </w:t>
      </w:r>
      <w:r>
        <w:t>ürünlerimizi</w:t>
      </w:r>
      <w:r>
        <w:rPr>
          <w:spacing w:val="-5"/>
        </w:rPr>
        <w:t xml:space="preserve"> </w:t>
      </w:r>
      <w:r>
        <w:t>30’dan</w:t>
      </w:r>
      <w:r>
        <w:rPr>
          <w:spacing w:val="-4"/>
        </w:rPr>
        <w:t xml:space="preserve"> </w:t>
      </w:r>
      <w:r>
        <w:t>fazla</w:t>
      </w:r>
      <w:r>
        <w:rPr>
          <w:spacing w:val="-5"/>
        </w:rPr>
        <w:t xml:space="preserve"> </w:t>
      </w:r>
      <w:r>
        <w:t>ülkeye</w:t>
      </w:r>
      <w:r>
        <w:rPr>
          <w:spacing w:val="-5"/>
        </w:rPr>
        <w:t xml:space="preserve"> </w:t>
      </w:r>
      <w:r>
        <w:t>korunaklı</w:t>
      </w:r>
      <w:r>
        <w:rPr>
          <w:spacing w:val="-4"/>
        </w:rPr>
        <w:t xml:space="preserve"> </w:t>
      </w:r>
      <w:r>
        <w:t>şekilde ve döngüsel ekonomi prensiplerimiz çerçevesinde ulaştırıyoruz.</w:t>
      </w:r>
    </w:p>
    <w:p w14:paraId="26168549" w14:textId="77777777" w:rsidR="003E1141" w:rsidRDefault="003E1141">
      <w:pPr>
        <w:pStyle w:val="GvdeMetni"/>
        <w:spacing w:before="41"/>
      </w:pPr>
    </w:p>
    <w:p w14:paraId="2616854A" w14:textId="77777777" w:rsidR="003E1141" w:rsidRDefault="00BC72C4">
      <w:pPr>
        <w:pStyle w:val="GvdeMetni"/>
        <w:spacing w:before="1" w:line="276" w:lineRule="auto"/>
        <w:ind w:left="709" w:right="991"/>
      </w:pPr>
      <w:r>
        <w:t>Tedarik zincirinde sürdürülebilirlik, yalnızca ham madde seçimiyle sınırlı olmayıp tedarikçilerimizin sürdürülebilirlik gerekliliklerimize uyumunu da titizlikle takip ederiz. Bu çerçevede, tedarikçi değerlendirme metodolojimizi, tedarikçi kaynaklı olası risklerimizi ve fırsatlarımızı, yedekleme ve yerelleştirmeye yönelik süreçlerimizi sürdürülebilirlik çerçevemize uygun şekilde ele alıyoruz. Hammadde ile birlikte, makine</w:t>
      </w:r>
      <w:r>
        <w:rPr>
          <w:spacing w:val="-4"/>
        </w:rPr>
        <w:t xml:space="preserve"> </w:t>
      </w:r>
      <w:r>
        <w:t>ekipman,</w:t>
      </w:r>
      <w:r>
        <w:rPr>
          <w:spacing w:val="-3"/>
        </w:rPr>
        <w:t xml:space="preserve"> </w:t>
      </w:r>
      <w:r>
        <w:t>lojistik</w:t>
      </w:r>
      <w:r>
        <w:rPr>
          <w:spacing w:val="-4"/>
        </w:rPr>
        <w:t xml:space="preserve"> </w:t>
      </w:r>
      <w:r>
        <w:t>gibi</w:t>
      </w:r>
      <w:r>
        <w:rPr>
          <w:spacing w:val="-4"/>
        </w:rPr>
        <w:t xml:space="preserve"> </w:t>
      </w:r>
      <w:r>
        <w:t>hizmet</w:t>
      </w:r>
      <w:r>
        <w:rPr>
          <w:spacing w:val="-3"/>
        </w:rPr>
        <w:t xml:space="preserve"> </w:t>
      </w:r>
      <w:r>
        <w:t>gibi</w:t>
      </w:r>
      <w:r>
        <w:rPr>
          <w:spacing w:val="-4"/>
        </w:rPr>
        <w:t xml:space="preserve"> </w:t>
      </w:r>
      <w:r>
        <w:t>alımlarımızda</w:t>
      </w:r>
      <w:r>
        <w:rPr>
          <w:spacing w:val="-4"/>
        </w:rPr>
        <w:t xml:space="preserve"> </w:t>
      </w:r>
      <w:r>
        <w:t>da</w:t>
      </w:r>
      <w:r>
        <w:rPr>
          <w:spacing w:val="-4"/>
        </w:rPr>
        <w:t xml:space="preserve"> </w:t>
      </w:r>
      <w:r>
        <w:t>çevre</w:t>
      </w:r>
      <w:r>
        <w:rPr>
          <w:spacing w:val="-4"/>
        </w:rPr>
        <w:t xml:space="preserve"> </w:t>
      </w:r>
      <w:r>
        <w:t>etkilerimizi</w:t>
      </w:r>
      <w:r>
        <w:rPr>
          <w:spacing w:val="-4"/>
        </w:rPr>
        <w:t xml:space="preserve"> </w:t>
      </w:r>
      <w:r>
        <w:t>gözeterek, tasarruf ve verimliliği ön planda tutarak karar veriyoruz.</w:t>
      </w:r>
    </w:p>
    <w:p w14:paraId="2616854B" w14:textId="77777777" w:rsidR="003E1141" w:rsidRDefault="003E1141">
      <w:pPr>
        <w:pStyle w:val="GvdeMetni"/>
        <w:spacing w:before="41"/>
      </w:pPr>
    </w:p>
    <w:p w14:paraId="2616854E" w14:textId="77777777" w:rsidR="003E1141" w:rsidRDefault="00BC72C4">
      <w:pPr>
        <w:pStyle w:val="GvdeMetni"/>
        <w:spacing w:before="1" w:line="276" w:lineRule="auto"/>
        <w:ind w:left="709" w:right="996"/>
      </w:pPr>
      <w:r>
        <w:t>Kaynak tasarrufu odağımızın en önemli örneklerinden biri ise, çevresel etkileri en aza indirgenmiş şekilde tasarladığımız ve ürettiğimiz proses makinalarımızdan olan Merserize Makinesi’dir. Türkiye’de, Şirketimizde kendi uzman kadromuzla, milli ve yerli donanımlarımızla, tasarlanıp üretilen ilk merserize makinesi olan bu makinenin fikri</w:t>
      </w:r>
      <w:r>
        <w:rPr>
          <w:spacing w:val="-4"/>
        </w:rPr>
        <w:t xml:space="preserve"> </w:t>
      </w:r>
      <w:r>
        <w:t>ve</w:t>
      </w:r>
      <w:r>
        <w:rPr>
          <w:spacing w:val="-4"/>
        </w:rPr>
        <w:t xml:space="preserve"> </w:t>
      </w:r>
      <w:r>
        <w:t>sınai</w:t>
      </w:r>
      <w:r>
        <w:rPr>
          <w:spacing w:val="-4"/>
        </w:rPr>
        <w:t xml:space="preserve"> </w:t>
      </w:r>
      <w:r>
        <w:t>haklarını</w:t>
      </w:r>
      <w:r>
        <w:rPr>
          <w:spacing w:val="-3"/>
        </w:rPr>
        <w:t xml:space="preserve"> </w:t>
      </w:r>
      <w:r>
        <w:t>firmamızca</w:t>
      </w:r>
      <w:r>
        <w:rPr>
          <w:spacing w:val="-7"/>
        </w:rPr>
        <w:t xml:space="preserve"> </w:t>
      </w:r>
      <w:r>
        <w:t>koruma</w:t>
      </w:r>
      <w:r>
        <w:rPr>
          <w:spacing w:val="-4"/>
        </w:rPr>
        <w:t xml:space="preserve"> </w:t>
      </w:r>
      <w:r>
        <w:t>altına</w:t>
      </w:r>
      <w:r>
        <w:rPr>
          <w:spacing w:val="-4"/>
        </w:rPr>
        <w:t xml:space="preserve"> </w:t>
      </w:r>
      <w:r>
        <w:t>aldık</w:t>
      </w:r>
      <w:r>
        <w:rPr>
          <w:spacing w:val="-4"/>
        </w:rPr>
        <w:t xml:space="preserve"> </w:t>
      </w:r>
      <w:r>
        <w:t>ve</w:t>
      </w:r>
      <w:r>
        <w:rPr>
          <w:spacing w:val="-4"/>
        </w:rPr>
        <w:t xml:space="preserve"> </w:t>
      </w:r>
      <w:r>
        <w:t>patentledik.</w:t>
      </w:r>
      <w:r>
        <w:rPr>
          <w:spacing w:val="-2"/>
        </w:rPr>
        <w:t xml:space="preserve"> </w:t>
      </w:r>
      <w:r>
        <w:t xml:space="preserve">Kuruluşumuzdan bu yana, tasarruf ve çevreye saygı kültürümüzün bir yansıması gibi olan bu makina tasarım projemizde, muadil, yabancı imalatçıların üretimi olan makinelere göre kaynak tüketimi şaşırtıcı oranda düşük ve 10 ton/yıl buhar, 90 ton/yıl su, 3.300 ton/yıl kostik soda daha az kullanıyor ve %8 daha az elektrik tüketen bir prosesi mümkün </w:t>
      </w:r>
      <w:r>
        <w:rPr>
          <w:spacing w:val="-2"/>
        </w:rPr>
        <w:t>kılıyoruz.</w:t>
      </w:r>
    </w:p>
    <w:p w14:paraId="2616854F" w14:textId="77777777" w:rsidR="003E1141" w:rsidRDefault="003E1141">
      <w:pPr>
        <w:pStyle w:val="GvdeMetni"/>
        <w:spacing w:before="42"/>
      </w:pPr>
    </w:p>
    <w:p w14:paraId="26168552" w14:textId="388DBBFC" w:rsidR="003E1141" w:rsidRDefault="00BC72C4" w:rsidP="00D9228C">
      <w:pPr>
        <w:pStyle w:val="GvdeMetni"/>
        <w:spacing w:line="276" w:lineRule="auto"/>
        <w:ind w:left="709" w:right="1057"/>
      </w:pPr>
      <w:r>
        <w:t>Bağlı ortaklığımız olan Smyrna Sera faaliyetlerimizde de kaynak verimliliği ve tasarrufunu</w:t>
      </w:r>
      <w:r>
        <w:rPr>
          <w:spacing w:val="-6"/>
        </w:rPr>
        <w:t xml:space="preserve"> </w:t>
      </w:r>
      <w:r>
        <w:t>önceliklendiriyor,</w:t>
      </w:r>
      <w:r>
        <w:rPr>
          <w:spacing w:val="-5"/>
        </w:rPr>
        <w:t xml:space="preserve"> </w:t>
      </w:r>
      <w:r>
        <w:t>topraksız</w:t>
      </w:r>
      <w:r>
        <w:rPr>
          <w:spacing w:val="-6"/>
        </w:rPr>
        <w:t xml:space="preserve"> </w:t>
      </w:r>
      <w:r>
        <w:t>tarım</w:t>
      </w:r>
      <w:r>
        <w:rPr>
          <w:spacing w:val="-7"/>
        </w:rPr>
        <w:t xml:space="preserve"> </w:t>
      </w:r>
      <w:r>
        <w:t>metotlarıyla</w:t>
      </w:r>
      <w:r>
        <w:rPr>
          <w:spacing w:val="-6"/>
        </w:rPr>
        <w:t xml:space="preserve"> </w:t>
      </w:r>
      <w:r>
        <w:t>yetiştirdiğimiz</w:t>
      </w:r>
      <w:r>
        <w:rPr>
          <w:spacing w:val="-6"/>
        </w:rPr>
        <w:t xml:space="preserve"> </w:t>
      </w:r>
      <w:r>
        <w:t>domates ürünlerimizde,</w:t>
      </w:r>
      <w:r>
        <w:rPr>
          <w:spacing w:val="-6"/>
        </w:rPr>
        <w:t xml:space="preserve"> </w:t>
      </w:r>
      <w:r>
        <w:t>birçok</w:t>
      </w:r>
      <w:r>
        <w:rPr>
          <w:spacing w:val="-5"/>
        </w:rPr>
        <w:t xml:space="preserve"> </w:t>
      </w:r>
      <w:r>
        <w:t>aşamada</w:t>
      </w:r>
      <w:r>
        <w:rPr>
          <w:spacing w:val="-4"/>
        </w:rPr>
        <w:t xml:space="preserve"> </w:t>
      </w:r>
      <w:r>
        <w:t>doğal</w:t>
      </w:r>
      <w:r>
        <w:rPr>
          <w:spacing w:val="-5"/>
        </w:rPr>
        <w:t xml:space="preserve"> </w:t>
      </w:r>
      <w:r>
        <w:t>girdilerden</w:t>
      </w:r>
      <w:r>
        <w:rPr>
          <w:spacing w:val="-5"/>
        </w:rPr>
        <w:t xml:space="preserve"> </w:t>
      </w:r>
      <w:r>
        <w:t>faydalanıyor</w:t>
      </w:r>
      <w:r>
        <w:rPr>
          <w:spacing w:val="-3"/>
        </w:rPr>
        <w:t xml:space="preserve"> </w:t>
      </w:r>
      <w:r>
        <w:t>ve</w:t>
      </w:r>
      <w:r>
        <w:rPr>
          <w:spacing w:val="-5"/>
        </w:rPr>
        <w:t xml:space="preserve"> </w:t>
      </w:r>
      <w:r>
        <w:t>hindistan</w:t>
      </w:r>
      <w:r>
        <w:rPr>
          <w:spacing w:val="-4"/>
        </w:rPr>
        <w:t xml:space="preserve"> </w:t>
      </w:r>
      <w:r>
        <w:rPr>
          <w:spacing w:val="-2"/>
        </w:rPr>
        <w:t>cevizi</w:t>
      </w:r>
      <w:r w:rsidR="00D9228C">
        <w:t xml:space="preserve"> </w:t>
      </w:r>
      <w:r>
        <w:t>kabuklarından oluşturulan ve bitki kökünde daha fazla su tutulmasını sağlayan cocopeat malzemesini organik bir girdi olarak kullanıyoruz. Hormon, tarım ilacı gibi dış</w:t>
      </w:r>
      <w:r>
        <w:rPr>
          <w:spacing w:val="-5"/>
        </w:rPr>
        <w:t xml:space="preserve"> </w:t>
      </w:r>
      <w:r>
        <w:t>etkenlere</w:t>
      </w:r>
      <w:r>
        <w:rPr>
          <w:spacing w:val="-5"/>
        </w:rPr>
        <w:t xml:space="preserve"> </w:t>
      </w:r>
      <w:r>
        <w:t>gerek</w:t>
      </w:r>
      <w:r>
        <w:rPr>
          <w:spacing w:val="-5"/>
        </w:rPr>
        <w:t xml:space="preserve"> </w:t>
      </w:r>
      <w:r>
        <w:t>duymadan</w:t>
      </w:r>
      <w:r>
        <w:rPr>
          <w:spacing w:val="-5"/>
        </w:rPr>
        <w:t xml:space="preserve"> </w:t>
      </w:r>
      <w:r>
        <w:t>gerçekleştirilen</w:t>
      </w:r>
      <w:r>
        <w:rPr>
          <w:spacing w:val="-5"/>
        </w:rPr>
        <w:t xml:space="preserve"> </w:t>
      </w:r>
      <w:r>
        <w:t>üretimimizde,</w:t>
      </w:r>
      <w:r>
        <w:rPr>
          <w:spacing w:val="-4"/>
        </w:rPr>
        <w:t xml:space="preserve"> </w:t>
      </w:r>
      <w:r>
        <w:t>yüksek</w:t>
      </w:r>
      <w:r>
        <w:rPr>
          <w:spacing w:val="-5"/>
        </w:rPr>
        <w:t xml:space="preserve"> </w:t>
      </w:r>
      <w:r>
        <w:t>verimli</w:t>
      </w:r>
      <w:r>
        <w:rPr>
          <w:spacing w:val="-5"/>
        </w:rPr>
        <w:t xml:space="preserve"> </w:t>
      </w:r>
      <w:r>
        <w:t>olmasının yanı sıra, sağlıklı ve lezzetli ürünlerin elde edilmesine olanak sağlıyor</w:t>
      </w:r>
      <w:r>
        <w:rPr>
          <w:spacing w:val="40"/>
        </w:rPr>
        <w:t xml:space="preserve"> </w:t>
      </w:r>
      <w:r>
        <w:t xml:space="preserve">kaynaklarımızın etkin ve doğal şekilde kullanımını modern tesisimizde hayata </w:t>
      </w:r>
      <w:r>
        <w:rPr>
          <w:spacing w:val="-2"/>
        </w:rPr>
        <w:t>geçiriyoruz.</w:t>
      </w:r>
    </w:p>
    <w:p w14:paraId="26168553" w14:textId="77777777" w:rsidR="003E1141" w:rsidRDefault="003E1141">
      <w:pPr>
        <w:pStyle w:val="GvdeMetni"/>
        <w:spacing w:before="41"/>
      </w:pPr>
    </w:p>
    <w:p w14:paraId="0C0187B9" w14:textId="77777777" w:rsidR="00D9228C" w:rsidRDefault="00D9228C">
      <w:pPr>
        <w:pStyle w:val="GvdeMetni"/>
        <w:spacing w:before="41"/>
      </w:pPr>
    </w:p>
    <w:p w14:paraId="26168554" w14:textId="77777777" w:rsidR="003E1141" w:rsidRDefault="00BC72C4">
      <w:pPr>
        <w:pStyle w:val="GvdeMetni"/>
        <w:spacing w:line="276" w:lineRule="auto"/>
        <w:ind w:left="709" w:right="1058"/>
      </w:pPr>
      <w:r>
        <w:lastRenderedPageBreak/>
        <w:t>Tüm</w:t>
      </w:r>
      <w:r>
        <w:rPr>
          <w:spacing w:val="-5"/>
        </w:rPr>
        <w:t xml:space="preserve"> </w:t>
      </w:r>
      <w:r>
        <w:t>seralarımızda</w:t>
      </w:r>
      <w:r>
        <w:rPr>
          <w:spacing w:val="-6"/>
        </w:rPr>
        <w:t xml:space="preserve"> </w:t>
      </w:r>
      <w:r>
        <w:t>kullandığımız</w:t>
      </w:r>
      <w:r>
        <w:rPr>
          <w:spacing w:val="-6"/>
        </w:rPr>
        <w:t xml:space="preserve"> </w:t>
      </w:r>
      <w:r>
        <w:t>merkezi</w:t>
      </w:r>
      <w:r>
        <w:rPr>
          <w:spacing w:val="-6"/>
        </w:rPr>
        <w:t xml:space="preserve"> </w:t>
      </w:r>
      <w:r>
        <w:t>otomasyon</w:t>
      </w:r>
      <w:r>
        <w:rPr>
          <w:spacing w:val="-6"/>
        </w:rPr>
        <w:t xml:space="preserve"> </w:t>
      </w:r>
      <w:r>
        <w:t>sistemi</w:t>
      </w:r>
      <w:r>
        <w:rPr>
          <w:spacing w:val="-6"/>
        </w:rPr>
        <w:t xml:space="preserve"> </w:t>
      </w:r>
      <w:r>
        <w:t>sayesinde,</w:t>
      </w:r>
      <w:r>
        <w:rPr>
          <w:spacing w:val="-5"/>
        </w:rPr>
        <w:t xml:space="preserve"> </w:t>
      </w:r>
      <w:r>
        <w:t>sulama, gübreleme, iklimlendirme, ısıtma, havalandırma, sisleme ve gölgeleme sistemlerimizde kullandığımız kaynakları, israf etmeden, tasarruflu ve optimum düzeyde tutabilmek için teknolojinin imkanlarını uyguluyoruz.</w:t>
      </w:r>
    </w:p>
    <w:p w14:paraId="26168555" w14:textId="77777777" w:rsidR="003E1141" w:rsidRDefault="003E1141">
      <w:pPr>
        <w:pStyle w:val="GvdeMetni"/>
        <w:spacing w:before="42"/>
      </w:pPr>
    </w:p>
    <w:p w14:paraId="26168556" w14:textId="77777777" w:rsidR="003E1141" w:rsidRDefault="00BC72C4">
      <w:pPr>
        <w:pStyle w:val="Balk2"/>
        <w:numPr>
          <w:ilvl w:val="1"/>
          <w:numId w:val="25"/>
        </w:numPr>
        <w:tabs>
          <w:tab w:val="left" w:pos="1253"/>
        </w:tabs>
        <w:ind w:left="1253" w:hanging="544"/>
        <w:rPr>
          <w:color w:val="013956"/>
        </w:rPr>
      </w:pPr>
      <w:r>
        <w:rPr>
          <w:color w:val="013956"/>
        </w:rPr>
        <w:t>İklim</w:t>
      </w:r>
      <w:r>
        <w:rPr>
          <w:color w:val="013956"/>
          <w:spacing w:val="-13"/>
        </w:rPr>
        <w:t xml:space="preserve"> </w:t>
      </w:r>
      <w:r>
        <w:rPr>
          <w:color w:val="013956"/>
        </w:rPr>
        <w:t>Değişikliğiyle</w:t>
      </w:r>
      <w:r>
        <w:rPr>
          <w:color w:val="013956"/>
          <w:spacing w:val="-12"/>
        </w:rPr>
        <w:t xml:space="preserve"> </w:t>
      </w:r>
      <w:r>
        <w:rPr>
          <w:color w:val="013956"/>
        </w:rPr>
        <w:t>Mücadele</w:t>
      </w:r>
      <w:r>
        <w:rPr>
          <w:color w:val="013956"/>
          <w:spacing w:val="-12"/>
        </w:rPr>
        <w:t xml:space="preserve"> </w:t>
      </w:r>
      <w:r>
        <w:rPr>
          <w:color w:val="013956"/>
        </w:rPr>
        <w:t>ve</w:t>
      </w:r>
      <w:r>
        <w:rPr>
          <w:color w:val="013956"/>
          <w:spacing w:val="-12"/>
        </w:rPr>
        <w:t xml:space="preserve"> </w:t>
      </w:r>
      <w:r>
        <w:rPr>
          <w:color w:val="013956"/>
          <w:spacing w:val="-4"/>
        </w:rPr>
        <w:t>Uyum</w:t>
      </w:r>
    </w:p>
    <w:p w14:paraId="26168557" w14:textId="77777777" w:rsidR="003E1141" w:rsidRDefault="003E1141">
      <w:pPr>
        <w:pStyle w:val="GvdeMetni"/>
        <w:spacing w:before="43"/>
        <w:rPr>
          <w:b/>
          <w:sz w:val="28"/>
        </w:rPr>
      </w:pPr>
    </w:p>
    <w:p w14:paraId="26168558" w14:textId="668614F2" w:rsidR="003E1141" w:rsidRDefault="00BC72C4">
      <w:pPr>
        <w:pStyle w:val="GvdeMetni"/>
        <w:spacing w:line="276" w:lineRule="auto"/>
        <w:ind w:left="709" w:right="1057"/>
      </w:pPr>
      <w:r>
        <w:t>Tüm</w:t>
      </w:r>
      <w:r>
        <w:rPr>
          <w:spacing w:val="-3"/>
        </w:rPr>
        <w:t xml:space="preserve"> </w:t>
      </w:r>
      <w:r>
        <w:t>dünyayı</w:t>
      </w:r>
      <w:r>
        <w:rPr>
          <w:spacing w:val="-3"/>
        </w:rPr>
        <w:t xml:space="preserve"> </w:t>
      </w:r>
      <w:r>
        <w:t>derinden</w:t>
      </w:r>
      <w:r>
        <w:rPr>
          <w:spacing w:val="-3"/>
        </w:rPr>
        <w:t xml:space="preserve"> </w:t>
      </w:r>
      <w:r>
        <w:t>etkileyen</w:t>
      </w:r>
      <w:r>
        <w:rPr>
          <w:spacing w:val="-4"/>
        </w:rPr>
        <w:t xml:space="preserve"> </w:t>
      </w:r>
      <w:r>
        <w:t>iklim</w:t>
      </w:r>
      <w:r>
        <w:rPr>
          <w:spacing w:val="-3"/>
        </w:rPr>
        <w:t xml:space="preserve"> </w:t>
      </w:r>
      <w:r>
        <w:t>değişikliği</w:t>
      </w:r>
      <w:r>
        <w:rPr>
          <w:spacing w:val="-4"/>
        </w:rPr>
        <w:t xml:space="preserve"> </w:t>
      </w:r>
      <w:r>
        <w:t>ve</w:t>
      </w:r>
      <w:r>
        <w:rPr>
          <w:spacing w:val="-4"/>
        </w:rPr>
        <w:t xml:space="preserve"> </w:t>
      </w:r>
      <w:r>
        <w:t>küresel</w:t>
      </w:r>
      <w:r>
        <w:rPr>
          <w:spacing w:val="-4"/>
        </w:rPr>
        <w:t xml:space="preserve"> </w:t>
      </w:r>
      <w:r>
        <w:t>ısınmanın</w:t>
      </w:r>
      <w:r>
        <w:rPr>
          <w:spacing w:val="-4"/>
        </w:rPr>
        <w:t xml:space="preserve"> </w:t>
      </w:r>
      <w:r>
        <w:t>arkasındaki</w:t>
      </w:r>
      <w:r>
        <w:rPr>
          <w:spacing w:val="-4"/>
        </w:rPr>
        <w:t xml:space="preserve"> </w:t>
      </w:r>
      <w:r>
        <w:t xml:space="preserve">en büyük etkenin sera gazı emisyonlarındaki artış olduğunun bilinciyle, faaliyetlerimiz kaynaklı oluşan emisyonlarımızı </w:t>
      </w:r>
      <w:r w:rsidR="005245CF" w:rsidRPr="005245CF">
        <w:t>GHG Proto</w:t>
      </w:r>
      <w:r w:rsidR="005245CF">
        <w:t>k</w:t>
      </w:r>
      <w:r w:rsidR="005245CF" w:rsidRPr="005245CF">
        <w:t xml:space="preserve">ol </w:t>
      </w:r>
      <w:r w:rsidR="005245CF">
        <w:t xml:space="preserve">ve </w:t>
      </w:r>
      <w:r>
        <w:t>ISO 14064</w:t>
      </w:r>
      <w:r w:rsidR="0032423C">
        <w:t>-1</w:t>
      </w:r>
      <w:r>
        <w:t xml:space="preserve"> Sera Gazı Emisyonları Hesaplama Standardına uygun şekilde hesaplıyor ve sonuçları değerlendirerek aksiyonlarımızı hayata geçiriyoruz. Bu sayede hem emisyon azaltım hedeflerimiz için çalışıyor hem de paydaşlarımızın şeffaflık ve tutarlılık beklentilerini karşılıyoruz.</w:t>
      </w:r>
    </w:p>
    <w:p w14:paraId="26168559" w14:textId="77777777" w:rsidR="003E1141" w:rsidRDefault="003E1141">
      <w:pPr>
        <w:pStyle w:val="GvdeMetni"/>
        <w:spacing w:before="42"/>
      </w:pPr>
    </w:p>
    <w:p w14:paraId="2616855A" w14:textId="06B81A7B" w:rsidR="003E1141" w:rsidRDefault="00BC72C4">
      <w:pPr>
        <w:pStyle w:val="GvdeMetni"/>
        <w:spacing w:line="276" w:lineRule="auto"/>
        <w:ind w:left="709" w:right="991"/>
      </w:pPr>
      <w:r>
        <w:t xml:space="preserve">İklim değişikliği ile mücadele ve uyumlanabilme çalışmalarımızı, Paris İklim Anlaşması, Avrupa Yeşil Mutabakatı ve ulusal hedeflerimiz çerçevesinde tanımlanan küresel hedefler paralelinde hizalıyor, 2050 yılında net sıfır emisyon hedefi koyabilmeye yönelik çalışmalarımızda son noktaya geliyoruz. </w:t>
      </w:r>
      <w:r w:rsidRPr="00D9228C">
        <w:t>Detaylı bir geçiş planı ile</w:t>
      </w:r>
      <w:r w:rsidRPr="00D9228C">
        <w:rPr>
          <w:spacing w:val="-3"/>
        </w:rPr>
        <w:t xml:space="preserve"> </w:t>
      </w:r>
      <w:r w:rsidRPr="00D9228C">
        <w:t>bu</w:t>
      </w:r>
      <w:r w:rsidRPr="00D9228C">
        <w:rPr>
          <w:spacing w:val="-3"/>
        </w:rPr>
        <w:t xml:space="preserve"> </w:t>
      </w:r>
      <w:r w:rsidRPr="00D9228C">
        <w:t>sürecin</w:t>
      </w:r>
      <w:r w:rsidRPr="00D9228C">
        <w:rPr>
          <w:spacing w:val="-3"/>
        </w:rPr>
        <w:t xml:space="preserve"> </w:t>
      </w:r>
      <w:r w:rsidRPr="00D9228C">
        <w:t>ara</w:t>
      </w:r>
      <w:r w:rsidRPr="00D9228C">
        <w:rPr>
          <w:spacing w:val="-3"/>
        </w:rPr>
        <w:t xml:space="preserve"> </w:t>
      </w:r>
      <w:r w:rsidRPr="00D9228C">
        <w:t>adımlarını</w:t>
      </w:r>
      <w:r w:rsidRPr="00D9228C">
        <w:rPr>
          <w:spacing w:val="-2"/>
        </w:rPr>
        <w:t xml:space="preserve"> </w:t>
      </w:r>
      <w:r w:rsidRPr="00D9228C">
        <w:t>da</w:t>
      </w:r>
      <w:r w:rsidRPr="00D9228C">
        <w:rPr>
          <w:spacing w:val="-3"/>
        </w:rPr>
        <w:t xml:space="preserve"> </w:t>
      </w:r>
      <w:r w:rsidRPr="00D9228C">
        <w:t>tanımlayarak</w:t>
      </w:r>
      <w:r w:rsidRPr="00D9228C">
        <w:rPr>
          <w:spacing w:val="-3"/>
        </w:rPr>
        <w:t xml:space="preserve"> </w:t>
      </w:r>
      <w:r w:rsidRPr="00D9228C">
        <w:t>2025</w:t>
      </w:r>
      <w:r w:rsidRPr="00D9228C">
        <w:rPr>
          <w:spacing w:val="-3"/>
        </w:rPr>
        <w:t xml:space="preserve"> </w:t>
      </w:r>
      <w:r w:rsidRPr="00D9228C">
        <w:t>yılında</w:t>
      </w:r>
      <w:r w:rsidRPr="00D9228C">
        <w:rPr>
          <w:spacing w:val="-3"/>
        </w:rPr>
        <w:t xml:space="preserve"> </w:t>
      </w:r>
      <w:r w:rsidRPr="00D9228C">
        <w:t>hedef</w:t>
      </w:r>
      <w:r w:rsidRPr="00D9228C">
        <w:rPr>
          <w:spacing w:val="-3"/>
        </w:rPr>
        <w:t xml:space="preserve"> </w:t>
      </w:r>
      <w:r w:rsidRPr="00D9228C">
        <w:t>ve</w:t>
      </w:r>
      <w:r w:rsidRPr="00D9228C">
        <w:rPr>
          <w:spacing w:val="-3"/>
        </w:rPr>
        <w:t xml:space="preserve"> </w:t>
      </w:r>
      <w:r w:rsidRPr="00D9228C">
        <w:t>yol</w:t>
      </w:r>
      <w:r w:rsidRPr="00D9228C">
        <w:rPr>
          <w:spacing w:val="-3"/>
        </w:rPr>
        <w:t xml:space="preserve"> </w:t>
      </w:r>
      <w:r w:rsidRPr="00D9228C">
        <w:t>harita</w:t>
      </w:r>
      <w:r w:rsidR="009604D4" w:rsidRPr="00D9228C">
        <w:t>sı hazırlanmıştır</w:t>
      </w:r>
      <w:r w:rsidRPr="00D9228C">
        <w:t>.</w:t>
      </w:r>
      <w:r w:rsidRPr="00D9228C">
        <w:rPr>
          <w:spacing w:val="-5"/>
        </w:rPr>
        <w:t xml:space="preserve"> </w:t>
      </w:r>
      <w:r w:rsidRPr="00D9228C">
        <w:t>Bu</w:t>
      </w:r>
      <w:r w:rsidRPr="00D9228C">
        <w:rPr>
          <w:spacing w:val="-5"/>
        </w:rPr>
        <w:t xml:space="preserve"> </w:t>
      </w:r>
      <w:r w:rsidRPr="00D9228C">
        <w:t>çerçevede,</w:t>
      </w:r>
      <w:r w:rsidRPr="00D9228C">
        <w:rPr>
          <w:spacing w:val="-4"/>
        </w:rPr>
        <w:t xml:space="preserve"> </w:t>
      </w:r>
      <w:r w:rsidRPr="00D9228C">
        <w:t>hammaddeden</w:t>
      </w:r>
      <w:r w:rsidRPr="00D9228C">
        <w:rPr>
          <w:spacing w:val="-5"/>
        </w:rPr>
        <w:t xml:space="preserve"> </w:t>
      </w:r>
      <w:r w:rsidRPr="00D9228C">
        <w:t>lojistiğe</w:t>
      </w:r>
      <w:r w:rsidRPr="00D9228C">
        <w:rPr>
          <w:spacing w:val="-5"/>
        </w:rPr>
        <w:t xml:space="preserve"> </w:t>
      </w:r>
      <w:r w:rsidRPr="00D9228C">
        <w:t>tüm</w:t>
      </w:r>
      <w:r w:rsidRPr="00D9228C">
        <w:rPr>
          <w:spacing w:val="-4"/>
        </w:rPr>
        <w:t xml:space="preserve"> </w:t>
      </w:r>
      <w:r w:rsidRPr="00D9228C">
        <w:t>değer zincirimizde</w:t>
      </w:r>
      <w:r>
        <w:t xml:space="preserve"> belirlediğimiz risk ve fırsatlara odaklanıyor, karbonsuzlaşma, enerji verimliliği, sürdürülebilir kaynak yönetimi ilkeleri esasında aksiyonlar hayata geçiriyor ve düşük karbon ekonomisine geçişe yönelik adımlarımızı güçlendiriyoruz.</w:t>
      </w:r>
    </w:p>
    <w:p w14:paraId="2616855B" w14:textId="77777777" w:rsidR="003E1141" w:rsidRDefault="003E1141">
      <w:pPr>
        <w:pStyle w:val="GvdeMetni"/>
        <w:spacing w:before="40"/>
      </w:pPr>
    </w:p>
    <w:p w14:paraId="6628213B" w14:textId="77777777" w:rsidR="00412C14" w:rsidRDefault="00BC72C4" w:rsidP="00412C14">
      <w:pPr>
        <w:pStyle w:val="GvdeMetni"/>
        <w:spacing w:line="276" w:lineRule="auto"/>
        <w:ind w:left="709" w:right="1058"/>
      </w:pPr>
      <w:r>
        <w:t>Sera</w:t>
      </w:r>
      <w:r>
        <w:rPr>
          <w:spacing w:val="-4"/>
        </w:rPr>
        <w:t xml:space="preserve"> </w:t>
      </w:r>
      <w:r>
        <w:t>gazı</w:t>
      </w:r>
      <w:r>
        <w:rPr>
          <w:spacing w:val="-3"/>
        </w:rPr>
        <w:t xml:space="preserve"> </w:t>
      </w:r>
      <w:r>
        <w:t>emisyonlarının</w:t>
      </w:r>
      <w:r>
        <w:rPr>
          <w:spacing w:val="-4"/>
        </w:rPr>
        <w:t xml:space="preserve"> </w:t>
      </w:r>
      <w:r>
        <w:t>artışını</w:t>
      </w:r>
      <w:r>
        <w:rPr>
          <w:spacing w:val="-5"/>
        </w:rPr>
        <w:t xml:space="preserve"> </w:t>
      </w:r>
      <w:r>
        <w:t>dengeleyen</w:t>
      </w:r>
      <w:r>
        <w:rPr>
          <w:spacing w:val="-3"/>
        </w:rPr>
        <w:t xml:space="preserve"> </w:t>
      </w:r>
      <w:r>
        <w:t>en</w:t>
      </w:r>
      <w:r>
        <w:rPr>
          <w:spacing w:val="-4"/>
        </w:rPr>
        <w:t xml:space="preserve"> </w:t>
      </w:r>
      <w:r>
        <w:t>güçlü</w:t>
      </w:r>
      <w:r>
        <w:rPr>
          <w:spacing w:val="-4"/>
        </w:rPr>
        <w:t xml:space="preserve"> </w:t>
      </w:r>
      <w:r>
        <w:t>araçlardan</w:t>
      </w:r>
      <w:r>
        <w:rPr>
          <w:spacing w:val="-4"/>
        </w:rPr>
        <w:t xml:space="preserve"> </w:t>
      </w:r>
      <w:r>
        <w:t>olan</w:t>
      </w:r>
      <w:r>
        <w:rPr>
          <w:spacing w:val="-4"/>
        </w:rPr>
        <w:t xml:space="preserve"> </w:t>
      </w:r>
      <w:r>
        <w:t>yenilenebilir enerji kaynaklarının payının artırılmasını planlarımıza alarak, yenilenebilir enerji üretim tesislerimizden olan Aliağa RES tesisimiz kapsamında küresel sera gazı emisyonlarının sınırlandırılması ile iklim değişikliği süreçlerine katkı sağlayabilmek amacıyla Gold Standard 2. Dönem (2 Yıllık) karbon sertifikasyon satış sürecimizi devam ettiriyor ve düşük karbon ekonomisine desteğimizi ortaya koyuyoruz.</w:t>
      </w:r>
      <w:r w:rsidR="00412C14">
        <w:t xml:space="preserve"> Ayrıca 3. Dönem (3 Yıllık) karbon sertifikasyon sürecimiz tamamlanmıştır ve karbon sertifikası satışı başlamıştır. </w:t>
      </w:r>
    </w:p>
    <w:p w14:paraId="4A97D542" w14:textId="77777777" w:rsidR="008B1517" w:rsidRDefault="008B1517" w:rsidP="00412C14">
      <w:pPr>
        <w:pStyle w:val="GvdeMetni"/>
        <w:spacing w:line="276" w:lineRule="auto"/>
        <w:ind w:left="709" w:right="1058"/>
      </w:pPr>
    </w:p>
    <w:p w14:paraId="2C8FAFEC" w14:textId="77777777" w:rsidR="00412C14" w:rsidRDefault="00412C14" w:rsidP="00412C14">
      <w:pPr>
        <w:pStyle w:val="GvdeMetni"/>
        <w:spacing w:line="276" w:lineRule="auto"/>
        <w:ind w:left="709" w:right="1058"/>
      </w:pPr>
      <w:r>
        <w:t>2025 yıl sonu itibarıyla Aliağa RES tesisinde 1 Nisan 2020 – 31 Mart 2022 dönemine ilişkin toplam 59.332 tonCO</w:t>
      </w:r>
      <w:r>
        <w:rPr>
          <w:rFonts w:ascii="Cambria Math" w:hAnsi="Cambria Math" w:cs="Cambria Math"/>
        </w:rPr>
        <w:t>₂</w:t>
      </w:r>
      <w:r>
        <w:t>-eq karbon kredisi elde edilmiştir. Bunun 7.981 tonCO</w:t>
      </w:r>
      <w:r>
        <w:rPr>
          <w:rFonts w:ascii="Cambria Math" w:hAnsi="Cambria Math" w:cs="Cambria Math"/>
        </w:rPr>
        <w:t>₂</w:t>
      </w:r>
      <w:r>
        <w:t>-eq’luk kısmı satılmış olup 51.351 tonCO</w:t>
      </w:r>
      <w:r>
        <w:rPr>
          <w:rFonts w:ascii="Cambria Math" w:hAnsi="Cambria Math" w:cs="Cambria Math"/>
        </w:rPr>
        <w:t>₂</w:t>
      </w:r>
      <w:r>
        <w:t>-eq’luk kısmı halen portföyümüzde bulunmaktadır. Söz konusu krediler 2024 yılında sertifikalandırılarak satışa sunulmuştur.</w:t>
      </w:r>
    </w:p>
    <w:p w14:paraId="69CB48E0" w14:textId="77777777" w:rsidR="008B1517" w:rsidRDefault="008B1517" w:rsidP="00412C14">
      <w:pPr>
        <w:pStyle w:val="GvdeMetni"/>
        <w:spacing w:line="276" w:lineRule="auto"/>
        <w:ind w:left="709" w:right="1058"/>
      </w:pPr>
    </w:p>
    <w:p w14:paraId="404060FB" w14:textId="77777777" w:rsidR="008B1517" w:rsidRDefault="008B1517" w:rsidP="00412C14">
      <w:pPr>
        <w:pStyle w:val="GvdeMetni"/>
        <w:spacing w:line="276" w:lineRule="auto"/>
        <w:ind w:left="709" w:right="1058"/>
      </w:pPr>
    </w:p>
    <w:p w14:paraId="15D117D3" w14:textId="77777777" w:rsidR="008B1517" w:rsidRDefault="008B1517" w:rsidP="00412C14">
      <w:pPr>
        <w:pStyle w:val="GvdeMetni"/>
        <w:spacing w:line="276" w:lineRule="auto"/>
        <w:ind w:left="709" w:right="1058"/>
      </w:pPr>
    </w:p>
    <w:p w14:paraId="2616855D" w14:textId="04D98691" w:rsidR="003E1141" w:rsidRDefault="00412C14" w:rsidP="008B1517">
      <w:pPr>
        <w:pStyle w:val="GvdeMetni"/>
        <w:spacing w:line="276" w:lineRule="auto"/>
        <w:ind w:left="709" w:right="1058"/>
      </w:pPr>
      <w:r>
        <w:lastRenderedPageBreak/>
        <w:t>1 Nisan 2022 – 31 Mart 2025 dönemine ait üretimlerden kaynaklanan karbon kredileri ise Ocak 2026’da kredilendirilmiş olup bu dönem için toplam 81.947 tonCO</w:t>
      </w:r>
      <w:r>
        <w:rPr>
          <w:rFonts w:ascii="Cambria Math" w:hAnsi="Cambria Math" w:cs="Cambria Math"/>
        </w:rPr>
        <w:t>₂</w:t>
      </w:r>
      <w:r>
        <w:t>-eq kredi elde edilmiştir. Bu krediler de 2020–2022 dönemine ait mevcut kredilere ilave edilerek satış portföyüne dahil edilmiştir. 1 Nisan 2025 sonrası</w:t>
      </w:r>
    </w:p>
    <w:p w14:paraId="04834594" w14:textId="11747E44" w:rsidR="003E1141" w:rsidRDefault="00BC72C4" w:rsidP="008B1517">
      <w:pPr>
        <w:pStyle w:val="GvdeMetni"/>
        <w:spacing w:before="1" w:line="276" w:lineRule="auto"/>
        <w:ind w:left="709" w:right="1057"/>
      </w:pPr>
      <w:r>
        <w:t>Sera</w:t>
      </w:r>
      <w:r>
        <w:rPr>
          <w:spacing w:val="-5"/>
        </w:rPr>
        <w:t xml:space="preserve"> </w:t>
      </w:r>
      <w:r>
        <w:t>gazı</w:t>
      </w:r>
      <w:r>
        <w:rPr>
          <w:spacing w:val="-4"/>
        </w:rPr>
        <w:t xml:space="preserve"> </w:t>
      </w:r>
      <w:r>
        <w:t>emisyonu</w:t>
      </w:r>
      <w:r>
        <w:rPr>
          <w:spacing w:val="-5"/>
        </w:rPr>
        <w:t xml:space="preserve"> </w:t>
      </w:r>
      <w:r>
        <w:t>dengeleme</w:t>
      </w:r>
      <w:r>
        <w:rPr>
          <w:spacing w:val="-5"/>
        </w:rPr>
        <w:t xml:space="preserve"> </w:t>
      </w:r>
      <w:r>
        <w:t>alanında,</w:t>
      </w:r>
      <w:r>
        <w:rPr>
          <w:spacing w:val="-4"/>
        </w:rPr>
        <w:t xml:space="preserve"> </w:t>
      </w:r>
      <w:r>
        <w:t>kendi</w:t>
      </w:r>
      <w:r>
        <w:rPr>
          <w:spacing w:val="-5"/>
        </w:rPr>
        <w:t xml:space="preserve"> </w:t>
      </w:r>
      <w:r>
        <w:t>emisyonlarımızı</w:t>
      </w:r>
      <w:r>
        <w:rPr>
          <w:spacing w:val="-6"/>
        </w:rPr>
        <w:t xml:space="preserve"> </w:t>
      </w:r>
      <w:r>
        <w:t>da</w:t>
      </w:r>
      <w:r>
        <w:rPr>
          <w:spacing w:val="-5"/>
        </w:rPr>
        <w:t xml:space="preserve"> </w:t>
      </w:r>
      <w:r>
        <w:t>değerlendirerek, Kapsam 2 çerçevesinde oluşan enerji kaynaklı dolaylı emisyonlarımızı, JES tesislerimizin 2021’den bu yana üretimlerimiz kapsamında I-REC (International REC</w:t>
      </w:r>
      <w:r w:rsidR="00E9448F">
        <w:t xml:space="preserve"> </w:t>
      </w:r>
      <w:r w:rsidR="00E9448F">
        <w:t xml:space="preserve">Standard Foundation I-REC Standard) gönüllü karbon denkleştirme sertifikaları ile denkleştiriyor, Menderes Tekstil’in tekstil sektöründeki Kapsam 2 emisyonlarının karbon nötr olmasını sağlıyoruz. 2025 yılında 2024 yılına göre kendi şirketimize ait JES </w:t>
      </w:r>
      <w:r w:rsidR="00E9448F">
        <w:rPr>
          <w:position w:val="1"/>
        </w:rPr>
        <w:t>tesisimizden</w:t>
      </w:r>
      <w:r w:rsidR="00E9448F">
        <w:rPr>
          <w:spacing w:val="-5"/>
          <w:position w:val="1"/>
        </w:rPr>
        <w:t xml:space="preserve"> </w:t>
      </w:r>
      <w:r w:rsidR="00E9448F">
        <w:rPr>
          <w:position w:val="1"/>
        </w:rPr>
        <w:t>alınan</w:t>
      </w:r>
      <w:r w:rsidR="00E9448F">
        <w:rPr>
          <w:spacing w:val="-5"/>
          <w:position w:val="1"/>
        </w:rPr>
        <w:t xml:space="preserve"> </w:t>
      </w:r>
      <w:r w:rsidR="00E9448F">
        <w:rPr>
          <w:position w:val="1"/>
        </w:rPr>
        <w:t>IREC</w:t>
      </w:r>
      <w:r w:rsidR="00E9448F">
        <w:rPr>
          <w:spacing w:val="-5"/>
          <w:position w:val="1"/>
        </w:rPr>
        <w:t xml:space="preserve"> </w:t>
      </w:r>
      <w:r w:rsidR="00E9448F">
        <w:rPr>
          <w:position w:val="1"/>
        </w:rPr>
        <w:t>sertifikamızla</w:t>
      </w:r>
      <w:r w:rsidR="00E9448F">
        <w:rPr>
          <w:spacing w:val="-5"/>
          <w:position w:val="1"/>
        </w:rPr>
        <w:t xml:space="preserve"> </w:t>
      </w:r>
      <w:r w:rsidR="00E9448F">
        <w:rPr>
          <w:position w:val="1"/>
        </w:rPr>
        <w:t>temiz</w:t>
      </w:r>
      <w:r w:rsidR="00E9448F">
        <w:rPr>
          <w:spacing w:val="-5"/>
          <w:position w:val="1"/>
        </w:rPr>
        <w:t xml:space="preserve"> </w:t>
      </w:r>
      <w:r w:rsidR="00E9448F">
        <w:rPr>
          <w:position w:val="1"/>
        </w:rPr>
        <w:t>ve</w:t>
      </w:r>
      <w:r w:rsidR="00E9448F">
        <w:rPr>
          <w:spacing w:val="-5"/>
          <w:position w:val="1"/>
        </w:rPr>
        <w:t xml:space="preserve"> </w:t>
      </w:r>
      <w:r w:rsidR="00E9448F">
        <w:rPr>
          <w:position w:val="1"/>
        </w:rPr>
        <w:t>yenilenebilir</w:t>
      </w:r>
      <w:r w:rsidR="00E9448F">
        <w:rPr>
          <w:spacing w:val="-4"/>
          <w:position w:val="1"/>
        </w:rPr>
        <w:t xml:space="preserve"> </w:t>
      </w:r>
      <w:r w:rsidR="00E9448F">
        <w:rPr>
          <w:position w:val="1"/>
        </w:rPr>
        <w:t>enerji</w:t>
      </w:r>
      <w:r w:rsidR="00E9448F">
        <w:rPr>
          <w:spacing w:val="-4"/>
          <w:position w:val="1"/>
        </w:rPr>
        <w:t xml:space="preserve"> </w:t>
      </w:r>
      <w:r w:rsidR="00E9448F">
        <w:rPr>
          <w:position w:val="1"/>
        </w:rPr>
        <w:t>kullanılarak</w:t>
      </w:r>
      <w:r w:rsidR="00E9448F">
        <w:rPr>
          <w:spacing w:val="-4"/>
          <w:position w:val="1"/>
        </w:rPr>
        <w:t xml:space="preserve"> </w:t>
      </w:r>
      <w:r w:rsidR="00E9448F">
        <w:rPr>
          <w:position w:val="1"/>
        </w:rPr>
        <w:t>CO</w:t>
      </w:r>
      <w:r w:rsidR="00E9448F">
        <w:rPr>
          <w:sz w:val="16"/>
        </w:rPr>
        <w:t xml:space="preserve">2 </w:t>
      </w:r>
      <w:r w:rsidR="00E9448F" w:rsidRPr="00C26555">
        <w:t>salınımımızda %10,57 oranında azaltım sağlayarak çevresel kazanımlarımıza yenilerini ekledik.</w:t>
      </w:r>
    </w:p>
    <w:p w14:paraId="39942499" w14:textId="77777777" w:rsidR="008B1517" w:rsidRDefault="008B1517" w:rsidP="008B1517">
      <w:pPr>
        <w:pStyle w:val="GvdeMetni"/>
        <w:spacing w:before="1" w:line="276" w:lineRule="auto"/>
        <w:ind w:left="709" w:right="1057"/>
      </w:pPr>
    </w:p>
    <w:p w14:paraId="4C5DA3BA" w14:textId="7A7B11D2" w:rsidR="008B1517" w:rsidRDefault="008B1517" w:rsidP="008B1517">
      <w:pPr>
        <w:pStyle w:val="GvdeMetni"/>
        <w:spacing w:line="276" w:lineRule="auto"/>
        <w:ind w:left="709" w:right="1057"/>
      </w:pPr>
      <w:r>
        <w:t>Kurumsal sera gazı emisyonlarımız kadar önem verdiğimiz bir diğer emisyon kaynağımız ise ürünlerimizin yaşam döngüsü boyunca oluşan sera gazı emisyonlarının</w:t>
      </w:r>
      <w:r>
        <w:rPr>
          <w:spacing w:val="-5"/>
        </w:rPr>
        <w:t xml:space="preserve"> </w:t>
      </w:r>
      <w:r>
        <w:t>takibi</w:t>
      </w:r>
      <w:r>
        <w:rPr>
          <w:spacing w:val="-5"/>
        </w:rPr>
        <w:t xml:space="preserve"> </w:t>
      </w:r>
      <w:r>
        <w:t>konusudur.</w:t>
      </w:r>
      <w:r>
        <w:rPr>
          <w:spacing w:val="-4"/>
        </w:rPr>
        <w:t xml:space="preserve"> </w:t>
      </w:r>
      <w:r>
        <w:t>Yaşam</w:t>
      </w:r>
      <w:r>
        <w:rPr>
          <w:spacing w:val="-4"/>
        </w:rPr>
        <w:t xml:space="preserve"> </w:t>
      </w:r>
      <w:r>
        <w:t>Döngü</w:t>
      </w:r>
      <w:r>
        <w:rPr>
          <w:spacing w:val="-5"/>
        </w:rPr>
        <w:t xml:space="preserve"> </w:t>
      </w:r>
      <w:r>
        <w:t>Analizi,</w:t>
      </w:r>
      <w:r>
        <w:rPr>
          <w:spacing w:val="-4"/>
        </w:rPr>
        <w:t xml:space="preserve"> </w:t>
      </w:r>
      <w:r>
        <w:t>Life</w:t>
      </w:r>
      <w:r>
        <w:rPr>
          <w:spacing w:val="-5"/>
        </w:rPr>
        <w:t xml:space="preserve"> </w:t>
      </w:r>
      <w:r>
        <w:t>Cycle</w:t>
      </w:r>
      <w:r>
        <w:rPr>
          <w:spacing w:val="-5"/>
        </w:rPr>
        <w:t xml:space="preserve"> </w:t>
      </w:r>
      <w:r>
        <w:t>Assesment,</w:t>
      </w:r>
      <w:r>
        <w:rPr>
          <w:spacing w:val="-4"/>
        </w:rPr>
        <w:t xml:space="preserve"> </w:t>
      </w:r>
      <w:r>
        <w:t>LCA, bir ürünün veya hizmetin yaşam döngüsü boyunca çevresel etkilerini nicel olarak değerlendiren sistematik bir yöntemdir. Hammadde çıkarımından üretime, kullanım sürecine ve bertarafa kadar tüm aşamaları kapsar.</w:t>
      </w:r>
      <w:r>
        <w:rPr>
          <w:spacing w:val="40"/>
        </w:rPr>
        <w:t xml:space="preserve"> </w:t>
      </w:r>
      <w:r>
        <w:t>Dünyanın en büyük zincir mağazalarına sahip olan müşterimiz ile beraber 2024 yılında başlattığımız LCA çalışmamızı 7 farklı ürün grubu için belirlediğimiz ürünlerimizde gerçekleştirmeyi ve yol haritamızı derinleştirmeyi planlarımıza dahil ettik</w:t>
      </w:r>
      <w:r w:rsidRPr="00D9228C">
        <w:t>.</w:t>
      </w:r>
      <w:r w:rsidRPr="00D9228C">
        <w:rPr>
          <w:sz w:val="22"/>
          <w:szCs w:val="22"/>
        </w:rPr>
        <w:t xml:space="preserve"> </w:t>
      </w:r>
      <w:r w:rsidRPr="00D9228C">
        <w:t>Bu çalışmalarımıza 2025 yılında da aynı iş birliği kapsamında devam ederek, ürün bazlı çevresel etkilerin daha detaylı analiz edilmesini ve sürdürülebilirlik hedeflerimizin somut verilerle güçlendirilmesini amaçlıyoruz.</w:t>
      </w:r>
    </w:p>
    <w:p w14:paraId="358F0B30" w14:textId="77777777" w:rsidR="008B1517" w:rsidRDefault="008B1517" w:rsidP="008B1517">
      <w:pPr>
        <w:pStyle w:val="GvdeMetni"/>
        <w:spacing w:line="276" w:lineRule="auto"/>
        <w:ind w:left="709" w:right="1057"/>
      </w:pPr>
    </w:p>
    <w:p w14:paraId="2093B262" w14:textId="77777777" w:rsidR="008B1517" w:rsidRDefault="008B1517" w:rsidP="008B1517">
      <w:pPr>
        <w:pStyle w:val="GvdeMetni"/>
        <w:tabs>
          <w:tab w:val="left" w:pos="3390"/>
        </w:tabs>
        <w:spacing w:line="276" w:lineRule="auto"/>
        <w:ind w:left="709" w:right="1045"/>
      </w:pPr>
      <w:r>
        <w:t>Sera</w:t>
      </w:r>
      <w:r>
        <w:rPr>
          <w:spacing w:val="-5"/>
        </w:rPr>
        <w:t xml:space="preserve"> </w:t>
      </w:r>
      <w:r>
        <w:t>gazı</w:t>
      </w:r>
      <w:r>
        <w:rPr>
          <w:spacing w:val="-4"/>
        </w:rPr>
        <w:t xml:space="preserve"> </w:t>
      </w:r>
      <w:r>
        <w:t>emisyonları</w:t>
      </w:r>
      <w:r>
        <w:rPr>
          <w:spacing w:val="-4"/>
        </w:rPr>
        <w:t xml:space="preserve"> </w:t>
      </w:r>
      <w:r>
        <w:t>dışında</w:t>
      </w:r>
      <w:r>
        <w:rPr>
          <w:spacing w:val="-5"/>
        </w:rPr>
        <w:t xml:space="preserve"> </w:t>
      </w:r>
      <w:r>
        <w:t>oluşan</w:t>
      </w:r>
      <w:r>
        <w:rPr>
          <w:spacing w:val="-5"/>
        </w:rPr>
        <w:t xml:space="preserve"> </w:t>
      </w:r>
      <w:r>
        <w:t>diğer</w:t>
      </w:r>
      <w:r>
        <w:rPr>
          <w:spacing w:val="-4"/>
        </w:rPr>
        <w:t xml:space="preserve"> </w:t>
      </w:r>
      <w:r>
        <w:t>hava</w:t>
      </w:r>
      <w:r>
        <w:rPr>
          <w:spacing w:val="-5"/>
        </w:rPr>
        <w:t xml:space="preserve"> </w:t>
      </w:r>
      <w:r>
        <w:t>emisyonlarımızı</w:t>
      </w:r>
      <w:r>
        <w:rPr>
          <w:spacing w:val="-6"/>
        </w:rPr>
        <w:t xml:space="preserve"> </w:t>
      </w:r>
      <w:r>
        <w:t>yasal</w:t>
      </w:r>
      <w:r>
        <w:rPr>
          <w:spacing w:val="-5"/>
        </w:rPr>
        <w:t xml:space="preserve"> </w:t>
      </w:r>
      <w:r>
        <w:t>düzenlemeler çerçevesinde periyodik kontroller ile zamanında ve lisanslı ölçüm firmalarına yaptırarak kontrol altında tutuyoruz. Yasal gereklerimizin çok daha altında limit değerleri içeren Oekotex Step Sertifikamız kapsamında daha detaylandırdığımız hava emisyonu ölçümlerimizi her sene ana emisyon kaynağı bacalarımızda, 2 yılda bir ise tüm emisyon kaynaklarımızda, lisanslı uzman ölçüm firmalarından aldığımız hizmet ile raporluyoruz.</w:t>
      </w:r>
      <w:r>
        <w:tab/>
        <w:t>Oekotex Step sertifikamız gereği belirlenen sınır değerler Sanayi Kaynaklı Hava Kirliliği Kontrol Yönetmeliğinde yer alan sınır değerlere göre oldukça düşüktür.</w:t>
      </w:r>
      <w:r>
        <w:rPr>
          <w:spacing w:val="40"/>
        </w:rPr>
        <w:t xml:space="preserve"> </w:t>
      </w:r>
      <w:r>
        <w:t xml:space="preserve">10.12.2024 tarihli son emisyon raporumuz, toplamda 97 ölçüm noktasında CO, NOx, SO2, Toz, VOC, TOC gibi detaylı incelemelerde filtreleme sistemlerimizin etkinliğinin kontrolünü sağlarken, limitlerin çok altında gerçekleşen değerlerimizle çevresel etkilerimizi de düşük tutmayı sağlıyoruz.Ek olarak 2025 yılında </w:t>
      </w:r>
      <w:r w:rsidRPr="001703CA">
        <w:t>Ana yakma bacalarında CO, NO,</w:t>
      </w:r>
      <w:r>
        <w:t xml:space="preserve"> </w:t>
      </w:r>
      <w:r w:rsidRPr="001703CA">
        <w:t>SO2 toz ölçümleri gerçekleştirildi.</w:t>
      </w:r>
    </w:p>
    <w:p w14:paraId="44655D06" w14:textId="77777777" w:rsidR="008B1517" w:rsidRDefault="008B1517" w:rsidP="008B1517">
      <w:pPr>
        <w:pStyle w:val="GvdeMetni"/>
        <w:tabs>
          <w:tab w:val="left" w:pos="3390"/>
        </w:tabs>
        <w:spacing w:line="276" w:lineRule="auto"/>
        <w:ind w:left="709" w:right="1045"/>
      </w:pPr>
    </w:p>
    <w:p w14:paraId="683B1A6C" w14:textId="77777777" w:rsidR="008B1517" w:rsidRDefault="008B1517" w:rsidP="008B1517">
      <w:pPr>
        <w:pStyle w:val="GvdeMetni"/>
        <w:tabs>
          <w:tab w:val="left" w:pos="3390"/>
        </w:tabs>
        <w:spacing w:line="276" w:lineRule="auto"/>
        <w:ind w:left="709" w:right="1045"/>
      </w:pPr>
    </w:p>
    <w:p w14:paraId="7FF465B9" w14:textId="77777777" w:rsidR="008B1517" w:rsidRDefault="008B1517" w:rsidP="008B1517">
      <w:pPr>
        <w:pStyle w:val="Balk2"/>
        <w:numPr>
          <w:ilvl w:val="1"/>
          <w:numId w:val="25"/>
        </w:numPr>
        <w:tabs>
          <w:tab w:val="left" w:pos="1253"/>
        </w:tabs>
        <w:spacing w:before="1"/>
        <w:ind w:left="1253" w:hanging="544"/>
        <w:rPr>
          <w:color w:val="013956"/>
        </w:rPr>
      </w:pPr>
      <w:r>
        <w:rPr>
          <w:color w:val="013956"/>
        </w:rPr>
        <w:lastRenderedPageBreak/>
        <w:t>Enerji</w:t>
      </w:r>
      <w:r>
        <w:rPr>
          <w:color w:val="013956"/>
          <w:spacing w:val="-13"/>
        </w:rPr>
        <w:t xml:space="preserve"> </w:t>
      </w:r>
      <w:r>
        <w:rPr>
          <w:color w:val="013956"/>
        </w:rPr>
        <w:t>Yönetimi</w:t>
      </w:r>
      <w:r>
        <w:rPr>
          <w:color w:val="013956"/>
          <w:spacing w:val="-12"/>
        </w:rPr>
        <w:t xml:space="preserve"> </w:t>
      </w:r>
      <w:r>
        <w:rPr>
          <w:color w:val="013956"/>
        </w:rPr>
        <w:t>ve</w:t>
      </w:r>
      <w:r>
        <w:rPr>
          <w:color w:val="013956"/>
          <w:spacing w:val="-12"/>
        </w:rPr>
        <w:t xml:space="preserve"> </w:t>
      </w:r>
      <w:r>
        <w:rPr>
          <w:color w:val="013956"/>
        </w:rPr>
        <w:t>Yenilenebilir</w:t>
      </w:r>
      <w:r>
        <w:rPr>
          <w:color w:val="013956"/>
          <w:spacing w:val="-13"/>
        </w:rPr>
        <w:t xml:space="preserve"> </w:t>
      </w:r>
      <w:r>
        <w:rPr>
          <w:color w:val="013956"/>
        </w:rPr>
        <w:t>Kaynak</w:t>
      </w:r>
      <w:r>
        <w:rPr>
          <w:color w:val="013956"/>
          <w:spacing w:val="-12"/>
        </w:rPr>
        <w:t xml:space="preserve"> </w:t>
      </w:r>
      <w:r>
        <w:rPr>
          <w:color w:val="013956"/>
          <w:spacing w:val="-2"/>
        </w:rPr>
        <w:t>Kullanımı</w:t>
      </w:r>
    </w:p>
    <w:p w14:paraId="5DEF7486" w14:textId="77777777" w:rsidR="008B1517" w:rsidRDefault="008B1517" w:rsidP="008B1517">
      <w:pPr>
        <w:pStyle w:val="GvdeMetni"/>
        <w:spacing w:before="42"/>
        <w:rPr>
          <w:b/>
          <w:sz w:val="28"/>
        </w:rPr>
      </w:pPr>
    </w:p>
    <w:p w14:paraId="46561E82" w14:textId="77777777" w:rsidR="008B1517" w:rsidRDefault="008B1517" w:rsidP="008B1517">
      <w:pPr>
        <w:pStyle w:val="GvdeMetni"/>
        <w:spacing w:line="276" w:lineRule="auto"/>
        <w:ind w:left="709" w:right="991"/>
      </w:pPr>
      <w:r>
        <w:t>Enerji</w:t>
      </w:r>
      <w:r>
        <w:rPr>
          <w:spacing w:val="-5"/>
        </w:rPr>
        <w:t xml:space="preserve"> </w:t>
      </w:r>
      <w:r>
        <w:t>kaynaklarının</w:t>
      </w:r>
      <w:r>
        <w:rPr>
          <w:spacing w:val="-5"/>
        </w:rPr>
        <w:t xml:space="preserve"> </w:t>
      </w:r>
      <w:r>
        <w:t>tasarruflu</w:t>
      </w:r>
      <w:r>
        <w:rPr>
          <w:spacing w:val="-5"/>
        </w:rPr>
        <w:t xml:space="preserve"> </w:t>
      </w:r>
      <w:r>
        <w:t>ve</w:t>
      </w:r>
      <w:r>
        <w:rPr>
          <w:spacing w:val="-6"/>
        </w:rPr>
        <w:t xml:space="preserve"> </w:t>
      </w:r>
      <w:r>
        <w:t>verimli</w:t>
      </w:r>
      <w:r>
        <w:rPr>
          <w:spacing w:val="-5"/>
        </w:rPr>
        <w:t xml:space="preserve"> </w:t>
      </w:r>
      <w:r>
        <w:t>kullanılabilmesi,</w:t>
      </w:r>
      <w:r>
        <w:rPr>
          <w:spacing w:val="-4"/>
        </w:rPr>
        <w:t xml:space="preserve"> </w:t>
      </w:r>
      <w:r>
        <w:t>iklim</w:t>
      </w:r>
      <w:r>
        <w:rPr>
          <w:spacing w:val="-4"/>
        </w:rPr>
        <w:t xml:space="preserve"> </w:t>
      </w:r>
      <w:r>
        <w:t>değişikliğinin</w:t>
      </w:r>
      <w:r>
        <w:rPr>
          <w:spacing w:val="-5"/>
        </w:rPr>
        <w:t xml:space="preserve"> </w:t>
      </w:r>
      <w:r>
        <w:t>etkilerinin azaltılması ve doğal kaynakların korunması için, tüm faaliyetlerimizde enerjiyi korumayı</w:t>
      </w:r>
      <w:r>
        <w:rPr>
          <w:spacing w:val="-4"/>
        </w:rPr>
        <w:t xml:space="preserve"> </w:t>
      </w:r>
      <w:r>
        <w:t>merkeze</w:t>
      </w:r>
      <w:r>
        <w:rPr>
          <w:spacing w:val="-3"/>
        </w:rPr>
        <w:t xml:space="preserve"> </w:t>
      </w:r>
      <w:r>
        <w:t>koyan</w:t>
      </w:r>
      <w:r>
        <w:rPr>
          <w:spacing w:val="-3"/>
        </w:rPr>
        <w:t xml:space="preserve"> </w:t>
      </w:r>
      <w:r>
        <w:t>bir</w:t>
      </w:r>
      <w:r>
        <w:rPr>
          <w:spacing w:val="-2"/>
        </w:rPr>
        <w:t xml:space="preserve"> </w:t>
      </w:r>
      <w:r>
        <w:t>yönetim</w:t>
      </w:r>
      <w:r>
        <w:rPr>
          <w:spacing w:val="-2"/>
        </w:rPr>
        <w:t xml:space="preserve"> </w:t>
      </w:r>
      <w:r>
        <w:t>yaklaşımı</w:t>
      </w:r>
      <w:r>
        <w:rPr>
          <w:spacing w:val="-4"/>
        </w:rPr>
        <w:t xml:space="preserve"> </w:t>
      </w:r>
      <w:r>
        <w:t>benimsiyor,</w:t>
      </w:r>
      <w:r>
        <w:rPr>
          <w:spacing w:val="-2"/>
        </w:rPr>
        <w:t xml:space="preserve"> </w:t>
      </w:r>
      <w:r>
        <w:t>enerji</w:t>
      </w:r>
      <w:r>
        <w:rPr>
          <w:spacing w:val="-2"/>
        </w:rPr>
        <w:t xml:space="preserve"> </w:t>
      </w:r>
      <w:r>
        <w:t>verimli</w:t>
      </w:r>
      <w:r>
        <w:rPr>
          <w:spacing w:val="-3"/>
        </w:rPr>
        <w:t xml:space="preserve"> </w:t>
      </w:r>
      <w:r>
        <w:t>teknolojilere yaptığımız yatırımları önceliklendiriyor, yenilenebilir kaynaklara yönelim ve üretim süreçlerimizde uyguladığımız iyileştirmeler ile çevresel ve ekonomik hedeflerimize ulaşmayı sağlıyoruz.</w:t>
      </w:r>
    </w:p>
    <w:p w14:paraId="165513A6" w14:textId="77777777" w:rsidR="008B1517" w:rsidRDefault="008B1517">
      <w:pPr>
        <w:pStyle w:val="GvdeMetni"/>
        <w:spacing w:line="276" w:lineRule="auto"/>
      </w:pPr>
    </w:p>
    <w:p w14:paraId="58DF8D49" w14:textId="77777777" w:rsidR="008B1517" w:rsidRDefault="008B1517" w:rsidP="008B1517">
      <w:pPr>
        <w:pStyle w:val="GvdeMetni"/>
        <w:spacing w:before="159" w:line="276" w:lineRule="auto"/>
        <w:ind w:left="709" w:right="1015"/>
      </w:pPr>
      <w:r>
        <w:t>Tüm</w:t>
      </w:r>
      <w:r>
        <w:rPr>
          <w:spacing w:val="-4"/>
        </w:rPr>
        <w:t xml:space="preserve"> </w:t>
      </w:r>
      <w:r>
        <w:t>faaliyet</w:t>
      </w:r>
      <w:r>
        <w:rPr>
          <w:spacing w:val="-4"/>
        </w:rPr>
        <w:t xml:space="preserve"> </w:t>
      </w:r>
      <w:r>
        <w:t>alanlarımızda</w:t>
      </w:r>
      <w:r>
        <w:rPr>
          <w:spacing w:val="-5"/>
        </w:rPr>
        <w:t xml:space="preserve"> </w:t>
      </w:r>
      <w:r>
        <w:t>enerjiyi</w:t>
      </w:r>
      <w:r>
        <w:rPr>
          <w:spacing w:val="-5"/>
        </w:rPr>
        <w:t xml:space="preserve"> </w:t>
      </w:r>
      <w:r>
        <w:t>optimum</w:t>
      </w:r>
      <w:r>
        <w:rPr>
          <w:spacing w:val="-4"/>
        </w:rPr>
        <w:t xml:space="preserve"> </w:t>
      </w:r>
      <w:r>
        <w:t>düzeyde</w:t>
      </w:r>
      <w:r>
        <w:rPr>
          <w:spacing w:val="-5"/>
        </w:rPr>
        <w:t xml:space="preserve"> </w:t>
      </w:r>
      <w:r>
        <w:t>yönetebilen</w:t>
      </w:r>
      <w:r>
        <w:rPr>
          <w:spacing w:val="-5"/>
        </w:rPr>
        <w:t xml:space="preserve"> </w:t>
      </w:r>
      <w:r>
        <w:t>sistemler</w:t>
      </w:r>
      <w:r>
        <w:rPr>
          <w:spacing w:val="-6"/>
        </w:rPr>
        <w:t xml:space="preserve"> </w:t>
      </w:r>
      <w:r>
        <w:t>kullanmak ve enerji tasarrufunu odağımızda tutmak amacıyla yeni yatırımlarımızı, projelerimizi ve tüm faaliyetlerimizde kullandığımız enerjiyi, ISO 50001 Enerji Yönetim Sistemimiz çerçevesindeki hedeflerle yönetiyoruz. ISO 50001 Enerji Yönetim sistemimiz kapsamında, belirlediğimiz Enerji Politikamızı paydaşlarımızın erişimine açık tutuyor, (</w:t>
      </w:r>
      <w:hyperlink r:id="rId52">
        <w:r>
          <w:rPr>
            <w:color w:val="3592CF"/>
            <w:u w:val="single" w:color="3592CF"/>
          </w:rPr>
          <w:t>https://www.menderes.com/tr/kurumsal/politikamiz</w:t>
        </w:r>
      </w:hyperlink>
      <w:r>
        <w:t>)</w:t>
      </w:r>
      <w:r>
        <w:rPr>
          <w:spacing w:val="40"/>
        </w:rPr>
        <w:t xml:space="preserve"> </w:t>
      </w:r>
      <w:r>
        <w:t>yönetim taahhütlerimiz ve</w:t>
      </w:r>
      <w:r>
        <w:rPr>
          <w:spacing w:val="40"/>
        </w:rPr>
        <w:t xml:space="preserve"> </w:t>
      </w:r>
      <w:r>
        <w:t>önemli enerji kullanım noktalarına yönelik Enerji Eylem Planlarımızla iyileştirmelerimizi ve yatırımlarımızı yönetiyor, enerji tüketim takibi veri analizlerimizle karar süreçlerimize yön veriyoruz. Enerji izleme sistemi olarak kullandığımız MES sistemi ile makinelerin saatlik ve günlük enerji, su, üretim ve çalışma süresi gibi takiplerini yaparak olası arıza ve enerji sapmalarını anında fark ediyor ve müdahale sürelerimizi proaktif şekilde azaltıyoruz. Otomasyon ve robotik uygulamalarla, renovasyon projeleriyle, süreç iyileştirme modellerimizle, operasyonel mükemmellik çalışmalarımızla, Ar-Ge Merkezi destekli enerji tasarruflu makine ve proses tasarımlarımızla, enerji geri kazanım ve yenilenebilir enerjinin payını artırmaya</w:t>
      </w:r>
      <w:r>
        <w:rPr>
          <w:spacing w:val="40"/>
        </w:rPr>
        <w:t xml:space="preserve"> </w:t>
      </w:r>
      <w:r>
        <w:t>yönelik faaliyetlerimizle enerji alanında sistemli adımlar atıyoruz.</w:t>
      </w:r>
    </w:p>
    <w:p w14:paraId="133C1C63" w14:textId="77777777" w:rsidR="008B1517" w:rsidRDefault="008B1517" w:rsidP="008B1517">
      <w:pPr>
        <w:pStyle w:val="GvdeMetni"/>
        <w:spacing w:before="41"/>
      </w:pPr>
    </w:p>
    <w:p w14:paraId="0419C6E7" w14:textId="77777777" w:rsidR="008B1517" w:rsidRPr="00877F83" w:rsidRDefault="008B1517" w:rsidP="008B1517">
      <w:pPr>
        <w:pStyle w:val="ListeParagraf"/>
        <w:numPr>
          <w:ilvl w:val="0"/>
          <w:numId w:val="9"/>
        </w:numPr>
        <w:tabs>
          <w:tab w:val="left" w:pos="1333"/>
        </w:tabs>
        <w:spacing w:line="278" w:lineRule="auto"/>
        <w:ind w:right="1447"/>
        <w:rPr>
          <w:sz w:val="24"/>
        </w:rPr>
      </w:pPr>
      <w:r w:rsidRPr="00877F83">
        <w:rPr>
          <w:sz w:val="24"/>
        </w:rPr>
        <w:t>Ön terbiyede bulunan yıkama, merserize, kasar makinalarımızda bulunan eşanjörler</w:t>
      </w:r>
      <w:r w:rsidRPr="00877F83">
        <w:rPr>
          <w:spacing w:val="-4"/>
          <w:sz w:val="24"/>
        </w:rPr>
        <w:t xml:space="preserve"> </w:t>
      </w:r>
      <w:r w:rsidRPr="00877F83">
        <w:rPr>
          <w:sz w:val="24"/>
        </w:rPr>
        <w:t>sayesinde</w:t>
      </w:r>
      <w:r w:rsidRPr="00877F83">
        <w:rPr>
          <w:spacing w:val="-5"/>
          <w:sz w:val="24"/>
        </w:rPr>
        <w:t xml:space="preserve"> </w:t>
      </w:r>
      <w:r w:rsidRPr="00877F83">
        <w:rPr>
          <w:sz w:val="24"/>
        </w:rPr>
        <w:t>makinalardan</w:t>
      </w:r>
      <w:r w:rsidRPr="00877F83">
        <w:rPr>
          <w:spacing w:val="-5"/>
          <w:sz w:val="24"/>
        </w:rPr>
        <w:t xml:space="preserve"> </w:t>
      </w:r>
      <w:r w:rsidRPr="00877F83">
        <w:rPr>
          <w:sz w:val="24"/>
        </w:rPr>
        <w:t>çıkan</w:t>
      </w:r>
      <w:r w:rsidRPr="00877F83">
        <w:rPr>
          <w:spacing w:val="-5"/>
          <w:sz w:val="24"/>
        </w:rPr>
        <w:t xml:space="preserve"> </w:t>
      </w:r>
      <w:r w:rsidRPr="00877F83">
        <w:rPr>
          <w:sz w:val="24"/>
        </w:rPr>
        <w:t>atık</w:t>
      </w:r>
      <w:r w:rsidRPr="00877F83">
        <w:rPr>
          <w:spacing w:val="-5"/>
          <w:sz w:val="24"/>
        </w:rPr>
        <w:t xml:space="preserve"> </w:t>
      </w:r>
      <w:r w:rsidRPr="00877F83">
        <w:rPr>
          <w:sz w:val="24"/>
        </w:rPr>
        <w:t>sıcak</w:t>
      </w:r>
      <w:r w:rsidRPr="00877F83">
        <w:rPr>
          <w:spacing w:val="-6"/>
          <w:sz w:val="24"/>
        </w:rPr>
        <w:t xml:space="preserve"> </w:t>
      </w:r>
      <w:r w:rsidRPr="00877F83">
        <w:rPr>
          <w:sz w:val="24"/>
        </w:rPr>
        <w:t>suyun</w:t>
      </w:r>
      <w:r w:rsidRPr="00877F83">
        <w:rPr>
          <w:spacing w:val="-5"/>
          <w:sz w:val="24"/>
        </w:rPr>
        <w:t xml:space="preserve"> </w:t>
      </w:r>
      <w:r w:rsidRPr="00877F83">
        <w:rPr>
          <w:sz w:val="24"/>
        </w:rPr>
        <w:t>enerjisini</w:t>
      </w:r>
      <w:r w:rsidRPr="00877F83">
        <w:rPr>
          <w:spacing w:val="-5"/>
          <w:sz w:val="24"/>
        </w:rPr>
        <w:t xml:space="preserve"> </w:t>
      </w:r>
      <w:r w:rsidRPr="00877F83">
        <w:rPr>
          <w:sz w:val="24"/>
        </w:rPr>
        <w:t>makine temiz besleme sularına aktararak giriş besleme suyunu 50 °C’ ye kadar yükseltebiliyoruz. Bu sayede makinelerin suyu ısıtmak için kullanılan buhar enerjisinden tasarruf ediyoruz.</w:t>
      </w:r>
    </w:p>
    <w:p w14:paraId="6BF04396" w14:textId="77777777" w:rsidR="008B1517" w:rsidRPr="00877F83" w:rsidRDefault="008B1517" w:rsidP="008B1517">
      <w:pPr>
        <w:pStyle w:val="GvdeMetni"/>
        <w:spacing w:before="92"/>
      </w:pPr>
    </w:p>
    <w:p w14:paraId="7B5DD01E" w14:textId="77777777" w:rsidR="008B1517" w:rsidRPr="00877F83" w:rsidRDefault="008B1517" w:rsidP="008B1517">
      <w:pPr>
        <w:pStyle w:val="ListeParagraf"/>
        <w:numPr>
          <w:ilvl w:val="0"/>
          <w:numId w:val="9"/>
        </w:numPr>
        <w:tabs>
          <w:tab w:val="left" w:pos="1333"/>
        </w:tabs>
        <w:spacing w:line="278" w:lineRule="auto"/>
        <w:ind w:right="1395"/>
        <w:rPr>
          <w:sz w:val="24"/>
        </w:rPr>
      </w:pPr>
      <w:r w:rsidRPr="00877F83">
        <w:rPr>
          <w:sz w:val="24"/>
        </w:rPr>
        <w:t>Fabrika içerisinde buhar hatlarında ve buhar tüketimi yapan makinelere taktığımız</w:t>
      </w:r>
      <w:r w:rsidRPr="00877F83">
        <w:rPr>
          <w:spacing w:val="-6"/>
          <w:sz w:val="24"/>
        </w:rPr>
        <w:t xml:space="preserve"> </w:t>
      </w:r>
      <w:r w:rsidRPr="00877F83">
        <w:rPr>
          <w:sz w:val="24"/>
        </w:rPr>
        <w:t>kondenstoplar</w:t>
      </w:r>
      <w:r w:rsidRPr="00877F83">
        <w:rPr>
          <w:spacing w:val="-5"/>
          <w:sz w:val="24"/>
        </w:rPr>
        <w:t xml:space="preserve"> </w:t>
      </w:r>
      <w:r w:rsidRPr="00877F83">
        <w:rPr>
          <w:sz w:val="24"/>
        </w:rPr>
        <w:t>sayesinde</w:t>
      </w:r>
      <w:r w:rsidRPr="00877F83">
        <w:rPr>
          <w:spacing w:val="-6"/>
          <w:sz w:val="24"/>
        </w:rPr>
        <w:t xml:space="preserve"> </w:t>
      </w:r>
      <w:r w:rsidRPr="00877F83">
        <w:rPr>
          <w:sz w:val="24"/>
        </w:rPr>
        <w:t>kondens</w:t>
      </w:r>
      <w:r w:rsidRPr="00877F83">
        <w:rPr>
          <w:spacing w:val="-6"/>
          <w:sz w:val="24"/>
        </w:rPr>
        <w:t xml:space="preserve"> </w:t>
      </w:r>
      <w:r w:rsidRPr="00877F83">
        <w:rPr>
          <w:sz w:val="24"/>
        </w:rPr>
        <w:t>geri</w:t>
      </w:r>
      <w:r w:rsidRPr="00877F83">
        <w:rPr>
          <w:spacing w:val="-6"/>
          <w:sz w:val="24"/>
        </w:rPr>
        <w:t xml:space="preserve"> </w:t>
      </w:r>
      <w:r w:rsidRPr="00877F83">
        <w:rPr>
          <w:sz w:val="24"/>
        </w:rPr>
        <w:t>kazanımımıza</w:t>
      </w:r>
      <w:r w:rsidRPr="00877F83">
        <w:rPr>
          <w:spacing w:val="-6"/>
          <w:sz w:val="24"/>
        </w:rPr>
        <w:t xml:space="preserve"> </w:t>
      </w:r>
      <w:r w:rsidRPr="00877F83">
        <w:rPr>
          <w:sz w:val="24"/>
        </w:rPr>
        <w:t>aylık</w:t>
      </w:r>
      <w:r w:rsidRPr="00877F83">
        <w:rPr>
          <w:spacing w:val="-6"/>
          <w:sz w:val="24"/>
        </w:rPr>
        <w:t xml:space="preserve"> </w:t>
      </w:r>
      <w:r w:rsidRPr="00877F83">
        <w:rPr>
          <w:sz w:val="24"/>
        </w:rPr>
        <w:t>olarak</w:t>
      </w:r>
    </w:p>
    <w:p w14:paraId="59060E33" w14:textId="77777777" w:rsidR="008B1517" w:rsidRPr="00877F83" w:rsidRDefault="008B1517" w:rsidP="008B1517">
      <w:pPr>
        <w:pStyle w:val="GvdeMetni"/>
        <w:spacing w:line="275" w:lineRule="exact"/>
        <w:ind w:left="1333"/>
      </w:pPr>
      <w:r w:rsidRPr="00877F83">
        <w:t>%55</w:t>
      </w:r>
      <w:r w:rsidRPr="00877F83">
        <w:rPr>
          <w:spacing w:val="-3"/>
        </w:rPr>
        <w:t xml:space="preserve"> </w:t>
      </w:r>
      <w:r w:rsidRPr="00877F83">
        <w:t>oranında</w:t>
      </w:r>
      <w:r w:rsidRPr="00877F83">
        <w:rPr>
          <w:spacing w:val="-3"/>
        </w:rPr>
        <w:t xml:space="preserve"> </w:t>
      </w:r>
      <w:r w:rsidRPr="00877F83">
        <w:t>kazanım</w:t>
      </w:r>
      <w:r w:rsidRPr="00877F83">
        <w:rPr>
          <w:spacing w:val="-2"/>
        </w:rPr>
        <w:t xml:space="preserve"> yaratıyoruz.</w:t>
      </w:r>
    </w:p>
    <w:p w14:paraId="585BABBE" w14:textId="77777777" w:rsidR="008B1517" w:rsidRPr="00877F83" w:rsidRDefault="008B1517" w:rsidP="008B1517">
      <w:pPr>
        <w:pStyle w:val="GvdeMetni"/>
        <w:spacing w:before="138"/>
      </w:pPr>
    </w:p>
    <w:p w14:paraId="4FD88378" w14:textId="77777777" w:rsidR="008B1517" w:rsidRPr="00877F83" w:rsidRDefault="008B1517" w:rsidP="008B1517">
      <w:pPr>
        <w:pStyle w:val="ListeParagraf"/>
        <w:numPr>
          <w:ilvl w:val="0"/>
          <w:numId w:val="9"/>
        </w:numPr>
        <w:tabs>
          <w:tab w:val="left" w:pos="1333"/>
        </w:tabs>
        <w:spacing w:line="278" w:lineRule="auto"/>
        <w:ind w:right="1818"/>
        <w:rPr>
          <w:sz w:val="24"/>
        </w:rPr>
      </w:pPr>
      <w:r w:rsidRPr="00877F83">
        <w:rPr>
          <w:sz w:val="24"/>
        </w:rPr>
        <w:t>Kurduğumuz</w:t>
      </w:r>
      <w:r w:rsidRPr="00877F83">
        <w:rPr>
          <w:spacing w:val="-5"/>
          <w:sz w:val="24"/>
        </w:rPr>
        <w:t xml:space="preserve"> </w:t>
      </w:r>
      <w:r w:rsidRPr="00877F83">
        <w:rPr>
          <w:sz w:val="24"/>
        </w:rPr>
        <w:t>kondens</w:t>
      </w:r>
      <w:r w:rsidRPr="00877F83">
        <w:rPr>
          <w:spacing w:val="-4"/>
          <w:sz w:val="24"/>
        </w:rPr>
        <w:t xml:space="preserve"> </w:t>
      </w:r>
      <w:r w:rsidRPr="00877F83">
        <w:rPr>
          <w:sz w:val="24"/>
        </w:rPr>
        <w:t>tanklarımız</w:t>
      </w:r>
      <w:r w:rsidRPr="00877F83">
        <w:rPr>
          <w:spacing w:val="-5"/>
          <w:sz w:val="24"/>
        </w:rPr>
        <w:t xml:space="preserve"> </w:t>
      </w:r>
      <w:r w:rsidRPr="00877F83">
        <w:rPr>
          <w:sz w:val="24"/>
        </w:rPr>
        <w:t>sayesinde</w:t>
      </w:r>
      <w:r w:rsidRPr="00877F83">
        <w:rPr>
          <w:spacing w:val="-5"/>
          <w:sz w:val="24"/>
        </w:rPr>
        <w:t xml:space="preserve"> </w:t>
      </w:r>
      <w:r w:rsidRPr="00877F83">
        <w:rPr>
          <w:sz w:val="24"/>
        </w:rPr>
        <w:t>ana</w:t>
      </w:r>
      <w:r w:rsidRPr="00877F83">
        <w:rPr>
          <w:spacing w:val="-5"/>
          <w:sz w:val="24"/>
        </w:rPr>
        <w:t xml:space="preserve"> </w:t>
      </w:r>
      <w:r w:rsidRPr="00877F83">
        <w:rPr>
          <w:sz w:val="24"/>
        </w:rPr>
        <w:t>kondens</w:t>
      </w:r>
      <w:r w:rsidRPr="00877F83">
        <w:rPr>
          <w:spacing w:val="-5"/>
          <w:sz w:val="24"/>
        </w:rPr>
        <w:t xml:space="preserve"> </w:t>
      </w:r>
      <w:r w:rsidRPr="00877F83">
        <w:rPr>
          <w:sz w:val="24"/>
        </w:rPr>
        <w:t>tankında</w:t>
      </w:r>
      <w:r w:rsidRPr="00877F83">
        <w:rPr>
          <w:spacing w:val="-5"/>
          <w:sz w:val="24"/>
        </w:rPr>
        <w:t xml:space="preserve"> </w:t>
      </w:r>
      <w:r w:rsidRPr="00877F83">
        <w:rPr>
          <w:sz w:val="24"/>
        </w:rPr>
        <w:t>tüm fabrikada tüketilen buharın kondens dönüşü sayesinde flaş buhar geri kazanılarak, bu enerjiyle plakalı eşanjörde su ısıtılmasını sağlanmaktadır. Bu suyu ön terbiye makinalarında kullanarak buhar ve su tüketiminin azaltılmasına katkı sağlamaktadır.</w:t>
      </w:r>
    </w:p>
    <w:p w14:paraId="40387E91" w14:textId="77777777" w:rsidR="008B1517" w:rsidRPr="00877F83" w:rsidRDefault="008B1517" w:rsidP="008B1517">
      <w:pPr>
        <w:pStyle w:val="GvdeMetni"/>
        <w:spacing w:before="93"/>
      </w:pPr>
    </w:p>
    <w:p w14:paraId="525C50B3" w14:textId="77777777" w:rsidR="008B1517" w:rsidRPr="00877F83" w:rsidRDefault="008B1517" w:rsidP="008B1517">
      <w:pPr>
        <w:pStyle w:val="ListeParagraf"/>
        <w:numPr>
          <w:ilvl w:val="0"/>
          <w:numId w:val="9"/>
        </w:numPr>
        <w:tabs>
          <w:tab w:val="left" w:pos="1333"/>
        </w:tabs>
        <w:spacing w:line="278" w:lineRule="auto"/>
        <w:ind w:right="1155"/>
        <w:rPr>
          <w:sz w:val="24"/>
        </w:rPr>
      </w:pPr>
      <w:r w:rsidRPr="00877F83">
        <w:rPr>
          <w:sz w:val="24"/>
        </w:rPr>
        <w:t>İdari</w:t>
      </w:r>
      <w:r w:rsidRPr="00877F83">
        <w:rPr>
          <w:spacing w:val="-4"/>
          <w:sz w:val="24"/>
        </w:rPr>
        <w:t xml:space="preserve"> </w:t>
      </w:r>
      <w:r w:rsidRPr="00877F83">
        <w:rPr>
          <w:sz w:val="24"/>
        </w:rPr>
        <w:t>işler</w:t>
      </w:r>
      <w:r w:rsidRPr="00877F83">
        <w:rPr>
          <w:spacing w:val="-3"/>
          <w:sz w:val="24"/>
        </w:rPr>
        <w:t xml:space="preserve"> </w:t>
      </w:r>
      <w:r w:rsidRPr="00877F83">
        <w:rPr>
          <w:sz w:val="24"/>
        </w:rPr>
        <w:t>hizmetleri</w:t>
      </w:r>
      <w:r w:rsidRPr="00877F83">
        <w:rPr>
          <w:spacing w:val="-4"/>
          <w:sz w:val="24"/>
        </w:rPr>
        <w:t xml:space="preserve"> </w:t>
      </w:r>
      <w:r w:rsidRPr="00877F83">
        <w:rPr>
          <w:sz w:val="24"/>
        </w:rPr>
        <w:t>için</w:t>
      </w:r>
      <w:r w:rsidRPr="00877F83">
        <w:rPr>
          <w:spacing w:val="-4"/>
          <w:sz w:val="24"/>
        </w:rPr>
        <w:t xml:space="preserve"> </w:t>
      </w:r>
      <w:r w:rsidRPr="00877F83">
        <w:rPr>
          <w:sz w:val="24"/>
        </w:rPr>
        <w:t>gereken</w:t>
      </w:r>
      <w:r w:rsidRPr="00877F83">
        <w:rPr>
          <w:spacing w:val="-4"/>
          <w:sz w:val="24"/>
        </w:rPr>
        <w:t xml:space="preserve"> </w:t>
      </w:r>
      <w:r w:rsidRPr="00877F83">
        <w:rPr>
          <w:sz w:val="24"/>
        </w:rPr>
        <w:t>2</w:t>
      </w:r>
      <w:r w:rsidRPr="00877F83">
        <w:rPr>
          <w:spacing w:val="-4"/>
          <w:sz w:val="24"/>
        </w:rPr>
        <w:t xml:space="preserve"> </w:t>
      </w:r>
      <w:r w:rsidRPr="00877F83">
        <w:rPr>
          <w:sz w:val="24"/>
        </w:rPr>
        <w:t>adet</w:t>
      </w:r>
      <w:r w:rsidRPr="00877F83">
        <w:rPr>
          <w:spacing w:val="-3"/>
          <w:sz w:val="24"/>
        </w:rPr>
        <w:t xml:space="preserve"> </w:t>
      </w:r>
      <w:r w:rsidRPr="00877F83">
        <w:rPr>
          <w:sz w:val="24"/>
        </w:rPr>
        <w:t>elektrikli</w:t>
      </w:r>
      <w:r w:rsidRPr="00877F83">
        <w:rPr>
          <w:spacing w:val="-4"/>
          <w:sz w:val="24"/>
        </w:rPr>
        <w:t xml:space="preserve"> </w:t>
      </w:r>
      <w:r w:rsidRPr="00877F83">
        <w:rPr>
          <w:sz w:val="24"/>
        </w:rPr>
        <w:t>kapı</w:t>
      </w:r>
      <w:r w:rsidRPr="00877F83">
        <w:rPr>
          <w:spacing w:val="-3"/>
          <w:sz w:val="24"/>
        </w:rPr>
        <w:t xml:space="preserve"> </w:t>
      </w:r>
      <w:r w:rsidRPr="00877F83">
        <w:rPr>
          <w:sz w:val="24"/>
        </w:rPr>
        <w:t>aracımızı,</w:t>
      </w:r>
      <w:r w:rsidRPr="00877F83">
        <w:rPr>
          <w:spacing w:val="-3"/>
          <w:sz w:val="24"/>
        </w:rPr>
        <w:t xml:space="preserve"> </w:t>
      </w:r>
      <w:r w:rsidRPr="00877F83">
        <w:rPr>
          <w:sz w:val="24"/>
        </w:rPr>
        <w:t>güneş</w:t>
      </w:r>
      <w:r w:rsidRPr="00877F83">
        <w:rPr>
          <w:spacing w:val="-4"/>
          <w:sz w:val="24"/>
        </w:rPr>
        <w:t xml:space="preserve"> </w:t>
      </w:r>
      <w:r w:rsidRPr="00877F83">
        <w:rPr>
          <w:sz w:val="24"/>
        </w:rPr>
        <w:t xml:space="preserve">enerjisi ile şarj edip kullanıyor, fabrikamıza ait %100 yenilenebilir güneş enerji sistemlerinden üretmiş olduğumuz elektrik sayesinde tüm elektrikli şirket araçlarımızı şarj ederek doğal kaynak tüketiminin azaltılmasına yardımcı </w:t>
      </w:r>
      <w:r w:rsidRPr="00877F83">
        <w:rPr>
          <w:spacing w:val="-2"/>
          <w:sz w:val="24"/>
        </w:rPr>
        <w:t>oluyoruz.</w:t>
      </w:r>
    </w:p>
    <w:p w14:paraId="3A90BC91" w14:textId="77777777" w:rsidR="008B1517" w:rsidRPr="00877F83" w:rsidRDefault="008B1517" w:rsidP="008B1517">
      <w:pPr>
        <w:pStyle w:val="GvdeMetni"/>
        <w:spacing w:before="91"/>
      </w:pPr>
    </w:p>
    <w:p w14:paraId="5D9EE2D6" w14:textId="77777777" w:rsidR="008B1517" w:rsidRPr="00877F83" w:rsidRDefault="008B1517" w:rsidP="008B1517">
      <w:pPr>
        <w:pStyle w:val="ListeParagraf"/>
        <w:numPr>
          <w:ilvl w:val="0"/>
          <w:numId w:val="9"/>
        </w:numPr>
        <w:tabs>
          <w:tab w:val="left" w:pos="1333"/>
        </w:tabs>
        <w:spacing w:line="278" w:lineRule="auto"/>
        <w:ind w:right="1219"/>
        <w:rPr>
          <w:sz w:val="24"/>
        </w:rPr>
      </w:pPr>
      <w:r w:rsidRPr="00877F83">
        <w:rPr>
          <w:sz w:val="24"/>
        </w:rPr>
        <w:t>Lisanssız GES kapsamındaki yönetmelikte, elektrik tüketimi olan fabrikalara ister aynı enerji dağıtım bölgesinde olsun ister farklı bir enerji dağıtım bölgesinde</w:t>
      </w:r>
      <w:r w:rsidRPr="00877F83">
        <w:rPr>
          <w:spacing w:val="-3"/>
          <w:sz w:val="24"/>
        </w:rPr>
        <w:t xml:space="preserve"> </w:t>
      </w:r>
      <w:r w:rsidRPr="00877F83">
        <w:rPr>
          <w:sz w:val="24"/>
        </w:rPr>
        <w:t>olsun</w:t>
      </w:r>
      <w:r w:rsidRPr="00877F83">
        <w:rPr>
          <w:spacing w:val="-4"/>
          <w:sz w:val="24"/>
        </w:rPr>
        <w:t xml:space="preserve"> </w:t>
      </w:r>
      <w:r w:rsidRPr="00877F83">
        <w:rPr>
          <w:sz w:val="24"/>
        </w:rPr>
        <w:t>fabrika</w:t>
      </w:r>
      <w:r w:rsidRPr="00877F83">
        <w:rPr>
          <w:spacing w:val="-4"/>
          <w:sz w:val="24"/>
        </w:rPr>
        <w:t xml:space="preserve"> </w:t>
      </w:r>
      <w:r w:rsidRPr="00877F83">
        <w:rPr>
          <w:sz w:val="24"/>
        </w:rPr>
        <w:t>alanları</w:t>
      </w:r>
      <w:r w:rsidRPr="00877F83">
        <w:rPr>
          <w:spacing w:val="-3"/>
          <w:sz w:val="24"/>
        </w:rPr>
        <w:t xml:space="preserve"> </w:t>
      </w:r>
      <w:r w:rsidRPr="00877F83">
        <w:rPr>
          <w:sz w:val="24"/>
        </w:rPr>
        <w:t>dışında</w:t>
      </w:r>
      <w:r w:rsidRPr="00877F83">
        <w:rPr>
          <w:spacing w:val="-4"/>
          <w:sz w:val="24"/>
        </w:rPr>
        <w:t xml:space="preserve"> </w:t>
      </w:r>
      <w:r w:rsidRPr="00877F83">
        <w:rPr>
          <w:sz w:val="24"/>
        </w:rPr>
        <w:t>da</w:t>
      </w:r>
      <w:r w:rsidRPr="00877F83">
        <w:rPr>
          <w:spacing w:val="-4"/>
          <w:sz w:val="24"/>
        </w:rPr>
        <w:t xml:space="preserve"> </w:t>
      </w:r>
      <w:r w:rsidRPr="00877F83">
        <w:rPr>
          <w:sz w:val="24"/>
        </w:rPr>
        <w:t>tükettiği</w:t>
      </w:r>
      <w:r w:rsidRPr="00877F83">
        <w:rPr>
          <w:spacing w:val="-4"/>
          <w:sz w:val="24"/>
        </w:rPr>
        <w:t xml:space="preserve"> </w:t>
      </w:r>
      <w:r w:rsidRPr="00877F83">
        <w:rPr>
          <w:sz w:val="24"/>
        </w:rPr>
        <w:t>elektrik</w:t>
      </w:r>
      <w:r w:rsidRPr="00877F83">
        <w:rPr>
          <w:spacing w:val="-4"/>
          <w:sz w:val="24"/>
        </w:rPr>
        <w:t xml:space="preserve"> </w:t>
      </w:r>
      <w:r w:rsidRPr="00877F83">
        <w:rPr>
          <w:sz w:val="24"/>
        </w:rPr>
        <w:t>miktarının</w:t>
      </w:r>
      <w:r w:rsidRPr="00877F83">
        <w:rPr>
          <w:spacing w:val="-4"/>
          <w:sz w:val="24"/>
        </w:rPr>
        <w:t xml:space="preserve"> </w:t>
      </w:r>
      <w:r w:rsidRPr="00877F83">
        <w:rPr>
          <w:sz w:val="24"/>
        </w:rPr>
        <w:t>iki</w:t>
      </w:r>
      <w:r w:rsidRPr="00877F83">
        <w:rPr>
          <w:spacing w:val="-4"/>
          <w:sz w:val="24"/>
        </w:rPr>
        <w:t xml:space="preserve"> </w:t>
      </w:r>
      <w:r w:rsidRPr="00877F83">
        <w:rPr>
          <w:sz w:val="24"/>
        </w:rPr>
        <w:t>katı kadar</w:t>
      </w:r>
      <w:r w:rsidRPr="00877F83">
        <w:rPr>
          <w:spacing w:val="-5"/>
          <w:sz w:val="24"/>
        </w:rPr>
        <w:t xml:space="preserve"> </w:t>
      </w:r>
      <w:r w:rsidRPr="00877F83">
        <w:rPr>
          <w:sz w:val="24"/>
        </w:rPr>
        <w:t>kapasitede</w:t>
      </w:r>
      <w:r w:rsidRPr="00877F83">
        <w:rPr>
          <w:spacing w:val="-6"/>
          <w:sz w:val="24"/>
        </w:rPr>
        <w:t xml:space="preserve"> </w:t>
      </w:r>
      <w:r w:rsidRPr="00877F83">
        <w:rPr>
          <w:sz w:val="24"/>
        </w:rPr>
        <w:t>Güneş</w:t>
      </w:r>
      <w:r w:rsidRPr="00877F83">
        <w:rPr>
          <w:spacing w:val="-6"/>
          <w:sz w:val="24"/>
        </w:rPr>
        <w:t xml:space="preserve"> </w:t>
      </w:r>
      <w:r w:rsidRPr="00877F83">
        <w:rPr>
          <w:sz w:val="24"/>
        </w:rPr>
        <w:t>Enerji</w:t>
      </w:r>
      <w:r w:rsidRPr="00877F83">
        <w:rPr>
          <w:spacing w:val="-6"/>
          <w:sz w:val="24"/>
        </w:rPr>
        <w:t xml:space="preserve"> </w:t>
      </w:r>
      <w:r w:rsidRPr="00877F83">
        <w:rPr>
          <w:sz w:val="24"/>
        </w:rPr>
        <w:t>Santrali</w:t>
      </w:r>
      <w:r w:rsidRPr="00877F83">
        <w:rPr>
          <w:spacing w:val="-6"/>
          <w:sz w:val="24"/>
        </w:rPr>
        <w:t xml:space="preserve"> </w:t>
      </w:r>
      <w:r w:rsidRPr="00877F83">
        <w:rPr>
          <w:sz w:val="24"/>
        </w:rPr>
        <w:t>(GES)</w:t>
      </w:r>
      <w:r w:rsidRPr="00877F83">
        <w:rPr>
          <w:spacing w:val="-5"/>
          <w:sz w:val="24"/>
        </w:rPr>
        <w:t xml:space="preserve"> </w:t>
      </w:r>
      <w:r w:rsidRPr="00877F83">
        <w:rPr>
          <w:sz w:val="24"/>
        </w:rPr>
        <w:t>kurma</w:t>
      </w:r>
      <w:r w:rsidRPr="00877F83">
        <w:rPr>
          <w:spacing w:val="-6"/>
          <w:sz w:val="24"/>
        </w:rPr>
        <w:t xml:space="preserve"> </w:t>
      </w:r>
      <w:r w:rsidRPr="00877F83">
        <w:rPr>
          <w:sz w:val="24"/>
        </w:rPr>
        <w:t>hakkı</w:t>
      </w:r>
      <w:r w:rsidRPr="00877F83">
        <w:rPr>
          <w:spacing w:val="-5"/>
          <w:sz w:val="24"/>
        </w:rPr>
        <w:t xml:space="preserve"> </w:t>
      </w:r>
      <w:r w:rsidRPr="00877F83">
        <w:rPr>
          <w:sz w:val="24"/>
        </w:rPr>
        <w:t>tanınmaktadır.</w:t>
      </w:r>
      <w:r w:rsidRPr="00877F83">
        <w:rPr>
          <w:spacing w:val="-7"/>
          <w:sz w:val="24"/>
        </w:rPr>
        <w:t xml:space="preserve"> </w:t>
      </w:r>
      <w:r w:rsidRPr="00877F83">
        <w:rPr>
          <w:sz w:val="24"/>
        </w:rPr>
        <w:t>Bu bağlamda 20MW-40MW arası bir kapasitede santral yapılması yatırım fizibiliteleri çalışmaları kapsamında değerlendiriyoruz.</w:t>
      </w:r>
    </w:p>
    <w:p w14:paraId="3371159E" w14:textId="77777777" w:rsidR="008B1517" w:rsidRPr="00877F83" w:rsidRDefault="008B1517" w:rsidP="008B1517">
      <w:pPr>
        <w:pStyle w:val="GvdeMetni"/>
        <w:spacing w:before="92"/>
      </w:pPr>
    </w:p>
    <w:p w14:paraId="14571B21" w14:textId="77777777" w:rsidR="008B1517" w:rsidRPr="00877F83" w:rsidRDefault="008B1517" w:rsidP="008B1517">
      <w:pPr>
        <w:pStyle w:val="ListeParagraf"/>
        <w:numPr>
          <w:ilvl w:val="0"/>
          <w:numId w:val="9"/>
        </w:numPr>
        <w:tabs>
          <w:tab w:val="left" w:pos="1333"/>
        </w:tabs>
        <w:spacing w:line="278" w:lineRule="auto"/>
        <w:ind w:right="1154"/>
        <w:rPr>
          <w:sz w:val="24"/>
        </w:rPr>
      </w:pPr>
      <w:r w:rsidRPr="00877F83">
        <w:rPr>
          <w:sz w:val="24"/>
        </w:rPr>
        <w:t>Fabrika içerisinde kullandığımız forkliftleri elektrikli forkliftlere geçişlerini tamamlayarak</w:t>
      </w:r>
      <w:r w:rsidRPr="00877F83">
        <w:rPr>
          <w:spacing w:val="-5"/>
          <w:sz w:val="24"/>
        </w:rPr>
        <w:t xml:space="preserve"> </w:t>
      </w:r>
      <w:r w:rsidRPr="00877F83">
        <w:rPr>
          <w:sz w:val="24"/>
        </w:rPr>
        <w:t>yakıt</w:t>
      </w:r>
      <w:r w:rsidRPr="00877F83">
        <w:rPr>
          <w:spacing w:val="-6"/>
          <w:sz w:val="24"/>
        </w:rPr>
        <w:t xml:space="preserve"> </w:t>
      </w:r>
      <w:r w:rsidRPr="00877F83">
        <w:rPr>
          <w:sz w:val="24"/>
        </w:rPr>
        <w:t>tasarrufu</w:t>
      </w:r>
      <w:r w:rsidRPr="00877F83">
        <w:rPr>
          <w:spacing w:val="-5"/>
          <w:sz w:val="24"/>
        </w:rPr>
        <w:t xml:space="preserve"> </w:t>
      </w:r>
      <w:r w:rsidRPr="00877F83">
        <w:rPr>
          <w:sz w:val="24"/>
        </w:rPr>
        <w:t>ve</w:t>
      </w:r>
      <w:r w:rsidRPr="00877F83">
        <w:rPr>
          <w:spacing w:val="-6"/>
          <w:sz w:val="24"/>
        </w:rPr>
        <w:t xml:space="preserve"> </w:t>
      </w:r>
      <w:r w:rsidRPr="00877F83">
        <w:rPr>
          <w:sz w:val="24"/>
        </w:rPr>
        <w:t>emisyon</w:t>
      </w:r>
      <w:r w:rsidRPr="00877F83">
        <w:rPr>
          <w:spacing w:val="-5"/>
          <w:sz w:val="24"/>
        </w:rPr>
        <w:t xml:space="preserve"> </w:t>
      </w:r>
      <w:r w:rsidRPr="00877F83">
        <w:rPr>
          <w:sz w:val="24"/>
        </w:rPr>
        <w:t>anlamında</w:t>
      </w:r>
      <w:r w:rsidRPr="00877F83">
        <w:rPr>
          <w:spacing w:val="-5"/>
          <w:sz w:val="24"/>
        </w:rPr>
        <w:t xml:space="preserve"> </w:t>
      </w:r>
      <w:r w:rsidRPr="00877F83">
        <w:rPr>
          <w:sz w:val="24"/>
        </w:rPr>
        <w:t>çevresel</w:t>
      </w:r>
      <w:r w:rsidRPr="00877F83">
        <w:rPr>
          <w:spacing w:val="-5"/>
          <w:sz w:val="24"/>
        </w:rPr>
        <w:t xml:space="preserve"> </w:t>
      </w:r>
      <w:r w:rsidRPr="00877F83">
        <w:rPr>
          <w:sz w:val="24"/>
        </w:rPr>
        <w:t xml:space="preserve">kazanımlarımızı </w:t>
      </w:r>
    </w:p>
    <w:p w14:paraId="6CB87476" w14:textId="77777777" w:rsidR="008B1517" w:rsidRPr="00877F83" w:rsidRDefault="008B1517" w:rsidP="008B1517">
      <w:pPr>
        <w:pStyle w:val="ListeParagraf"/>
        <w:tabs>
          <w:tab w:val="left" w:pos="1333"/>
        </w:tabs>
        <w:spacing w:line="278" w:lineRule="auto"/>
        <w:ind w:left="1333" w:right="1154"/>
        <w:rPr>
          <w:spacing w:val="-2"/>
          <w:sz w:val="24"/>
        </w:rPr>
      </w:pPr>
      <w:r>
        <w:rPr>
          <w:spacing w:val="-2"/>
          <w:sz w:val="24"/>
        </w:rPr>
        <w:t xml:space="preserve">      </w:t>
      </w:r>
      <w:r w:rsidRPr="00877F83">
        <w:rPr>
          <w:spacing w:val="-2"/>
          <w:sz w:val="24"/>
        </w:rPr>
        <w:t>artırdık.</w:t>
      </w:r>
    </w:p>
    <w:p w14:paraId="7B58CAE6" w14:textId="77777777" w:rsidR="008B1517" w:rsidRPr="00877F83" w:rsidRDefault="008B1517" w:rsidP="008B1517">
      <w:pPr>
        <w:pStyle w:val="ListeParagraf"/>
        <w:tabs>
          <w:tab w:val="left" w:pos="1333"/>
        </w:tabs>
        <w:spacing w:line="278" w:lineRule="auto"/>
        <w:ind w:left="1333" w:right="1154"/>
        <w:rPr>
          <w:spacing w:val="-2"/>
          <w:sz w:val="24"/>
        </w:rPr>
      </w:pPr>
    </w:p>
    <w:p w14:paraId="186CD976" w14:textId="77777777" w:rsidR="008B1517" w:rsidRPr="00826212" w:rsidRDefault="008B1517" w:rsidP="008B1517">
      <w:pPr>
        <w:pStyle w:val="ListeParagraf"/>
        <w:numPr>
          <w:ilvl w:val="0"/>
          <w:numId w:val="9"/>
        </w:numPr>
        <w:tabs>
          <w:tab w:val="left" w:pos="1333"/>
        </w:tabs>
        <w:spacing w:line="278" w:lineRule="auto"/>
        <w:ind w:right="1154"/>
        <w:rPr>
          <w:spacing w:val="-2"/>
          <w:sz w:val="24"/>
        </w:rPr>
      </w:pPr>
      <w:r w:rsidRPr="00877F83">
        <w:rPr>
          <w:sz w:val="24"/>
        </w:rPr>
        <w:t>Daldırma tipi çalışan Ramöz makineleri işletmemizde önemli bir enerji tüketim kaynağıdır. Makinelere Kimyasal Püskürtme Sisteminin entegre edilmesi sonucunda doğal gaz tüketiminde %60, elektrik tüketiminde ise %35 oranında azalma sağlanmıştır. Bununla birlikte, Ramöz makinelerinde daha az kamara kullanılarak aynı proses gerçekleştirilmiş; doğal gaz, elektrik ve kimyasal tüketimi azaltılırken birim zamanda üretilen ürün miktarı artırılmıştır.</w:t>
      </w:r>
    </w:p>
    <w:p w14:paraId="22DF39BE" w14:textId="77777777" w:rsidR="008B1517" w:rsidRPr="00826212" w:rsidRDefault="008B1517" w:rsidP="008B1517">
      <w:pPr>
        <w:tabs>
          <w:tab w:val="left" w:pos="1333"/>
        </w:tabs>
        <w:spacing w:line="278" w:lineRule="auto"/>
        <w:ind w:left="1069" w:right="1154"/>
        <w:rPr>
          <w:spacing w:val="-2"/>
          <w:sz w:val="24"/>
        </w:rPr>
      </w:pPr>
    </w:p>
    <w:p w14:paraId="68B6F880" w14:textId="77777777" w:rsidR="008B1517" w:rsidRPr="00826212" w:rsidRDefault="008B1517" w:rsidP="008B1517">
      <w:pPr>
        <w:pStyle w:val="ListeParagraf"/>
        <w:numPr>
          <w:ilvl w:val="0"/>
          <w:numId w:val="9"/>
        </w:numPr>
        <w:tabs>
          <w:tab w:val="left" w:pos="1333"/>
        </w:tabs>
        <w:spacing w:line="278" w:lineRule="auto"/>
        <w:ind w:right="1154"/>
        <w:rPr>
          <w:spacing w:val="-2"/>
          <w:sz w:val="24"/>
        </w:rPr>
      </w:pPr>
      <w:r w:rsidRPr="00877F83">
        <w:rPr>
          <w:sz w:val="24"/>
        </w:rPr>
        <w:t>Yapılan enerji etütleri doğrultusunda, verimi düşük ve çalışma süresi yüksek olan chiller üniteleri yüksek verimli chiller üniteleri ile değiştirilmiş ve bu uygulama sonucunda ortalama %25,23 oranında elektrik tüketimi azaltılmıştır.</w:t>
      </w:r>
    </w:p>
    <w:p w14:paraId="4E683578" w14:textId="77777777" w:rsidR="008B1517" w:rsidRPr="00826212" w:rsidRDefault="008B1517" w:rsidP="008B1517">
      <w:pPr>
        <w:pStyle w:val="ListeParagraf"/>
        <w:rPr>
          <w:spacing w:val="-2"/>
          <w:sz w:val="24"/>
        </w:rPr>
      </w:pPr>
    </w:p>
    <w:p w14:paraId="0ED816D0" w14:textId="77777777" w:rsidR="008B1517" w:rsidRPr="00826212" w:rsidRDefault="008B1517" w:rsidP="008B1517">
      <w:pPr>
        <w:tabs>
          <w:tab w:val="left" w:pos="1333"/>
        </w:tabs>
        <w:spacing w:line="278" w:lineRule="auto"/>
        <w:ind w:left="1069" w:right="1154"/>
        <w:rPr>
          <w:spacing w:val="-2"/>
          <w:sz w:val="24"/>
        </w:rPr>
      </w:pPr>
    </w:p>
    <w:p w14:paraId="12EFD15A" w14:textId="77777777" w:rsidR="008B1517" w:rsidRDefault="008B1517" w:rsidP="008B1517">
      <w:pPr>
        <w:pStyle w:val="ListeParagraf"/>
        <w:numPr>
          <w:ilvl w:val="0"/>
          <w:numId w:val="9"/>
        </w:numPr>
        <w:tabs>
          <w:tab w:val="left" w:pos="1333"/>
        </w:tabs>
        <w:spacing w:line="278" w:lineRule="auto"/>
        <w:ind w:right="1154"/>
        <w:rPr>
          <w:spacing w:val="-2"/>
          <w:sz w:val="24"/>
        </w:rPr>
      </w:pPr>
      <w:r w:rsidRPr="00877F83">
        <w:rPr>
          <w:spacing w:val="-2"/>
          <w:sz w:val="24"/>
        </w:rPr>
        <w:t>Terbiye ön hazırlık makinelerinde deforme ve eksik izolasyonların onarılması sonucunda buhar kayıpları minimize edilmiştir. Termal kamera ile gerçekleştirilen ölçümlerde izolasyon yüzey sıcaklığı ortalama 30°C olarak ölçülmüştür.</w:t>
      </w:r>
    </w:p>
    <w:p w14:paraId="153F2E7C" w14:textId="77777777" w:rsidR="008B1517" w:rsidRPr="00826212" w:rsidRDefault="008B1517" w:rsidP="008B1517">
      <w:pPr>
        <w:tabs>
          <w:tab w:val="left" w:pos="1333"/>
        </w:tabs>
        <w:spacing w:line="278" w:lineRule="auto"/>
        <w:ind w:left="1069" w:right="1154"/>
        <w:rPr>
          <w:spacing w:val="-2"/>
          <w:sz w:val="24"/>
        </w:rPr>
      </w:pPr>
    </w:p>
    <w:p w14:paraId="33E6F4C8" w14:textId="77777777" w:rsidR="008B1517" w:rsidRDefault="008B1517" w:rsidP="008B1517">
      <w:pPr>
        <w:pStyle w:val="ListeParagraf"/>
        <w:numPr>
          <w:ilvl w:val="0"/>
          <w:numId w:val="9"/>
        </w:numPr>
        <w:tabs>
          <w:tab w:val="left" w:pos="1333"/>
        </w:tabs>
        <w:spacing w:line="278" w:lineRule="auto"/>
        <w:ind w:right="1154"/>
        <w:rPr>
          <w:spacing w:val="-2"/>
          <w:sz w:val="24"/>
        </w:rPr>
      </w:pPr>
      <w:r w:rsidRPr="00877F83">
        <w:rPr>
          <w:spacing w:val="-2"/>
          <w:sz w:val="24"/>
        </w:rPr>
        <w:t>Şardon toz odasında bulunan verimsiz çalışan 3 adet fan, verimli tip fanlarla değiştirilmiş ve elektrik tüketiminde %20 oranında azalma sağlanmıştır.</w:t>
      </w:r>
    </w:p>
    <w:p w14:paraId="3E497D2A" w14:textId="77777777" w:rsidR="008B1517" w:rsidRPr="00826212" w:rsidRDefault="008B1517" w:rsidP="008B1517">
      <w:pPr>
        <w:pStyle w:val="ListeParagraf"/>
        <w:rPr>
          <w:spacing w:val="-2"/>
          <w:sz w:val="24"/>
        </w:rPr>
      </w:pPr>
    </w:p>
    <w:p w14:paraId="24538C4D" w14:textId="77777777" w:rsidR="008B1517" w:rsidRPr="00826212" w:rsidRDefault="008B1517" w:rsidP="008B1517">
      <w:pPr>
        <w:tabs>
          <w:tab w:val="left" w:pos="1333"/>
        </w:tabs>
        <w:spacing w:line="278" w:lineRule="auto"/>
        <w:ind w:left="1069" w:right="1154"/>
        <w:rPr>
          <w:spacing w:val="-2"/>
          <w:sz w:val="24"/>
        </w:rPr>
      </w:pPr>
    </w:p>
    <w:p w14:paraId="343A29DC" w14:textId="77777777" w:rsidR="008B1517" w:rsidRPr="00826212" w:rsidRDefault="008B1517" w:rsidP="008B1517">
      <w:pPr>
        <w:pStyle w:val="ListeParagraf"/>
        <w:numPr>
          <w:ilvl w:val="0"/>
          <w:numId w:val="9"/>
        </w:numPr>
        <w:tabs>
          <w:tab w:val="left" w:pos="1333"/>
        </w:tabs>
        <w:spacing w:line="278" w:lineRule="auto"/>
        <w:ind w:right="1473"/>
        <w:rPr>
          <w:sz w:val="24"/>
        </w:rPr>
      </w:pPr>
      <w:r w:rsidRPr="00877F83">
        <w:rPr>
          <w:sz w:val="24"/>
        </w:rPr>
        <w:t xml:space="preserve">Enerji tüketimlerimizi ve birim ürün başına enerji yoğunluğumuzu, tahmini tüketim hesaplamalarımız üzerinden, enerji performans göstergelerimizle titizlikle takip ediyoruz. 2025 yılında, bir önceki yıla göre spesifik </w:t>
      </w:r>
      <w:r w:rsidRPr="00877F83">
        <w:rPr>
          <w:sz w:val="24"/>
        </w:rPr>
        <w:lastRenderedPageBreak/>
        <w:t>TEP/1000</w:t>
      </w:r>
      <w:r w:rsidRPr="00877F83">
        <w:rPr>
          <w:rFonts w:asciiTheme="minorHAnsi" w:hAnsiTheme="minorHAnsi"/>
          <w:sz w:val="24"/>
        </w:rPr>
        <w:t>m²</w:t>
      </w:r>
      <w:r w:rsidRPr="00877F83">
        <w:rPr>
          <w:sz w:val="24"/>
        </w:rPr>
        <w:t xml:space="preserve"> değerimiz %4,21 iyileştirme sağlayarak,</w:t>
      </w:r>
      <w:r w:rsidRPr="00877F83">
        <w:rPr>
          <w:spacing w:val="-3"/>
          <w:sz w:val="24"/>
        </w:rPr>
        <w:t xml:space="preserve"> </w:t>
      </w:r>
      <w:r w:rsidRPr="00877F83">
        <w:rPr>
          <w:sz w:val="24"/>
        </w:rPr>
        <w:t>enerji</w:t>
      </w:r>
      <w:r w:rsidRPr="00877F83">
        <w:rPr>
          <w:spacing w:val="-5"/>
          <w:sz w:val="24"/>
        </w:rPr>
        <w:t xml:space="preserve"> </w:t>
      </w:r>
      <w:r w:rsidRPr="00877F83">
        <w:rPr>
          <w:sz w:val="24"/>
        </w:rPr>
        <w:t>verimliliği</w:t>
      </w:r>
      <w:r w:rsidRPr="00877F83">
        <w:rPr>
          <w:spacing w:val="-6"/>
          <w:sz w:val="24"/>
        </w:rPr>
        <w:t xml:space="preserve"> </w:t>
      </w:r>
      <w:r w:rsidRPr="00877F83">
        <w:rPr>
          <w:sz w:val="24"/>
        </w:rPr>
        <w:t>konusundaki</w:t>
      </w:r>
      <w:r w:rsidRPr="00877F83">
        <w:rPr>
          <w:spacing w:val="-5"/>
          <w:sz w:val="24"/>
        </w:rPr>
        <w:t xml:space="preserve"> </w:t>
      </w:r>
      <w:r w:rsidRPr="00877F83">
        <w:rPr>
          <w:sz w:val="24"/>
        </w:rPr>
        <w:t>kararlılığımızı</w:t>
      </w:r>
      <w:r w:rsidRPr="00877F83">
        <w:rPr>
          <w:spacing w:val="-6"/>
          <w:sz w:val="24"/>
        </w:rPr>
        <w:t xml:space="preserve"> </w:t>
      </w:r>
      <w:r w:rsidRPr="00877F83">
        <w:rPr>
          <w:sz w:val="24"/>
        </w:rPr>
        <w:t>bir</w:t>
      </w:r>
      <w:r w:rsidRPr="00877F83">
        <w:rPr>
          <w:spacing w:val="-4"/>
          <w:sz w:val="24"/>
        </w:rPr>
        <w:t xml:space="preserve"> </w:t>
      </w:r>
      <w:r w:rsidRPr="00877F83">
        <w:rPr>
          <w:sz w:val="24"/>
        </w:rPr>
        <w:t>kez</w:t>
      </w:r>
      <w:r w:rsidRPr="00877F83">
        <w:rPr>
          <w:spacing w:val="-5"/>
          <w:sz w:val="24"/>
        </w:rPr>
        <w:t xml:space="preserve"> </w:t>
      </w:r>
      <w:r w:rsidRPr="00877F83">
        <w:rPr>
          <w:sz w:val="24"/>
        </w:rPr>
        <w:t>daha</w:t>
      </w:r>
      <w:r w:rsidRPr="00877F83">
        <w:rPr>
          <w:spacing w:val="-5"/>
          <w:sz w:val="24"/>
        </w:rPr>
        <w:t xml:space="preserve"> </w:t>
      </w:r>
      <w:r w:rsidRPr="00877F83">
        <w:rPr>
          <w:sz w:val="24"/>
        </w:rPr>
        <w:t xml:space="preserve">ortaya </w:t>
      </w:r>
      <w:r w:rsidRPr="00877F83">
        <w:rPr>
          <w:spacing w:val="-2"/>
          <w:sz w:val="24"/>
        </w:rPr>
        <w:t>koyduk.</w:t>
      </w:r>
    </w:p>
    <w:p w14:paraId="3664A621" w14:textId="77777777" w:rsidR="008B1517" w:rsidRPr="00826212" w:rsidRDefault="008B1517" w:rsidP="008B1517">
      <w:pPr>
        <w:tabs>
          <w:tab w:val="left" w:pos="1333"/>
        </w:tabs>
        <w:spacing w:line="278" w:lineRule="auto"/>
        <w:ind w:left="1069" w:right="1473"/>
        <w:rPr>
          <w:sz w:val="24"/>
        </w:rPr>
      </w:pPr>
    </w:p>
    <w:p w14:paraId="4E460539" w14:textId="77777777" w:rsidR="008B1517" w:rsidRDefault="008B1517" w:rsidP="008B1517">
      <w:pPr>
        <w:pStyle w:val="GvdeMetni"/>
        <w:spacing w:before="157" w:line="276" w:lineRule="auto"/>
        <w:ind w:left="709" w:right="1057"/>
      </w:pPr>
      <w:r>
        <w:t>Kurduğumuz</w:t>
      </w:r>
      <w:r>
        <w:rPr>
          <w:spacing w:val="-4"/>
        </w:rPr>
        <w:t xml:space="preserve"> </w:t>
      </w:r>
      <w:r>
        <w:t>yıl</w:t>
      </w:r>
      <w:r>
        <w:rPr>
          <w:spacing w:val="-4"/>
        </w:rPr>
        <w:t xml:space="preserve"> </w:t>
      </w:r>
      <w:r>
        <w:t>olan</w:t>
      </w:r>
      <w:r>
        <w:rPr>
          <w:spacing w:val="-4"/>
        </w:rPr>
        <w:t xml:space="preserve"> </w:t>
      </w:r>
      <w:r>
        <w:t>2021’de,</w:t>
      </w:r>
      <w:r>
        <w:rPr>
          <w:spacing w:val="-3"/>
        </w:rPr>
        <w:t xml:space="preserve"> </w:t>
      </w:r>
      <w:r>
        <w:t>Çatı</w:t>
      </w:r>
      <w:r>
        <w:rPr>
          <w:spacing w:val="-3"/>
        </w:rPr>
        <w:t xml:space="preserve"> </w:t>
      </w:r>
      <w:r>
        <w:t>Üstü</w:t>
      </w:r>
      <w:r>
        <w:rPr>
          <w:spacing w:val="-4"/>
        </w:rPr>
        <w:t xml:space="preserve"> </w:t>
      </w:r>
      <w:r>
        <w:t>Solar</w:t>
      </w:r>
      <w:r>
        <w:rPr>
          <w:spacing w:val="-3"/>
        </w:rPr>
        <w:t xml:space="preserve"> </w:t>
      </w:r>
      <w:r>
        <w:t>Sistemi’ni,</w:t>
      </w:r>
      <w:r>
        <w:rPr>
          <w:spacing w:val="-3"/>
        </w:rPr>
        <w:t xml:space="preserve"> </w:t>
      </w:r>
      <w:r>
        <w:t>Türkiye’nin</w:t>
      </w:r>
      <w:r>
        <w:rPr>
          <w:spacing w:val="-4"/>
        </w:rPr>
        <w:t xml:space="preserve"> </w:t>
      </w:r>
      <w:r>
        <w:t>ilk</w:t>
      </w:r>
      <w:r>
        <w:rPr>
          <w:spacing w:val="-4"/>
        </w:rPr>
        <w:t xml:space="preserve"> </w:t>
      </w:r>
      <w:r>
        <w:t>lisanslı</w:t>
      </w:r>
      <w:r>
        <w:rPr>
          <w:spacing w:val="-3"/>
        </w:rPr>
        <w:t xml:space="preserve"> </w:t>
      </w:r>
      <w:r>
        <w:t>hibrit çatı üstü solar panel projesi olarak hayata geçirdik ve Ege’nin en büyük kapasiteli solar projesi olarak sektördeki ve bulunduğumuz bölgedeki öncülüğümüzü çevresel kazanımlarımızla sürdürdük.</w:t>
      </w:r>
    </w:p>
    <w:p w14:paraId="3255000F" w14:textId="77777777" w:rsidR="008B1517" w:rsidRDefault="008B1517" w:rsidP="008B1517">
      <w:pPr>
        <w:pStyle w:val="GvdeMetni"/>
        <w:spacing w:line="276" w:lineRule="auto"/>
        <w:ind w:left="709" w:right="1057"/>
      </w:pPr>
      <w:r>
        <w:t>Menderes</w:t>
      </w:r>
      <w:r>
        <w:rPr>
          <w:spacing w:val="-4"/>
        </w:rPr>
        <w:t xml:space="preserve"> </w:t>
      </w:r>
      <w:r>
        <w:t>Tekstil</w:t>
      </w:r>
      <w:r>
        <w:rPr>
          <w:spacing w:val="-4"/>
        </w:rPr>
        <w:t xml:space="preserve"> </w:t>
      </w:r>
      <w:r>
        <w:t>fabrikası</w:t>
      </w:r>
      <w:r>
        <w:rPr>
          <w:spacing w:val="-3"/>
        </w:rPr>
        <w:t xml:space="preserve"> </w:t>
      </w:r>
      <w:r>
        <w:t>kendi</w:t>
      </w:r>
      <w:r>
        <w:rPr>
          <w:spacing w:val="-4"/>
        </w:rPr>
        <w:t xml:space="preserve"> </w:t>
      </w:r>
      <w:r>
        <w:t>bünyesine</w:t>
      </w:r>
      <w:r>
        <w:rPr>
          <w:spacing w:val="-4"/>
        </w:rPr>
        <w:t xml:space="preserve"> </w:t>
      </w:r>
      <w:r>
        <w:t>ait</w:t>
      </w:r>
      <w:r>
        <w:rPr>
          <w:spacing w:val="-3"/>
        </w:rPr>
        <w:t xml:space="preserve"> </w:t>
      </w:r>
      <w:r>
        <w:t>yenilenebilir</w:t>
      </w:r>
      <w:r>
        <w:rPr>
          <w:spacing w:val="-3"/>
        </w:rPr>
        <w:t xml:space="preserve"> </w:t>
      </w:r>
      <w:r>
        <w:t>enerji</w:t>
      </w:r>
      <w:r>
        <w:rPr>
          <w:spacing w:val="-4"/>
        </w:rPr>
        <w:t xml:space="preserve"> </w:t>
      </w:r>
      <w:r>
        <w:t>kaynağı</w:t>
      </w:r>
      <w:r>
        <w:rPr>
          <w:spacing w:val="-3"/>
        </w:rPr>
        <w:t xml:space="preserve"> </w:t>
      </w:r>
      <w:r>
        <w:t>olan</w:t>
      </w:r>
      <w:r>
        <w:rPr>
          <w:spacing w:val="-4"/>
        </w:rPr>
        <w:t xml:space="preserve"> </w:t>
      </w:r>
      <w:r>
        <w:t>7,88 MW DC güç kapasiteli GES tesisinden 2025 yılı içinde ortalama elektrik ihtiyacının</w:t>
      </w:r>
    </w:p>
    <w:p w14:paraId="01F01CF7" w14:textId="77777777" w:rsidR="008B1517" w:rsidRDefault="008B1517" w:rsidP="008B1517">
      <w:pPr>
        <w:pStyle w:val="GvdeMetni"/>
        <w:ind w:left="709"/>
      </w:pPr>
      <w:r>
        <w:t>%17,49’sını</w:t>
      </w:r>
      <w:r>
        <w:rPr>
          <w:spacing w:val="-7"/>
        </w:rPr>
        <w:t xml:space="preserve"> </w:t>
      </w:r>
      <w:r>
        <w:t>yenilenebilir</w:t>
      </w:r>
      <w:r>
        <w:rPr>
          <w:spacing w:val="-5"/>
        </w:rPr>
        <w:t xml:space="preserve"> </w:t>
      </w:r>
      <w:r>
        <w:t>enerji</w:t>
      </w:r>
      <w:r>
        <w:rPr>
          <w:spacing w:val="-5"/>
        </w:rPr>
        <w:t xml:space="preserve"> </w:t>
      </w:r>
      <w:r>
        <w:t>kaynağından</w:t>
      </w:r>
      <w:r>
        <w:rPr>
          <w:spacing w:val="-5"/>
        </w:rPr>
        <w:t xml:space="preserve"> </w:t>
      </w:r>
      <w:r>
        <w:rPr>
          <w:spacing w:val="-2"/>
        </w:rPr>
        <w:t>karşılamıştır.</w:t>
      </w:r>
    </w:p>
    <w:p w14:paraId="7393D737" w14:textId="77777777" w:rsidR="008B1517" w:rsidRDefault="008B1517" w:rsidP="008B1517">
      <w:pPr>
        <w:pStyle w:val="GvdeMetni"/>
        <w:spacing w:before="83"/>
      </w:pPr>
    </w:p>
    <w:p w14:paraId="09B44EA0" w14:textId="77777777" w:rsidR="008B1517" w:rsidRDefault="008B1517" w:rsidP="008B1517">
      <w:pPr>
        <w:pStyle w:val="GvdeMetni"/>
        <w:spacing w:line="276" w:lineRule="auto"/>
        <w:ind w:left="709" w:right="1058"/>
      </w:pPr>
      <w:r>
        <w:t>1999 yılından bu yana Menderes Tekstil İşletmemizde enerji ve buhar ihtiyacını karşılamak</w:t>
      </w:r>
      <w:r>
        <w:rPr>
          <w:spacing w:val="-6"/>
        </w:rPr>
        <w:t xml:space="preserve"> </w:t>
      </w:r>
      <w:r>
        <w:t>için</w:t>
      </w:r>
      <w:r>
        <w:rPr>
          <w:spacing w:val="-6"/>
        </w:rPr>
        <w:t xml:space="preserve"> </w:t>
      </w:r>
      <w:r>
        <w:t>kojenerasyon</w:t>
      </w:r>
      <w:r>
        <w:rPr>
          <w:spacing w:val="-6"/>
        </w:rPr>
        <w:t xml:space="preserve"> </w:t>
      </w:r>
      <w:r>
        <w:t>teknolojisinden</w:t>
      </w:r>
      <w:r>
        <w:rPr>
          <w:spacing w:val="-5"/>
        </w:rPr>
        <w:t xml:space="preserve"> </w:t>
      </w:r>
      <w:r>
        <w:t>faydalanmaktayız.</w:t>
      </w:r>
      <w:r>
        <w:rPr>
          <w:spacing w:val="-5"/>
        </w:rPr>
        <w:t xml:space="preserve"> </w:t>
      </w:r>
      <w:r>
        <w:t>Toplam</w:t>
      </w:r>
      <w:r>
        <w:rPr>
          <w:spacing w:val="-5"/>
        </w:rPr>
        <w:t xml:space="preserve"> 1</w:t>
      </w:r>
      <w:r>
        <w:t>8.7</w:t>
      </w:r>
      <w:r>
        <w:rPr>
          <w:spacing w:val="-6"/>
        </w:rPr>
        <w:t xml:space="preserve"> </w:t>
      </w:r>
      <w:r>
        <w:t>MWe elektrik üretimimiz tükettiğimiz enerjinin tamamını üretebilirken, enerji tasarrufu yaratıyor ve karbon ayak izimizi azaltan çalışmalarımızı sürdürüyoruz.</w:t>
      </w:r>
    </w:p>
    <w:p w14:paraId="6538FB0F" w14:textId="77777777" w:rsidR="008B1517" w:rsidRDefault="008B1517" w:rsidP="008B1517">
      <w:pPr>
        <w:pStyle w:val="GvdeMetni"/>
        <w:spacing w:before="41"/>
      </w:pPr>
    </w:p>
    <w:p w14:paraId="56044B5C" w14:textId="77777777" w:rsidR="008B1517" w:rsidRDefault="008B1517" w:rsidP="008B1517">
      <w:pPr>
        <w:pStyle w:val="GvdeMetni"/>
        <w:spacing w:line="276" w:lineRule="auto"/>
        <w:ind w:left="709" w:right="1058"/>
      </w:pPr>
      <w:r>
        <w:t>Yenilenebilir</w:t>
      </w:r>
      <w:r>
        <w:rPr>
          <w:spacing w:val="-4"/>
        </w:rPr>
        <w:t xml:space="preserve"> </w:t>
      </w:r>
      <w:r>
        <w:t>kaynaklardan</w:t>
      </w:r>
      <w:r>
        <w:rPr>
          <w:spacing w:val="-5"/>
        </w:rPr>
        <w:t xml:space="preserve"> </w:t>
      </w:r>
      <w:r>
        <w:t>elde</w:t>
      </w:r>
      <w:r>
        <w:rPr>
          <w:spacing w:val="-5"/>
        </w:rPr>
        <w:t xml:space="preserve"> </w:t>
      </w:r>
      <w:r>
        <w:t>edilen</w:t>
      </w:r>
      <w:r>
        <w:rPr>
          <w:spacing w:val="-5"/>
        </w:rPr>
        <w:t xml:space="preserve"> </w:t>
      </w:r>
      <w:r>
        <w:t>temiz</w:t>
      </w:r>
      <w:r>
        <w:rPr>
          <w:spacing w:val="-6"/>
        </w:rPr>
        <w:t xml:space="preserve"> </w:t>
      </w:r>
      <w:r>
        <w:t>enerjinin</w:t>
      </w:r>
      <w:r>
        <w:rPr>
          <w:spacing w:val="-5"/>
        </w:rPr>
        <w:t xml:space="preserve"> </w:t>
      </w:r>
      <w:r>
        <w:t>dünyanın</w:t>
      </w:r>
      <w:r>
        <w:rPr>
          <w:spacing w:val="-5"/>
        </w:rPr>
        <w:t xml:space="preserve"> </w:t>
      </w:r>
      <w:r>
        <w:t>geleceğine</w:t>
      </w:r>
      <w:r>
        <w:rPr>
          <w:spacing w:val="-5"/>
        </w:rPr>
        <w:t xml:space="preserve"> </w:t>
      </w:r>
      <w:r>
        <w:t>yapılacak en iyi yatırım olduğu düsturumuzdan hareketle, bu konu henüz ülkemizde nispeten hak ettiği yere gelmeden çok önce, 2014 yılında tekstil faaliyetlerimize yeni bir faaliyet kolu ekledik ve yenilenebilir enerji santralleri kurmaya yönelik adımlar attık.</w:t>
      </w:r>
    </w:p>
    <w:p w14:paraId="7DCBEB40" w14:textId="77777777" w:rsidR="008B1517" w:rsidRDefault="008B1517" w:rsidP="008B1517">
      <w:pPr>
        <w:pStyle w:val="GvdeMetni"/>
        <w:spacing w:line="276" w:lineRule="auto"/>
        <w:ind w:left="709" w:right="1057"/>
        <w:rPr>
          <w:spacing w:val="-2"/>
        </w:rPr>
      </w:pPr>
      <w:r>
        <w:t>Rüzgâr, Jeotermal ve Güneş gibi yenilenebilir enerji kaynakları kullanan, Denizli, İzmir</w:t>
      </w:r>
      <w:r>
        <w:rPr>
          <w:spacing w:val="-3"/>
        </w:rPr>
        <w:t xml:space="preserve"> </w:t>
      </w:r>
      <w:r>
        <w:t>ve</w:t>
      </w:r>
      <w:r>
        <w:rPr>
          <w:spacing w:val="-5"/>
        </w:rPr>
        <w:t xml:space="preserve"> </w:t>
      </w:r>
      <w:r>
        <w:t>Manisa</w:t>
      </w:r>
      <w:r>
        <w:rPr>
          <w:spacing w:val="-4"/>
        </w:rPr>
        <w:t xml:space="preserve"> </w:t>
      </w:r>
      <w:r>
        <w:t>illerindeki</w:t>
      </w:r>
      <w:r>
        <w:rPr>
          <w:spacing w:val="-4"/>
        </w:rPr>
        <w:t xml:space="preserve"> </w:t>
      </w:r>
      <w:r>
        <w:t>toplam</w:t>
      </w:r>
      <w:r>
        <w:rPr>
          <w:spacing w:val="-2"/>
        </w:rPr>
        <w:t xml:space="preserve"> </w:t>
      </w:r>
      <w:r>
        <w:t>73MWm</w:t>
      </w:r>
      <w:r>
        <w:rPr>
          <w:spacing w:val="-3"/>
        </w:rPr>
        <w:t xml:space="preserve"> </w:t>
      </w:r>
      <w:r>
        <w:t>kurulu</w:t>
      </w:r>
      <w:r>
        <w:rPr>
          <w:spacing w:val="-5"/>
        </w:rPr>
        <w:t xml:space="preserve"> </w:t>
      </w:r>
      <w:r>
        <w:t>gücündeki</w:t>
      </w:r>
      <w:r>
        <w:rPr>
          <w:spacing w:val="-4"/>
        </w:rPr>
        <w:t xml:space="preserve"> </w:t>
      </w:r>
      <w:r>
        <w:t>yenilenebilir</w:t>
      </w:r>
      <w:r>
        <w:rPr>
          <w:spacing w:val="-3"/>
        </w:rPr>
        <w:t xml:space="preserve"> </w:t>
      </w:r>
      <w:r>
        <w:t xml:space="preserve">enerji santralleriyle yıllık 250GWh elektrik üretimimizi uluslararası standartlarda </w:t>
      </w:r>
      <w:r>
        <w:rPr>
          <w:spacing w:val="-2"/>
        </w:rPr>
        <w:t>sürdürüyoruz.</w:t>
      </w:r>
    </w:p>
    <w:p w14:paraId="2838F770" w14:textId="77777777" w:rsidR="008B1517" w:rsidRDefault="008B1517" w:rsidP="008B1517">
      <w:pPr>
        <w:pStyle w:val="GvdeMetni"/>
        <w:spacing w:line="276" w:lineRule="auto"/>
        <w:ind w:left="709" w:right="1057"/>
        <w:rPr>
          <w:spacing w:val="-2"/>
        </w:rPr>
      </w:pPr>
    </w:p>
    <w:p w14:paraId="42658AFF" w14:textId="77777777" w:rsidR="008B1517" w:rsidRDefault="008B1517" w:rsidP="008B1517">
      <w:pPr>
        <w:pStyle w:val="GvdeMetni"/>
        <w:spacing w:line="276" w:lineRule="auto"/>
        <w:ind w:left="709" w:right="1057"/>
        <w:rPr>
          <w:spacing w:val="-2"/>
        </w:rPr>
      </w:pPr>
    </w:p>
    <w:p w14:paraId="211173B3" w14:textId="77777777" w:rsidR="008B1517" w:rsidRDefault="008B1517" w:rsidP="008B1517">
      <w:pPr>
        <w:pStyle w:val="GvdeMetni"/>
        <w:spacing w:line="276" w:lineRule="auto"/>
        <w:ind w:left="709" w:right="1057"/>
        <w:rPr>
          <w:spacing w:val="-2"/>
        </w:rPr>
      </w:pPr>
    </w:p>
    <w:p w14:paraId="7E950187" w14:textId="77777777" w:rsidR="008B1517" w:rsidRDefault="008B1517" w:rsidP="008B1517">
      <w:pPr>
        <w:pStyle w:val="GvdeMetni"/>
        <w:spacing w:line="276" w:lineRule="auto"/>
        <w:ind w:left="709" w:right="1057"/>
        <w:rPr>
          <w:spacing w:val="-2"/>
        </w:rPr>
      </w:pPr>
    </w:p>
    <w:p w14:paraId="0907363D" w14:textId="77777777" w:rsidR="008B1517" w:rsidRDefault="008B1517" w:rsidP="008B1517">
      <w:pPr>
        <w:pStyle w:val="GvdeMetni"/>
        <w:spacing w:line="276" w:lineRule="auto"/>
        <w:ind w:left="709" w:right="1057"/>
        <w:rPr>
          <w:spacing w:val="-2"/>
        </w:rPr>
      </w:pPr>
    </w:p>
    <w:p w14:paraId="667F7D9D" w14:textId="77777777" w:rsidR="008B1517" w:rsidRDefault="008B1517" w:rsidP="008B1517">
      <w:pPr>
        <w:pStyle w:val="GvdeMetni"/>
        <w:spacing w:line="276" w:lineRule="auto"/>
        <w:ind w:left="709" w:right="1057"/>
        <w:rPr>
          <w:spacing w:val="-2"/>
        </w:rPr>
      </w:pPr>
    </w:p>
    <w:p w14:paraId="3D09C563" w14:textId="77777777" w:rsidR="008B1517" w:rsidRDefault="008B1517" w:rsidP="008B1517">
      <w:pPr>
        <w:pStyle w:val="GvdeMetni"/>
        <w:spacing w:line="276" w:lineRule="auto"/>
        <w:ind w:left="709" w:right="1057"/>
        <w:rPr>
          <w:spacing w:val="-2"/>
        </w:rPr>
      </w:pPr>
    </w:p>
    <w:p w14:paraId="2F762351" w14:textId="77777777" w:rsidR="008B1517" w:rsidRDefault="008B1517" w:rsidP="008B1517">
      <w:pPr>
        <w:pStyle w:val="GvdeMetni"/>
        <w:spacing w:line="276" w:lineRule="auto"/>
        <w:ind w:left="709" w:right="1057"/>
        <w:rPr>
          <w:spacing w:val="-2"/>
        </w:rPr>
      </w:pPr>
    </w:p>
    <w:p w14:paraId="417F644E" w14:textId="77777777" w:rsidR="008B1517" w:rsidRDefault="008B1517" w:rsidP="008B1517">
      <w:pPr>
        <w:pStyle w:val="GvdeMetni"/>
        <w:spacing w:line="276" w:lineRule="auto"/>
        <w:ind w:left="709" w:right="1057"/>
        <w:rPr>
          <w:spacing w:val="-2"/>
        </w:rPr>
      </w:pPr>
    </w:p>
    <w:p w14:paraId="2EDFE42D" w14:textId="77777777" w:rsidR="008B1517" w:rsidRDefault="008B1517" w:rsidP="008B1517">
      <w:pPr>
        <w:pStyle w:val="GvdeMetni"/>
        <w:spacing w:line="276" w:lineRule="auto"/>
        <w:ind w:left="709" w:right="1057"/>
        <w:rPr>
          <w:spacing w:val="-2"/>
        </w:rPr>
      </w:pPr>
    </w:p>
    <w:p w14:paraId="0A11F677" w14:textId="77777777" w:rsidR="008B1517" w:rsidRDefault="008B1517" w:rsidP="008B1517">
      <w:pPr>
        <w:pStyle w:val="GvdeMetni"/>
        <w:spacing w:line="276" w:lineRule="auto"/>
        <w:ind w:left="709" w:right="1057"/>
        <w:rPr>
          <w:spacing w:val="-2"/>
        </w:rPr>
      </w:pPr>
    </w:p>
    <w:p w14:paraId="31F3C1C1" w14:textId="77777777" w:rsidR="008B1517" w:rsidRDefault="008B1517" w:rsidP="008B1517">
      <w:pPr>
        <w:pStyle w:val="GvdeMetni"/>
        <w:spacing w:line="276" w:lineRule="auto"/>
        <w:ind w:left="709" w:right="1057"/>
        <w:rPr>
          <w:spacing w:val="-2"/>
        </w:rPr>
      </w:pPr>
    </w:p>
    <w:p w14:paraId="5908817C" w14:textId="77777777" w:rsidR="008B1517" w:rsidRDefault="008B1517" w:rsidP="008B1517">
      <w:pPr>
        <w:pStyle w:val="GvdeMetni"/>
        <w:spacing w:line="276" w:lineRule="auto"/>
        <w:ind w:left="709" w:right="1057"/>
        <w:rPr>
          <w:spacing w:val="-2"/>
        </w:rPr>
      </w:pPr>
    </w:p>
    <w:p w14:paraId="0F818200" w14:textId="77777777" w:rsidR="008B1517" w:rsidRDefault="008B1517" w:rsidP="008B1517">
      <w:pPr>
        <w:pStyle w:val="GvdeMetni"/>
        <w:spacing w:line="276" w:lineRule="auto"/>
        <w:ind w:left="709" w:right="1057"/>
        <w:rPr>
          <w:spacing w:val="-2"/>
        </w:rPr>
      </w:pPr>
    </w:p>
    <w:p w14:paraId="197B6D0C" w14:textId="77777777" w:rsidR="008B1517" w:rsidRDefault="008B1517" w:rsidP="008B1517">
      <w:pPr>
        <w:pStyle w:val="GvdeMetni"/>
        <w:spacing w:line="276" w:lineRule="auto"/>
        <w:ind w:left="709" w:right="1057"/>
        <w:rPr>
          <w:spacing w:val="-2"/>
        </w:rPr>
      </w:pPr>
    </w:p>
    <w:p w14:paraId="0AF19850" w14:textId="77777777" w:rsidR="008B1517" w:rsidRDefault="008B1517" w:rsidP="008B1517">
      <w:pPr>
        <w:pStyle w:val="GvdeMetni"/>
        <w:spacing w:line="276" w:lineRule="auto"/>
        <w:ind w:left="709" w:right="1057"/>
      </w:pPr>
    </w:p>
    <w:tbl>
      <w:tblPr>
        <w:tblStyle w:val="TableNormal"/>
        <w:tblW w:w="0" w:type="auto"/>
        <w:tblInd w:w="719" w:type="dxa"/>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Layout w:type="fixed"/>
        <w:tblLook w:val="01E0" w:firstRow="1" w:lastRow="1" w:firstColumn="1" w:lastColumn="1" w:noHBand="0" w:noVBand="0"/>
      </w:tblPr>
      <w:tblGrid>
        <w:gridCol w:w="1271"/>
        <w:gridCol w:w="1843"/>
        <w:gridCol w:w="1898"/>
        <w:gridCol w:w="1670"/>
        <w:gridCol w:w="1670"/>
        <w:gridCol w:w="1671"/>
      </w:tblGrid>
      <w:tr w:rsidR="008B1517" w14:paraId="06691690" w14:textId="77777777" w:rsidTr="00B56D43">
        <w:trPr>
          <w:trHeight w:val="585"/>
        </w:trPr>
        <w:tc>
          <w:tcPr>
            <w:tcW w:w="1271" w:type="dxa"/>
            <w:shd w:val="clear" w:color="auto" w:fill="013956"/>
          </w:tcPr>
          <w:p w14:paraId="6DD524DD" w14:textId="77777777" w:rsidR="008B1517" w:rsidRDefault="008B1517" w:rsidP="00B56D43">
            <w:pPr>
              <w:pStyle w:val="TableParagraph"/>
              <w:rPr>
                <w:rFonts w:ascii="Times New Roman"/>
                <w:sz w:val="24"/>
              </w:rPr>
            </w:pPr>
          </w:p>
        </w:tc>
        <w:tc>
          <w:tcPr>
            <w:tcW w:w="1843" w:type="dxa"/>
            <w:shd w:val="clear" w:color="auto" w:fill="013956"/>
          </w:tcPr>
          <w:p w14:paraId="24F42C6C" w14:textId="77777777" w:rsidR="008B1517" w:rsidRDefault="008B1517" w:rsidP="00B56D43">
            <w:pPr>
              <w:pStyle w:val="TableParagraph"/>
              <w:spacing w:line="292" w:lineRule="exact"/>
              <w:ind w:left="52" w:right="43"/>
              <w:jc w:val="center"/>
              <w:rPr>
                <w:rFonts w:ascii="Calibri" w:hAnsi="Calibri"/>
                <w:b/>
                <w:sz w:val="24"/>
              </w:rPr>
            </w:pPr>
            <w:r>
              <w:rPr>
                <w:rFonts w:ascii="Calibri" w:hAnsi="Calibri"/>
                <w:b/>
                <w:color w:val="F1F1F1"/>
                <w:sz w:val="24"/>
              </w:rPr>
              <w:t>Aliağa</w:t>
            </w:r>
            <w:r>
              <w:rPr>
                <w:rFonts w:ascii="Calibri" w:hAnsi="Calibri"/>
                <w:b/>
                <w:color w:val="F1F1F1"/>
                <w:spacing w:val="-3"/>
                <w:sz w:val="24"/>
              </w:rPr>
              <w:t xml:space="preserve"> </w:t>
            </w:r>
            <w:r>
              <w:rPr>
                <w:rFonts w:ascii="Calibri" w:hAnsi="Calibri"/>
                <w:b/>
                <w:color w:val="F1F1F1"/>
                <w:spacing w:val="-4"/>
                <w:sz w:val="24"/>
              </w:rPr>
              <w:t>RES-</w:t>
            </w:r>
          </w:p>
          <w:p w14:paraId="4658E1B5" w14:textId="77777777" w:rsidR="008B1517" w:rsidRDefault="008B1517" w:rsidP="00B56D43">
            <w:pPr>
              <w:pStyle w:val="TableParagraph"/>
              <w:spacing w:line="273" w:lineRule="exact"/>
              <w:ind w:left="52" w:right="43"/>
              <w:jc w:val="center"/>
              <w:rPr>
                <w:rFonts w:ascii="Calibri" w:hAnsi="Calibri"/>
                <w:b/>
                <w:sz w:val="24"/>
              </w:rPr>
            </w:pPr>
            <w:r>
              <w:rPr>
                <w:rFonts w:ascii="Calibri" w:hAnsi="Calibri"/>
                <w:b/>
                <w:color w:val="F1F1F1"/>
                <w:spacing w:val="-2"/>
                <w:sz w:val="24"/>
              </w:rPr>
              <w:t>Aliağa</w:t>
            </w:r>
          </w:p>
        </w:tc>
        <w:tc>
          <w:tcPr>
            <w:tcW w:w="1898" w:type="dxa"/>
            <w:shd w:val="clear" w:color="auto" w:fill="013956"/>
          </w:tcPr>
          <w:p w14:paraId="5AD7B89D" w14:textId="77777777" w:rsidR="008B1517" w:rsidRDefault="008B1517" w:rsidP="00B56D43">
            <w:pPr>
              <w:pStyle w:val="TableParagraph"/>
              <w:spacing w:line="292" w:lineRule="exact"/>
              <w:ind w:left="461"/>
              <w:rPr>
                <w:rFonts w:ascii="Calibri" w:hAnsi="Calibri"/>
                <w:b/>
                <w:sz w:val="24"/>
              </w:rPr>
            </w:pPr>
            <w:r>
              <w:rPr>
                <w:rFonts w:ascii="Calibri" w:hAnsi="Calibri"/>
                <w:b/>
                <w:color w:val="F1F1F1"/>
                <w:sz w:val="24"/>
              </w:rPr>
              <w:t>Akça</w:t>
            </w:r>
            <w:r>
              <w:rPr>
                <w:rFonts w:ascii="Calibri" w:hAnsi="Calibri"/>
                <w:b/>
                <w:color w:val="F1F1F1"/>
                <w:spacing w:val="-3"/>
                <w:sz w:val="24"/>
              </w:rPr>
              <w:t xml:space="preserve"> </w:t>
            </w:r>
            <w:r>
              <w:rPr>
                <w:rFonts w:ascii="Calibri" w:hAnsi="Calibri"/>
                <w:b/>
                <w:color w:val="F1F1F1"/>
                <w:spacing w:val="-4"/>
                <w:sz w:val="24"/>
              </w:rPr>
              <w:t>RES-</w:t>
            </w:r>
          </w:p>
          <w:p w14:paraId="20D25367" w14:textId="77777777" w:rsidR="008B1517" w:rsidRDefault="008B1517" w:rsidP="00B56D43">
            <w:pPr>
              <w:pStyle w:val="TableParagraph"/>
              <w:spacing w:line="273" w:lineRule="exact"/>
              <w:ind w:left="505"/>
              <w:rPr>
                <w:rFonts w:ascii="Calibri"/>
                <w:b/>
                <w:sz w:val="24"/>
              </w:rPr>
            </w:pPr>
            <w:r>
              <w:rPr>
                <w:rFonts w:ascii="Calibri"/>
                <w:b/>
                <w:color w:val="F1F1F1"/>
                <w:spacing w:val="-2"/>
                <w:sz w:val="24"/>
              </w:rPr>
              <w:t>Bergama</w:t>
            </w:r>
          </w:p>
        </w:tc>
        <w:tc>
          <w:tcPr>
            <w:tcW w:w="1670" w:type="dxa"/>
            <w:shd w:val="clear" w:color="auto" w:fill="013956"/>
          </w:tcPr>
          <w:p w14:paraId="3FD64D44" w14:textId="77777777" w:rsidR="008B1517" w:rsidRDefault="008B1517" w:rsidP="00B56D43">
            <w:pPr>
              <w:pStyle w:val="TableParagraph"/>
              <w:spacing w:line="292" w:lineRule="exact"/>
              <w:ind w:left="11"/>
              <w:jc w:val="center"/>
              <w:rPr>
                <w:rFonts w:ascii="Calibri"/>
                <w:b/>
                <w:sz w:val="24"/>
              </w:rPr>
            </w:pPr>
            <w:r>
              <w:rPr>
                <w:rFonts w:ascii="Calibri"/>
                <w:b/>
                <w:color w:val="F1F1F1"/>
                <w:sz w:val="24"/>
              </w:rPr>
              <w:t>Tosunlar</w:t>
            </w:r>
            <w:r>
              <w:rPr>
                <w:rFonts w:ascii="Calibri"/>
                <w:b/>
                <w:color w:val="F1F1F1"/>
                <w:spacing w:val="-3"/>
                <w:sz w:val="24"/>
              </w:rPr>
              <w:t xml:space="preserve"> </w:t>
            </w:r>
            <w:r>
              <w:rPr>
                <w:rFonts w:ascii="Calibri"/>
                <w:b/>
                <w:color w:val="F1F1F1"/>
                <w:sz w:val="24"/>
              </w:rPr>
              <w:t>1</w:t>
            </w:r>
            <w:r>
              <w:rPr>
                <w:rFonts w:ascii="Calibri"/>
                <w:b/>
                <w:color w:val="F1F1F1"/>
                <w:spacing w:val="-3"/>
                <w:sz w:val="24"/>
              </w:rPr>
              <w:t xml:space="preserve"> </w:t>
            </w:r>
            <w:r>
              <w:rPr>
                <w:rFonts w:ascii="Calibri"/>
                <w:b/>
                <w:color w:val="F1F1F1"/>
                <w:spacing w:val="-5"/>
                <w:sz w:val="24"/>
              </w:rPr>
              <w:t>JES</w:t>
            </w:r>
          </w:p>
          <w:p w14:paraId="1B5F020C" w14:textId="77777777" w:rsidR="008B1517" w:rsidRDefault="008B1517" w:rsidP="00B56D43">
            <w:pPr>
              <w:pStyle w:val="TableParagraph"/>
              <w:spacing w:line="273" w:lineRule="exact"/>
              <w:ind w:left="11" w:right="2"/>
              <w:jc w:val="center"/>
              <w:rPr>
                <w:rFonts w:ascii="Calibri"/>
                <w:b/>
                <w:sz w:val="24"/>
              </w:rPr>
            </w:pPr>
            <w:r>
              <w:rPr>
                <w:rFonts w:ascii="Calibri"/>
                <w:b/>
                <w:color w:val="F1F1F1"/>
                <w:spacing w:val="-2"/>
                <w:sz w:val="24"/>
              </w:rPr>
              <w:t>Denizli</w:t>
            </w:r>
          </w:p>
        </w:tc>
        <w:tc>
          <w:tcPr>
            <w:tcW w:w="1670" w:type="dxa"/>
            <w:shd w:val="clear" w:color="auto" w:fill="013956"/>
          </w:tcPr>
          <w:p w14:paraId="26DE3FC2" w14:textId="77777777" w:rsidR="008B1517" w:rsidRDefault="008B1517" w:rsidP="00B56D43">
            <w:pPr>
              <w:pStyle w:val="TableParagraph"/>
              <w:spacing w:line="292" w:lineRule="exact"/>
              <w:ind w:left="11"/>
              <w:jc w:val="center"/>
              <w:rPr>
                <w:rFonts w:ascii="Calibri" w:hAnsi="Calibri"/>
                <w:b/>
                <w:sz w:val="24"/>
              </w:rPr>
            </w:pPr>
            <w:r>
              <w:rPr>
                <w:rFonts w:ascii="Calibri" w:hAnsi="Calibri"/>
                <w:b/>
                <w:color w:val="F1F1F1"/>
                <w:sz w:val="24"/>
              </w:rPr>
              <w:t>Baklacı</w:t>
            </w:r>
            <w:r>
              <w:rPr>
                <w:rFonts w:ascii="Calibri" w:hAnsi="Calibri"/>
                <w:b/>
                <w:color w:val="F1F1F1"/>
                <w:spacing w:val="-3"/>
                <w:sz w:val="24"/>
              </w:rPr>
              <w:t xml:space="preserve"> </w:t>
            </w:r>
            <w:r>
              <w:rPr>
                <w:rFonts w:ascii="Calibri" w:hAnsi="Calibri"/>
                <w:b/>
                <w:color w:val="F1F1F1"/>
                <w:spacing w:val="-5"/>
                <w:sz w:val="24"/>
              </w:rPr>
              <w:t>JES</w:t>
            </w:r>
          </w:p>
          <w:p w14:paraId="3740AE33" w14:textId="77777777" w:rsidR="008B1517" w:rsidRDefault="008B1517" w:rsidP="00B56D43">
            <w:pPr>
              <w:pStyle w:val="TableParagraph"/>
              <w:spacing w:line="273" w:lineRule="exact"/>
              <w:ind w:left="11" w:right="1"/>
              <w:jc w:val="center"/>
              <w:rPr>
                <w:rFonts w:ascii="Calibri"/>
                <w:b/>
                <w:sz w:val="24"/>
              </w:rPr>
            </w:pPr>
            <w:r>
              <w:rPr>
                <w:rFonts w:ascii="Calibri"/>
                <w:b/>
                <w:color w:val="F1F1F1"/>
                <w:spacing w:val="-2"/>
                <w:sz w:val="24"/>
              </w:rPr>
              <w:t>Manisa</w:t>
            </w:r>
          </w:p>
        </w:tc>
        <w:tc>
          <w:tcPr>
            <w:tcW w:w="1671" w:type="dxa"/>
            <w:shd w:val="clear" w:color="auto" w:fill="013956"/>
          </w:tcPr>
          <w:p w14:paraId="4767A142" w14:textId="77777777" w:rsidR="008B1517" w:rsidRDefault="008B1517" w:rsidP="00B56D43">
            <w:pPr>
              <w:pStyle w:val="TableParagraph"/>
              <w:spacing w:line="292" w:lineRule="exact"/>
              <w:ind w:left="66" w:right="52"/>
              <w:jc w:val="center"/>
              <w:rPr>
                <w:rFonts w:ascii="Calibri"/>
                <w:b/>
                <w:sz w:val="24"/>
              </w:rPr>
            </w:pPr>
            <w:r>
              <w:rPr>
                <w:rFonts w:ascii="Calibri"/>
                <w:b/>
                <w:color w:val="F1F1F1"/>
                <w:sz w:val="24"/>
              </w:rPr>
              <w:t>Menderes</w:t>
            </w:r>
            <w:r>
              <w:rPr>
                <w:rFonts w:ascii="Calibri"/>
                <w:b/>
                <w:color w:val="F1F1F1"/>
                <w:spacing w:val="-3"/>
                <w:sz w:val="24"/>
              </w:rPr>
              <w:t xml:space="preserve"> </w:t>
            </w:r>
            <w:r>
              <w:rPr>
                <w:rFonts w:ascii="Calibri"/>
                <w:b/>
                <w:color w:val="F1F1F1"/>
                <w:spacing w:val="-5"/>
                <w:sz w:val="24"/>
              </w:rPr>
              <w:t>GES</w:t>
            </w:r>
          </w:p>
          <w:p w14:paraId="6DA24CCC" w14:textId="77777777" w:rsidR="008B1517" w:rsidRDefault="008B1517" w:rsidP="00B56D43">
            <w:pPr>
              <w:pStyle w:val="TableParagraph"/>
              <w:spacing w:line="273" w:lineRule="exact"/>
              <w:ind w:left="66" w:right="54"/>
              <w:jc w:val="center"/>
              <w:rPr>
                <w:rFonts w:ascii="Calibri"/>
                <w:b/>
                <w:sz w:val="24"/>
              </w:rPr>
            </w:pPr>
            <w:r>
              <w:rPr>
                <w:rFonts w:ascii="Calibri"/>
                <w:b/>
                <w:color w:val="F1F1F1"/>
                <w:spacing w:val="-2"/>
                <w:sz w:val="24"/>
              </w:rPr>
              <w:t>Denizli</w:t>
            </w:r>
          </w:p>
        </w:tc>
      </w:tr>
      <w:tr w:rsidR="008B1517" w14:paraId="384A2411" w14:textId="77777777" w:rsidTr="00B56D43">
        <w:trPr>
          <w:trHeight w:val="1464"/>
        </w:trPr>
        <w:tc>
          <w:tcPr>
            <w:tcW w:w="1271" w:type="dxa"/>
            <w:shd w:val="clear" w:color="auto" w:fill="013956"/>
          </w:tcPr>
          <w:p w14:paraId="08934DE2" w14:textId="77777777" w:rsidR="008B1517" w:rsidRDefault="008B1517" w:rsidP="00B56D43">
            <w:pPr>
              <w:pStyle w:val="TableParagraph"/>
              <w:spacing w:before="17"/>
              <w:rPr>
                <w:sz w:val="24"/>
              </w:rPr>
            </w:pPr>
          </w:p>
          <w:p w14:paraId="161F9A17" w14:textId="77777777" w:rsidR="008B1517" w:rsidRDefault="008B1517" w:rsidP="00B56D43">
            <w:pPr>
              <w:pStyle w:val="TableParagraph"/>
              <w:ind w:left="304" w:right="293" w:firstLine="9"/>
              <w:jc w:val="both"/>
              <w:rPr>
                <w:rFonts w:ascii="Calibri" w:hAnsi="Calibri"/>
                <w:sz w:val="24"/>
              </w:rPr>
            </w:pPr>
            <w:r>
              <w:rPr>
                <w:rFonts w:ascii="Calibri" w:hAnsi="Calibri"/>
                <w:color w:val="F1F1F1"/>
                <w:spacing w:val="-2"/>
                <w:sz w:val="24"/>
              </w:rPr>
              <w:t xml:space="preserve">Kurulu </w:t>
            </w:r>
            <w:r>
              <w:rPr>
                <w:rFonts w:ascii="Calibri" w:hAnsi="Calibri"/>
                <w:color w:val="F1F1F1"/>
                <w:sz w:val="24"/>
              </w:rPr>
              <w:t>Güç</w:t>
            </w:r>
            <w:r>
              <w:rPr>
                <w:rFonts w:ascii="Calibri" w:hAnsi="Calibri"/>
                <w:color w:val="F1F1F1"/>
                <w:spacing w:val="-14"/>
                <w:sz w:val="24"/>
              </w:rPr>
              <w:t xml:space="preserve"> </w:t>
            </w:r>
            <w:r>
              <w:rPr>
                <w:rFonts w:ascii="Calibri" w:hAnsi="Calibri"/>
                <w:color w:val="F1F1F1"/>
                <w:sz w:val="24"/>
              </w:rPr>
              <w:t xml:space="preserve">ve </w:t>
            </w:r>
            <w:r>
              <w:rPr>
                <w:rFonts w:ascii="Calibri" w:hAnsi="Calibri"/>
                <w:color w:val="F1F1F1"/>
                <w:spacing w:val="-4"/>
                <w:sz w:val="24"/>
              </w:rPr>
              <w:t>Adet</w:t>
            </w:r>
          </w:p>
        </w:tc>
        <w:tc>
          <w:tcPr>
            <w:tcW w:w="1843" w:type="dxa"/>
            <w:shd w:val="clear" w:color="auto" w:fill="013956"/>
          </w:tcPr>
          <w:p w14:paraId="556726AB" w14:textId="77777777" w:rsidR="008B1517" w:rsidRDefault="008B1517" w:rsidP="00B56D43">
            <w:pPr>
              <w:pStyle w:val="TableParagraph"/>
              <w:spacing w:line="292" w:lineRule="exact"/>
              <w:ind w:left="107"/>
              <w:rPr>
                <w:rFonts w:ascii="Calibri"/>
                <w:sz w:val="24"/>
              </w:rPr>
            </w:pPr>
            <w:r>
              <w:rPr>
                <w:rFonts w:ascii="Calibri"/>
                <w:color w:val="F1F1F1"/>
                <w:sz w:val="24"/>
              </w:rPr>
              <w:t>19,2</w:t>
            </w:r>
            <w:r>
              <w:rPr>
                <w:rFonts w:ascii="Calibri"/>
                <w:color w:val="F1F1F1"/>
                <w:spacing w:val="-5"/>
                <w:sz w:val="24"/>
              </w:rPr>
              <w:t xml:space="preserve"> </w:t>
            </w:r>
            <w:r>
              <w:rPr>
                <w:rFonts w:ascii="Calibri"/>
                <w:color w:val="F1F1F1"/>
                <w:spacing w:val="-4"/>
                <w:sz w:val="24"/>
              </w:rPr>
              <w:t>MWm/</w:t>
            </w:r>
          </w:p>
          <w:p w14:paraId="71433E71" w14:textId="77777777" w:rsidR="008B1517" w:rsidRDefault="008B1517" w:rsidP="00B56D43">
            <w:pPr>
              <w:pStyle w:val="TableParagraph"/>
              <w:spacing w:before="1"/>
              <w:ind w:left="107"/>
              <w:rPr>
                <w:rFonts w:ascii="Calibri"/>
                <w:sz w:val="24"/>
              </w:rPr>
            </w:pPr>
            <w:r>
              <w:rPr>
                <w:rFonts w:ascii="Calibri"/>
                <w:color w:val="F1F1F1"/>
                <w:sz w:val="24"/>
              </w:rPr>
              <w:t>19,2</w:t>
            </w:r>
            <w:r>
              <w:rPr>
                <w:rFonts w:ascii="Calibri"/>
                <w:color w:val="F1F1F1"/>
                <w:spacing w:val="-5"/>
                <w:sz w:val="24"/>
              </w:rPr>
              <w:t xml:space="preserve"> MWe</w:t>
            </w:r>
          </w:p>
          <w:p w14:paraId="3BBF6A77" w14:textId="77777777" w:rsidR="008B1517" w:rsidRDefault="008B1517" w:rsidP="00B56D43">
            <w:pPr>
              <w:pStyle w:val="TableParagraph"/>
              <w:ind w:left="107"/>
              <w:rPr>
                <w:rFonts w:ascii="Calibri"/>
                <w:sz w:val="24"/>
              </w:rPr>
            </w:pPr>
            <w:r>
              <w:rPr>
                <w:rFonts w:ascii="Calibri"/>
                <w:color w:val="F1F1F1"/>
                <w:sz w:val="24"/>
              </w:rPr>
              <w:t>Ve 8</w:t>
            </w:r>
            <w:r>
              <w:rPr>
                <w:rFonts w:ascii="Calibri"/>
                <w:color w:val="F1F1F1"/>
                <w:spacing w:val="-1"/>
                <w:sz w:val="24"/>
              </w:rPr>
              <w:t xml:space="preserve"> </w:t>
            </w:r>
            <w:r>
              <w:rPr>
                <w:rFonts w:ascii="Calibri"/>
                <w:color w:val="F1F1F1"/>
                <w:spacing w:val="-4"/>
                <w:sz w:val="24"/>
              </w:rPr>
              <w:t>Adet</w:t>
            </w:r>
          </w:p>
        </w:tc>
        <w:tc>
          <w:tcPr>
            <w:tcW w:w="1898" w:type="dxa"/>
            <w:shd w:val="clear" w:color="auto" w:fill="013956"/>
          </w:tcPr>
          <w:p w14:paraId="396422FC" w14:textId="77777777" w:rsidR="008B1517" w:rsidRDefault="008B1517" w:rsidP="00B56D43">
            <w:pPr>
              <w:pStyle w:val="TableParagraph"/>
              <w:spacing w:line="292" w:lineRule="exact"/>
              <w:ind w:left="107"/>
              <w:rPr>
                <w:rFonts w:ascii="Calibri"/>
                <w:sz w:val="24"/>
              </w:rPr>
            </w:pPr>
            <w:r>
              <w:rPr>
                <w:rFonts w:ascii="Calibri"/>
                <w:color w:val="F1F1F1"/>
                <w:sz w:val="24"/>
              </w:rPr>
              <w:t>36,9</w:t>
            </w:r>
            <w:r>
              <w:rPr>
                <w:rFonts w:ascii="Calibri"/>
                <w:color w:val="F1F1F1"/>
                <w:spacing w:val="-4"/>
                <w:sz w:val="24"/>
              </w:rPr>
              <w:t xml:space="preserve"> </w:t>
            </w:r>
            <w:r>
              <w:rPr>
                <w:rFonts w:ascii="Calibri"/>
                <w:color w:val="F1F1F1"/>
                <w:sz w:val="24"/>
              </w:rPr>
              <w:t xml:space="preserve">MWm </w:t>
            </w:r>
            <w:r>
              <w:rPr>
                <w:rFonts w:ascii="Calibri"/>
                <w:color w:val="F1F1F1"/>
                <w:spacing w:val="-2"/>
                <w:sz w:val="24"/>
              </w:rPr>
              <w:t>/29,6</w:t>
            </w:r>
          </w:p>
          <w:p w14:paraId="519EE986" w14:textId="77777777" w:rsidR="008B1517" w:rsidRDefault="008B1517" w:rsidP="00B56D43">
            <w:pPr>
              <w:pStyle w:val="TableParagraph"/>
              <w:spacing w:before="1"/>
              <w:ind w:left="107"/>
              <w:rPr>
                <w:rFonts w:ascii="Calibri"/>
                <w:sz w:val="24"/>
              </w:rPr>
            </w:pPr>
            <w:r>
              <w:rPr>
                <w:rFonts w:ascii="Calibri"/>
                <w:color w:val="F1F1F1"/>
                <w:spacing w:val="-5"/>
                <w:sz w:val="24"/>
              </w:rPr>
              <w:t>MWe</w:t>
            </w:r>
          </w:p>
          <w:p w14:paraId="58719A90" w14:textId="77777777" w:rsidR="008B1517" w:rsidRDefault="008B1517" w:rsidP="00B56D43">
            <w:pPr>
              <w:pStyle w:val="TableParagraph"/>
              <w:ind w:left="107"/>
              <w:rPr>
                <w:rFonts w:ascii="Calibri"/>
                <w:sz w:val="24"/>
              </w:rPr>
            </w:pPr>
            <w:r>
              <w:rPr>
                <w:rFonts w:ascii="Calibri"/>
                <w:color w:val="F1F1F1"/>
                <w:sz w:val="24"/>
              </w:rPr>
              <w:t>Ve 8</w:t>
            </w:r>
            <w:r>
              <w:rPr>
                <w:rFonts w:ascii="Calibri"/>
                <w:color w:val="F1F1F1"/>
                <w:spacing w:val="-1"/>
                <w:sz w:val="24"/>
              </w:rPr>
              <w:t xml:space="preserve"> </w:t>
            </w:r>
            <w:r>
              <w:rPr>
                <w:rFonts w:ascii="Calibri"/>
                <w:color w:val="F1F1F1"/>
                <w:spacing w:val="-4"/>
                <w:sz w:val="24"/>
              </w:rPr>
              <w:t>Adet</w:t>
            </w:r>
          </w:p>
          <w:p w14:paraId="19435AD6" w14:textId="77777777" w:rsidR="008B1517" w:rsidRDefault="008B1517" w:rsidP="00B56D43">
            <w:pPr>
              <w:pStyle w:val="TableParagraph"/>
              <w:spacing w:line="290" w:lineRule="atLeast"/>
              <w:ind w:left="107" w:right="519"/>
              <w:rPr>
                <w:rFonts w:ascii="Calibri" w:hAnsi="Calibri"/>
                <w:sz w:val="24"/>
              </w:rPr>
            </w:pPr>
            <w:r>
              <w:rPr>
                <w:rFonts w:ascii="Calibri" w:hAnsi="Calibri"/>
                <w:color w:val="F1F1F1"/>
                <w:sz w:val="24"/>
              </w:rPr>
              <w:t>-2024</w:t>
            </w:r>
            <w:r>
              <w:rPr>
                <w:rFonts w:ascii="Calibri" w:hAnsi="Calibri"/>
                <w:color w:val="F1F1F1"/>
                <w:spacing w:val="-14"/>
                <w:sz w:val="24"/>
              </w:rPr>
              <w:t xml:space="preserve"> </w:t>
            </w:r>
            <w:r>
              <w:rPr>
                <w:rFonts w:ascii="Calibri" w:hAnsi="Calibri"/>
                <w:color w:val="F1F1F1"/>
                <w:sz w:val="24"/>
              </w:rPr>
              <w:t>yılında ilave yatırım</w:t>
            </w:r>
          </w:p>
        </w:tc>
        <w:tc>
          <w:tcPr>
            <w:tcW w:w="1670" w:type="dxa"/>
            <w:shd w:val="clear" w:color="auto" w:fill="013956"/>
          </w:tcPr>
          <w:p w14:paraId="48007306" w14:textId="77777777" w:rsidR="008B1517" w:rsidRDefault="008B1517" w:rsidP="00B56D43">
            <w:pPr>
              <w:pStyle w:val="TableParagraph"/>
              <w:spacing w:line="292" w:lineRule="exact"/>
              <w:ind w:left="108"/>
              <w:rPr>
                <w:rFonts w:ascii="Calibri"/>
                <w:sz w:val="24"/>
              </w:rPr>
            </w:pPr>
            <w:r>
              <w:rPr>
                <w:rFonts w:ascii="Calibri"/>
                <w:color w:val="F1F1F1"/>
                <w:sz w:val="24"/>
              </w:rPr>
              <w:t>4</w:t>
            </w:r>
            <w:r>
              <w:rPr>
                <w:rFonts w:ascii="Calibri"/>
                <w:color w:val="F1F1F1"/>
                <w:spacing w:val="-1"/>
                <w:sz w:val="24"/>
              </w:rPr>
              <w:t xml:space="preserve"> </w:t>
            </w:r>
            <w:r>
              <w:rPr>
                <w:rFonts w:ascii="Calibri"/>
                <w:color w:val="F1F1F1"/>
                <w:spacing w:val="-5"/>
                <w:sz w:val="24"/>
              </w:rPr>
              <w:t>MWm</w:t>
            </w:r>
          </w:p>
          <w:p w14:paraId="54497842" w14:textId="77777777" w:rsidR="008B1517" w:rsidRDefault="008B1517" w:rsidP="00B56D43">
            <w:pPr>
              <w:pStyle w:val="TableParagraph"/>
              <w:spacing w:before="1"/>
              <w:ind w:left="108"/>
              <w:rPr>
                <w:rFonts w:ascii="Calibri"/>
                <w:sz w:val="24"/>
              </w:rPr>
            </w:pPr>
            <w:r>
              <w:rPr>
                <w:rFonts w:ascii="Calibri"/>
                <w:color w:val="F1F1F1"/>
                <w:sz w:val="24"/>
              </w:rPr>
              <w:t>/3,807</w:t>
            </w:r>
            <w:r>
              <w:rPr>
                <w:rFonts w:ascii="Calibri"/>
                <w:color w:val="F1F1F1"/>
                <w:spacing w:val="-4"/>
                <w:sz w:val="24"/>
              </w:rPr>
              <w:t xml:space="preserve"> </w:t>
            </w:r>
            <w:r>
              <w:rPr>
                <w:rFonts w:ascii="Calibri"/>
                <w:color w:val="F1F1F1"/>
                <w:spacing w:val="-5"/>
                <w:sz w:val="24"/>
              </w:rPr>
              <w:t>MWe</w:t>
            </w:r>
          </w:p>
          <w:p w14:paraId="219755F8" w14:textId="77777777" w:rsidR="008B1517" w:rsidRDefault="008B1517" w:rsidP="00B56D43">
            <w:pPr>
              <w:pStyle w:val="TableParagraph"/>
              <w:ind w:left="108"/>
              <w:rPr>
                <w:rFonts w:ascii="Calibri"/>
                <w:sz w:val="24"/>
              </w:rPr>
            </w:pPr>
            <w:r>
              <w:rPr>
                <w:rFonts w:ascii="Calibri"/>
                <w:color w:val="F1F1F1"/>
                <w:sz w:val="24"/>
              </w:rPr>
              <w:t>1</w:t>
            </w:r>
            <w:r>
              <w:rPr>
                <w:rFonts w:ascii="Calibri"/>
                <w:color w:val="F1F1F1"/>
                <w:spacing w:val="-1"/>
                <w:sz w:val="24"/>
              </w:rPr>
              <w:t xml:space="preserve"> </w:t>
            </w:r>
            <w:r>
              <w:rPr>
                <w:rFonts w:ascii="Calibri"/>
                <w:color w:val="F1F1F1"/>
                <w:spacing w:val="-4"/>
                <w:sz w:val="24"/>
              </w:rPr>
              <w:t>adet</w:t>
            </w:r>
          </w:p>
        </w:tc>
        <w:tc>
          <w:tcPr>
            <w:tcW w:w="1670" w:type="dxa"/>
            <w:shd w:val="clear" w:color="auto" w:fill="013956"/>
          </w:tcPr>
          <w:p w14:paraId="45C9C457" w14:textId="77777777" w:rsidR="008B1517" w:rsidRDefault="008B1517" w:rsidP="00B56D43">
            <w:pPr>
              <w:pStyle w:val="TableParagraph"/>
              <w:spacing w:line="292" w:lineRule="exact"/>
              <w:ind w:left="107"/>
              <w:rPr>
                <w:rFonts w:ascii="Calibri"/>
                <w:sz w:val="24"/>
              </w:rPr>
            </w:pPr>
            <w:r>
              <w:rPr>
                <w:rFonts w:ascii="Calibri"/>
                <w:color w:val="F1F1F1"/>
                <w:sz w:val="24"/>
              </w:rPr>
              <w:t>19,4</w:t>
            </w:r>
            <w:r>
              <w:rPr>
                <w:rFonts w:ascii="Calibri"/>
                <w:color w:val="F1F1F1"/>
                <w:spacing w:val="-5"/>
                <w:sz w:val="24"/>
              </w:rPr>
              <w:t xml:space="preserve"> MWm</w:t>
            </w:r>
          </w:p>
          <w:p w14:paraId="687E0EC0" w14:textId="77777777" w:rsidR="008B1517" w:rsidRDefault="008B1517" w:rsidP="00B56D43">
            <w:pPr>
              <w:pStyle w:val="TableParagraph"/>
              <w:spacing w:before="1"/>
              <w:ind w:left="107"/>
              <w:rPr>
                <w:rFonts w:ascii="Calibri"/>
                <w:sz w:val="24"/>
              </w:rPr>
            </w:pPr>
            <w:r>
              <w:rPr>
                <w:rFonts w:ascii="Calibri"/>
                <w:color w:val="F1F1F1"/>
                <w:sz w:val="24"/>
              </w:rPr>
              <w:t>1</w:t>
            </w:r>
            <w:r>
              <w:rPr>
                <w:rFonts w:ascii="Calibri"/>
                <w:color w:val="F1F1F1"/>
                <w:spacing w:val="-1"/>
                <w:sz w:val="24"/>
              </w:rPr>
              <w:t xml:space="preserve"> </w:t>
            </w:r>
            <w:r>
              <w:rPr>
                <w:rFonts w:ascii="Calibri"/>
                <w:color w:val="F1F1F1"/>
                <w:spacing w:val="-4"/>
                <w:sz w:val="24"/>
              </w:rPr>
              <w:t>adet</w:t>
            </w:r>
          </w:p>
        </w:tc>
        <w:tc>
          <w:tcPr>
            <w:tcW w:w="1671" w:type="dxa"/>
            <w:shd w:val="clear" w:color="auto" w:fill="013956"/>
          </w:tcPr>
          <w:p w14:paraId="4708D116" w14:textId="77777777" w:rsidR="008B1517" w:rsidRDefault="008B1517" w:rsidP="00B56D43">
            <w:pPr>
              <w:pStyle w:val="TableParagraph"/>
              <w:spacing w:line="292" w:lineRule="exact"/>
              <w:ind w:left="108"/>
              <w:rPr>
                <w:rFonts w:ascii="Calibri"/>
                <w:sz w:val="24"/>
              </w:rPr>
            </w:pPr>
            <w:r>
              <w:rPr>
                <w:rFonts w:ascii="Calibri"/>
                <w:color w:val="F1F1F1"/>
                <w:sz w:val="24"/>
              </w:rPr>
              <w:t>7,88</w:t>
            </w:r>
            <w:r>
              <w:rPr>
                <w:rFonts w:ascii="Calibri"/>
                <w:color w:val="F1F1F1"/>
                <w:spacing w:val="-5"/>
                <w:sz w:val="24"/>
              </w:rPr>
              <w:t xml:space="preserve"> MW</w:t>
            </w:r>
          </w:p>
        </w:tc>
      </w:tr>
      <w:tr w:rsidR="008B1517" w14:paraId="78174227" w14:textId="77777777" w:rsidTr="00B56D43">
        <w:trPr>
          <w:trHeight w:val="3515"/>
        </w:trPr>
        <w:tc>
          <w:tcPr>
            <w:tcW w:w="1271" w:type="dxa"/>
            <w:shd w:val="clear" w:color="auto" w:fill="013956"/>
          </w:tcPr>
          <w:p w14:paraId="0F56694F" w14:textId="77777777" w:rsidR="008B1517" w:rsidRDefault="008B1517" w:rsidP="00B56D43">
            <w:pPr>
              <w:pStyle w:val="TableParagraph"/>
              <w:rPr>
                <w:sz w:val="24"/>
              </w:rPr>
            </w:pPr>
          </w:p>
          <w:p w14:paraId="0112B9F8" w14:textId="77777777" w:rsidR="008B1517" w:rsidRDefault="008B1517" w:rsidP="00B56D43">
            <w:pPr>
              <w:pStyle w:val="TableParagraph"/>
              <w:rPr>
                <w:sz w:val="24"/>
              </w:rPr>
            </w:pPr>
          </w:p>
          <w:p w14:paraId="46751066" w14:textId="77777777" w:rsidR="008B1517" w:rsidRDefault="008B1517" w:rsidP="00B56D43">
            <w:pPr>
              <w:pStyle w:val="TableParagraph"/>
              <w:rPr>
                <w:sz w:val="24"/>
              </w:rPr>
            </w:pPr>
          </w:p>
          <w:p w14:paraId="1402E077" w14:textId="77777777" w:rsidR="008B1517" w:rsidRDefault="008B1517" w:rsidP="00B56D43">
            <w:pPr>
              <w:pStyle w:val="TableParagraph"/>
              <w:spacing w:before="67"/>
              <w:rPr>
                <w:sz w:val="24"/>
              </w:rPr>
            </w:pPr>
          </w:p>
          <w:p w14:paraId="4D69F824" w14:textId="77777777" w:rsidR="008B1517" w:rsidRDefault="008B1517" w:rsidP="00B56D43">
            <w:pPr>
              <w:pStyle w:val="TableParagraph"/>
              <w:ind w:left="281" w:right="268" w:firstLine="1"/>
              <w:rPr>
                <w:rFonts w:ascii="Calibri" w:hAnsi="Calibri"/>
                <w:sz w:val="24"/>
              </w:rPr>
            </w:pPr>
            <w:r>
              <w:rPr>
                <w:rFonts w:ascii="Calibri" w:hAnsi="Calibri"/>
                <w:color w:val="F1F1F1"/>
                <w:spacing w:val="-2"/>
                <w:sz w:val="24"/>
              </w:rPr>
              <w:t>Karbon Özelliği</w:t>
            </w:r>
          </w:p>
        </w:tc>
        <w:tc>
          <w:tcPr>
            <w:tcW w:w="1843" w:type="dxa"/>
            <w:shd w:val="clear" w:color="auto" w:fill="013956"/>
          </w:tcPr>
          <w:p w14:paraId="75615EC8" w14:textId="77777777" w:rsidR="008B1517" w:rsidRDefault="008B1517" w:rsidP="00B56D43">
            <w:pPr>
              <w:pStyle w:val="TableParagraph"/>
              <w:rPr>
                <w:sz w:val="24"/>
              </w:rPr>
            </w:pPr>
          </w:p>
          <w:p w14:paraId="337E1977" w14:textId="77777777" w:rsidR="008B1517" w:rsidRDefault="008B1517" w:rsidP="00B56D43">
            <w:pPr>
              <w:pStyle w:val="TableParagraph"/>
              <w:spacing w:before="33"/>
              <w:rPr>
                <w:sz w:val="24"/>
              </w:rPr>
            </w:pPr>
          </w:p>
          <w:p w14:paraId="07A3B8FC" w14:textId="77777777" w:rsidR="008B1517" w:rsidRDefault="008B1517" w:rsidP="00B56D43">
            <w:pPr>
              <w:pStyle w:val="TableParagraph"/>
              <w:spacing w:before="1"/>
              <w:ind w:left="52" w:right="41"/>
              <w:jc w:val="center"/>
              <w:rPr>
                <w:rFonts w:ascii="Calibri" w:hAnsi="Calibri"/>
                <w:sz w:val="24"/>
              </w:rPr>
            </w:pPr>
            <w:r>
              <w:rPr>
                <w:rFonts w:ascii="Calibri" w:hAnsi="Calibri"/>
                <w:color w:val="F1F1F1"/>
                <w:sz w:val="24"/>
              </w:rPr>
              <w:t>Gönüllü</w:t>
            </w:r>
            <w:r>
              <w:rPr>
                <w:rFonts w:ascii="Calibri" w:hAnsi="Calibri"/>
                <w:color w:val="F1F1F1"/>
                <w:spacing w:val="-14"/>
                <w:sz w:val="24"/>
              </w:rPr>
              <w:t xml:space="preserve"> </w:t>
            </w:r>
            <w:r>
              <w:rPr>
                <w:rFonts w:ascii="Calibri" w:hAnsi="Calibri"/>
                <w:color w:val="F1F1F1"/>
                <w:sz w:val="24"/>
              </w:rPr>
              <w:t xml:space="preserve">karbon </w:t>
            </w:r>
            <w:r>
              <w:rPr>
                <w:rFonts w:ascii="Calibri" w:hAnsi="Calibri"/>
                <w:color w:val="F1F1F1"/>
                <w:spacing w:val="-2"/>
                <w:sz w:val="24"/>
              </w:rPr>
              <w:t xml:space="preserve">piyasalarında, emisyon dengeleme </w:t>
            </w:r>
            <w:r>
              <w:rPr>
                <w:rFonts w:ascii="Calibri" w:hAnsi="Calibri"/>
                <w:color w:val="F1F1F1"/>
                <w:sz w:val="24"/>
              </w:rPr>
              <w:t xml:space="preserve">amacıyla Gold </w:t>
            </w:r>
            <w:r>
              <w:rPr>
                <w:rFonts w:ascii="Calibri" w:hAnsi="Calibri"/>
                <w:color w:val="F1F1F1"/>
                <w:spacing w:val="-2"/>
                <w:sz w:val="24"/>
              </w:rPr>
              <w:t>Standard sertifikası satabilme yetkisine</w:t>
            </w:r>
          </w:p>
          <w:p w14:paraId="2EFC4B5A" w14:textId="77777777" w:rsidR="008B1517" w:rsidRDefault="008B1517" w:rsidP="00B56D43">
            <w:pPr>
              <w:pStyle w:val="TableParagraph"/>
              <w:spacing w:line="273" w:lineRule="exact"/>
              <w:ind w:left="52" w:right="44"/>
              <w:jc w:val="center"/>
              <w:rPr>
                <w:rFonts w:ascii="Calibri"/>
                <w:sz w:val="24"/>
              </w:rPr>
            </w:pPr>
            <w:r>
              <w:rPr>
                <w:rFonts w:ascii="Calibri"/>
                <w:color w:val="F1F1F1"/>
                <w:spacing w:val="-2"/>
                <w:sz w:val="24"/>
              </w:rPr>
              <w:t>haizdir.</w:t>
            </w:r>
          </w:p>
        </w:tc>
        <w:tc>
          <w:tcPr>
            <w:tcW w:w="1898" w:type="dxa"/>
            <w:shd w:val="clear" w:color="auto" w:fill="013956"/>
          </w:tcPr>
          <w:p w14:paraId="1FE39131" w14:textId="77777777" w:rsidR="008B1517" w:rsidRDefault="008B1517" w:rsidP="00B56D43">
            <w:pPr>
              <w:pStyle w:val="TableParagraph"/>
              <w:ind w:left="80" w:right="69"/>
              <w:jc w:val="center"/>
              <w:rPr>
                <w:rFonts w:ascii="Calibri" w:hAnsi="Calibri"/>
                <w:sz w:val="24"/>
              </w:rPr>
            </w:pPr>
            <w:r>
              <w:rPr>
                <w:rFonts w:ascii="Calibri" w:hAnsi="Calibri"/>
                <w:color w:val="F1F1F1"/>
                <w:sz w:val="24"/>
              </w:rPr>
              <w:t xml:space="preserve">Gönüllü karbon </w:t>
            </w:r>
            <w:r>
              <w:rPr>
                <w:rFonts w:ascii="Calibri" w:hAnsi="Calibri"/>
                <w:color w:val="F1F1F1"/>
                <w:spacing w:val="-2"/>
                <w:sz w:val="24"/>
              </w:rPr>
              <w:t xml:space="preserve">piyasalarında, emisyon dengeleme </w:t>
            </w:r>
            <w:r>
              <w:rPr>
                <w:rFonts w:ascii="Calibri" w:hAnsi="Calibri"/>
                <w:color w:val="F1F1F1"/>
                <w:sz w:val="24"/>
              </w:rPr>
              <w:t>amacıyla IREC</w:t>
            </w:r>
            <w:r>
              <w:rPr>
                <w:rFonts w:ascii="Calibri" w:hAnsi="Calibri"/>
                <w:color w:val="F1F1F1"/>
                <w:spacing w:val="-2"/>
                <w:sz w:val="24"/>
              </w:rPr>
              <w:t xml:space="preserve"> sertifikası </w:t>
            </w:r>
            <w:r>
              <w:rPr>
                <w:rFonts w:ascii="Calibri" w:hAnsi="Calibri"/>
                <w:color w:val="F1F1F1"/>
                <w:sz w:val="24"/>
              </w:rPr>
              <w:t>satabilme</w:t>
            </w:r>
            <w:r>
              <w:rPr>
                <w:rFonts w:ascii="Calibri" w:hAnsi="Calibri"/>
                <w:color w:val="F1F1F1"/>
                <w:spacing w:val="-14"/>
                <w:sz w:val="24"/>
              </w:rPr>
              <w:t xml:space="preserve"> </w:t>
            </w:r>
            <w:r>
              <w:rPr>
                <w:rFonts w:ascii="Calibri" w:hAnsi="Calibri"/>
                <w:color w:val="F1F1F1"/>
                <w:sz w:val="24"/>
              </w:rPr>
              <w:t>yetkisi alma</w:t>
            </w:r>
            <w:r>
              <w:rPr>
                <w:rFonts w:ascii="Calibri" w:hAnsi="Calibri"/>
                <w:color w:val="F1F1F1"/>
                <w:spacing w:val="-14"/>
                <w:sz w:val="24"/>
              </w:rPr>
              <w:t xml:space="preserve"> </w:t>
            </w:r>
            <w:r>
              <w:rPr>
                <w:rFonts w:ascii="Calibri" w:hAnsi="Calibri"/>
                <w:color w:val="F1F1F1"/>
                <w:sz w:val="24"/>
              </w:rPr>
              <w:t>süreci</w:t>
            </w:r>
            <w:r>
              <w:rPr>
                <w:rFonts w:ascii="Calibri" w:hAnsi="Calibri"/>
                <w:color w:val="F1F1F1"/>
                <w:spacing w:val="-14"/>
                <w:sz w:val="24"/>
              </w:rPr>
              <w:t xml:space="preserve"> </w:t>
            </w:r>
            <w:r>
              <w:rPr>
                <w:rFonts w:ascii="Calibri" w:hAnsi="Calibri"/>
                <w:color w:val="F1F1F1"/>
                <w:sz w:val="24"/>
              </w:rPr>
              <w:t>2026 yılı içinde</w:t>
            </w:r>
          </w:p>
          <w:p w14:paraId="7845C1F0" w14:textId="77777777" w:rsidR="008B1517" w:rsidRDefault="008B1517" w:rsidP="00B56D43">
            <w:pPr>
              <w:pStyle w:val="TableParagraph"/>
              <w:spacing w:line="290" w:lineRule="atLeast"/>
              <w:ind w:left="120" w:right="109" w:hanging="2"/>
              <w:jc w:val="center"/>
              <w:rPr>
                <w:rFonts w:ascii="Calibri" w:hAnsi="Calibri"/>
                <w:sz w:val="24"/>
              </w:rPr>
            </w:pPr>
            <w:r>
              <w:rPr>
                <w:rFonts w:ascii="Calibri" w:hAnsi="Calibri"/>
                <w:color w:val="F1F1F1"/>
                <w:spacing w:val="-2"/>
                <w:sz w:val="24"/>
              </w:rPr>
              <w:t>tamamlanması planlanmaktadır.</w:t>
            </w:r>
          </w:p>
        </w:tc>
        <w:tc>
          <w:tcPr>
            <w:tcW w:w="1670" w:type="dxa"/>
            <w:shd w:val="clear" w:color="auto" w:fill="013956"/>
          </w:tcPr>
          <w:p w14:paraId="272E1CC9" w14:textId="77777777" w:rsidR="008B1517" w:rsidRDefault="008B1517" w:rsidP="00B56D43">
            <w:pPr>
              <w:pStyle w:val="TableParagraph"/>
              <w:jc w:val="center"/>
              <w:rPr>
                <w:rFonts w:ascii="Times New Roman"/>
                <w:sz w:val="24"/>
              </w:rPr>
            </w:pPr>
            <w:r>
              <w:rPr>
                <w:rFonts w:ascii="Calibri" w:hAnsi="Calibri"/>
                <w:color w:val="F1F1F1"/>
                <w:spacing w:val="-2"/>
                <w:sz w:val="24"/>
              </w:rPr>
              <w:t xml:space="preserve">Gönüllü karbon piyasalarında, emisyon dengeleme </w:t>
            </w:r>
            <w:r>
              <w:rPr>
                <w:rFonts w:ascii="Calibri" w:hAnsi="Calibri"/>
                <w:color w:val="F1F1F1"/>
                <w:sz w:val="24"/>
              </w:rPr>
              <w:t>amacıyla</w:t>
            </w:r>
            <w:r>
              <w:rPr>
                <w:rFonts w:ascii="Calibri" w:hAnsi="Calibri"/>
                <w:color w:val="F1F1F1"/>
                <w:spacing w:val="-14"/>
                <w:sz w:val="24"/>
              </w:rPr>
              <w:t xml:space="preserve"> </w:t>
            </w:r>
            <w:r>
              <w:rPr>
                <w:rFonts w:ascii="Calibri" w:hAnsi="Calibri"/>
                <w:color w:val="F1F1F1"/>
                <w:sz w:val="24"/>
              </w:rPr>
              <w:t xml:space="preserve">IREC </w:t>
            </w:r>
            <w:r>
              <w:rPr>
                <w:rFonts w:ascii="Calibri" w:hAnsi="Calibri"/>
                <w:color w:val="F1F1F1"/>
                <w:spacing w:val="-2"/>
                <w:sz w:val="24"/>
              </w:rPr>
              <w:t>Standard sertifikalıdır.</w:t>
            </w:r>
          </w:p>
        </w:tc>
        <w:tc>
          <w:tcPr>
            <w:tcW w:w="1670" w:type="dxa"/>
            <w:shd w:val="clear" w:color="auto" w:fill="013956"/>
          </w:tcPr>
          <w:p w14:paraId="2F130397" w14:textId="77777777" w:rsidR="008B1517" w:rsidRDefault="008B1517" w:rsidP="00B56D43">
            <w:pPr>
              <w:pStyle w:val="TableParagraph"/>
              <w:ind w:left="160" w:right="147" w:hanging="1"/>
              <w:jc w:val="center"/>
              <w:rPr>
                <w:rFonts w:ascii="Calibri" w:hAnsi="Calibri"/>
                <w:sz w:val="24"/>
              </w:rPr>
            </w:pPr>
            <w:r>
              <w:rPr>
                <w:rFonts w:ascii="Calibri" w:hAnsi="Calibri"/>
                <w:color w:val="F1F1F1"/>
                <w:spacing w:val="-2"/>
                <w:sz w:val="24"/>
              </w:rPr>
              <w:t xml:space="preserve">Gönüllü karbon piyasalarında, emisyon dengeleme </w:t>
            </w:r>
            <w:r>
              <w:rPr>
                <w:rFonts w:ascii="Calibri" w:hAnsi="Calibri"/>
                <w:color w:val="F1F1F1"/>
                <w:sz w:val="24"/>
              </w:rPr>
              <w:t>amacıyla</w:t>
            </w:r>
            <w:r>
              <w:rPr>
                <w:rFonts w:ascii="Calibri" w:hAnsi="Calibri"/>
                <w:color w:val="F1F1F1"/>
                <w:spacing w:val="-14"/>
                <w:sz w:val="24"/>
              </w:rPr>
              <w:t xml:space="preserve"> </w:t>
            </w:r>
            <w:r>
              <w:rPr>
                <w:rFonts w:ascii="Calibri" w:hAnsi="Calibri"/>
                <w:color w:val="F1F1F1"/>
                <w:sz w:val="24"/>
              </w:rPr>
              <w:t xml:space="preserve">IREC </w:t>
            </w:r>
            <w:r>
              <w:rPr>
                <w:rFonts w:ascii="Calibri" w:hAnsi="Calibri"/>
                <w:color w:val="F1F1F1"/>
                <w:spacing w:val="-2"/>
                <w:sz w:val="24"/>
              </w:rPr>
              <w:t>Standard sertifikalıdır.</w:t>
            </w:r>
          </w:p>
        </w:tc>
        <w:tc>
          <w:tcPr>
            <w:tcW w:w="1671" w:type="dxa"/>
            <w:shd w:val="clear" w:color="auto" w:fill="013956"/>
          </w:tcPr>
          <w:p w14:paraId="077D9705" w14:textId="77777777" w:rsidR="008B1517" w:rsidRDefault="008B1517" w:rsidP="00B56D43">
            <w:pPr>
              <w:pStyle w:val="TableParagraph"/>
              <w:ind w:left="66" w:right="52"/>
              <w:jc w:val="center"/>
              <w:rPr>
                <w:rFonts w:ascii="Calibri" w:hAnsi="Calibri"/>
                <w:sz w:val="24"/>
              </w:rPr>
            </w:pPr>
            <w:r>
              <w:rPr>
                <w:rFonts w:ascii="Calibri" w:hAnsi="Calibri"/>
                <w:color w:val="F1F1F1"/>
                <w:sz w:val="24"/>
              </w:rPr>
              <w:t>Türkiye’nin</w:t>
            </w:r>
            <w:r>
              <w:rPr>
                <w:rFonts w:ascii="Calibri" w:hAnsi="Calibri"/>
                <w:color w:val="F1F1F1"/>
                <w:spacing w:val="-14"/>
                <w:sz w:val="24"/>
              </w:rPr>
              <w:t xml:space="preserve"> </w:t>
            </w:r>
            <w:r>
              <w:rPr>
                <w:rFonts w:ascii="Calibri" w:hAnsi="Calibri"/>
                <w:color w:val="F1F1F1"/>
                <w:sz w:val="24"/>
              </w:rPr>
              <w:t xml:space="preserve">en büyük ve ilk lisanslı hibrit çatı üstü GES </w:t>
            </w:r>
            <w:r>
              <w:rPr>
                <w:rFonts w:ascii="Calibri" w:hAnsi="Calibri"/>
                <w:color w:val="F1F1F1"/>
                <w:spacing w:val="-2"/>
                <w:sz w:val="24"/>
              </w:rPr>
              <w:t>projesidir.</w:t>
            </w:r>
          </w:p>
        </w:tc>
      </w:tr>
      <w:tr w:rsidR="008B1517" w14:paraId="142FF16D" w14:textId="77777777" w:rsidTr="00B56D43">
        <w:trPr>
          <w:trHeight w:val="1172"/>
        </w:trPr>
        <w:tc>
          <w:tcPr>
            <w:tcW w:w="1271" w:type="dxa"/>
            <w:shd w:val="clear" w:color="auto" w:fill="013956"/>
          </w:tcPr>
          <w:p w14:paraId="2F51B9DF" w14:textId="77777777" w:rsidR="008B1517" w:rsidRDefault="008B1517" w:rsidP="00B56D43">
            <w:pPr>
              <w:pStyle w:val="TableParagraph"/>
              <w:rPr>
                <w:rFonts w:ascii="Times New Roman"/>
                <w:sz w:val="24"/>
              </w:rPr>
            </w:pPr>
          </w:p>
        </w:tc>
        <w:tc>
          <w:tcPr>
            <w:tcW w:w="1843" w:type="dxa"/>
            <w:shd w:val="clear" w:color="auto" w:fill="013956"/>
          </w:tcPr>
          <w:p w14:paraId="6D546278" w14:textId="77777777" w:rsidR="008B1517" w:rsidRDefault="008B1517" w:rsidP="00B56D43">
            <w:pPr>
              <w:pStyle w:val="TableParagraph"/>
              <w:spacing w:line="290" w:lineRule="atLeast"/>
              <w:ind w:left="107" w:right="105"/>
              <w:rPr>
                <w:rFonts w:ascii="Calibri"/>
                <w:sz w:val="24"/>
              </w:rPr>
            </w:pPr>
            <w:hyperlink r:id="rId53">
              <w:r>
                <w:rPr>
                  <w:rFonts w:ascii="Calibri"/>
                  <w:color w:val="2E89C6"/>
                  <w:spacing w:val="-2"/>
                  <w:sz w:val="24"/>
                  <w:u w:val="single" w:color="2E89C6"/>
                </w:rPr>
                <w:t>https://www.m</w:t>
              </w:r>
            </w:hyperlink>
            <w:r>
              <w:rPr>
                <w:rFonts w:ascii="Calibri"/>
                <w:color w:val="2E89C6"/>
                <w:spacing w:val="-2"/>
                <w:sz w:val="24"/>
              </w:rPr>
              <w:t xml:space="preserve"> </w:t>
            </w:r>
            <w:hyperlink r:id="rId54">
              <w:r>
                <w:rPr>
                  <w:rFonts w:ascii="Calibri"/>
                  <w:color w:val="2E89C6"/>
                  <w:spacing w:val="-2"/>
                  <w:sz w:val="24"/>
                  <w:u w:val="single" w:color="2E89C6"/>
                </w:rPr>
                <w:t>enderes.com/tr/</w:t>
              </w:r>
            </w:hyperlink>
            <w:r>
              <w:rPr>
                <w:rFonts w:ascii="Calibri"/>
                <w:color w:val="2E89C6"/>
                <w:spacing w:val="-2"/>
                <w:sz w:val="24"/>
              </w:rPr>
              <w:t xml:space="preserve"> </w:t>
            </w:r>
            <w:hyperlink r:id="rId55">
              <w:r>
                <w:rPr>
                  <w:rFonts w:ascii="Calibri"/>
                  <w:color w:val="2E89C6"/>
                  <w:spacing w:val="-2"/>
                  <w:sz w:val="24"/>
                  <w:u w:val="single" w:color="2E89C6"/>
                </w:rPr>
                <w:t>uretim/yenilene</w:t>
              </w:r>
            </w:hyperlink>
            <w:r>
              <w:rPr>
                <w:rFonts w:ascii="Calibri"/>
                <w:color w:val="2E89C6"/>
                <w:spacing w:val="-2"/>
                <w:sz w:val="24"/>
              </w:rPr>
              <w:t xml:space="preserve"> </w:t>
            </w:r>
            <w:hyperlink r:id="rId56">
              <w:r>
                <w:rPr>
                  <w:rFonts w:ascii="Calibri"/>
                  <w:color w:val="2E89C6"/>
                  <w:spacing w:val="-2"/>
                  <w:sz w:val="24"/>
                  <w:u w:val="single" w:color="2E89C6"/>
                </w:rPr>
                <w:t>bilir-enerji</w:t>
              </w:r>
            </w:hyperlink>
          </w:p>
        </w:tc>
        <w:tc>
          <w:tcPr>
            <w:tcW w:w="1898" w:type="dxa"/>
            <w:shd w:val="clear" w:color="auto" w:fill="013956"/>
          </w:tcPr>
          <w:p w14:paraId="59529A37" w14:textId="77777777" w:rsidR="008B1517" w:rsidRDefault="008B1517" w:rsidP="00B56D43">
            <w:pPr>
              <w:pStyle w:val="TableParagraph"/>
              <w:rPr>
                <w:rFonts w:ascii="Times New Roman"/>
                <w:sz w:val="24"/>
              </w:rPr>
            </w:pPr>
          </w:p>
        </w:tc>
        <w:tc>
          <w:tcPr>
            <w:tcW w:w="1670" w:type="dxa"/>
            <w:shd w:val="clear" w:color="auto" w:fill="013956"/>
          </w:tcPr>
          <w:p w14:paraId="50F31D4D" w14:textId="77777777" w:rsidR="008B1517" w:rsidRDefault="008B1517" w:rsidP="00B56D43">
            <w:pPr>
              <w:pStyle w:val="TableParagraph"/>
              <w:spacing w:line="290" w:lineRule="atLeast"/>
              <w:ind w:left="108" w:right="119"/>
              <w:rPr>
                <w:rFonts w:ascii="Calibri" w:hAnsi="Calibri"/>
                <w:sz w:val="24"/>
              </w:rPr>
            </w:pPr>
            <w:r>
              <w:rPr>
                <w:rFonts w:ascii="Calibri" w:hAnsi="Calibri"/>
                <w:color w:val="F1F1F1"/>
                <w:spacing w:val="-2"/>
                <w:sz w:val="24"/>
              </w:rPr>
              <w:t xml:space="preserve">Smyrna Seracılık </w:t>
            </w:r>
            <w:r>
              <w:rPr>
                <w:rFonts w:ascii="Calibri" w:hAnsi="Calibri"/>
                <w:color w:val="F1F1F1"/>
                <w:sz w:val="24"/>
              </w:rPr>
              <w:t>faaliyetleri</w:t>
            </w:r>
            <w:r>
              <w:rPr>
                <w:rFonts w:ascii="Calibri" w:hAnsi="Calibri"/>
                <w:color w:val="F1F1F1"/>
                <w:spacing w:val="-14"/>
                <w:sz w:val="24"/>
              </w:rPr>
              <w:t xml:space="preserve"> </w:t>
            </w:r>
            <w:r>
              <w:rPr>
                <w:rFonts w:ascii="Calibri" w:hAnsi="Calibri"/>
                <w:color w:val="F1F1F1"/>
                <w:sz w:val="24"/>
              </w:rPr>
              <w:t>için kullanılan JES</w:t>
            </w:r>
          </w:p>
        </w:tc>
        <w:tc>
          <w:tcPr>
            <w:tcW w:w="1670" w:type="dxa"/>
            <w:shd w:val="clear" w:color="auto" w:fill="013956"/>
          </w:tcPr>
          <w:p w14:paraId="19B7ED57" w14:textId="77777777" w:rsidR="008B1517" w:rsidRDefault="008B1517" w:rsidP="00B56D43">
            <w:pPr>
              <w:pStyle w:val="TableParagraph"/>
              <w:rPr>
                <w:rFonts w:ascii="Times New Roman"/>
                <w:sz w:val="24"/>
              </w:rPr>
            </w:pPr>
          </w:p>
        </w:tc>
        <w:tc>
          <w:tcPr>
            <w:tcW w:w="1671" w:type="dxa"/>
            <w:shd w:val="clear" w:color="auto" w:fill="013956"/>
          </w:tcPr>
          <w:p w14:paraId="4018D854" w14:textId="77777777" w:rsidR="008B1517" w:rsidRDefault="008B1517" w:rsidP="00B56D43">
            <w:pPr>
              <w:pStyle w:val="TableParagraph"/>
              <w:rPr>
                <w:rFonts w:ascii="Times New Roman"/>
                <w:sz w:val="24"/>
              </w:rPr>
            </w:pPr>
          </w:p>
        </w:tc>
      </w:tr>
    </w:tbl>
    <w:p w14:paraId="04259F18" w14:textId="77777777" w:rsidR="008B1517" w:rsidRDefault="008B1517" w:rsidP="008B1517">
      <w:pPr>
        <w:pStyle w:val="GvdeMetni"/>
        <w:spacing w:before="157" w:line="276" w:lineRule="auto"/>
        <w:ind w:left="709" w:right="1057"/>
      </w:pPr>
    </w:p>
    <w:p w14:paraId="6F432F40" w14:textId="77777777" w:rsidR="008B1517" w:rsidRDefault="008B1517" w:rsidP="008B1517">
      <w:pPr>
        <w:pStyle w:val="GvdeMetni"/>
        <w:spacing w:before="42"/>
      </w:pPr>
    </w:p>
    <w:p w14:paraId="4C4BC2FC" w14:textId="77777777" w:rsidR="008B1517" w:rsidRDefault="008B1517" w:rsidP="008B1517">
      <w:pPr>
        <w:pStyle w:val="GvdeMetni"/>
        <w:tabs>
          <w:tab w:val="left" w:pos="9639"/>
        </w:tabs>
        <w:spacing w:line="276" w:lineRule="auto"/>
        <w:ind w:left="709" w:right="1057"/>
      </w:pPr>
      <w:r>
        <w:t>Yenilenebilir</w:t>
      </w:r>
      <w:r>
        <w:rPr>
          <w:spacing w:val="-4"/>
        </w:rPr>
        <w:t xml:space="preserve"> </w:t>
      </w:r>
      <w:r>
        <w:t>enerji</w:t>
      </w:r>
      <w:r>
        <w:rPr>
          <w:spacing w:val="-4"/>
        </w:rPr>
        <w:t xml:space="preserve"> </w:t>
      </w:r>
      <w:r>
        <w:t>alanındaki</w:t>
      </w:r>
      <w:r>
        <w:rPr>
          <w:spacing w:val="-4"/>
        </w:rPr>
        <w:t xml:space="preserve"> </w:t>
      </w:r>
      <w:r>
        <w:t>yatırımlarımız</w:t>
      </w:r>
      <w:r>
        <w:rPr>
          <w:spacing w:val="-6"/>
        </w:rPr>
        <w:t xml:space="preserve"> </w:t>
      </w:r>
      <w:r>
        <w:t>kapsamında,</w:t>
      </w:r>
      <w:r>
        <w:rPr>
          <w:spacing w:val="-4"/>
        </w:rPr>
        <w:t xml:space="preserve"> </w:t>
      </w:r>
      <w:r>
        <w:t>Tosunlar</w:t>
      </w:r>
      <w:r>
        <w:rPr>
          <w:spacing w:val="-4"/>
        </w:rPr>
        <w:t xml:space="preserve"> </w:t>
      </w:r>
      <w:r>
        <w:t>2</w:t>
      </w:r>
      <w:r>
        <w:rPr>
          <w:spacing w:val="-4"/>
        </w:rPr>
        <w:t xml:space="preserve"> </w:t>
      </w:r>
      <w:r>
        <w:t>JES</w:t>
      </w:r>
      <w:r>
        <w:rPr>
          <w:spacing w:val="-4"/>
        </w:rPr>
        <w:t xml:space="preserve"> </w:t>
      </w:r>
      <w:r>
        <w:t>tesisi</w:t>
      </w:r>
      <w:r>
        <w:rPr>
          <w:spacing w:val="-4"/>
        </w:rPr>
        <w:t xml:space="preserve"> </w:t>
      </w:r>
      <w:r>
        <w:t>için saha etüt çalışmalarına devam ediyoruz. Jeotermal sistemlerde kuyular vasıtasıyla yeraltından çıkarılan su ile birlikte çıkan karbondioksitin de bir sistem vasıtasıyla depolanması ve sanayide kullanılabilmesine yönelik bu projemizle, hem katma değerli bir ürünü portföyümüze kazandırırken hem de sera gazı emisyonu yaratabilecek bir noktayı da engellemiş olacağız.</w:t>
      </w:r>
    </w:p>
    <w:p w14:paraId="118418E3" w14:textId="77777777" w:rsidR="008B1517" w:rsidRDefault="008B1517" w:rsidP="008B1517">
      <w:pPr>
        <w:pStyle w:val="GvdeMetni"/>
        <w:spacing w:before="41"/>
      </w:pPr>
    </w:p>
    <w:p w14:paraId="13BB800E" w14:textId="77777777" w:rsidR="008B1517" w:rsidRDefault="008B1517" w:rsidP="008B1517">
      <w:pPr>
        <w:pStyle w:val="GvdeMetni"/>
        <w:spacing w:line="276" w:lineRule="auto"/>
        <w:ind w:left="709" w:right="1057"/>
      </w:pPr>
      <w:r>
        <w:t>Bununla birlikte, diğer bir yatırımımızla, yapmış olduğumuz depolamalı elektrik üretim  ön lisans başvurularımız ile</w:t>
      </w:r>
      <w:r>
        <w:rPr>
          <w:spacing w:val="-3"/>
        </w:rPr>
        <w:t xml:space="preserve"> </w:t>
      </w:r>
      <w:r>
        <w:t>100</w:t>
      </w:r>
      <w:r>
        <w:rPr>
          <w:spacing w:val="-3"/>
        </w:rPr>
        <w:t xml:space="preserve"> </w:t>
      </w:r>
      <w:r>
        <w:t>MW</w:t>
      </w:r>
      <w:r>
        <w:rPr>
          <w:spacing w:val="-3"/>
        </w:rPr>
        <w:t xml:space="preserve"> </w:t>
      </w:r>
      <w:r>
        <w:t>Akça</w:t>
      </w:r>
      <w:r>
        <w:rPr>
          <w:spacing w:val="-3"/>
        </w:rPr>
        <w:t xml:space="preserve"> </w:t>
      </w:r>
      <w:r>
        <w:t>Beyendik</w:t>
      </w:r>
      <w:r>
        <w:rPr>
          <w:spacing w:val="-3"/>
        </w:rPr>
        <w:t xml:space="preserve"> </w:t>
      </w:r>
      <w:r>
        <w:t>RES,</w:t>
      </w:r>
      <w:r>
        <w:rPr>
          <w:spacing w:val="-2"/>
        </w:rPr>
        <w:t xml:space="preserve"> </w:t>
      </w:r>
      <w:r>
        <w:t>100</w:t>
      </w:r>
      <w:r>
        <w:rPr>
          <w:spacing w:val="-3"/>
        </w:rPr>
        <w:t xml:space="preserve"> </w:t>
      </w:r>
      <w:r>
        <w:t>MW</w:t>
      </w:r>
      <w:r>
        <w:rPr>
          <w:spacing w:val="-3"/>
        </w:rPr>
        <w:t xml:space="preserve"> </w:t>
      </w:r>
      <w:r>
        <w:t>Akça</w:t>
      </w:r>
      <w:r>
        <w:rPr>
          <w:spacing w:val="-3"/>
        </w:rPr>
        <w:t xml:space="preserve"> </w:t>
      </w:r>
      <w:r>
        <w:t>Eskişehir</w:t>
      </w:r>
      <w:r>
        <w:rPr>
          <w:spacing w:val="-3"/>
        </w:rPr>
        <w:t xml:space="preserve"> </w:t>
      </w:r>
      <w:r>
        <w:t>RES</w:t>
      </w:r>
      <w:r>
        <w:rPr>
          <w:spacing w:val="-3"/>
        </w:rPr>
        <w:t xml:space="preserve"> </w:t>
      </w:r>
      <w:r>
        <w:t>ve</w:t>
      </w:r>
      <w:r>
        <w:rPr>
          <w:spacing w:val="-3"/>
        </w:rPr>
        <w:t xml:space="preserve"> </w:t>
      </w:r>
      <w:r>
        <w:t>50</w:t>
      </w:r>
      <w:r>
        <w:rPr>
          <w:spacing w:val="-2"/>
        </w:rPr>
        <w:t xml:space="preserve"> </w:t>
      </w:r>
      <w:r>
        <w:t>MW</w:t>
      </w:r>
      <w:r>
        <w:rPr>
          <w:spacing w:val="-3"/>
        </w:rPr>
        <w:t xml:space="preserve"> </w:t>
      </w:r>
      <w:r>
        <w:t>Akça</w:t>
      </w:r>
      <w:r>
        <w:rPr>
          <w:spacing w:val="-4"/>
        </w:rPr>
        <w:t xml:space="preserve"> </w:t>
      </w:r>
      <w:r>
        <w:t>Antalya GES projeleri için ön lisanslama sürecimizi tamamlayarak projenin kurulum sürecine geçeceğiz.</w:t>
      </w:r>
      <w:r>
        <w:rPr>
          <w:spacing w:val="40"/>
        </w:rPr>
        <w:t xml:space="preserve"> </w:t>
      </w:r>
      <w:r w:rsidRPr="004C488C">
        <w:t>Ayrıca,</w:t>
      </w:r>
      <w:r>
        <w:rPr>
          <w:spacing w:val="40"/>
        </w:rPr>
        <w:t xml:space="preserve"> </w:t>
      </w:r>
      <w:r>
        <w:t>İzmir Aliağa RES tesisimizde süper-kapasitör enerji depolama sisteminin çalışma performansını gözlemleyebilmek amacıyla sistem kurulumu ve performans test çalışmalarını 2024 yılında başlattık.</w:t>
      </w:r>
    </w:p>
    <w:p w14:paraId="1B2C466C" w14:textId="77777777" w:rsidR="008B1517" w:rsidRDefault="008B1517" w:rsidP="008B1517">
      <w:pPr>
        <w:pStyle w:val="GvdeMetni"/>
        <w:spacing w:before="159" w:line="276" w:lineRule="auto"/>
        <w:ind w:left="709" w:right="1057"/>
      </w:pPr>
      <w:r>
        <w:t>Projemizi</w:t>
      </w:r>
      <w:r>
        <w:rPr>
          <w:spacing w:val="-4"/>
        </w:rPr>
        <w:t xml:space="preserve"> </w:t>
      </w:r>
      <w:r>
        <w:t>2025</w:t>
      </w:r>
      <w:r>
        <w:rPr>
          <w:spacing w:val="-4"/>
        </w:rPr>
        <w:t xml:space="preserve"> </w:t>
      </w:r>
      <w:r>
        <w:t>yılında</w:t>
      </w:r>
      <w:r>
        <w:rPr>
          <w:spacing w:val="-4"/>
        </w:rPr>
        <w:t xml:space="preserve"> </w:t>
      </w:r>
      <w:r>
        <w:t>da</w:t>
      </w:r>
      <w:r>
        <w:rPr>
          <w:spacing w:val="-4"/>
        </w:rPr>
        <w:t xml:space="preserve"> </w:t>
      </w:r>
      <w:r>
        <w:t>izleyerek</w:t>
      </w:r>
      <w:r>
        <w:rPr>
          <w:spacing w:val="-4"/>
        </w:rPr>
        <w:t xml:space="preserve"> </w:t>
      </w:r>
      <w:r>
        <w:t>bu</w:t>
      </w:r>
      <w:r>
        <w:rPr>
          <w:spacing w:val="-4"/>
        </w:rPr>
        <w:t xml:space="preserve"> </w:t>
      </w:r>
      <w:r>
        <w:t>alandaki</w:t>
      </w:r>
      <w:r>
        <w:rPr>
          <w:spacing w:val="-4"/>
        </w:rPr>
        <w:t xml:space="preserve"> </w:t>
      </w:r>
      <w:r>
        <w:t>öncü</w:t>
      </w:r>
      <w:r>
        <w:rPr>
          <w:spacing w:val="-4"/>
        </w:rPr>
        <w:t xml:space="preserve"> </w:t>
      </w:r>
      <w:r>
        <w:t>adımlarımızı</w:t>
      </w:r>
      <w:r>
        <w:rPr>
          <w:spacing w:val="-6"/>
        </w:rPr>
        <w:t xml:space="preserve"> </w:t>
      </w:r>
      <w:r>
        <w:t>sürdürülebilirlik prensiplerimiz çerçevesinde çevresel kazanımlara çevirmeyi hedefliyoruz.</w:t>
      </w:r>
    </w:p>
    <w:p w14:paraId="0C964C98" w14:textId="77777777" w:rsidR="008B1517" w:rsidRDefault="008B1517" w:rsidP="008B1517">
      <w:pPr>
        <w:pStyle w:val="GvdeMetni"/>
        <w:spacing w:before="41"/>
      </w:pPr>
    </w:p>
    <w:p w14:paraId="7D050EE6" w14:textId="77777777" w:rsidR="008B1517" w:rsidRDefault="008B1517" w:rsidP="008B1517">
      <w:pPr>
        <w:pStyle w:val="GvdeMetni"/>
        <w:spacing w:line="276" w:lineRule="auto"/>
        <w:ind w:left="709" w:right="1058"/>
      </w:pPr>
      <w:r>
        <w:t xml:space="preserve">Enerji verimliliği, tasarrufu ve performansı artırmaya yönelik hedeflerimiz </w:t>
      </w:r>
      <w:r>
        <w:lastRenderedPageBreak/>
        <w:t>kapsamında, faaliyetlerimize ışık tutan bir başka uygulamamız da yasal gereklere tam uyum içinde sürdürdüğümüz 4 yılda bir yenilenen Enerji Etüdü raporlarımızdır. Enerji</w:t>
      </w:r>
      <w:r>
        <w:rPr>
          <w:spacing w:val="-1"/>
        </w:rPr>
        <w:t xml:space="preserve"> </w:t>
      </w:r>
      <w:r>
        <w:t>ve</w:t>
      </w:r>
      <w:r>
        <w:rPr>
          <w:spacing w:val="-1"/>
        </w:rPr>
        <w:t xml:space="preserve"> </w:t>
      </w:r>
      <w:r>
        <w:t>Tabii</w:t>
      </w:r>
      <w:r>
        <w:rPr>
          <w:spacing w:val="-1"/>
        </w:rPr>
        <w:t xml:space="preserve"> </w:t>
      </w:r>
      <w:r>
        <w:t>Kaynaklar Bakanlığımızın</w:t>
      </w:r>
      <w:r>
        <w:rPr>
          <w:spacing w:val="-1"/>
        </w:rPr>
        <w:t xml:space="preserve"> </w:t>
      </w:r>
      <w:r>
        <w:t>Enerji</w:t>
      </w:r>
      <w:r>
        <w:rPr>
          <w:spacing w:val="-1"/>
        </w:rPr>
        <w:t xml:space="preserve"> </w:t>
      </w:r>
      <w:r>
        <w:t>Verimliliği</w:t>
      </w:r>
      <w:r>
        <w:rPr>
          <w:spacing w:val="-1"/>
        </w:rPr>
        <w:t xml:space="preserve"> </w:t>
      </w:r>
      <w:r>
        <w:t>Portalı’na</w:t>
      </w:r>
      <w:r>
        <w:rPr>
          <w:spacing w:val="-1"/>
        </w:rPr>
        <w:t xml:space="preserve"> </w:t>
      </w:r>
      <w:r>
        <w:t xml:space="preserve">(Enver) düzenli bildirimlerini yaparak, uzman ekiplerin işletmelerimizdeki tüm proseslerimizde enerji odaklı yaptıkları incelemeler ve öneriler sayesinde, ekipmanlarda enerji verimliliği sağlayan uygulamaları önceliklendirerek hayata geçiriyoruz. Enerji Yöneticimiz rehberliğinde, bu etütlerdeki tavsiyelerle, </w:t>
      </w:r>
      <w:r w:rsidRPr="00DA35F0">
        <w:t xml:space="preserve">fanlar ve pompa-motor gruplarında enerji </w:t>
      </w:r>
      <w:r>
        <w:t>tasarrufu</w:t>
      </w:r>
      <w:r>
        <w:rPr>
          <w:spacing w:val="-6"/>
        </w:rPr>
        <w:t xml:space="preserve"> </w:t>
      </w:r>
      <w:r>
        <w:t>projelerimizle</w:t>
      </w:r>
      <w:r>
        <w:rPr>
          <w:spacing w:val="-5"/>
        </w:rPr>
        <w:t xml:space="preserve"> </w:t>
      </w:r>
      <w:r>
        <w:t>sürdürülebilirlik</w:t>
      </w:r>
      <w:r>
        <w:rPr>
          <w:spacing w:val="-6"/>
        </w:rPr>
        <w:t xml:space="preserve"> </w:t>
      </w:r>
      <w:r>
        <w:t>hedeflerimizde</w:t>
      </w:r>
      <w:r>
        <w:rPr>
          <w:spacing w:val="-6"/>
        </w:rPr>
        <w:t xml:space="preserve"> </w:t>
      </w:r>
      <w:r>
        <w:t>daha</w:t>
      </w:r>
      <w:r>
        <w:rPr>
          <w:spacing w:val="-6"/>
        </w:rPr>
        <w:t xml:space="preserve"> </w:t>
      </w:r>
      <w:r>
        <w:t>büyük</w:t>
      </w:r>
      <w:r>
        <w:rPr>
          <w:spacing w:val="-6"/>
        </w:rPr>
        <w:t xml:space="preserve"> </w:t>
      </w:r>
      <w:r>
        <w:t>adımlar</w:t>
      </w:r>
      <w:r>
        <w:rPr>
          <w:spacing w:val="-5"/>
        </w:rPr>
        <w:t xml:space="preserve"> </w:t>
      </w:r>
      <w:r>
        <w:t>atabilme gücü elde ediyoruz.</w:t>
      </w:r>
    </w:p>
    <w:p w14:paraId="461989C9" w14:textId="77777777" w:rsidR="008B1517" w:rsidRDefault="008B1517" w:rsidP="008B1517">
      <w:pPr>
        <w:pStyle w:val="GvdeMetni"/>
        <w:spacing w:line="276" w:lineRule="auto"/>
        <w:ind w:left="709" w:right="1058"/>
      </w:pPr>
    </w:p>
    <w:p w14:paraId="5CC7C427" w14:textId="77777777" w:rsidR="008B1517" w:rsidRDefault="008B1517" w:rsidP="008B1517">
      <w:pPr>
        <w:pStyle w:val="GvdeMetni"/>
        <w:spacing w:line="276" w:lineRule="auto"/>
        <w:ind w:left="709" w:right="991"/>
      </w:pPr>
      <w:r>
        <w:t>Menderes</w:t>
      </w:r>
      <w:r>
        <w:rPr>
          <w:spacing w:val="-4"/>
        </w:rPr>
        <w:t xml:space="preserve"> </w:t>
      </w:r>
      <w:r>
        <w:t>Tekstil’in</w:t>
      </w:r>
      <w:r>
        <w:rPr>
          <w:spacing w:val="-4"/>
        </w:rPr>
        <w:t xml:space="preserve"> </w:t>
      </w:r>
      <w:r>
        <w:t>üretimi</w:t>
      </w:r>
      <w:r>
        <w:rPr>
          <w:spacing w:val="-4"/>
        </w:rPr>
        <w:t xml:space="preserve"> </w:t>
      </w:r>
      <w:r>
        <w:t>için</w:t>
      </w:r>
      <w:r>
        <w:rPr>
          <w:spacing w:val="-4"/>
        </w:rPr>
        <w:t xml:space="preserve"> </w:t>
      </w:r>
      <w:r>
        <w:t>dışarıdan</w:t>
      </w:r>
      <w:r>
        <w:rPr>
          <w:spacing w:val="-4"/>
        </w:rPr>
        <w:t xml:space="preserve"> </w:t>
      </w:r>
      <w:r>
        <w:t>satın</w:t>
      </w:r>
      <w:r>
        <w:rPr>
          <w:spacing w:val="-4"/>
        </w:rPr>
        <w:t xml:space="preserve"> </w:t>
      </w:r>
      <w:r>
        <w:t>aldığımız</w:t>
      </w:r>
      <w:r>
        <w:rPr>
          <w:spacing w:val="-4"/>
        </w:rPr>
        <w:t xml:space="preserve"> </w:t>
      </w:r>
      <w:r>
        <w:t>2025</w:t>
      </w:r>
      <w:r>
        <w:rPr>
          <w:spacing w:val="-4"/>
        </w:rPr>
        <w:t xml:space="preserve"> </w:t>
      </w:r>
      <w:r>
        <w:t>yılı</w:t>
      </w:r>
      <w:r>
        <w:rPr>
          <w:spacing w:val="-5"/>
        </w:rPr>
        <w:t xml:space="preserve"> </w:t>
      </w:r>
      <w:r>
        <w:t>elektrik</w:t>
      </w:r>
      <w:r>
        <w:rPr>
          <w:spacing w:val="-4"/>
        </w:rPr>
        <w:t xml:space="preserve"> </w:t>
      </w:r>
      <w:r>
        <w:t>tüketimimiz 34.723 MW h olarak gerçekleşirken, kendi bünyemizdeki 7,88 MW DC güç kapasiteli GES tesisimizden, 2025 yılı içinde ortalama elektrik ihtiyacının %17,49’sını karşılayarak çevresel kazanımlarımızdaki hedeflerimizi hayata geçirdik.</w:t>
      </w:r>
    </w:p>
    <w:p w14:paraId="76BCE7BA" w14:textId="77777777" w:rsidR="008B1517" w:rsidRDefault="008B1517" w:rsidP="008B1517">
      <w:pPr>
        <w:pStyle w:val="GvdeMetni"/>
        <w:spacing w:before="42"/>
      </w:pPr>
    </w:p>
    <w:p w14:paraId="4812C96C" w14:textId="77777777" w:rsidR="008B1517" w:rsidRDefault="008B1517" w:rsidP="008B1517">
      <w:pPr>
        <w:pStyle w:val="GvdeMetni"/>
        <w:spacing w:line="276" w:lineRule="auto"/>
        <w:ind w:left="709" w:right="712"/>
      </w:pPr>
      <w:r>
        <w:t>Bağlı ortaklığımız olan Smyrna Seracılık A.Ş. tesislerinde alan ısıtması için yerin 1800 m altındaki jeotermal sulardan elde edilen enerji sayesinde, kış aylarında sera içerisinde, dış sıcaklığa göre 25 C sıcaklık farkı yaratılabiliyor ve bu ısı ihtiyacı tamamen yenilenebilir kaynaklardan karşılanırken, sera gazı emisyonlarımızın da düşük düzeyde tutulabilmesini sağlıyoruz. Bu tesisimizde, 2023 yılında kurulumu tamamlanan 761 kWp/660 kWe arazi tipi Güneş Enerjisi Santralimiz ile enerji tüketimimizin yılda yaklaşık %80 kadarını güneş enerjisinden karşılıyor ve enerjide dış</w:t>
      </w:r>
      <w:r>
        <w:rPr>
          <w:spacing w:val="-5"/>
        </w:rPr>
        <w:t xml:space="preserve"> </w:t>
      </w:r>
      <w:r>
        <w:t>kaynaklara</w:t>
      </w:r>
      <w:r>
        <w:rPr>
          <w:spacing w:val="-5"/>
        </w:rPr>
        <w:t xml:space="preserve"> </w:t>
      </w:r>
      <w:r>
        <w:t>bağımlılığı</w:t>
      </w:r>
      <w:r>
        <w:rPr>
          <w:spacing w:val="-4"/>
        </w:rPr>
        <w:t xml:space="preserve"> </w:t>
      </w:r>
      <w:r>
        <w:t>düşürerek</w:t>
      </w:r>
      <w:r>
        <w:rPr>
          <w:spacing w:val="-5"/>
        </w:rPr>
        <w:t xml:space="preserve"> </w:t>
      </w:r>
      <w:r>
        <w:t>önemli</w:t>
      </w:r>
      <w:r>
        <w:rPr>
          <w:spacing w:val="-5"/>
        </w:rPr>
        <w:t xml:space="preserve"> </w:t>
      </w:r>
      <w:r>
        <w:t>bir</w:t>
      </w:r>
      <w:r>
        <w:rPr>
          <w:spacing w:val="-4"/>
        </w:rPr>
        <w:t xml:space="preserve"> </w:t>
      </w:r>
      <w:r>
        <w:t>sürdürülebilirlik</w:t>
      </w:r>
      <w:r>
        <w:rPr>
          <w:spacing w:val="-5"/>
        </w:rPr>
        <w:t xml:space="preserve"> </w:t>
      </w:r>
      <w:r>
        <w:t>fırsatını</w:t>
      </w:r>
      <w:r>
        <w:rPr>
          <w:spacing w:val="-4"/>
        </w:rPr>
        <w:t xml:space="preserve"> </w:t>
      </w:r>
      <w:r>
        <w:t>da</w:t>
      </w:r>
      <w:r>
        <w:rPr>
          <w:spacing w:val="-5"/>
        </w:rPr>
        <w:t xml:space="preserve"> </w:t>
      </w:r>
      <w:r>
        <w:t>bünyemize kazandırmış oluyoruz.</w:t>
      </w:r>
    </w:p>
    <w:p w14:paraId="13C62202" w14:textId="77777777" w:rsidR="008B1517" w:rsidRDefault="008B1517" w:rsidP="008B1517">
      <w:pPr>
        <w:pStyle w:val="GvdeMetni"/>
        <w:spacing w:before="83"/>
      </w:pPr>
    </w:p>
    <w:p w14:paraId="34531C68" w14:textId="77777777" w:rsidR="008B1517" w:rsidRDefault="008B1517" w:rsidP="008B1517">
      <w:pPr>
        <w:pStyle w:val="GvdeMetni"/>
        <w:spacing w:line="276" w:lineRule="auto"/>
        <w:ind w:left="709" w:right="1057"/>
      </w:pPr>
    </w:p>
    <w:p w14:paraId="73759F70" w14:textId="77777777" w:rsidR="008B1517" w:rsidRDefault="008B1517" w:rsidP="008B1517">
      <w:pPr>
        <w:pStyle w:val="Balk2"/>
        <w:numPr>
          <w:ilvl w:val="1"/>
          <w:numId w:val="25"/>
        </w:numPr>
        <w:tabs>
          <w:tab w:val="left" w:pos="1253"/>
        </w:tabs>
        <w:spacing w:before="1"/>
        <w:ind w:left="1253" w:hanging="544"/>
        <w:rPr>
          <w:color w:val="013956"/>
        </w:rPr>
      </w:pPr>
      <w:r>
        <w:rPr>
          <w:color w:val="013956"/>
        </w:rPr>
        <w:t>Kimyasal</w:t>
      </w:r>
      <w:r>
        <w:rPr>
          <w:color w:val="013956"/>
          <w:spacing w:val="-15"/>
        </w:rPr>
        <w:t xml:space="preserve"> </w:t>
      </w:r>
      <w:r>
        <w:rPr>
          <w:color w:val="013956"/>
          <w:spacing w:val="-2"/>
        </w:rPr>
        <w:t>Yönetimi</w:t>
      </w:r>
    </w:p>
    <w:p w14:paraId="02728DD8" w14:textId="77777777" w:rsidR="008B1517" w:rsidRDefault="008B1517" w:rsidP="008B1517">
      <w:pPr>
        <w:pStyle w:val="GvdeMetni"/>
        <w:spacing w:before="95"/>
        <w:rPr>
          <w:b/>
          <w:sz w:val="28"/>
        </w:rPr>
      </w:pPr>
    </w:p>
    <w:p w14:paraId="7FB83835" w14:textId="77777777" w:rsidR="008B1517" w:rsidRDefault="008B1517" w:rsidP="008B1517">
      <w:pPr>
        <w:pStyle w:val="GvdeMetni"/>
        <w:spacing w:line="276" w:lineRule="auto"/>
        <w:ind w:left="709" w:right="1057"/>
      </w:pPr>
      <w:r>
        <w:t>Tekstil</w:t>
      </w:r>
      <w:r>
        <w:rPr>
          <w:spacing w:val="-5"/>
        </w:rPr>
        <w:t xml:space="preserve"> </w:t>
      </w:r>
      <w:r>
        <w:t>sektöründe</w:t>
      </w:r>
      <w:r>
        <w:rPr>
          <w:spacing w:val="-5"/>
        </w:rPr>
        <w:t xml:space="preserve"> </w:t>
      </w:r>
      <w:r>
        <w:t>çevresel</w:t>
      </w:r>
      <w:r>
        <w:rPr>
          <w:spacing w:val="-5"/>
        </w:rPr>
        <w:t xml:space="preserve"> </w:t>
      </w:r>
      <w:r>
        <w:t>sürdürülebilirlik,</w:t>
      </w:r>
      <w:r>
        <w:rPr>
          <w:spacing w:val="-3"/>
        </w:rPr>
        <w:t xml:space="preserve"> </w:t>
      </w:r>
      <w:r>
        <w:t>su,</w:t>
      </w:r>
      <w:r>
        <w:rPr>
          <w:spacing w:val="-4"/>
        </w:rPr>
        <w:t xml:space="preserve"> </w:t>
      </w:r>
      <w:r>
        <w:t>enerji</w:t>
      </w:r>
      <w:r>
        <w:rPr>
          <w:spacing w:val="-5"/>
        </w:rPr>
        <w:t xml:space="preserve"> </w:t>
      </w:r>
      <w:r>
        <w:t>verimliliği,</w:t>
      </w:r>
      <w:r>
        <w:rPr>
          <w:spacing w:val="-4"/>
        </w:rPr>
        <w:t xml:space="preserve"> </w:t>
      </w:r>
      <w:r>
        <w:t>kimyasal</w:t>
      </w:r>
      <w:r>
        <w:rPr>
          <w:spacing w:val="-5"/>
        </w:rPr>
        <w:t xml:space="preserve"> </w:t>
      </w:r>
      <w:r>
        <w:t>kullanımı, döngüsel ekonomi gibi birçok başlığı kapsar. Birçok konuyla ilişkili olan Kimyasal yönetimi konusunu Menderes Tekstil’de çevresel ve sosyal sorumluluğumuzun verdiği bilinçle önemli konularımızdan biri olarak ele alıyoruz.</w:t>
      </w:r>
    </w:p>
    <w:p w14:paraId="595157EB" w14:textId="77777777" w:rsidR="008B1517" w:rsidRDefault="008B1517" w:rsidP="008B1517">
      <w:pPr>
        <w:pStyle w:val="GvdeMetni"/>
        <w:spacing w:before="41"/>
      </w:pPr>
    </w:p>
    <w:p w14:paraId="20A6BD4C" w14:textId="77777777" w:rsidR="008B1517" w:rsidRDefault="008B1517" w:rsidP="008B1517">
      <w:pPr>
        <w:pStyle w:val="GvdeMetni"/>
        <w:spacing w:line="276" w:lineRule="auto"/>
        <w:ind w:left="709" w:right="1057"/>
      </w:pPr>
      <w:r>
        <w:t>Boyama, terbiye ve apre işlemleri gibi birçok aşamada kritik rol alan kimyasalların, seçimi, temini, depolanması, güvenli kullanımı, takibi, atıklarının yönetimi aşamalarını,</w:t>
      </w:r>
      <w:r>
        <w:rPr>
          <w:spacing w:val="-5"/>
        </w:rPr>
        <w:t xml:space="preserve"> </w:t>
      </w:r>
      <w:r>
        <w:t>uluslararası</w:t>
      </w:r>
      <w:r>
        <w:rPr>
          <w:spacing w:val="-5"/>
        </w:rPr>
        <w:t xml:space="preserve"> </w:t>
      </w:r>
      <w:r>
        <w:t>sertifikalarımız</w:t>
      </w:r>
      <w:r>
        <w:rPr>
          <w:spacing w:val="-6"/>
        </w:rPr>
        <w:t xml:space="preserve"> </w:t>
      </w:r>
      <w:r>
        <w:t>ve</w:t>
      </w:r>
      <w:r>
        <w:rPr>
          <w:spacing w:val="-7"/>
        </w:rPr>
        <w:t xml:space="preserve"> </w:t>
      </w:r>
      <w:r>
        <w:t>yasal</w:t>
      </w:r>
      <w:r>
        <w:rPr>
          <w:spacing w:val="-6"/>
        </w:rPr>
        <w:t xml:space="preserve"> </w:t>
      </w:r>
      <w:r>
        <w:t>gereklilikler</w:t>
      </w:r>
      <w:r>
        <w:rPr>
          <w:spacing w:val="-5"/>
        </w:rPr>
        <w:t xml:space="preserve"> </w:t>
      </w:r>
      <w:r>
        <w:t>çerçevesinde,</w:t>
      </w:r>
      <w:r>
        <w:rPr>
          <w:spacing w:val="-5"/>
        </w:rPr>
        <w:t xml:space="preserve"> </w:t>
      </w:r>
      <w:r>
        <w:t>alanında uzman</w:t>
      </w:r>
      <w:r>
        <w:rPr>
          <w:spacing w:val="-7"/>
        </w:rPr>
        <w:t xml:space="preserve"> </w:t>
      </w:r>
      <w:r>
        <w:t>Kimyasal</w:t>
      </w:r>
      <w:r>
        <w:rPr>
          <w:spacing w:val="-7"/>
        </w:rPr>
        <w:t xml:space="preserve"> </w:t>
      </w:r>
      <w:r>
        <w:t>Yönetim</w:t>
      </w:r>
      <w:r>
        <w:rPr>
          <w:spacing w:val="-6"/>
        </w:rPr>
        <w:t xml:space="preserve"> </w:t>
      </w:r>
      <w:r>
        <w:t>Sorumlumuzun</w:t>
      </w:r>
      <w:r>
        <w:rPr>
          <w:spacing w:val="-7"/>
        </w:rPr>
        <w:t xml:space="preserve"> </w:t>
      </w:r>
      <w:r>
        <w:t>liderliğinde</w:t>
      </w:r>
      <w:r>
        <w:rPr>
          <w:spacing w:val="-7"/>
        </w:rPr>
        <w:t xml:space="preserve"> </w:t>
      </w:r>
      <w:r>
        <w:t>kurarak,</w:t>
      </w:r>
      <w:r>
        <w:rPr>
          <w:spacing w:val="-6"/>
        </w:rPr>
        <w:t xml:space="preserve"> </w:t>
      </w:r>
      <w:r>
        <w:t>geliştirdiğimiz Kimyasal Yönetim Sistemi ile yönetiyoruz.</w:t>
      </w:r>
    </w:p>
    <w:p w14:paraId="37B8C7CE" w14:textId="77777777" w:rsidR="008B1517" w:rsidRDefault="008B1517" w:rsidP="008B1517">
      <w:pPr>
        <w:pStyle w:val="GvdeMetni"/>
        <w:spacing w:before="41"/>
      </w:pPr>
    </w:p>
    <w:p w14:paraId="46D5F058" w14:textId="77777777" w:rsidR="008B1517" w:rsidRDefault="008B1517" w:rsidP="008B1517">
      <w:pPr>
        <w:pStyle w:val="GvdeMetni"/>
        <w:spacing w:line="276" w:lineRule="auto"/>
        <w:ind w:left="709" w:right="950"/>
      </w:pPr>
      <w:r>
        <w:t>Kimyasal</w:t>
      </w:r>
      <w:r>
        <w:rPr>
          <w:spacing w:val="-4"/>
        </w:rPr>
        <w:t xml:space="preserve"> </w:t>
      </w:r>
      <w:r>
        <w:t>risk</w:t>
      </w:r>
      <w:r>
        <w:rPr>
          <w:spacing w:val="-4"/>
        </w:rPr>
        <w:t xml:space="preserve"> </w:t>
      </w:r>
      <w:r>
        <w:t>analizlerimizle,</w:t>
      </w:r>
      <w:r>
        <w:rPr>
          <w:spacing w:val="-3"/>
        </w:rPr>
        <w:t xml:space="preserve"> </w:t>
      </w:r>
      <w:r>
        <w:t>MRSL-</w:t>
      </w:r>
      <w:r>
        <w:rPr>
          <w:spacing w:val="-3"/>
        </w:rPr>
        <w:t xml:space="preserve"> </w:t>
      </w:r>
      <w:r>
        <w:t>RSL</w:t>
      </w:r>
      <w:r>
        <w:rPr>
          <w:spacing w:val="-4"/>
        </w:rPr>
        <w:t xml:space="preserve"> </w:t>
      </w:r>
      <w:r>
        <w:t>gibi</w:t>
      </w:r>
      <w:r>
        <w:rPr>
          <w:spacing w:val="-4"/>
        </w:rPr>
        <w:t xml:space="preserve"> </w:t>
      </w:r>
      <w:r>
        <w:t>güvenli</w:t>
      </w:r>
      <w:r>
        <w:rPr>
          <w:spacing w:val="-4"/>
        </w:rPr>
        <w:t xml:space="preserve"> </w:t>
      </w:r>
      <w:r>
        <w:t>kimyasal</w:t>
      </w:r>
      <w:r>
        <w:rPr>
          <w:spacing w:val="-4"/>
        </w:rPr>
        <w:t xml:space="preserve"> </w:t>
      </w:r>
      <w:r>
        <w:t>listelerini</w:t>
      </w:r>
      <w:r>
        <w:rPr>
          <w:spacing w:val="-4"/>
        </w:rPr>
        <w:t xml:space="preserve"> </w:t>
      </w:r>
      <w:r>
        <w:t>güncel</w:t>
      </w:r>
      <w:r>
        <w:rPr>
          <w:spacing w:val="-4"/>
        </w:rPr>
        <w:t xml:space="preserve"> </w:t>
      </w:r>
      <w:r>
        <w:t xml:space="preserve">takip ve uygunluk sağlayarak, girdilerdeki Güvenlik Bilgi formlarını detaylı değerlendirerek, fabrika içindeki kullanım noktalarında otomatize sistemlere yatırım yaparak, tüketimi </w:t>
      </w:r>
      <w:r>
        <w:lastRenderedPageBreak/>
        <w:t>ve doğru kullanımı takip ederek, teknolojiden her aşamada destek alarak, envanter uygunluğunu yakın takip ederek, çalışan güvenliğini sağlayarak, kimyasal atıkları azaltma yönünde önlemlerle kimyasal yönetim sistemimizi uyguluyoruz. Uluslararası onaylara sahip olan Kimyasal Yönetim Sistemimiz sayesinde, kimyasallar ekosistem ve canlılar için güvenli kimyasalların kullanımını önceliklendiren adımlar atıyor, ürün kalitemize olumlu etkiler yaratırken, doğal kaynakları korumaya ve daha güvenli bir üretim ortamı sağlıyoruz.</w:t>
      </w:r>
    </w:p>
    <w:p w14:paraId="187236E3" w14:textId="77777777" w:rsidR="008B1517" w:rsidRDefault="008B1517" w:rsidP="008B1517">
      <w:pPr>
        <w:pStyle w:val="GvdeMetni"/>
        <w:spacing w:before="41"/>
      </w:pPr>
    </w:p>
    <w:p w14:paraId="70B070EA" w14:textId="77777777" w:rsidR="008B1517" w:rsidRDefault="008B1517" w:rsidP="008B1517">
      <w:pPr>
        <w:pStyle w:val="GvdeMetni"/>
        <w:spacing w:line="276" w:lineRule="auto"/>
        <w:ind w:left="709" w:right="1100"/>
      </w:pPr>
      <w:r>
        <w:t>Menderes Tekstil olarak, güvenli kimyasal yönetim yapımız sayesinde, 7 yıldır OEKO-TEX® STeP Level 3 sertifikasıyla, en iyi uygulamaları örnek teşkil eden sistemli bir şekilde denetimleri başarıyla tamamlıyor ve bu gururu paydaşlarımızla değere dönüştürüyoruz. OEKO-TEX® STeP Level 3 ile Güvenli Kimyasal Yönetimi kapsamında, üretim süreçlerimizde kullandığımız tüm kimyasalları, OEKO-TEX® ve ZDHC gibi uluslararası otoritelerin belirlediği kısıtlama listeleri uygun şekilde ve zararsız</w:t>
      </w:r>
      <w:r>
        <w:rPr>
          <w:spacing w:val="-5"/>
        </w:rPr>
        <w:t xml:space="preserve"> </w:t>
      </w:r>
      <w:r>
        <w:t>alternatiflere</w:t>
      </w:r>
      <w:r>
        <w:rPr>
          <w:spacing w:val="-5"/>
        </w:rPr>
        <w:t xml:space="preserve"> </w:t>
      </w:r>
      <w:r>
        <w:t>yönelerek</w:t>
      </w:r>
      <w:r>
        <w:rPr>
          <w:spacing w:val="-5"/>
        </w:rPr>
        <w:t xml:space="preserve"> </w:t>
      </w:r>
      <w:r>
        <w:t>seçiyoruz.</w:t>
      </w:r>
      <w:r>
        <w:rPr>
          <w:spacing w:val="-4"/>
        </w:rPr>
        <w:t xml:space="preserve"> </w:t>
      </w:r>
      <w:r>
        <w:t>Her</w:t>
      </w:r>
      <w:r>
        <w:rPr>
          <w:spacing w:val="-4"/>
        </w:rPr>
        <w:t xml:space="preserve"> </w:t>
      </w:r>
      <w:r>
        <w:t>bir</w:t>
      </w:r>
      <w:r>
        <w:rPr>
          <w:spacing w:val="-4"/>
        </w:rPr>
        <w:t xml:space="preserve"> </w:t>
      </w:r>
      <w:r>
        <w:t>kimyasalı</w:t>
      </w:r>
      <w:r>
        <w:rPr>
          <w:spacing w:val="-4"/>
        </w:rPr>
        <w:t xml:space="preserve"> </w:t>
      </w:r>
      <w:r>
        <w:t>dijital</w:t>
      </w:r>
      <w:r>
        <w:rPr>
          <w:spacing w:val="-5"/>
        </w:rPr>
        <w:t xml:space="preserve"> </w:t>
      </w:r>
      <w:r>
        <w:t>kimyasal</w:t>
      </w:r>
      <w:r>
        <w:rPr>
          <w:spacing w:val="-5"/>
        </w:rPr>
        <w:t xml:space="preserve"> </w:t>
      </w:r>
      <w:r>
        <w:t>envanter</w:t>
      </w:r>
    </w:p>
    <w:p w14:paraId="3BE8A1AA" w14:textId="77777777" w:rsidR="008B1517" w:rsidRDefault="008B1517" w:rsidP="008B1517">
      <w:pPr>
        <w:pStyle w:val="GvdeMetni"/>
        <w:spacing w:before="1" w:line="276" w:lineRule="auto"/>
        <w:ind w:left="709" w:right="1028"/>
        <w:jc w:val="both"/>
      </w:pPr>
      <w:r>
        <w:t>sistemimize</w:t>
      </w:r>
      <w:r>
        <w:rPr>
          <w:spacing w:val="-5"/>
        </w:rPr>
        <w:t xml:space="preserve"> </w:t>
      </w:r>
      <w:r>
        <w:t>kaydederek,</w:t>
      </w:r>
      <w:r>
        <w:rPr>
          <w:spacing w:val="-4"/>
        </w:rPr>
        <w:t xml:space="preserve"> </w:t>
      </w:r>
      <w:r>
        <w:t>güvenli</w:t>
      </w:r>
      <w:r>
        <w:rPr>
          <w:spacing w:val="-4"/>
        </w:rPr>
        <w:t xml:space="preserve"> </w:t>
      </w:r>
      <w:r>
        <w:t>depolama,</w:t>
      </w:r>
      <w:r>
        <w:rPr>
          <w:spacing w:val="-4"/>
        </w:rPr>
        <w:t xml:space="preserve"> </w:t>
      </w:r>
      <w:r>
        <w:t>etiketleme,</w:t>
      </w:r>
      <w:r>
        <w:rPr>
          <w:spacing w:val="-4"/>
        </w:rPr>
        <w:t xml:space="preserve"> </w:t>
      </w:r>
      <w:r>
        <w:t>taşıma</w:t>
      </w:r>
      <w:r>
        <w:rPr>
          <w:spacing w:val="-5"/>
        </w:rPr>
        <w:t xml:space="preserve"> </w:t>
      </w:r>
      <w:r>
        <w:t>ve</w:t>
      </w:r>
      <w:r>
        <w:rPr>
          <w:spacing w:val="-6"/>
        </w:rPr>
        <w:t xml:space="preserve"> </w:t>
      </w:r>
      <w:r>
        <w:t>bertaraf</w:t>
      </w:r>
      <w:r>
        <w:rPr>
          <w:spacing w:val="-4"/>
        </w:rPr>
        <w:t xml:space="preserve"> </w:t>
      </w:r>
      <w:r>
        <w:t>süreçlerini titizlikle yürütürken kimyasalların bulunduğu alanlarda gerekli tüm emniyet altyapısını eksiksiz</w:t>
      </w:r>
      <w:r>
        <w:rPr>
          <w:spacing w:val="-3"/>
        </w:rPr>
        <w:t xml:space="preserve"> </w:t>
      </w:r>
      <w:r>
        <w:t>uyguluyoruz.</w:t>
      </w:r>
      <w:r>
        <w:rPr>
          <w:spacing w:val="-2"/>
        </w:rPr>
        <w:t xml:space="preserve"> </w:t>
      </w:r>
      <w:r>
        <w:t>Kimyasal</w:t>
      </w:r>
      <w:r>
        <w:rPr>
          <w:spacing w:val="-3"/>
        </w:rPr>
        <w:t xml:space="preserve"> </w:t>
      </w:r>
      <w:r>
        <w:t>güvenliği</w:t>
      </w:r>
      <w:r>
        <w:rPr>
          <w:spacing w:val="-3"/>
        </w:rPr>
        <w:t xml:space="preserve"> </w:t>
      </w:r>
      <w:r>
        <w:t>konusunda</w:t>
      </w:r>
      <w:r>
        <w:rPr>
          <w:spacing w:val="-3"/>
        </w:rPr>
        <w:t xml:space="preserve"> </w:t>
      </w:r>
      <w:r>
        <w:t>düzenli</w:t>
      </w:r>
      <w:r>
        <w:rPr>
          <w:spacing w:val="-3"/>
        </w:rPr>
        <w:t xml:space="preserve"> </w:t>
      </w:r>
      <w:r>
        <w:t>eğitimler</w:t>
      </w:r>
      <w:r>
        <w:rPr>
          <w:spacing w:val="-2"/>
        </w:rPr>
        <w:t xml:space="preserve"> </w:t>
      </w:r>
      <w:r>
        <w:t>ve</w:t>
      </w:r>
      <w:r>
        <w:rPr>
          <w:spacing w:val="-3"/>
        </w:rPr>
        <w:t xml:space="preserve"> </w:t>
      </w:r>
      <w:r>
        <w:t>sıfır</w:t>
      </w:r>
      <w:r>
        <w:rPr>
          <w:spacing w:val="-2"/>
        </w:rPr>
        <w:t xml:space="preserve"> </w:t>
      </w:r>
      <w:r>
        <w:t>tehlikeli kimyasal deşarjı ile bütünsel bir proaktif kimyasal yönetimi uyguluyoruz.</w:t>
      </w:r>
    </w:p>
    <w:p w14:paraId="668EDCE2" w14:textId="77777777" w:rsidR="008B1517" w:rsidRDefault="008B1517" w:rsidP="008B1517">
      <w:pPr>
        <w:pStyle w:val="GvdeMetni"/>
        <w:spacing w:line="276" w:lineRule="auto"/>
        <w:ind w:left="709" w:right="1057"/>
      </w:pPr>
    </w:p>
    <w:p w14:paraId="11BCBA0C" w14:textId="77777777" w:rsidR="008B1517" w:rsidRDefault="008B1517" w:rsidP="008B1517">
      <w:pPr>
        <w:pStyle w:val="GvdeMetni"/>
        <w:spacing w:line="276" w:lineRule="auto"/>
        <w:ind w:left="709" w:right="1057"/>
      </w:pPr>
      <w:r>
        <w:t>Tekstil</w:t>
      </w:r>
      <w:r>
        <w:rPr>
          <w:spacing w:val="-5"/>
        </w:rPr>
        <w:t xml:space="preserve"> </w:t>
      </w:r>
      <w:r>
        <w:t>üretimindeki</w:t>
      </w:r>
      <w:r>
        <w:rPr>
          <w:spacing w:val="-5"/>
        </w:rPr>
        <w:t xml:space="preserve"> </w:t>
      </w:r>
      <w:r>
        <w:t>önemli</w:t>
      </w:r>
      <w:r>
        <w:rPr>
          <w:spacing w:val="-5"/>
        </w:rPr>
        <w:t xml:space="preserve"> </w:t>
      </w:r>
      <w:r>
        <w:t>kimyasal</w:t>
      </w:r>
      <w:r>
        <w:rPr>
          <w:spacing w:val="-5"/>
        </w:rPr>
        <w:t xml:space="preserve"> </w:t>
      </w:r>
      <w:r>
        <w:t>taahhütlerinden</w:t>
      </w:r>
      <w:r>
        <w:rPr>
          <w:spacing w:val="-5"/>
        </w:rPr>
        <w:t xml:space="preserve"> </w:t>
      </w:r>
      <w:r>
        <w:t>biri</w:t>
      </w:r>
      <w:r>
        <w:rPr>
          <w:spacing w:val="-4"/>
        </w:rPr>
        <w:t xml:space="preserve"> </w:t>
      </w:r>
      <w:r>
        <w:t>olan</w:t>
      </w:r>
      <w:r>
        <w:rPr>
          <w:spacing w:val="-5"/>
        </w:rPr>
        <w:t xml:space="preserve"> </w:t>
      </w:r>
      <w:r>
        <w:t>ZDHC</w:t>
      </w:r>
      <w:r>
        <w:rPr>
          <w:spacing w:val="-5"/>
        </w:rPr>
        <w:t xml:space="preserve"> </w:t>
      </w:r>
      <w:r>
        <w:t>(Zero</w:t>
      </w:r>
      <w:r>
        <w:rPr>
          <w:spacing w:val="-5"/>
        </w:rPr>
        <w:t xml:space="preserve"> </w:t>
      </w:r>
      <w:r>
        <w:t xml:space="preserve">Discharge of Hazardous Chemicals) programında yer alıyoruz ve zararlı kimyasalların üretim, atık su ve ürünlerimizdeki limitlerine tam uyum içinde kalacak şekilde süreçlerimizi tasarlıyor ve uyguluyoruz. Bu program sayesinde, hem kimyasal kaynaklı çevresel etkilerimizi azaltıyor hem de tedarik zincirinde şeffaflık ve güvenliğe yönelik yapımızı </w:t>
      </w:r>
      <w:r>
        <w:rPr>
          <w:spacing w:val="-2"/>
        </w:rPr>
        <w:t>güçlendiriyoruz.</w:t>
      </w:r>
    </w:p>
    <w:p w14:paraId="103A2013" w14:textId="77777777" w:rsidR="008B1517" w:rsidRDefault="008B1517" w:rsidP="008B1517">
      <w:pPr>
        <w:pStyle w:val="GvdeMetni"/>
        <w:spacing w:before="41"/>
      </w:pPr>
    </w:p>
    <w:p w14:paraId="20ED37D8" w14:textId="77777777" w:rsidR="008B1517" w:rsidRDefault="008B1517" w:rsidP="008B1517">
      <w:pPr>
        <w:pStyle w:val="GvdeMetni"/>
        <w:spacing w:line="276" w:lineRule="auto"/>
        <w:ind w:left="709" w:right="1057"/>
      </w:pPr>
      <w:r>
        <w:t>Kimyasal girdilerimizde miktar olarak geniş yer tutan kostik kimyasalının tasarruflu şekilde kullanımına yönelik yaptığımız önemli bir yatırım olan, “Kostik geri kazanım tesisi” sayesinde, merserize işlemi çıktısı olan zayıf kostik çözeltisinin evaporasyon yöntemi ile buharlaştırılarak konsantrasyonunun yükseltilip, yeniden kullanılmasını sağlamaya başladık. Bu tesisimizde güçlü kostik geri kazanımı gerçekleştirerek, kimyasal</w:t>
      </w:r>
      <w:r>
        <w:rPr>
          <w:spacing w:val="-4"/>
        </w:rPr>
        <w:t xml:space="preserve"> </w:t>
      </w:r>
      <w:r>
        <w:t>içeren</w:t>
      </w:r>
      <w:r>
        <w:rPr>
          <w:spacing w:val="-4"/>
        </w:rPr>
        <w:t xml:space="preserve"> </w:t>
      </w:r>
      <w:r>
        <w:t>atığı</w:t>
      </w:r>
      <w:r>
        <w:rPr>
          <w:spacing w:val="-3"/>
        </w:rPr>
        <w:t xml:space="preserve"> </w:t>
      </w:r>
      <w:r>
        <w:t>azaltırken,</w:t>
      </w:r>
      <w:r>
        <w:rPr>
          <w:spacing w:val="-3"/>
        </w:rPr>
        <w:t xml:space="preserve"> </w:t>
      </w:r>
      <w:r>
        <w:t>kimyasalın</w:t>
      </w:r>
      <w:r>
        <w:rPr>
          <w:spacing w:val="-4"/>
        </w:rPr>
        <w:t xml:space="preserve"> </w:t>
      </w:r>
      <w:r>
        <w:t>ikincil</w:t>
      </w:r>
      <w:r>
        <w:rPr>
          <w:spacing w:val="-4"/>
        </w:rPr>
        <w:t xml:space="preserve"> </w:t>
      </w:r>
      <w:r>
        <w:t>kaynak</w:t>
      </w:r>
      <w:r>
        <w:rPr>
          <w:spacing w:val="-4"/>
        </w:rPr>
        <w:t xml:space="preserve"> </w:t>
      </w:r>
      <w:r>
        <w:t>olarak</w:t>
      </w:r>
      <w:r>
        <w:rPr>
          <w:spacing w:val="-4"/>
        </w:rPr>
        <w:t xml:space="preserve"> </w:t>
      </w:r>
      <w:r>
        <w:t>tekrar</w:t>
      </w:r>
      <w:r>
        <w:rPr>
          <w:spacing w:val="-3"/>
        </w:rPr>
        <w:t xml:space="preserve"> </w:t>
      </w:r>
      <w:r>
        <w:t>kullanımını</w:t>
      </w:r>
      <w:r>
        <w:rPr>
          <w:spacing w:val="-3"/>
        </w:rPr>
        <w:t xml:space="preserve"> </w:t>
      </w:r>
      <w:r>
        <w:t>ve tasarrufunu da prosesimizin bir parçası haline getirdik.</w:t>
      </w:r>
    </w:p>
    <w:p w14:paraId="47842320" w14:textId="77777777" w:rsidR="008B1517" w:rsidRDefault="008B1517" w:rsidP="008B1517">
      <w:pPr>
        <w:pStyle w:val="GvdeMetni"/>
        <w:spacing w:before="159" w:line="276" w:lineRule="auto"/>
        <w:ind w:left="709" w:right="1070"/>
      </w:pPr>
      <w:r>
        <w:t>Kimyasal tasarrufları odaklı projelerimiz arasında ramöz makinalarında daldırma yerine püskürtme yöntemine geçilmesi, otomatik apre mutfağı, boya kazanım projeleri</w:t>
      </w:r>
      <w:r>
        <w:rPr>
          <w:spacing w:val="-5"/>
        </w:rPr>
        <w:t xml:space="preserve"> </w:t>
      </w:r>
      <w:r>
        <w:t>gibi</w:t>
      </w:r>
      <w:r>
        <w:rPr>
          <w:spacing w:val="-5"/>
        </w:rPr>
        <w:t xml:space="preserve"> </w:t>
      </w:r>
      <w:r>
        <w:t>farklı</w:t>
      </w:r>
      <w:r>
        <w:rPr>
          <w:spacing w:val="-5"/>
        </w:rPr>
        <w:t xml:space="preserve"> </w:t>
      </w:r>
      <w:r>
        <w:t>çalışmalarımızı</w:t>
      </w:r>
      <w:r>
        <w:rPr>
          <w:spacing w:val="-5"/>
        </w:rPr>
        <w:t xml:space="preserve"> </w:t>
      </w:r>
      <w:r>
        <w:t>da</w:t>
      </w:r>
      <w:r>
        <w:rPr>
          <w:spacing w:val="-5"/>
        </w:rPr>
        <w:t xml:space="preserve"> </w:t>
      </w:r>
      <w:r>
        <w:t>çeşitlendirerek</w:t>
      </w:r>
      <w:r>
        <w:rPr>
          <w:spacing w:val="-5"/>
        </w:rPr>
        <w:t xml:space="preserve"> </w:t>
      </w:r>
      <w:r>
        <w:t>sürdürülebilirlik</w:t>
      </w:r>
      <w:r>
        <w:rPr>
          <w:spacing w:val="-5"/>
        </w:rPr>
        <w:t xml:space="preserve"> </w:t>
      </w:r>
      <w:r>
        <w:t>hedeflerimizi hayata geçiriyoruz.</w:t>
      </w:r>
    </w:p>
    <w:p w14:paraId="33444B4E" w14:textId="77777777" w:rsidR="008B1517" w:rsidRDefault="008B1517" w:rsidP="008B1517">
      <w:pPr>
        <w:pStyle w:val="GvdeMetni"/>
        <w:spacing w:before="41"/>
      </w:pPr>
    </w:p>
    <w:p w14:paraId="5E09D084" w14:textId="77777777" w:rsidR="008B1517" w:rsidRDefault="008B1517" w:rsidP="008B1517">
      <w:pPr>
        <w:pStyle w:val="GvdeMetni"/>
        <w:spacing w:line="276" w:lineRule="auto"/>
        <w:ind w:left="709" w:right="991"/>
      </w:pPr>
      <w:r>
        <w:t>Ürün güvenliğinin sağlanabilmesinde güvenli malzemelere erişimin öneminden hareketle,</w:t>
      </w:r>
      <w:r>
        <w:rPr>
          <w:spacing w:val="-3"/>
        </w:rPr>
        <w:t xml:space="preserve"> </w:t>
      </w:r>
      <w:r>
        <w:t>AB</w:t>
      </w:r>
      <w:r>
        <w:rPr>
          <w:spacing w:val="-4"/>
        </w:rPr>
        <w:t xml:space="preserve"> </w:t>
      </w:r>
      <w:r>
        <w:t>Zararlı</w:t>
      </w:r>
      <w:r>
        <w:rPr>
          <w:spacing w:val="-3"/>
        </w:rPr>
        <w:t xml:space="preserve"> </w:t>
      </w:r>
      <w:r>
        <w:t>Madde</w:t>
      </w:r>
      <w:r>
        <w:rPr>
          <w:spacing w:val="-4"/>
        </w:rPr>
        <w:t xml:space="preserve"> </w:t>
      </w:r>
      <w:r>
        <w:t>ve</w:t>
      </w:r>
      <w:r>
        <w:rPr>
          <w:spacing w:val="-4"/>
        </w:rPr>
        <w:t xml:space="preserve"> </w:t>
      </w:r>
      <w:r>
        <w:t>Kimyasal</w:t>
      </w:r>
      <w:r>
        <w:rPr>
          <w:spacing w:val="-4"/>
        </w:rPr>
        <w:t xml:space="preserve"> </w:t>
      </w:r>
      <w:r>
        <w:t>Direktifleri</w:t>
      </w:r>
      <w:r>
        <w:rPr>
          <w:spacing w:val="-4"/>
        </w:rPr>
        <w:t xml:space="preserve"> </w:t>
      </w:r>
      <w:r>
        <w:t>kapsamında,</w:t>
      </w:r>
      <w:r>
        <w:rPr>
          <w:spacing w:val="-5"/>
        </w:rPr>
        <w:t xml:space="preserve"> </w:t>
      </w:r>
      <w:r>
        <w:t>kimyasalların</w:t>
      </w:r>
      <w:r>
        <w:rPr>
          <w:spacing w:val="-4"/>
        </w:rPr>
        <w:t xml:space="preserve"> </w:t>
      </w:r>
      <w:r>
        <w:t xml:space="preserve">kaydı </w:t>
      </w:r>
      <w:r>
        <w:lastRenderedPageBreak/>
        <w:t>ve değerlendirilmesi konusunda çerçeve sunan REACH ve CLP Tüzüklerine uyumumuzu ortaya koyabilmek adına, SVHC listelerinde yer alan kimyasalların tesis ve ürünlerimizde bulunmadığına ve ürünlerimizin güvenli içeriklerine dair analizleri takip ediyor ve gerektiğinde paydaşlarımıza sunuyoruz.</w:t>
      </w:r>
    </w:p>
    <w:p w14:paraId="67642FE4" w14:textId="77777777" w:rsidR="008B1517" w:rsidRDefault="008B1517">
      <w:pPr>
        <w:pStyle w:val="GvdeMetni"/>
        <w:spacing w:line="276" w:lineRule="auto"/>
      </w:pPr>
    </w:p>
    <w:p w14:paraId="098E23A9" w14:textId="77777777" w:rsidR="008B1517" w:rsidRDefault="008B1517" w:rsidP="008B1517">
      <w:pPr>
        <w:pStyle w:val="GvdeMetni"/>
        <w:spacing w:before="84"/>
      </w:pPr>
    </w:p>
    <w:p w14:paraId="2CFAB81A" w14:textId="77777777" w:rsidR="008B1517" w:rsidRPr="00DC76E2" w:rsidRDefault="008B1517" w:rsidP="008B1517">
      <w:pPr>
        <w:pStyle w:val="Balk2"/>
        <w:numPr>
          <w:ilvl w:val="1"/>
          <w:numId w:val="25"/>
        </w:numPr>
        <w:tabs>
          <w:tab w:val="left" w:pos="1253"/>
        </w:tabs>
        <w:ind w:left="1253" w:hanging="544"/>
        <w:rPr>
          <w:color w:val="013956"/>
        </w:rPr>
      </w:pPr>
      <w:r w:rsidRPr="00DC76E2">
        <w:rPr>
          <w:color w:val="013956"/>
          <w:spacing w:val="-2"/>
        </w:rPr>
        <w:t>Sürdürülebilir</w:t>
      </w:r>
      <w:r w:rsidRPr="00DC76E2">
        <w:rPr>
          <w:color w:val="013956"/>
          <w:spacing w:val="3"/>
        </w:rPr>
        <w:t xml:space="preserve"> </w:t>
      </w:r>
      <w:r w:rsidRPr="00DC76E2">
        <w:rPr>
          <w:color w:val="013956"/>
          <w:spacing w:val="-4"/>
        </w:rPr>
        <w:t>Ürün</w:t>
      </w:r>
    </w:p>
    <w:p w14:paraId="29758FA5" w14:textId="77777777" w:rsidR="008B1517" w:rsidRDefault="008B1517" w:rsidP="008B1517">
      <w:pPr>
        <w:pStyle w:val="GvdeMetni"/>
        <w:spacing w:before="95"/>
        <w:rPr>
          <w:b/>
          <w:sz w:val="28"/>
        </w:rPr>
      </w:pPr>
    </w:p>
    <w:p w14:paraId="1E146A63" w14:textId="77777777" w:rsidR="008B1517" w:rsidRPr="0090334C" w:rsidRDefault="008B1517" w:rsidP="008B1517">
      <w:pPr>
        <w:pStyle w:val="GvdeMetni"/>
        <w:spacing w:before="1" w:line="276" w:lineRule="auto"/>
        <w:ind w:left="709" w:right="1057"/>
      </w:pPr>
      <w:r w:rsidRPr="0090334C">
        <w:t>Menderes Tekstil adıyla yola çıktığımız 1983 yılından bu yana, ev tekstili ve kumaş sektörlerinde</w:t>
      </w:r>
      <w:r w:rsidRPr="0090334C">
        <w:rPr>
          <w:spacing w:val="-5"/>
        </w:rPr>
        <w:t xml:space="preserve"> </w:t>
      </w:r>
      <w:r w:rsidRPr="0090334C">
        <w:t>güvenilir</w:t>
      </w:r>
      <w:r w:rsidRPr="0090334C">
        <w:rPr>
          <w:spacing w:val="-3"/>
        </w:rPr>
        <w:t xml:space="preserve"> </w:t>
      </w:r>
      <w:r w:rsidRPr="0090334C">
        <w:t>ve</w:t>
      </w:r>
      <w:r w:rsidRPr="0090334C">
        <w:rPr>
          <w:spacing w:val="-5"/>
        </w:rPr>
        <w:t xml:space="preserve"> </w:t>
      </w:r>
      <w:r w:rsidRPr="0090334C">
        <w:t>sürdürülebilir</w:t>
      </w:r>
      <w:r w:rsidRPr="0090334C">
        <w:rPr>
          <w:spacing w:val="-4"/>
        </w:rPr>
        <w:t xml:space="preserve"> </w:t>
      </w:r>
      <w:r w:rsidRPr="0090334C">
        <w:t>ürünlerimizle</w:t>
      </w:r>
      <w:r w:rsidRPr="0090334C">
        <w:rPr>
          <w:spacing w:val="-5"/>
        </w:rPr>
        <w:t xml:space="preserve"> </w:t>
      </w:r>
      <w:r w:rsidRPr="0090334C">
        <w:t>var</w:t>
      </w:r>
      <w:r w:rsidRPr="0090334C">
        <w:rPr>
          <w:spacing w:val="-4"/>
        </w:rPr>
        <w:t xml:space="preserve"> </w:t>
      </w:r>
      <w:r w:rsidRPr="0090334C">
        <w:t>olmayı</w:t>
      </w:r>
      <w:r w:rsidRPr="0090334C">
        <w:rPr>
          <w:spacing w:val="-4"/>
        </w:rPr>
        <w:t xml:space="preserve"> </w:t>
      </w:r>
      <w:r w:rsidRPr="0090334C">
        <w:t>öncelikli</w:t>
      </w:r>
      <w:r w:rsidRPr="0090334C">
        <w:rPr>
          <w:spacing w:val="-5"/>
        </w:rPr>
        <w:t xml:space="preserve"> </w:t>
      </w:r>
      <w:r w:rsidRPr="0090334C">
        <w:t>hedeflerimiz arasında tutuyoruz. Ürünlerimizin sürdürülebilirliğini koruyabilmek ve yenilerini ekleyebilmek adına, yaşam konforunu ve çevresel faydayı merkeze alarak, güçlü entegre üretim parkımız ve uzman ekiplerimizle sürdürülebilir ürünler tasarlıyor, müşterilerimizin taleplerine geliştirici katkılarla projelendiriyor, uluslararası gereklere göre sertifikalandırıyor, en tasarruflu proseslerde üretiyor ve müşterilerimizin kullanımına güvenle sunuyoruz.</w:t>
      </w:r>
    </w:p>
    <w:p w14:paraId="10420959" w14:textId="77777777" w:rsidR="008B1517" w:rsidRPr="0090334C" w:rsidRDefault="008B1517" w:rsidP="008B1517">
      <w:pPr>
        <w:pStyle w:val="GvdeMetni"/>
        <w:spacing w:before="1" w:line="276" w:lineRule="auto"/>
        <w:ind w:left="709" w:right="1057"/>
      </w:pPr>
    </w:p>
    <w:p w14:paraId="506D4358" w14:textId="77777777" w:rsidR="008B1517" w:rsidRPr="001B3121" w:rsidRDefault="008B1517" w:rsidP="008B1517">
      <w:pPr>
        <w:pStyle w:val="GvdeMetni"/>
        <w:spacing w:before="1" w:line="276" w:lineRule="auto"/>
        <w:ind w:left="709" w:right="1057"/>
      </w:pPr>
      <w:r w:rsidRPr="001B3121">
        <w:t>Sürdürülebilir tekstil ürünlerini sadece çevre dostu malzemelerle üretmenin yeterli olmadığını biliyoruz. Bu nedenle, Ar-Ge, Ür-Ge ve tasarım faaliyetlerimizi işimizin merkezine alıyor; Tekstil Proses Adımlarında Yenilikçi Yaklaşımlar, Sürdürülebilir Elyaflar/Kimyasallar ile Teknik Tekstil Çalışmaları, Yeni Pazara Giriş Tekstil Kimyasalları, Tekstil Makinaları, Dijital Dönüşüm ve Tekstil Süreçleri gibi birçok alanda, müşterilerimizin taleplerini de dikkate alarak, yenilikçi ve sorumlu Ar-Ge projeleri üretiyor ve hayata geçiriyoruz. 2016 yılından bu yana Ar-Ge Merkezimizde, uzman ekiplerimizle toplam 84 projeye (biten/devam eden) ulaşılmıştır. Ar-Ge Merkezimizde, 2025 yılı sonu itibari ile 76 projemiz başarılı bir şekilde tamamlanarak, 8 projemiz ise devam etmektedir. Ar-Ge çalışmalarımızda bilimsel katkılarını da dikkate alıyor, üniversite iş birliğine de önem veriyoruz. Bu kapsamda 2025 yılında, aşağıda belirttiğimiz 3 adet projemizi bildiri yayını olarak sektördeki paydaşlarımıza sunduk.</w:t>
      </w:r>
    </w:p>
    <w:p w14:paraId="0ABD60A9" w14:textId="77777777" w:rsidR="008B1517" w:rsidRPr="001B3121" w:rsidRDefault="008B1517" w:rsidP="008B1517">
      <w:pPr>
        <w:pStyle w:val="GvdeMetni"/>
        <w:spacing w:before="1" w:line="276" w:lineRule="auto"/>
        <w:ind w:left="709" w:right="1057"/>
      </w:pPr>
    </w:p>
    <w:p w14:paraId="1E31F722" w14:textId="77777777" w:rsidR="008B1517" w:rsidRPr="001B3121" w:rsidRDefault="008B1517" w:rsidP="008B1517">
      <w:pPr>
        <w:pStyle w:val="GvdeMetni"/>
        <w:numPr>
          <w:ilvl w:val="0"/>
          <w:numId w:val="28"/>
        </w:numPr>
        <w:spacing w:before="1" w:line="276" w:lineRule="auto"/>
        <w:ind w:right="1057"/>
      </w:pPr>
      <w:r w:rsidRPr="001B3121">
        <w:t xml:space="preserve">The European Journal of Research and Development’nde “Environmentally Friendly Textile Printing Methods: Examining Natural Dyes as Alternative” </w:t>
      </w:r>
      <w:r w:rsidRPr="0090334C">
        <w:t>isimli çalışmamız</w:t>
      </w:r>
      <w:r w:rsidRPr="001B3121">
        <w:t xml:space="preserve"> makale yapılmıştır.</w:t>
      </w:r>
    </w:p>
    <w:p w14:paraId="7DE28E9E" w14:textId="77777777" w:rsidR="008B1517" w:rsidRDefault="008B1517" w:rsidP="008B1517">
      <w:pPr>
        <w:pStyle w:val="GvdeMetni"/>
        <w:spacing w:before="1" w:line="276" w:lineRule="auto"/>
        <w:ind w:left="709" w:right="1057"/>
      </w:pPr>
    </w:p>
    <w:p w14:paraId="7786373C" w14:textId="77777777" w:rsidR="008B1517" w:rsidRPr="001B3121" w:rsidRDefault="008B1517" w:rsidP="008B1517">
      <w:pPr>
        <w:pStyle w:val="GvdeMetni"/>
        <w:numPr>
          <w:ilvl w:val="0"/>
          <w:numId w:val="28"/>
        </w:numPr>
        <w:spacing w:before="1" w:line="276" w:lineRule="auto"/>
        <w:ind w:right="1057"/>
      </w:pPr>
      <w:r w:rsidRPr="001B3121">
        <w:t>9th INTERNATIONAL TECHNICAL TEXTILES CONGRESS’ne “INVESTIGATION OF DYEING AND PRINTING PERFORMANCE OF DYESTUFFS RECYCLED FROM TEXTILE WASTES” isimli çalışmamızın tam metin bildirisi yapılmıştır.</w:t>
      </w:r>
    </w:p>
    <w:p w14:paraId="7301F21A" w14:textId="77777777" w:rsidR="008B1517" w:rsidRPr="001B3121" w:rsidRDefault="008B1517" w:rsidP="008B1517">
      <w:pPr>
        <w:pStyle w:val="GvdeMetni"/>
        <w:numPr>
          <w:ilvl w:val="0"/>
          <w:numId w:val="28"/>
        </w:numPr>
        <w:spacing w:before="1" w:line="276" w:lineRule="auto"/>
        <w:ind w:right="1057"/>
      </w:pPr>
      <w:r w:rsidRPr="001B3121">
        <w:t xml:space="preserve">ORCLEVER’ ın düzenlemiş olduğu 4th International Conference on Design, Research and Development’ nde “An Innovative Approach to Technical Textiles: Assessing the Performance of Olefin-Based Outdoor Fabrics” isimli çalışmamızın </w:t>
      </w:r>
      <w:r w:rsidRPr="001B3121">
        <w:lastRenderedPageBreak/>
        <w:t>tam metin bildirisi yapılmıştır. Çalışmamız En iyi sektör projesi alanında 1.lik ödülü almıştır.</w:t>
      </w:r>
    </w:p>
    <w:p w14:paraId="2CB1D2A5" w14:textId="77777777" w:rsidR="008B1517" w:rsidRPr="001B3121" w:rsidRDefault="008B1517" w:rsidP="008B1517">
      <w:pPr>
        <w:pStyle w:val="GvdeMetni"/>
        <w:numPr>
          <w:ilvl w:val="0"/>
          <w:numId w:val="28"/>
        </w:numPr>
        <w:spacing w:before="1" w:line="276" w:lineRule="auto"/>
        <w:ind w:right="1057"/>
      </w:pPr>
      <w:r w:rsidRPr="001B3121">
        <w:t>Çevresel etkileri en aza indiren, kaynakları verimli kullanan ve uzun ömürlü ürünler tasarlamak için devam eden Ar-Ge projelerimiz arasında;</w:t>
      </w:r>
    </w:p>
    <w:p w14:paraId="3CEADFE1" w14:textId="77777777" w:rsidR="008B1517" w:rsidRPr="001B3121" w:rsidRDefault="008B1517" w:rsidP="008B1517">
      <w:pPr>
        <w:pStyle w:val="GvdeMetni"/>
        <w:numPr>
          <w:ilvl w:val="0"/>
          <w:numId w:val="28"/>
        </w:numPr>
        <w:spacing w:before="1"/>
        <w:ind w:right="1057"/>
      </w:pPr>
      <w:r w:rsidRPr="001B3121">
        <w:t>Tekstil Baskı Prosesinde Sürdürülebilirlik Çalışması</w:t>
      </w:r>
    </w:p>
    <w:p w14:paraId="199B8FB6" w14:textId="77777777" w:rsidR="008B1517" w:rsidRPr="001B3121" w:rsidRDefault="008B1517" w:rsidP="008B1517">
      <w:pPr>
        <w:pStyle w:val="GvdeMetni"/>
        <w:numPr>
          <w:ilvl w:val="0"/>
          <w:numId w:val="28"/>
        </w:numPr>
        <w:spacing w:before="1"/>
        <w:ind w:right="1057"/>
      </w:pPr>
      <w:r w:rsidRPr="001B3121">
        <w:t>Dijital Pigment Baskı Makinesi Geliştirme Çalışmaları</w:t>
      </w:r>
    </w:p>
    <w:p w14:paraId="7FE4EBD7" w14:textId="77777777" w:rsidR="008B1517" w:rsidRPr="001B3121" w:rsidRDefault="008B1517" w:rsidP="008B1517">
      <w:pPr>
        <w:pStyle w:val="GvdeMetni"/>
        <w:numPr>
          <w:ilvl w:val="0"/>
          <w:numId w:val="28"/>
        </w:numPr>
        <w:spacing w:before="1"/>
        <w:ind w:right="1057"/>
      </w:pPr>
      <w:r w:rsidRPr="001B3121">
        <w:t>Pamuklu Kumaştan Süperhidrofobik Su Petrol Ayrımı Yapabilecek Filtre Üretimi</w:t>
      </w:r>
    </w:p>
    <w:p w14:paraId="0C389630" w14:textId="77777777" w:rsidR="008B1517" w:rsidRPr="001B3121" w:rsidRDefault="008B1517" w:rsidP="008B1517">
      <w:pPr>
        <w:pStyle w:val="GvdeMetni"/>
        <w:numPr>
          <w:ilvl w:val="0"/>
          <w:numId w:val="28"/>
        </w:numPr>
        <w:spacing w:before="1"/>
        <w:ind w:right="1057"/>
      </w:pPr>
      <w:r w:rsidRPr="001B3121">
        <w:t>Reaktif Boyarmadde Sökümünde Sürdürülebilir Üretim Adımı Geliştirilmesi</w:t>
      </w:r>
    </w:p>
    <w:p w14:paraId="71E6654F" w14:textId="77777777" w:rsidR="008B1517" w:rsidRPr="001B3121" w:rsidRDefault="008B1517" w:rsidP="008B1517">
      <w:pPr>
        <w:pStyle w:val="GvdeMetni"/>
        <w:numPr>
          <w:ilvl w:val="0"/>
          <w:numId w:val="28"/>
        </w:numPr>
        <w:spacing w:before="1"/>
        <w:ind w:right="1057"/>
      </w:pPr>
      <w:r w:rsidRPr="001B3121">
        <w:t xml:space="preserve">Tekstil Üretiminde Yapay </w:t>
      </w:r>
      <w:r w:rsidRPr="0090334C">
        <w:t>Zekâ</w:t>
      </w:r>
      <w:r w:rsidRPr="001B3121">
        <w:t xml:space="preserve"> Destekli Astar Kumaş Kalite Kontrolü ve Beyazlık Tespiti</w:t>
      </w:r>
    </w:p>
    <w:p w14:paraId="2EC9788B" w14:textId="77777777" w:rsidR="008B1517" w:rsidRPr="001B3121" w:rsidRDefault="008B1517" w:rsidP="008B1517">
      <w:pPr>
        <w:pStyle w:val="GvdeMetni"/>
        <w:numPr>
          <w:ilvl w:val="0"/>
          <w:numId w:val="28"/>
        </w:numPr>
        <w:spacing w:before="1"/>
        <w:ind w:right="1057"/>
      </w:pPr>
      <w:r w:rsidRPr="001B3121">
        <w:t xml:space="preserve">Kurumsal Zekâ Geliştirme </w:t>
      </w:r>
      <w:r w:rsidRPr="0090334C">
        <w:t>Projesi:</w:t>
      </w:r>
      <w:r w:rsidRPr="001B3121">
        <w:t xml:space="preserve"> Derin</w:t>
      </w:r>
    </w:p>
    <w:p w14:paraId="02223541" w14:textId="77777777" w:rsidR="008B1517" w:rsidRPr="0090334C" w:rsidRDefault="008B1517" w:rsidP="008B1517">
      <w:pPr>
        <w:pStyle w:val="GvdeMetni"/>
        <w:numPr>
          <w:ilvl w:val="0"/>
          <w:numId w:val="28"/>
        </w:numPr>
        <w:spacing w:before="1"/>
        <w:ind w:right="1057"/>
      </w:pPr>
      <w:r w:rsidRPr="001B3121">
        <w:t>Dokuma Nevresimlerde Kontrollü Yıkama Parametreleri ile Efekt Tasarımı</w:t>
      </w:r>
    </w:p>
    <w:p w14:paraId="7561C066" w14:textId="77777777" w:rsidR="008B1517" w:rsidRPr="0090334C" w:rsidRDefault="008B1517" w:rsidP="008B1517">
      <w:pPr>
        <w:pStyle w:val="GvdeMetni"/>
        <w:spacing w:before="1"/>
        <w:ind w:right="1057"/>
      </w:pPr>
    </w:p>
    <w:p w14:paraId="421EF554" w14:textId="77777777" w:rsidR="008B1517" w:rsidRPr="001B3121" w:rsidRDefault="008B1517" w:rsidP="008B1517">
      <w:pPr>
        <w:pStyle w:val="GvdeMetni"/>
        <w:spacing w:before="1"/>
        <w:ind w:right="1057"/>
      </w:pPr>
    </w:p>
    <w:p w14:paraId="38B6740E" w14:textId="77777777" w:rsidR="008B1517" w:rsidRPr="0090334C" w:rsidRDefault="008B1517" w:rsidP="008B1517">
      <w:pPr>
        <w:pStyle w:val="GvdeMetni"/>
        <w:spacing w:before="1" w:line="276" w:lineRule="auto"/>
        <w:ind w:left="709" w:right="1057"/>
      </w:pPr>
      <w:r w:rsidRPr="001B3121">
        <w:t>Menderes Tekstil Tasarım Merkezi’mizde 2017’den beri tasarım odaklı çalışmalarımızı sürdürmekte olup, çevresel odaklı projelerimize de katkı koyan misyonu ve kendi tasarımlarımızdan oluşan tasarım tescilleriyle projeler yürütüyoruz. 202</w:t>
      </w:r>
      <w:r>
        <w:t>5</w:t>
      </w:r>
      <w:r w:rsidRPr="001B3121">
        <w:t>’te devam eden ve çevresel kazanımlar odaklı tasarım projelerimiz kısaca şöyle listeleyebiliriz:</w:t>
      </w:r>
    </w:p>
    <w:p w14:paraId="4A8EFD13" w14:textId="77777777" w:rsidR="008B1517" w:rsidRPr="0090334C" w:rsidRDefault="008B1517" w:rsidP="008B1517">
      <w:pPr>
        <w:pStyle w:val="GvdeMetni"/>
        <w:spacing w:before="1" w:line="276" w:lineRule="auto"/>
        <w:ind w:left="709" w:right="1057"/>
      </w:pPr>
    </w:p>
    <w:p w14:paraId="6A8FA062" w14:textId="77777777" w:rsidR="008B1517" w:rsidRPr="001B3121" w:rsidRDefault="008B1517" w:rsidP="008B1517">
      <w:pPr>
        <w:pStyle w:val="GvdeMetni"/>
        <w:numPr>
          <w:ilvl w:val="0"/>
          <w:numId w:val="28"/>
        </w:numPr>
        <w:spacing w:before="1" w:line="276" w:lineRule="auto"/>
        <w:ind w:right="1057"/>
      </w:pPr>
      <w:r w:rsidRPr="001B3121">
        <w:t>Susuz Üretim Teknikleri ile Elde Edilmiş Pamuk + Polyester Karışımlı Soft Touch Kumaş</w:t>
      </w:r>
    </w:p>
    <w:p w14:paraId="2308D1AE" w14:textId="77777777" w:rsidR="008B1517" w:rsidRPr="001B3121" w:rsidRDefault="008B1517" w:rsidP="008B1517">
      <w:pPr>
        <w:pStyle w:val="GvdeMetni"/>
        <w:numPr>
          <w:ilvl w:val="0"/>
          <w:numId w:val="28"/>
        </w:numPr>
        <w:spacing w:before="1" w:line="276" w:lineRule="auto"/>
        <w:ind w:right="1057"/>
      </w:pPr>
      <w:r w:rsidRPr="001B3121">
        <w:t>%100 Olefin İpliklerden Üretilmiş Dış Mekân Kumaş</w:t>
      </w:r>
    </w:p>
    <w:p w14:paraId="2460C047" w14:textId="77777777" w:rsidR="008B1517" w:rsidRPr="001B3121" w:rsidRDefault="008B1517" w:rsidP="008B1517">
      <w:pPr>
        <w:pStyle w:val="GvdeMetni"/>
        <w:numPr>
          <w:ilvl w:val="0"/>
          <w:numId w:val="28"/>
        </w:numPr>
        <w:spacing w:before="1" w:line="276" w:lineRule="auto"/>
        <w:ind w:right="1057"/>
      </w:pPr>
      <w:r w:rsidRPr="001B3121">
        <w:t>Özel FLD Filament İpliklerden Elde Edilmiş Çevreci ve Su Kullanılmadan Üretilmiş Perde</w:t>
      </w:r>
    </w:p>
    <w:p w14:paraId="2EBD22E2" w14:textId="77777777" w:rsidR="008B1517" w:rsidRDefault="008B1517" w:rsidP="008B1517">
      <w:pPr>
        <w:pStyle w:val="GvdeMetni"/>
        <w:numPr>
          <w:ilvl w:val="0"/>
          <w:numId w:val="28"/>
        </w:numPr>
        <w:spacing w:before="1" w:line="276" w:lineRule="auto"/>
        <w:ind w:right="1057"/>
      </w:pPr>
      <w:r w:rsidRPr="001B3121">
        <w:t>%100 Elyaf Boyalı Yeni Nesil Akrilik Atkı İplikli, Dayanıklı Anti Bakteriyel/Anti Odor Kumaş</w:t>
      </w:r>
    </w:p>
    <w:p w14:paraId="28F00FB2" w14:textId="77777777" w:rsidR="008B1517" w:rsidRDefault="008B1517" w:rsidP="008B1517">
      <w:pPr>
        <w:pStyle w:val="GvdeMetni"/>
        <w:numPr>
          <w:ilvl w:val="0"/>
          <w:numId w:val="28"/>
        </w:numPr>
        <w:spacing w:before="1" w:line="276" w:lineRule="auto"/>
        <w:ind w:right="1057"/>
      </w:pPr>
      <w:r>
        <w:t>Farklı Kat Yapılarında Fonksiyonel Muslin Kumaş Üretim Projesi</w:t>
      </w:r>
    </w:p>
    <w:p w14:paraId="1C96E01B" w14:textId="77777777" w:rsidR="008B1517" w:rsidRDefault="008B1517" w:rsidP="008B1517">
      <w:pPr>
        <w:pStyle w:val="GvdeMetni"/>
        <w:numPr>
          <w:ilvl w:val="0"/>
          <w:numId w:val="28"/>
        </w:numPr>
        <w:spacing w:before="1" w:line="276" w:lineRule="auto"/>
        <w:ind w:right="1057"/>
      </w:pPr>
      <w:r>
        <w:t>Konfeksiyon Fabrikasından Çıkan Teknolojik Teleflerden Elde Edilen Kırpıntı, Açma Elyaflarıyla Çevre Dostu ve Sürdürülebilir Battaniye Üretimi/Tasarımı Projesi</w:t>
      </w:r>
    </w:p>
    <w:p w14:paraId="63202760" w14:textId="77777777" w:rsidR="008B1517" w:rsidRPr="0090334C" w:rsidRDefault="008B1517" w:rsidP="008B1517">
      <w:pPr>
        <w:pStyle w:val="GvdeMetni"/>
        <w:numPr>
          <w:ilvl w:val="0"/>
          <w:numId w:val="28"/>
        </w:numPr>
        <w:spacing w:before="1" w:line="276" w:lineRule="auto"/>
        <w:ind w:right="1057"/>
      </w:pPr>
      <w:r>
        <w:t>Yüksek Performanslı ve Uzun Ömürlü Likralı Gabardin Kumaş Tasarımı Projesi</w:t>
      </w:r>
    </w:p>
    <w:p w14:paraId="63937739" w14:textId="77777777" w:rsidR="008B1517" w:rsidRPr="001B3121" w:rsidRDefault="008B1517" w:rsidP="008B1517">
      <w:pPr>
        <w:pStyle w:val="GvdeMetni"/>
        <w:spacing w:before="1" w:line="276" w:lineRule="auto"/>
        <w:ind w:left="973" w:right="1057"/>
      </w:pPr>
    </w:p>
    <w:p w14:paraId="2B51AE62" w14:textId="77777777" w:rsidR="008B1517" w:rsidRDefault="008B1517" w:rsidP="008B1517">
      <w:pPr>
        <w:pStyle w:val="GvdeMetni"/>
        <w:spacing w:before="1" w:line="276" w:lineRule="auto"/>
        <w:ind w:left="709" w:right="1057"/>
      </w:pPr>
      <w:r w:rsidRPr="001B3121">
        <w:t xml:space="preserve">Ürünlerimizi tasarlar ve üretirken müşteri gereklerimizi, sürdürülebilirlik prensiplerimizle harmanlayarak üretiyor ve standartlar çerçevesinde belgelendirilmesini sağlıyoruz. Bu kapsamda, ürünlerimiz birçok standardın şartlarını </w:t>
      </w:r>
    </w:p>
    <w:p w14:paraId="779BB5EC" w14:textId="77777777" w:rsidR="008B1517" w:rsidRDefault="008B1517" w:rsidP="008B1517">
      <w:pPr>
        <w:pStyle w:val="GvdeMetni"/>
        <w:spacing w:before="1" w:line="276" w:lineRule="auto"/>
        <w:ind w:left="709" w:right="1057"/>
      </w:pPr>
    </w:p>
    <w:p w14:paraId="2B9F1426" w14:textId="77777777" w:rsidR="008B1517" w:rsidRPr="001B3121" w:rsidRDefault="008B1517" w:rsidP="008B1517">
      <w:pPr>
        <w:pStyle w:val="GvdeMetni"/>
        <w:spacing w:before="1" w:line="276" w:lineRule="auto"/>
        <w:ind w:left="709" w:right="1057"/>
      </w:pPr>
      <w:r w:rsidRPr="001B3121">
        <w:t>yerine getiriyor. Cotton Usa™ License sertifikası, Trust Cotton belgemiz, GOTS, OCS, GRS ve RCS belgelerimiz izlenebilirliği yüksek olan organik pamuk içeriğimiz, geri dönüştürülmüş materyallerin içeriğini dış denetimlerce onaylandığını gösteren sertifikalarımızdandır. TS2994 Tekstil mamulleri TSE belgemiz ise ulusal ürün ve üretim gereklerimizi yerine getirdiğimizi test raporlarıyla ortaya koyan bir sertifikamızdır.</w:t>
      </w:r>
    </w:p>
    <w:p w14:paraId="10D4C18F" w14:textId="77777777" w:rsidR="008B1517" w:rsidRPr="001B3121" w:rsidRDefault="008B1517" w:rsidP="008B1517">
      <w:pPr>
        <w:pStyle w:val="GvdeMetni"/>
        <w:spacing w:before="1" w:line="276" w:lineRule="auto"/>
        <w:ind w:left="709" w:right="1057"/>
      </w:pPr>
    </w:p>
    <w:p w14:paraId="4D1256ED" w14:textId="77777777" w:rsidR="008B1517" w:rsidRPr="00B116BB" w:rsidRDefault="008B1517" w:rsidP="008B1517">
      <w:pPr>
        <w:pStyle w:val="GvdeMetni"/>
        <w:spacing w:before="1" w:line="276" w:lineRule="auto"/>
        <w:ind w:left="709" w:right="1057"/>
      </w:pPr>
      <w:r w:rsidRPr="001B3121">
        <w:t>Özellikle çocuk ürünleri, iç giyim ve bebek tekstili gibi hassas ürünlerde tüketicilere, satın aldıkları tekstil ürününün sağlık açısından güvenli olduğu gösteren OEKO-TEX® Standard 100 gerekliliklerini tam karşılayarak, paydaşlarımıza güvenilir</w:t>
      </w:r>
      <w:r>
        <w:t xml:space="preserve"> </w:t>
      </w:r>
      <w:r w:rsidRPr="00B116BB">
        <w:t>ürünleri sunuyoruz. Bu belge ve OEKO-TEX® STeP sistem belgelerine birlikte sahip olduğumuz için, bu uygunluğumuzun bir kanıtı olarak ürünlerimize Made in Green etiketi koyabilme hakkına da erişmiş durumdayız. Ürünlerin hem sağlıklı ve güvenli olduğunu hem de değer zincirimizin çevresel ve sosyal açıdan sürdürülebilir koşullarda yapıldığını belgeleyen şeffaflığımızı ortaya koyuyoruz.</w:t>
      </w:r>
    </w:p>
    <w:p w14:paraId="539DA2FB" w14:textId="77777777" w:rsidR="008B1517" w:rsidRPr="00B116BB" w:rsidRDefault="008B1517" w:rsidP="008B1517">
      <w:pPr>
        <w:pStyle w:val="GvdeMetni"/>
        <w:spacing w:before="1" w:line="276" w:lineRule="auto"/>
        <w:ind w:left="709" w:right="1057"/>
      </w:pPr>
      <w:r w:rsidRPr="00B116BB">
        <w:t>Menderes Tekstil olarak sektör liderliğimizin verdiği sorumluluğumuzla, laboratuvar altyapımızı da en gelişmiş şekilde kurup işleten bir firmayız. Laboratuvardan, Ar-Ge çalışmalarına destek, ürün geliştirme, ürün kalite ve işlevini artırma konularında yararlanıldığı gibi, üretimin her aşamasında titiz uygunluk testleri yapılmakta ve kontrol ve onay süreçlerine gereken hassasiyeti gösteriyoruz.</w:t>
      </w:r>
    </w:p>
    <w:p w14:paraId="61824BB3" w14:textId="77777777" w:rsidR="008B1517" w:rsidRPr="00B116BB" w:rsidRDefault="008B1517" w:rsidP="008B1517">
      <w:pPr>
        <w:pStyle w:val="GvdeMetni"/>
        <w:spacing w:before="1" w:line="276" w:lineRule="auto"/>
        <w:ind w:left="709" w:right="1057"/>
      </w:pPr>
    </w:p>
    <w:p w14:paraId="5E9F0E08" w14:textId="77777777" w:rsidR="008B1517" w:rsidRPr="00B116BB" w:rsidRDefault="008B1517" w:rsidP="008B1517">
      <w:pPr>
        <w:pStyle w:val="GvdeMetni"/>
        <w:spacing w:before="1" w:line="276" w:lineRule="auto"/>
        <w:ind w:left="709" w:right="1057"/>
      </w:pPr>
      <w:r w:rsidRPr="00B116BB">
        <w:t>Çevresel kazanımlarıyla ön planda olan ürünlerimiz arasında bulunan “Men Sun” dış mekân kumaşlarımızda kullandığımız olefin elyafı sayesinde, hafif (tüm lifler arasında en düşük özgül ağırlık), susuz ve geri dönüştürülebilir hammadde içeriği, hızlı kuruma, güneşe, rüzgâra, yağmura ve neme uzun süre maruziyete dayanıklı ve küf ve böceklere karşıda dirençlilik özellikleriyle sürdürülebilir ürün şartlarını karşılayan bir alternatifi müşterilerimize sunuyoruz.</w:t>
      </w:r>
    </w:p>
    <w:p w14:paraId="16EA3A5A" w14:textId="77777777" w:rsidR="008B1517" w:rsidRPr="00B116BB" w:rsidRDefault="008B1517" w:rsidP="008B1517">
      <w:pPr>
        <w:pStyle w:val="GvdeMetni"/>
        <w:spacing w:before="1" w:line="276" w:lineRule="auto"/>
        <w:ind w:left="709" w:right="1057"/>
      </w:pPr>
    </w:p>
    <w:p w14:paraId="32CD4252" w14:textId="77777777" w:rsidR="008B1517" w:rsidRPr="00B116BB" w:rsidRDefault="008B1517" w:rsidP="008B1517">
      <w:pPr>
        <w:pStyle w:val="GvdeMetni"/>
        <w:spacing w:before="1" w:line="276" w:lineRule="auto"/>
        <w:ind w:left="709" w:right="1057"/>
      </w:pPr>
      <w:r w:rsidRPr="00B116BB">
        <w:t>Ürettiği her domateste sağlık ve hijyeni şart koşan Smyrna Seracılık, Türkiye’nin tek IFS belgeli paketleme bandında ürünlerini çok kısa sürede paketleyerek, uyguladığı yüksek üretim standartları sayesinde birçok kalite sertifikasına sahiptir. Smyrna Seracılık’ta üretim kalitesini belgelendiren Türk Gıda Kodeksi, HACCP Gıda Güvenliği, Global Gap ve İyi Tarım Uygulamaları sertifikalarımız ve gereklilikleri tam uyum içinde güncel tutulmakta ve paydaşlarımızın erişimine web sitemiz üzerinden açık tutulmaktadır.</w:t>
      </w:r>
    </w:p>
    <w:p w14:paraId="07762367" w14:textId="77777777" w:rsidR="008B1517" w:rsidRPr="00B116BB" w:rsidRDefault="008B1517" w:rsidP="008B1517">
      <w:pPr>
        <w:pStyle w:val="GvdeMetni"/>
        <w:spacing w:before="1" w:line="276" w:lineRule="auto"/>
        <w:ind w:left="709" w:right="1057"/>
      </w:pPr>
    </w:p>
    <w:p w14:paraId="5A38D133" w14:textId="77777777" w:rsidR="008B1517" w:rsidRPr="00B116BB" w:rsidRDefault="008B1517" w:rsidP="008B1517">
      <w:pPr>
        <w:pStyle w:val="GvdeMetni"/>
        <w:spacing w:before="1" w:line="276" w:lineRule="auto"/>
        <w:ind w:left="709" w:right="1057"/>
      </w:pPr>
      <w:r w:rsidRPr="00B116BB">
        <w:t>Tesisimizde domates çiçeklerinin ve ürünlerin oluşumu için kesinlikle hormon kullanılmamaktadır. Bu nedenle üretim sonrası ürünler üzerinde de herhangi bir zirai ilaç kalıntısı bulunmamasıyla güvenli tarım ürünlerini, sürdürülebilir şekilde tüketicilerimizle buluşturuyoruz.</w:t>
      </w:r>
    </w:p>
    <w:p w14:paraId="50BE86DD" w14:textId="77777777" w:rsidR="008B1517" w:rsidRPr="001B3121" w:rsidRDefault="008B1517" w:rsidP="008B1517">
      <w:pPr>
        <w:pStyle w:val="GvdeMetni"/>
        <w:spacing w:before="1" w:line="276" w:lineRule="auto"/>
        <w:ind w:left="709" w:right="1057"/>
      </w:pPr>
    </w:p>
    <w:p w14:paraId="6169825F" w14:textId="77777777" w:rsidR="008B1517" w:rsidRDefault="008B1517">
      <w:pPr>
        <w:pStyle w:val="GvdeMetni"/>
        <w:spacing w:line="276" w:lineRule="auto"/>
      </w:pPr>
    </w:p>
    <w:p w14:paraId="27BB6110" w14:textId="77777777" w:rsidR="008B1517" w:rsidRPr="001B3121" w:rsidRDefault="008B1517" w:rsidP="008B1517">
      <w:pPr>
        <w:pStyle w:val="GvdeMetni"/>
        <w:spacing w:before="1" w:line="276" w:lineRule="auto"/>
        <w:ind w:left="709" w:right="1057"/>
      </w:pPr>
    </w:p>
    <w:p w14:paraId="5A876187" w14:textId="77777777" w:rsidR="008B1517" w:rsidRDefault="008B1517" w:rsidP="008B1517">
      <w:pPr>
        <w:pStyle w:val="Balk2"/>
        <w:numPr>
          <w:ilvl w:val="1"/>
          <w:numId w:val="25"/>
        </w:numPr>
        <w:tabs>
          <w:tab w:val="left" w:pos="1253"/>
        </w:tabs>
        <w:spacing w:before="1"/>
        <w:ind w:left="1253" w:hanging="544"/>
        <w:rPr>
          <w:color w:val="013956"/>
        </w:rPr>
      </w:pPr>
      <w:r>
        <w:rPr>
          <w:color w:val="013956"/>
        </w:rPr>
        <w:t>Döngüsel</w:t>
      </w:r>
      <w:r>
        <w:rPr>
          <w:color w:val="013956"/>
          <w:spacing w:val="-11"/>
        </w:rPr>
        <w:t xml:space="preserve"> </w:t>
      </w:r>
      <w:r>
        <w:rPr>
          <w:color w:val="013956"/>
        </w:rPr>
        <w:t>Ekonomi</w:t>
      </w:r>
      <w:r>
        <w:rPr>
          <w:color w:val="013956"/>
          <w:spacing w:val="-10"/>
        </w:rPr>
        <w:t xml:space="preserve"> </w:t>
      </w:r>
      <w:r>
        <w:rPr>
          <w:color w:val="013956"/>
        </w:rPr>
        <w:t>ve</w:t>
      </w:r>
      <w:r>
        <w:rPr>
          <w:color w:val="013956"/>
          <w:spacing w:val="-10"/>
        </w:rPr>
        <w:t xml:space="preserve"> </w:t>
      </w:r>
      <w:r>
        <w:rPr>
          <w:color w:val="013956"/>
        </w:rPr>
        <w:t>Atık</w:t>
      </w:r>
      <w:r>
        <w:rPr>
          <w:color w:val="013956"/>
          <w:spacing w:val="-10"/>
        </w:rPr>
        <w:t xml:space="preserve"> </w:t>
      </w:r>
      <w:r>
        <w:rPr>
          <w:color w:val="013956"/>
          <w:spacing w:val="-2"/>
        </w:rPr>
        <w:t>Yönetimi</w:t>
      </w:r>
    </w:p>
    <w:p w14:paraId="16B55329" w14:textId="77777777" w:rsidR="008B1517" w:rsidRDefault="008B1517" w:rsidP="008B1517">
      <w:pPr>
        <w:pStyle w:val="GvdeMetni"/>
        <w:spacing w:before="95"/>
        <w:rPr>
          <w:b/>
          <w:sz w:val="28"/>
        </w:rPr>
      </w:pPr>
    </w:p>
    <w:p w14:paraId="4543FA93" w14:textId="77777777" w:rsidR="008B1517" w:rsidRDefault="008B1517" w:rsidP="008B1517">
      <w:pPr>
        <w:pStyle w:val="GvdeMetni"/>
        <w:spacing w:line="276" w:lineRule="auto"/>
        <w:ind w:left="709" w:right="1111"/>
      </w:pPr>
      <w:r>
        <w:t xml:space="preserve">Doğrusal iş modellerinin yarattığı kaynak israfı ve atıklardaki artışın beraberinde getirdiği çevresel sürdürülebilirlik risklerinin farkındalığıyla, döngüsel ekonomiyi iş modelimizin temel bir parçası olarak görüyor ve ürünlerimizin, firelerimizin mümkün </w:t>
      </w:r>
      <w:r>
        <w:lastRenderedPageBreak/>
        <w:t>olan</w:t>
      </w:r>
      <w:r>
        <w:rPr>
          <w:spacing w:val="-4"/>
        </w:rPr>
        <w:t xml:space="preserve"> </w:t>
      </w:r>
      <w:r>
        <w:t>en</w:t>
      </w:r>
      <w:r>
        <w:rPr>
          <w:spacing w:val="-4"/>
        </w:rPr>
        <w:t xml:space="preserve"> </w:t>
      </w:r>
      <w:r>
        <w:t>uzun</w:t>
      </w:r>
      <w:r>
        <w:rPr>
          <w:spacing w:val="-4"/>
        </w:rPr>
        <w:t xml:space="preserve"> </w:t>
      </w:r>
      <w:r>
        <w:t>süre</w:t>
      </w:r>
      <w:r>
        <w:rPr>
          <w:spacing w:val="-4"/>
        </w:rPr>
        <w:t xml:space="preserve"> </w:t>
      </w:r>
      <w:r>
        <w:t>kullanımda</w:t>
      </w:r>
      <w:r>
        <w:rPr>
          <w:spacing w:val="-4"/>
        </w:rPr>
        <w:t xml:space="preserve"> </w:t>
      </w:r>
      <w:r>
        <w:t>kalabilmesi</w:t>
      </w:r>
      <w:r>
        <w:rPr>
          <w:spacing w:val="-4"/>
        </w:rPr>
        <w:t xml:space="preserve"> </w:t>
      </w:r>
      <w:r>
        <w:t>için</w:t>
      </w:r>
      <w:r>
        <w:rPr>
          <w:spacing w:val="-4"/>
        </w:rPr>
        <w:t xml:space="preserve"> </w:t>
      </w:r>
      <w:r>
        <w:t>“İlk</w:t>
      </w:r>
      <w:r>
        <w:rPr>
          <w:spacing w:val="-4"/>
        </w:rPr>
        <w:t xml:space="preserve"> </w:t>
      </w:r>
      <w:r>
        <w:t>seferde</w:t>
      </w:r>
      <w:r>
        <w:rPr>
          <w:spacing w:val="-4"/>
        </w:rPr>
        <w:t xml:space="preserve"> </w:t>
      </w:r>
      <w:r>
        <w:t>doğru</w:t>
      </w:r>
      <w:r>
        <w:rPr>
          <w:spacing w:val="-4"/>
        </w:rPr>
        <w:t xml:space="preserve"> </w:t>
      </w:r>
      <w:r>
        <w:t>üretim”</w:t>
      </w:r>
      <w:r>
        <w:rPr>
          <w:spacing w:val="-3"/>
        </w:rPr>
        <w:t xml:space="preserve"> </w:t>
      </w:r>
      <w:r>
        <w:t>prensibimizi iş modelimizin merkezine koyuyoruz.</w:t>
      </w:r>
    </w:p>
    <w:p w14:paraId="5BF0B976" w14:textId="77777777" w:rsidR="008B1517" w:rsidRDefault="008B1517" w:rsidP="008B1517">
      <w:pPr>
        <w:pStyle w:val="GvdeMetni"/>
        <w:spacing w:before="42"/>
      </w:pPr>
    </w:p>
    <w:p w14:paraId="3D07B876" w14:textId="77777777" w:rsidR="008B1517" w:rsidRDefault="008B1517" w:rsidP="008B1517">
      <w:pPr>
        <w:pStyle w:val="GvdeMetni"/>
        <w:spacing w:line="276" w:lineRule="auto"/>
        <w:ind w:left="709" w:right="950"/>
      </w:pPr>
      <w:r>
        <w:t>Bu</w:t>
      </w:r>
      <w:r>
        <w:rPr>
          <w:spacing w:val="-5"/>
        </w:rPr>
        <w:t xml:space="preserve"> </w:t>
      </w:r>
      <w:r>
        <w:t>bakış</w:t>
      </w:r>
      <w:r>
        <w:rPr>
          <w:spacing w:val="-5"/>
        </w:rPr>
        <w:t xml:space="preserve"> </w:t>
      </w:r>
      <w:r>
        <w:t>açısıyla,</w:t>
      </w:r>
      <w:r>
        <w:rPr>
          <w:spacing w:val="-4"/>
        </w:rPr>
        <w:t xml:space="preserve"> </w:t>
      </w:r>
      <w:r>
        <w:t>ürünlerimizin</w:t>
      </w:r>
      <w:r>
        <w:rPr>
          <w:spacing w:val="-5"/>
        </w:rPr>
        <w:t xml:space="preserve"> </w:t>
      </w:r>
      <w:r>
        <w:t>tasarım</w:t>
      </w:r>
      <w:r>
        <w:rPr>
          <w:spacing w:val="-4"/>
        </w:rPr>
        <w:t xml:space="preserve"> </w:t>
      </w:r>
      <w:r>
        <w:t>aşamasından</w:t>
      </w:r>
      <w:r>
        <w:rPr>
          <w:spacing w:val="-5"/>
        </w:rPr>
        <w:t xml:space="preserve"> </w:t>
      </w:r>
      <w:r>
        <w:t>başlayarak,</w:t>
      </w:r>
      <w:r>
        <w:rPr>
          <w:spacing w:val="-3"/>
        </w:rPr>
        <w:t xml:space="preserve"> </w:t>
      </w:r>
      <w:r>
        <w:t>hammaddelerin</w:t>
      </w:r>
      <w:r>
        <w:rPr>
          <w:spacing w:val="-5"/>
        </w:rPr>
        <w:t xml:space="preserve"> </w:t>
      </w:r>
      <w:r>
        <w:t>ve kaynakların verimli kullanımı, atıkların her noktada sıfırlanabilmesi, azaltılması, geri dönüşümü, geri kazanımı veya çevresel etkinin en aza indirilmesi konularında atacağımız</w:t>
      </w:r>
      <w:r>
        <w:rPr>
          <w:spacing w:val="-5"/>
        </w:rPr>
        <w:t xml:space="preserve"> </w:t>
      </w:r>
      <w:r>
        <w:t>her</w:t>
      </w:r>
      <w:r>
        <w:rPr>
          <w:spacing w:val="-3"/>
        </w:rPr>
        <w:t xml:space="preserve"> </w:t>
      </w:r>
      <w:r>
        <w:t>bir</w:t>
      </w:r>
      <w:r>
        <w:rPr>
          <w:spacing w:val="-3"/>
        </w:rPr>
        <w:t xml:space="preserve"> </w:t>
      </w:r>
      <w:r>
        <w:t>adımın,</w:t>
      </w:r>
      <w:r>
        <w:rPr>
          <w:spacing w:val="-3"/>
        </w:rPr>
        <w:t xml:space="preserve"> </w:t>
      </w:r>
      <w:r>
        <w:t>işletmemiz</w:t>
      </w:r>
      <w:r>
        <w:rPr>
          <w:spacing w:val="-4"/>
        </w:rPr>
        <w:t xml:space="preserve"> </w:t>
      </w:r>
      <w:r>
        <w:t>için</w:t>
      </w:r>
      <w:r>
        <w:rPr>
          <w:spacing w:val="-4"/>
        </w:rPr>
        <w:t xml:space="preserve"> </w:t>
      </w:r>
      <w:r>
        <w:t>rekabet</w:t>
      </w:r>
      <w:r>
        <w:rPr>
          <w:spacing w:val="-3"/>
        </w:rPr>
        <w:t xml:space="preserve"> </w:t>
      </w:r>
      <w:r>
        <w:t>avantajı</w:t>
      </w:r>
      <w:r>
        <w:rPr>
          <w:spacing w:val="-3"/>
        </w:rPr>
        <w:t xml:space="preserve"> </w:t>
      </w:r>
      <w:r>
        <w:t>ve</w:t>
      </w:r>
      <w:r>
        <w:rPr>
          <w:spacing w:val="-4"/>
        </w:rPr>
        <w:t xml:space="preserve"> </w:t>
      </w:r>
      <w:r>
        <w:t>uzun</w:t>
      </w:r>
      <w:r>
        <w:rPr>
          <w:spacing w:val="-4"/>
        </w:rPr>
        <w:t xml:space="preserve"> </w:t>
      </w:r>
      <w:r>
        <w:t>vadeli</w:t>
      </w:r>
      <w:r>
        <w:rPr>
          <w:spacing w:val="-4"/>
        </w:rPr>
        <w:t xml:space="preserve"> </w:t>
      </w:r>
      <w:r>
        <w:t>değer kazandıracağı bilinciyle hareket ediyoruz.</w:t>
      </w:r>
    </w:p>
    <w:p w14:paraId="6C3C637A" w14:textId="77777777" w:rsidR="008B1517" w:rsidRDefault="008B1517" w:rsidP="008B1517">
      <w:pPr>
        <w:pStyle w:val="GvdeMetni"/>
        <w:spacing w:before="40"/>
      </w:pPr>
    </w:p>
    <w:p w14:paraId="63C12CA4" w14:textId="77777777" w:rsidR="008B1517" w:rsidRDefault="008B1517" w:rsidP="008B1517">
      <w:pPr>
        <w:pStyle w:val="GvdeMetni"/>
        <w:spacing w:line="276" w:lineRule="auto"/>
        <w:ind w:left="709" w:right="1057"/>
      </w:pPr>
      <w:r>
        <w:t>2020 yılında, Tesisimiz için aldığımız Temel Seviye Sıfır Atık Belgesi ile birlikte, faaliyetlerimizden kaynaklı oluşan atıklarımızı, üretim tesislerimizdeki atık istasyonlarımızda,</w:t>
      </w:r>
      <w:r>
        <w:rPr>
          <w:spacing w:val="-5"/>
        </w:rPr>
        <w:t xml:space="preserve"> </w:t>
      </w:r>
      <w:r>
        <w:t>kaynağında</w:t>
      </w:r>
      <w:r>
        <w:rPr>
          <w:spacing w:val="-6"/>
        </w:rPr>
        <w:t xml:space="preserve"> </w:t>
      </w:r>
      <w:r>
        <w:t>etkin</w:t>
      </w:r>
      <w:r>
        <w:rPr>
          <w:spacing w:val="-6"/>
        </w:rPr>
        <w:t xml:space="preserve"> </w:t>
      </w:r>
      <w:r>
        <w:t>ayrıştırma</w:t>
      </w:r>
      <w:r>
        <w:rPr>
          <w:spacing w:val="-6"/>
        </w:rPr>
        <w:t xml:space="preserve"> </w:t>
      </w:r>
      <w:r>
        <w:t>metotlarına</w:t>
      </w:r>
      <w:r>
        <w:rPr>
          <w:spacing w:val="-6"/>
        </w:rPr>
        <w:t xml:space="preserve"> </w:t>
      </w:r>
      <w:r>
        <w:t>tabi</w:t>
      </w:r>
      <w:r>
        <w:rPr>
          <w:spacing w:val="-6"/>
        </w:rPr>
        <w:t xml:space="preserve"> </w:t>
      </w:r>
      <w:r>
        <w:t>tutarak,</w:t>
      </w:r>
      <w:r>
        <w:rPr>
          <w:spacing w:val="-5"/>
        </w:rPr>
        <w:t xml:space="preserve"> </w:t>
      </w:r>
      <w:r>
        <w:t>kontamine olmamalarını sağlayarak, geri kazanımlarını artırıcı adımları hayata geçirdik.</w:t>
      </w:r>
    </w:p>
    <w:p w14:paraId="04DA6A05" w14:textId="77777777" w:rsidR="008B1517" w:rsidRDefault="008B1517" w:rsidP="008B1517">
      <w:pPr>
        <w:pStyle w:val="GvdeMetni"/>
        <w:spacing w:before="1" w:line="276" w:lineRule="auto"/>
        <w:ind w:left="709" w:right="1057"/>
      </w:pPr>
      <w:r>
        <w:t>Menderes Tekstil'de tehlikeli atık, tehlikesiz atıklar ulusal ve uluslararası kanun ve yönetmeliklere</w:t>
      </w:r>
      <w:r>
        <w:rPr>
          <w:spacing w:val="-4"/>
        </w:rPr>
        <w:t xml:space="preserve"> </w:t>
      </w:r>
      <w:r>
        <w:t>uygun</w:t>
      </w:r>
      <w:r>
        <w:rPr>
          <w:spacing w:val="-4"/>
        </w:rPr>
        <w:t xml:space="preserve"> </w:t>
      </w:r>
      <w:r>
        <w:t>olarak</w:t>
      </w:r>
      <w:r>
        <w:rPr>
          <w:spacing w:val="-4"/>
        </w:rPr>
        <w:t xml:space="preserve"> </w:t>
      </w:r>
      <w:r>
        <w:t>işlem</w:t>
      </w:r>
      <w:r>
        <w:rPr>
          <w:spacing w:val="-3"/>
        </w:rPr>
        <w:t xml:space="preserve"> </w:t>
      </w:r>
      <w:r>
        <w:t>görmekte</w:t>
      </w:r>
      <w:r>
        <w:rPr>
          <w:spacing w:val="-4"/>
        </w:rPr>
        <w:t xml:space="preserve"> </w:t>
      </w:r>
      <w:r>
        <w:t>olup</w:t>
      </w:r>
      <w:r>
        <w:rPr>
          <w:spacing w:val="-4"/>
        </w:rPr>
        <w:t xml:space="preserve"> </w:t>
      </w:r>
      <w:r>
        <w:t>sahip</w:t>
      </w:r>
      <w:r>
        <w:rPr>
          <w:spacing w:val="-4"/>
        </w:rPr>
        <w:t xml:space="preserve"> </w:t>
      </w:r>
      <w:r>
        <w:t>olduğumuz</w:t>
      </w:r>
      <w:r>
        <w:rPr>
          <w:spacing w:val="-4"/>
        </w:rPr>
        <w:t xml:space="preserve"> </w:t>
      </w:r>
      <w:r>
        <w:t>ISO</w:t>
      </w:r>
      <w:r>
        <w:rPr>
          <w:spacing w:val="-3"/>
        </w:rPr>
        <w:t xml:space="preserve"> </w:t>
      </w:r>
      <w:r>
        <w:t>14001</w:t>
      </w:r>
      <w:r>
        <w:rPr>
          <w:spacing w:val="-4"/>
        </w:rPr>
        <w:t xml:space="preserve"> </w:t>
      </w:r>
      <w:r>
        <w:t>Çevre Yönetim Sistemi ile kayıt altında tutulmaktadır. Kurumumuzda tüm tehlikeli ve/veya tehlikesiz atıklar; çevreye hiçbir zarar verilmeden, anlaşmalı lisanslı geri kazanım/dönüşüm veya bertaraf tesislerine gönderilmek için kaynağında ayrı ayrı toplanarak düzenli olarak geçici atık depolama sahamızda biriktiriliyor ve ilgili atık tesisine sevki sağlanıyor.</w:t>
      </w:r>
    </w:p>
    <w:p w14:paraId="4A21FE82" w14:textId="77777777" w:rsidR="008B1517" w:rsidRDefault="008B1517" w:rsidP="008B1517">
      <w:pPr>
        <w:pStyle w:val="GvdeMetni"/>
        <w:spacing w:before="41"/>
      </w:pPr>
    </w:p>
    <w:p w14:paraId="152DA004" w14:textId="77777777" w:rsidR="008B1517" w:rsidRDefault="008B1517" w:rsidP="008B1517">
      <w:pPr>
        <w:pStyle w:val="GvdeMetni"/>
        <w:spacing w:line="276" w:lineRule="auto"/>
        <w:ind w:left="709" w:right="1058"/>
      </w:pPr>
      <w:r>
        <w:t>Kullanılmayan nitelikteki malzemelerin atık statüsüne geçmeden önce, kaynağında azaltma, yeniden kullanma, geri kazanma gibi yaklaşımları kullanıyor ve değere dönüştürülmesini</w:t>
      </w:r>
      <w:r>
        <w:rPr>
          <w:spacing w:val="-5"/>
        </w:rPr>
        <w:t xml:space="preserve"> </w:t>
      </w:r>
      <w:r>
        <w:t>tasarruf</w:t>
      </w:r>
      <w:r>
        <w:rPr>
          <w:spacing w:val="-4"/>
        </w:rPr>
        <w:t xml:space="preserve"> </w:t>
      </w:r>
      <w:r>
        <w:t>kültürümüzün</w:t>
      </w:r>
      <w:r>
        <w:rPr>
          <w:spacing w:val="-5"/>
        </w:rPr>
        <w:t xml:space="preserve"> </w:t>
      </w:r>
      <w:r>
        <w:t>bir</w:t>
      </w:r>
      <w:r>
        <w:rPr>
          <w:spacing w:val="-4"/>
        </w:rPr>
        <w:t xml:space="preserve"> </w:t>
      </w:r>
      <w:r>
        <w:t>parçası</w:t>
      </w:r>
      <w:r>
        <w:rPr>
          <w:spacing w:val="-4"/>
        </w:rPr>
        <w:t xml:space="preserve"> </w:t>
      </w:r>
      <w:r>
        <w:t>olarak</w:t>
      </w:r>
      <w:r>
        <w:rPr>
          <w:spacing w:val="-5"/>
        </w:rPr>
        <w:t xml:space="preserve"> </w:t>
      </w:r>
      <w:r>
        <w:t>ele</w:t>
      </w:r>
      <w:r>
        <w:rPr>
          <w:spacing w:val="-5"/>
        </w:rPr>
        <w:t xml:space="preserve"> </w:t>
      </w:r>
      <w:r>
        <w:t>alıyoruz.</w:t>
      </w:r>
      <w:r>
        <w:rPr>
          <w:spacing w:val="-4"/>
        </w:rPr>
        <w:t xml:space="preserve"> </w:t>
      </w:r>
      <w:r>
        <w:t>2025</w:t>
      </w:r>
      <w:r>
        <w:rPr>
          <w:spacing w:val="-5"/>
        </w:rPr>
        <w:t xml:space="preserve"> </w:t>
      </w:r>
      <w:r>
        <w:t>yılında</w:t>
      </w:r>
    </w:p>
    <w:p w14:paraId="12606451" w14:textId="77777777" w:rsidR="008B1517" w:rsidRDefault="008B1517" w:rsidP="008B1517">
      <w:pPr>
        <w:pStyle w:val="GvdeMetni"/>
        <w:spacing w:before="1" w:line="276" w:lineRule="auto"/>
        <w:ind w:left="709" w:right="1058"/>
      </w:pPr>
      <w:r>
        <w:t>%21,2 olarak gerçekleşen tekstil atığı geri kullanım oranımızı sürekli iyileştirme prensipleri çerçevesinde her geçen yıl iyileştiriyoruz. Tehlikeli ve tehlikesiz atıklarımızı</w:t>
      </w:r>
      <w:r>
        <w:rPr>
          <w:spacing w:val="-5"/>
        </w:rPr>
        <w:t xml:space="preserve"> </w:t>
      </w:r>
      <w:r>
        <w:t>veriler</w:t>
      </w:r>
      <w:r>
        <w:rPr>
          <w:spacing w:val="-3"/>
        </w:rPr>
        <w:t xml:space="preserve"> </w:t>
      </w:r>
      <w:r>
        <w:t>ve</w:t>
      </w:r>
      <w:r>
        <w:rPr>
          <w:spacing w:val="-5"/>
        </w:rPr>
        <w:t xml:space="preserve"> </w:t>
      </w:r>
      <w:r>
        <w:t>hedeflerle</w:t>
      </w:r>
      <w:r>
        <w:rPr>
          <w:spacing w:val="-4"/>
        </w:rPr>
        <w:t xml:space="preserve"> </w:t>
      </w:r>
      <w:r>
        <w:t>takip</w:t>
      </w:r>
      <w:r>
        <w:rPr>
          <w:spacing w:val="-4"/>
        </w:rPr>
        <w:t xml:space="preserve"> </w:t>
      </w:r>
      <w:r>
        <w:t>ediyoruz.</w:t>
      </w:r>
      <w:r>
        <w:rPr>
          <w:spacing w:val="-3"/>
        </w:rPr>
        <w:t xml:space="preserve"> </w:t>
      </w:r>
      <w:r>
        <w:t>2025</w:t>
      </w:r>
      <w:r>
        <w:rPr>
          <w:spacing w:val="-4"/>
        </w:rPr>
        <w:t xml:space="preserve"> </w:t>
      </w:r>
      <w:r>
        <w:t>yılında</w:t>
      </w:r>
      <w:r>
        <w:rPr>
          <w:spacing w:val="-4"/>
        </w:rPr>
        <w:t xml:space="preserve"> </w:t>
      </w:r>
      <w:r>
        <w:t>geri</w:t>
      </w:r>
      <w:r>
        <w:rPr>
          <w:spacing w:val="-4"/>
        </w:rPr>
        <w:t xml:space="preserve"> </w:t>
      </w:r>
      <w:r>
        <w:t>dönüştürülemeyen atık oranımızı %0,00001 gibi çok düşük bir oranda tutarak sürdürülebilirlik kazanımlarımızı güçlendirdik. Döngüsel ekonomi odaklı devreye aldığımız projelerimizden bazılarını aşağıda listeledik ve yenileri üzerinde çalışıyoruz.</w:t>
      </w:r>
    </w:p>
    <w:p w14:paraId="16F52702" w14:textId="77777777" w:rsidR="008B1517" w:rsidRDefault="008B1517" w:rsidP="008B1517">
      <w:pPr>
        <w:pStyle w:val="GvdeMetni"/>
        <w:spacing w:before="41"/>
      </w:pPr>
    </w:p>
    <w:p w14:paraId="55E63850" w14:textId="77777777" w:rsidR="008B1517" w:rsidRDefault="008B1517" w:rsidP="008B1517">
      <w:pPr>
        <w:pStyle w:val="ListeParagraf"/>
        <w:numPr>
          <w:ilvl w:val="0"/>
          <w:numId w:val="7"/>
        </w:numPr>
        <w:tabs>
          <w:tab w:val="left" w:pos="973"/>
        </w:tabs>
        <w:spacing w:line="278" w:lineRule="auto"/>
        <w:ind w:right="1781"/>
        <w:rPr>
          <w:sz w:val="24"/>
        </w:rPr>
      </w:pPr>
      <w:r>
        <w:rPr>
          <w:sz w:val="24"/>
        </w:rPr>
        <w:t>İşletme içinde kullanılan zarar görmüş ahşap paletlerimizi onarıp tekrar kullanıyoruz.</w:t>
      </w:r>
      <w:r>
        <w:rPr>
          <w:spacing w:val="-4"/>
          <w:sz w:val="24"/>
        </w:rPr>
        <w:t xml:space="preserve"> </w:t>
      </w:r>
      <w:r>
        <w:rPr>
          <w:sz w:val="24"/>
        </w:rPr>
        <w:t>2025</w:t>
      </w:r>
      <w:r>
        <w:rPr>
          <w:spacing w:val="-5"/>
          <w:sz w:val="24"/>
        </w:rPr>
        <w:t xml:space="preserve"> </w:t>
      </w:r>
      <w:r>
        <w:rPr>
          <w:sz w:val="24"/>
        </w:rPr>
        <w:t>yılında</w:t>
      </w:r>
      <w:r>
        <w:rPr>
          <w:spacing w:val="-5"/>
          <w:sz w:val="24"/>
        </w:rPr>
        <w:t xml:space="preserve"> </w:t>
      </w:r>
      <w:r>
        <w:rPr>
          <w:sz w:val="24"/>
        </w:rPr>
        <w:t>yaklaşık</w:t>
      </w:r>
      <w:r>
        <w:rPr>
          <w:spacing w:val="-5"/>
          <w:sz w:val="24"/>
        </w:rPr>
        <w:t xml:space="preserve"> </w:t>
      </w:r>
      <w:r>
        <w:rPr>
          <w:sz w:val="24"/>
        </w:rPr>
        <w:t>24.000</w:t>
      </w:r>
      <w:r>
        <w:rPr>
          <w:spacing w:val="-5"/>
          <w:sz w:val="24"/>
        </w:rPr>
        <w:t xml:space="preserve"> </w:t>
      </w:r>
      <w:r>
        <w:rPr>
          <w:sz w:val="24"/>
        </w:rPr>
        <w:t>palet</w:t>
      </w:r>
      <w:r>
        <w:rPr>
          <w:spacing w:val="-4"/>
          <w:sz w:val="24"/>
        </w:rPr>
        <w:t xml:space="preserve"> </w:t>
      </w:r>
      <w:r>
        <w:rPr>
          <w:sz w:val="24"/>
        </w:rPr>
        <w:t>tamir</w:t>
      </w:r>
      <w:r>
        <w:rPr>
          <w:spacing w:val="-4"/>
          <w:sz w:val="24"/>
        </w:rPr>
        <w:t xml:space="preserve"> </w:t>
      </w:r>
      <w:r>
        <w:rPr>
          <w:sz w:val="24"/>
        </w:rPr>
        <w:t>ederek</w:t>
      </w:r>
      <w:r>
        <w:rPr>
          <w:spacing w:val="-5"/>
          <w:sz w:val="24"/>
        </w:rPr>
        <w:t xml:space="preserve"> </w:t>
      </w:r>
      <w:r>
        <w:rPr>
          <w:sz w:val="24"/>
        </w:rPr>
        <w:t>birincil</w:t>
      </w:r>
      <w:r>
        <w:rPr>
          <w:spacing w:val="-5"/>
          <w:sz w:val="24"/>
        </w:rPr>
        <w:t xml:space="preserve"> </w:t>
      </w:r>
      <w:r>
        <w:rPr>
          <w:sz w:val="24"/>
        </w:rPr>
        <w:t>kaynak kullanımlarımızı düşürerek, atık minimizasyonu sağladık.</w:t>
      </w:r>
    </w:p>
    <w:p w14:paraId="7C0B44ED" w14:textId="77777777" w:rsidR="008B1517" w:rsidRDefault="008B1517" w:rsidP="008B1517">
      <w:pPr>
        <w:pStyle w:val="ListeParagraf"/>
        <w:numPr>
          <w:ilvl w:val="0"/>
          <w:numId w:val="7"/>
        </w:numPr>
        <w:tabs>
          <w:tab w:val="left" w:pos="973"/>
        </w:tabs>
        <w:spacing w:line="278" w:lineRule="auto"/>
        <w:ind w:right="1486"/>
        <w:rPr>
          <w:sz w:val="24"/>
        </w:rPr>
      </w:pPr>
      <w:r>
        <w:rPr>
          <w:sz w:val="24"/>
        </w:rPr>
        <w:t>Konfeksiyon</w:t>
      </w:r>
      <w:r>
        <w:rPr>
          <w:spacing w:val="-4"/>
          <w:sz w:val="24"/>
        </w:rPr>
        <w:t xml:space="preserve"> </w:t>
      </w:r>
      <w:r>
        <w:rPr>
          <w:sz w:val="24"/>
        </w:rPr>
        <w:t>bölümünde</w:t>
      </w:r>
      <w:r>
        <w:rPr>
          <w:spacing w:val="-4"/>
          <w:sz w:val="24"/>
        </w:rPr>
        <w:t xml:space="preserve"> </w:t>
      </w:r>
      <w:r>
        <w:rPr>
          <w:sz w:val="24"/>
        </w:rPr>
        <w:t>oluşan</w:t>
      </w:r>
      <w:r>
        <w:rPr>
          <w:spacing w:val="-3"/>
          <w:sz w:val="24"/>
        </w:rPr>
        <w:t xml:space="preserve"> </w:t>
      </w:r>
      <w:r>
        <w:rPr>
          <w:sz w:val="24"/>
        </w:rPr>
        <w:t>atık</w:t>
      </w:r>
      <w:r>
        <w:rPr>
          <w:spacing w:val="-4"/>
          <w:sz w:val="24"/>
        </w:rPr>
        <w:t xml:space="preserve"> </w:t>
      </w:r>
      <w:r>
        <w:rPr>
          <w:sz w:val="24"/>
        </w:rPr>
        <w:t>plastik</w:t>
      </w:r>
      <w:r>
        <w:rPr>
          <w:spacing w:val="-5"/>
          <w:sz w:val="24"/>
        </w:rPr>
        <w:t xml:space="preserve"> </w:t>
      </w:r>
      <w:r>
        <w:rPr>
          <w:sz w:val="24"/>
        </w:rPr>
        <w:t>iplik</w:t>
      </w:r>
      <w:r>
        <w:rPr>
          <w:spacing w:val="-4"/>
          <w:sz w:val="24"/>
        </w:rPr>
        <w:t xml:space="preserve"> </w:t>
      </w:r>
      <w:r>
        <w:rPr>
          <w:sz w:val="24"/>
        </w:rPr>
        <w:t>koniklerini</w:t>
      </w:r>
      <w:r>
        <w:rPr>
          <w:spacing w:val="-4"/>
          <w:sz w:val="24"/>
        </w:rPr>
        <w:t xml:space="preserve"> </w:t>
      </w:r>
      <w:r>
        <w:rPr>
          <w:sz w:val="24"/>
        </w:rPr>
        <w:t>satın</w:t>
      </w:r>
      <w:r>
        <w:rPr>
          <w:spacing w:val="-4"/>
          <w:sz w:val="24"/>
        </w:rPr>
        <w:t xml:space="preserve"> </w:t>
      </w:r>
      <w:r>
        <w:rPr>
          <w:sz w:val="24"/>
        </w:rPr>
        <w:t>alınan</w:t>
      </w:r>
      <w:r>
        <w:rPr>
          <w:spacing w:val="-4"/>
          <w:sz w:val="24"/>
        </w:rPr>
        <w:t xml:space="preserve"> </w:t>
      </w:r>
      <w:r>
        <w:rPr>
          <w:sz w:val="24"/>
        </w:rPr>
        <w:t xml:space="preserve">firmaya tekrar sarılmak üzere gönderiyor ve geri kullanım potansiyellerini hayata </w:t>
      </w:r>
    </w:p>
    <w:p w14:paraId="57603F91" w14:textId="77777777" w:rsidR="008B1517" w:rsidRPr="00172CBA" w:rsidRDefault="008B1517" w:rsidP="008B1517">
      <w:pPr>
        <w:tabs>
          <w:tab w:val="left" w:pos="973"/>
        </w:tabs>
        <w:spacing w:line="278" w:lineRule="auto"/>
        <w:ind w:left="993" w:right="1486"/>
        <w:rPr>
          <w:sz w:val="24"/>
        </w:rPr>
      </w:pPr>
      <w:r w:rsidRPr="00172CBA">
        <w:rPr>
          <w:sz w:val="24"/>
        </w:rPr>
        <w:t>geçiriyoruz. Kırılan zarar gören plastikleri ise lisanslı geri kazanım/dönüşüm firmalarına teslim ediyoruz.</w:t>
      </w:r>
    </w:p>
    <w:p w14:paraId="2273871A" w14:textId="77777777" w:rsidR="008B1517" w:rsidRDefault="008B1517" w:rsidP="008B1517">
      <w:pPr>
        <w:pStyle w:val="ListeParagraf"/>
        <w:numPr>
          <w:ilvl w:val="0"/>
          <w:numId w:val="7"/>
        </w:numPr>
        <w:tabs>
          <w:tab w:val="left" w:pos="973"/>
        </w:tabs>
        <w:spacing w:line="278" w:lineRule="auto"/>
        <w:ind w:right="1198"/>
        <w:rPr>
          <w:sz w:val="24"/>
        </w:rPr>
      </w:pPr>
      <w:r>
        <w:rPr>
          <w:sz w:val="24"/>
        </w:rPr>
        <w:t>Arıtma çamurlarımızı geri kazanım amaçlı lisanslı firmalara gönderiyoruz. İçeriğindeki</w:t>
      </w:r>
      <w:r>
        <w:rPr>
          <w:spacing w:val="-5"/>
          <w:sz w:val="24"/>
        </w:rPr>
        <w:t xml:space="preserve"> </w:t>
      </w:r>
      <w:r>
        <w:rPr>
          <w:sz w:val="24"/>
        </w:rPr>
        <w:t>kalorifik</w:t>
      </w:r>
      <w:r>
        <w:rPr>
          <w:spacing w:val="-6"/>
          <w:sz w:val="24"/>
        </w:rPr>
        <w:t xml:space="preserve"> </w:t>
      </w:r>
      <w:r>
        <w:rPr>
          <w:sz w:val="24"/>
        </w:rPr>
        <w:t>içeriği</w:t>
      </w:r>
      <w:r>
        <w:rPr>
          <w:spacing w:val="-6"/>
          <w:sz w:val="24"/>
        </w:rPr>
        <w:t xml:space="preserve"> </w:t>
      </w:r>
      <w:r>
        <w:rPr>
          <w:sz w:val="24"/>
        </w:rPr>
        <w:t>nedeniyle</w:t>
      </w:r>
      <w:r>
        <w:rPr>
          <w:spacing w:val="-6"/>
          <w:sz w:val="24"/>
        </w:rPr>
        <w:t xml:space="preserve"> </w:t>
      </w:r>
      <w:r>
        <w:rPr>
          <w:sz w:val="24"/>
        </w:rPr>
        <w:t>atık</w:t>
      </w:r>
      <w:r>
        <w:rPr>
          <w:spacing w:val="-6"/>
          <w:sz w:val="24"/>
        </w:rPr>
        <w:t xml:space="preserve"> </w:t>
      </w:r>
      <w:r>
        <w:rPr>
          <w:sz w:val="24"/>
        </w:rPr>
        <w:t>çamurdan,</w:t>
      </w:r>
      <w:r>
        <w:rPr>
          <w:spacing w:val="-5"/>
          <w:sz w:val="24"/>
        </w:rPr>
        <w:t xml:space="preserve"> </w:t>
      </w:r>
      <w:r>
        <w:rPr>
          <w:sz w:val="24"/>
        </w:rPr>
        <w:t>atıktan</w:t>
      </w:r>
      <w:r>
        <w:rPr>
          <w:spacing w:val="-6"/>
          <w:sz w:val="24"/>
        </w:rPr>
        <w:t xml:space="preserve"> </w:t>
      </w:r>
      <w:r>
        <w:rPr>
          <w:sz w:val="24"/>
        </w:rPr>
        <w:t>türetilmiş</w:t>
      </w:r>
      <w:r>
        <w:rPr>
          <w:spacing w:val="-6"/>
          <w:sz w:val="24"/>
        </w:rPr>
        <w:t xml:space="preserve"> </w:t>
      </w:r>
      <w:r>
        <w:rPr>
          <w:sz w:val="24"/>
        </w:rPr>
        <w:t>yakıt</w:t>
      </w:r>
      <w:r>
        <w:rPr>
          <w:spacing w:val="-7"/>
          <w:sz w:val="24"/>
        </w:rPr>
        <w:t xml:space="preserve"> </w:t>
      </w:r>
      <w:r>
        <w:rPr>
          <w:sz w:val="24"/>
        </w:rPr>
        <w:t xml:space="preserve">(ATY) ve enerji elde edilmesi yönünde bir çevresel kazanıma dönüştürmesine vesile </w:t>
      </w:r>
      <w:r>
        <w:rPr>
          <w:spacing w:val="-2"/>
          <w:sz w:val="24"/>
        </w:rPr>
        <w:t>oluyoruz.</w:t>
      </w:r>
    </w:p>
    <w:p w14:paraId="4512B9BA" w14:textId="77777777" w:rsidR="008B1517" w:rsidRDefault="008B1517" w:rsidP="008B1517">
      <w:pPr>
        <w:pStyle w:val="ListeParagraf"/>
        <w:numPr>
          <w:ilvl w:val="0"/>
          <w:numId w:val="7"/>
        </w:numPr>
        <w:tabs>
          <w:tab w:val="left" w:pos="973"/>
        </w:tabs>
        <w:spacing w:line="278" w:lineRule="auto"/>
        <w:ind w:right="1125"/>
        <w:rPr>
          <w:sz w:val="24"/>
        </w:rPr>
      </w:pPr>
      <w:r>
        <w:rPr>
          <w:sz w:val="24"/>
        </w:rPr>
        <w:lastRenderedPageBreak/>
        <w:t>Hammaddelerimizden mümkün olanları tekil ambalaj yerine dökme alınarak ambalaj</w:t>
      </w:r>
      <w:r>
        <w:rPr>
          <w:spacing w:val="-4"/>
          <w:sz w:val="24"/>
        </w:rPr>
        <w:t xml:space="preserve"> </w:t>
      </w:r>
      <w:r>
        <w:rPr>
          <w:sz w:val="24"/>
        </w:rPr>
        <w:t>tasarrufu</w:t>
      </w:r>
      <w:r>
        <w:rPr>
          <w:spacing w:val="-4"/>
          <w:sz w:val="24"/>
        </w:rPr>
        <w:t xml:space="preserve"> </w:t>
      </w:r>
      <w:r>
        <w:rPr>
          <w:sz w:val="24"/>
        </w:rPr>
        <w:t>ve</w:t>
      </w:r>
      <w:r>
        <w:rPr>
          <w:spacing w:val="-5"/>
          <w:sz w:val="24"/>
        </w:rPr>
        <w:t xml:space="preserve"> </w:t>
      </w:r>
      <w:r>
        <w:rPr>
          <w:sz w:val="24"/>
        </w:rPr>
        <w:t>mümkün</w:t>
      </w:r>
      <w:r>
        <w:rPr>
          <w:spacing w:val="-4"/>
          <w:sz w:val="24"/>
        </w:rPr>
        <w:t xml:space="preserve"> </w:t>
      </w:r>
      <w:r>
        <w:rPr>
          <w:sz w:val="24"/>
        </w:rPr>
        <w:t>olduğunda</w:t>
      </w:r>
      <w:r>
        <w:rPr>
          <w:spacing w:val="-4"/>
          <w:sz w:val="24"/>
        </w:rPr>
        <w:t xml:space="preserve"> </w:t>
      </w:r>
      <w:r>
        <w:rPr>
          <w:sz w:val="24"/>
        </w:rPr>
        <w:t>depozitolu</w:t>
      </w:r>
      <w:r>
        <w:rPr>
          <w:spacing w:val="-4"/>
          <w:sz w:val="24"/>
        </w:rPr>
        <w:t xml:space="preserve"> </w:t>
      </w:r>
      <w:r>
        <w:rPr>
          <w:sz w:val="24"/>
        </w:rPr>
        <w:t>ambalaj</w:t>
      </w:r>
      <w:r>
        <w:rPr>
          <w:spacing w:val="-4"/>
          <w:sz w:val="24"/>
        </w:rPr>
        <w:t xml:space="preserve"> </w:t>
      </w:r>
      <w:r>
        <w:rPr>
          <w:sz w:val="24"/>
        </w:rPr>
        <w:t>kullanımı</w:t>
      </w:r>
      <w:r>
        <w:rPr>
          <w:spacing w:val="-5"/>
          <w:sz w:val="24"/>
        </w:rPr>
        <w:t xml:space="preserve"> </w:t>
      </w:r>
      <w:r>
        <w:rPr>
          <w:sz w:val="24"/>
        </w:rPr>
        <w:t>sağlıyor</w:t>
      </w:r>
      <w:r>
        <w:rPr>
          <w:spacing w:val="-3"/>
          <w:sz w:val="24"/>
        </w:rPr>
        <w:t xml:space="preserve"> </w:t>
      </w:r>
      <w:r>
        <w:rPr>
          <w:sz w:val="24"/>
        </w:rPr>
        <w:t xml:space="preserve">ve ambalaj tasarrufu yaratırken döngüsel ekonomiye yönelik hedeflerimizi hayata </w:t>
      </w:r>
      <w:r>
        <w:rPr>
          <w:spacing w:val="-2"/>
          <w:sz w:val="24"/>
        </w:rPr>
        <w:t>geçiriyoruz.</w:t>
      </w:r>
    </w:p>
    <w:p w14:paraId="7A6BE0C5" w14:textId="77777777" w:rsidR="008B1517" w:rsidRDefault="008B1517" w:rsidP="008B1517">
      <w:pPr>
        <w:pStyle w:val="ListeParagraf"/>
        <w:numPr>
          <w:ilvl w:val="0"/>
          <w:numId w:val="7"/>
        </w:numPr>
        <w:tabs>
          <w:tab w:val="left" w:pos="973"/>
        </w:tabs>
        <w:spacing w:before="159" w:line="278" w:lineRule="auto"/>
        <w:ind w:right="1100"/>
        <w:rPr>
          <w:sz w:val="24"/>
        </w:rPr>
      </w:pPr>
      <w:r>
        <w:rPr>
          <w:sz w:val="24"/>
        </w:rPr>
        <w:t>Üretimdeki firelerden battaniye yapılması ve satışa sunulması, rejenere üretimlerde üstüpü gibi kenar atıkları açtırılarak ürüne dönüştürülmesi gibi projelerle</w:t>
      </w:r>
      <w:r>
        <w:rPr>
          <w:spacing w:val="-4"/>
          <w:sz w:val="24"/>
        </w:rPr>
        <w:t xml:space="preserve"> </w:t>
      </w:r>
      <w:r>
        <w:rPr>
          <w:sz w:val="24"/>
        </w:rPr>
        <w:t>atık</w:t>
      </w:r>
      <w:r>
        <w:rPr>
          <w:spacing w:val="-4"/>
          <w:sz w:val="24"/>
        </w:rPr>
        <w:t xml:space="preserve"> </w:t>
      </w:r>
      <w:r>
        <w:rPr>
          <w:sz w:val="24"/>
        </w:rPr>
        <w:t>azaltımı</w:t>
      </w:r>
      <w:r>
        <w:rPr>
          <w:spacing w:val="-6"/>
          <w:sz w:val="24"/>
        </w:rPr>
        <w:t xml:space="preserve"> </w:t>
      </w:r>
      <w:r>
        <w:rPr>
          <w:sz w:val="24"/>
        </w:rPr>
        <w:t>ve</w:t>
      </w:r>
      <w:r>
        <w:rPr>
          <w:spacing w:val="-4"/>
          <w:sz w:val="24"/>
        </w:rPr>
        <w:t xml:space="preserve"> </w:t>
      </w:r>
      <w:r>
        <w:rPr>
          <w:sz w:val="24"/>
        </w:rPr>
        <w:t>döngüsellik</w:t>
      </w:r>
      <w:r>
        <w:rPr>
          <w:spacing w:val="-4"/>
          <w:sz w:val="24"/>
        </w:rPr>
        <w:t xml:space="preserve"> </w:t>
      </w:r>
      <w:r>
        <w:rPr>
          <w:sz w:val="24"/>
        </w:rPr>
        <w:t>konusunda</w:t>
      </w:r>
      <w:r>
        <w:rPr>
          <w:spacing w:val="-4"/>
          <w:sz w:val="24"/>
        </w:rPr>
        <w:t xml:space="preserve"> </w:t>
      </w:r>
      <w:r>
        <w:rPr>
          <w:sz w:val="24"/>
        </w:rPr>
        <w:t>farkındalık</w:t>
      </w:r>
      <w:r>
        <w:rPr>
          <w:spacing w:val="-4"/>
          <w:sz w:val="24"/>
        </w:rPr>
        <w:t xml:space="preserve"> </w:t>
      </w:r>
      <w:r>
        <w:rPr>
          <w:sz w:val="24"/>
        </w:rPr>
        <w:t>projelerine</w:t>
      </w:r>
      <w:r>
        <w:rPr>
          <w:spacing w:val="-4"/>
          <w:sz w:val="24"/>
        </w:rPr>
        <w:t xml:space="preserve"> </w:t>
      </w:r>
      <w:r>
        <w:rPr>
          <w:sz w:val="24"/>
        </w:rPr>
        <w:t>imza</w:t>
      </w:r>
      <w:r>
        <w:rPr>
          <w:spacing w:val="-4"/>
          <w:sz w:val="24"/>
        </w:rPr>
        <w:t xml:space="preserve"> </w:t>
      </w:r>
      <w:r>
        <w:rPr>
          <w:sz w:val="24"/>
        </w:rPr>
        <w:t>attık.</w:t>
      </w:r>
    </w:p>
    <w:p w14:paraId="179ADB5B" w14:textId="77777777" w:rsidR="008B1517" w:rsidRDefault="008B1517" w:rsidP="008B1517">
      <w:pPr>
        <w:pStyle w:val="GvdeMetni"/>
        <w:spacing w:before="201"/>
      </w:pPr>
    </w:p>
    <w:p w14:paraId="2ADDFA37" w14:textId="77777777" w:rsidR="008B1517" w:rsidRDefault="008B1517" w:rsidP="008B1517">
      <w:pPr>
        <w:pStyle w:val="Balk2"/>
        <w:numPr>
          <w:ilvl w:val="1"/>
          <w:numId w:val="25"/>
        </w:numPr>
        <w:tabs>
          <w:tab w:val="left" w:pos="1253"/>
        </w:tabs>
        <w:ind w:left="1253" w:hanging="544"/>
        <w:rPr>
          <w:color w:val="013956"/>
        </w:rPr>
      </w:pPr>
      <w:r>
        <w:rPr>
          <w:color w:val="013956"/>
        </w:rPr>
        <w:t>Su</w:t>
      </w:r>
      <w:r>
        <w:rPr>
          <w:color w:val="013956"/>
          <w:spacing w:val="-6"/>
        </w:rPr>
        <w:t xml:space="preserve"> </w:t>
      </w:r>
      <w:r>
        <w:rPr>
          <w:color w:val="013956"/>
        </w:rPr>
        <w:t>ve</w:t>
      </w:r>
      <w:r>
        <w:rPr>
          <w:color w:val="013956"/>
          <w:spacing w:val="-5"/>
        </w:rPr>
        <w:t xml:space="preserve"> </w:t>
      </w:r>
      <w:r>
        <w:rPr>
          <w:color w:val="013956"/>
        </w:rPr>
        <w:t>Atık</w:t>
      </w:r>
      <w:r>
        <w:rPr>
          <w:color w:val="013956"/>
          <w:spacing w:val="-4"/>
        </w:rPr>
        <w:t xml:space="preserve"> </w:t>
      </w:r>
      <w:r>
        <w:rPr>
          <w:color w:val="013956"/>
        </w:rPr>
        <w:t>Su</w:t>
      </w:r>
      <w:r>
        <w:rPr>
          <w:color w:val="013956"/>
          <w:spacing w:val="-6"/>
        </w:rPr>
        <w:t xml:space="preserve"> </w:t>
      </w:r>
      <w:r>
        <w:rPr>
          <w:color w:val="013956"/>
          <w:spacing w:val="-2"/>
        </w:rPr>
        <w:t>Yönetimi</w:t>
      </w:r>
    </w:p>
    <w:p w14:paraId="20D4E6C0" w14:textId="77777777" w:rsidR="008B1517" w:rsidRDefault="008B1517" w:rsidP="008B1517">
      <w:pPr>
        <w:pStyle w:val="GvdeMetni"/>
        <w:spacing w:before="43"/>
        <w:rPr>
          <w:b/>
          <w:sz w:val="28"/>
        </w:rPr>
      </w:pPr>
    </w:p>
    <w:p w14:paraId="22A51444" w14:textId="77777777" w:rsidR="008B1517" w:rsidRDefault="008B1517" w:rsidP="008B1517">
      <w:pPr>
        <w:pStyle w:val="GvdeMetni"/>
        <w:spacing w:line="276" w:lineRule="auto"/>
        <w:ind w:left="709" w:right="1058"/>
      </w:pPr>
      <w:r>
        <w:t>Faaliyet gösterdiğimiz coğrafyanın ve paydaşı olduğumuz toplumun karşılaştığı çevresel</w:t>
      </w:r>
      <w:r>
        <w:rPr>
          <w:spacing w:val="-5"/>
        </w:rPr>
        <w:t xml:space="preserve"> </w:t>
      </w:r>
      <w:r>
        <w:t>zorlukları</w:t>
      </w:r>
      <w:r>
        <w:rPr>
          <w:spacing w:val="-4"/>
        </w:rPr>
        <w:t xml:space="preserve"> </w:t>
      </w:r>
      <w:r>
        <w:t>yakından</w:t>
      </w:r>
      <w:r>
        <w:rPr>
          <w:spacing w:val="-5"/>
        </w:rPr>
        <w:t xml:space="preserve"> </w:t>
      </w:r>
      <w:r>
        <w:t>takip</w:t>
      </w:r>
      <w:r>
        <w:rPr>
          <w:spacing w:val="-5"/>
        </w:rPr>
        <w:t xml:space="preserve"> </w:t>
      </w:r>
      <w:r>
        <w:t>ediyor,</w:t>
      </w:r>
      <w:r>
        <w:rPr>
          <w:spacing w:val="-4"/>
        </w:rPr>
        <w:t xml:space="preserve"> </w:t>
      </w:r>
      <w:r>
        <w:t>küresel</w:t>
      </w:r>
      <w:r>
        <w:rPr>
          <w:spacing w:val="-5"/>
        </w:rPr>
        <w:t xml:space="preserve"> </w:t>
      </w:r>
      <w:r>
        <w:t>iklim</w:t>
      </w:r>
      <w:r>
        <w:rPr>
          <w:spacing w:val="-4"/>
        </w:rPr>
        <w:t xml:space="preserve"> </w:t>
      </w:r>
      <w:r>
        <w:t>değişikliğinin</w:t>
      </w:r>
      <w:r>
        <w:rPr>
          <w:spacing w:val="-4"/>
        </w:rPr>
        <w:t xml:space="preserve"> </w:t>
      </w:r>
      <w:r>
        <w:t>etkilerinin</w:t>
      </w:r>
      <w:r>
        <w:rPr>
          <w:spacing w:val="-4"/>
        </w:rPr>
        <w:t xml:space="preserve"> </w:t>
      </w:r>
      <w:r>
        <w:t>yoğun olarak hissedildiği Akdeniz havzasında yer alan ülkemizin, bu değişimden en fazla etkilenecek bölgeler arasında olduğu ve su kaynaklarımızın önümüzdeki yüzyılda önemli ölçüde azalabileceği öngörülerine yönelik analizleri de sürdürülebilirlik risklerimizin içinde değerlendiriyoruz.</w:t>
      </w:r>
    </w:p>
    <w:p w14:paraId="3207373E" w14:textId="77777777" w:rsidR="008B1517" w:rsidRDefault="008B1517" w:rsidP="008B1517">
      <w:pPr>
        <w:pStyle w:val="GvdeMetni"/>
        <w:spacing w:before="41"/>
      </w:pPr>
    </w:p>
    <w:p w14:paraId="59DF0463" w14:textId="77777777" w:rsidR="008B1517" w:rsidRDefault="008B1517" w:rsidP="008B1517">
      <w:pPr>
        <w:pStyle w:val="GvdeMetni"/>
        <w:spacing w:line="276" w:lineRule="auto"/>
        <w:ind w:left="709" w:right="1058"/>
      </w:pPr>
      <w:r>
        <w:t>Paydaşlarımızın görüşlerini de dikkate alarak oluşturduğumuz önceliklendirme matrisimizde de en üst sıralarda yer alan su ve atık su yönetimi konusunda, su kaynaklarının</w:t>
      </w:r>
      <w:r>
        <w:rPr>
          <w:spacing w:val="-5"/>
        </w:rPr>
        <w:t xml:space="preserve"> </w:t>
      </w:r>
      <w:r>
        <w:t>sürdürülebilir</w:t>
      </w:r>
      <w:r>
        <w:rPr>
          <w:spacing w:val="-4"/>
        </w:rPr>
        <w:t xml:space="preserve"> </w:t>
      </w:r>
      <w:r>
        <w:t>yönetimi</w:t>
      </w:r>
      <w:r>
        <w:rPr>
          <w:spacing w:val="-5"/>
        </w:rPr>
        <w:t xml:space="preserve"> </w:t>
      </w:r>
      <w:r>
        <w:t>için</w:t>
      </w:r>
      <w:r>
        <w:rPr>
          <w:spacing w:val="-5"/>
        </w:rPr>
        <w:t xml:space="preserve"> </w:t>
      </w:r>
      <w:r>
        <w:t>süreçlerimizde</w:t>
      </w:r>
      <w:r>
        <w:rPr>
          <w:spacing w:val="-4"/>
        </w:rPr>
        <w:t xml:space="preserve"> </w:t>
      </w:r>
      <w:r>
        <w:t>su</w:t>
      </w:r>
      <w:r>
        <w:rPr>
          <w:spacing w:val="-5"/>
        </w:rPr>
        <w:t xml:space="preserve"> </w:t>
      </w:r>
      <w:r>
        <w:t>verimliliğini</w:t>
      </w:r>
      <w:r>
        <w:rPr>
          <w:spacing w:val="-5"/>
        </w:rPr>
        <w:t xml:space="preserve"> </w:t>
      </w:r>
      <w:r>
        <w:t>artırmaya</w:t>
      </w:r>
      <w:r>
        <w:rPr>
          <w:spacing w:val="-5"/>
        </w:rPr>
        <w:t xml:space="preserve"> </w:t>
      </w:r>
      <w:r>
        <w:t xml:space="preserve">ve atık su azaltımına yönelik çalışmaları, yasal gereklerimizin de ötesine geçerek önceliklendiriyoruz. Su tüketimini birçok farklı noktaya yerleştirdiğimiz sayaçlarla dijital ortamda takip ve analiz ediyor, alt kırınımlara odaklanıyor ve hedeflerle yönetiyoruz. </w:t>
      </w:r>
      <w:r w:rsidRPr="003F26A1">
        <w:t>202</w:t>
      </w:r>
      <w:r>
        <w:t>5</w:t>
      </w:r>
      <w:r w:rsidRPr="003F26A1">
        <w:t xml:space="preserve"> yılı sonunda, 202</w:t>
      </w:r>
      <w:r>
        <w:t>4</w:t>
      </w:r>
      <w:r w:rsidRPr="003F26A1">
        <w:t xml:space="preserve"> yılına oranla </w:t>
      </w:r>
      <w:r>
        <w:t xml:space="preserve">genel su tüketimimizde %3 azalma olmasına rağmen </w:t>
      </w:r>
      <w:r w:rsidRPr="003F26A1">
        <w:t xml:space="preserve">birim </w:t>
      </w:r>
      <w:r>
        <w:t>kg</w:t>
      </w:r>
      <w:r w:rsidRPr="003F26A1">
        <w:t xml:space="preserve"> kumaş üretiminde kullandığımız su miktarı</w:t>
      </w:r>
      <w:r>
        <w:t xml:space="preserve"> geçen </w:t>
      </w:r>
    </w:p>
    <w:p w14:paraId="5BB83303" w14:textId="77777777" w:rsidR="008B1517" w:rsidRDefault="008B1517" w:rsidP="008B1517">
      <w:pPr>
        <w:pStyle w:val="GvdeMetni"/>
        <w:spacing w:line="276" w:lineRule="auto"/>
        <w:ind w:left="709" w:right="1058"/>
      </w:pPr>
    </w:p>
    <w:p w14:paraId="4489ED41" w14:textId="77777777" w:rsidR="008B1517" w:rsidRDefault="008B1517" w:rsidP="008B1517">
      <w:pPr>
        <w:pStyle w:val="GvdeMetni"/>
        <w:spacing w:line="276" w:lineRule="auto"/>
        <w:ind w:left="709" w:right="1058"/>
      </w:pPr>
      <w:r>
        <w:t>yıla göre daha fazla su harcayan üretim prosesinden kaynaklı</w:t>
      </w:r>
      <w:r w:rsidRPr="003F26A1">
        <w:t xml:space="preserve"> %</w:t>
      </w:r>
      <w:r>
        <w:t>4 oranında</w:t>
      </w:r>
      <w:r w:rsidRPr="003F26A1">
        <w:t xml:space="preserve"> </w:t>
      </w:r>
      <w:r>
        <w:t>artış göstermiş olup önümüzdeki dönemde iyileştirme çalışmaları yapılarak azaltılacaktır.</w:t>
      </w:r>
    </w:p>
    <w:p w14:paraId="7A5FB76B" w14:textId="77777777" w:rsidR="008B1517" w:rsidRDefault="008B1517" w:rsidP="008B1517">
      <w:pPr>
        <w:pStyle w:val="GvdeMetni"/>
        <w:spacing w:line="276" w:lineRule="auto"/>
        <w:ind w:left="709" w:right="1057"/>
      </w:pPr>
      <w:r>
        <w:t>Su kaynağımızı, tesisimizde açılan kuyulardan sağlıyor, içme suyu ihtiyacımızı da içme suyu arıtma tesisinde hazırlayarak sebil noktalarında kullanıma sunuyoruz. Fizibilite çalışmalarımıza en çok su tasarrufu yaratan yöntem olarak ortaya çıkan bu metodu</w:t>
      </w:r>
      <w:r>
        <w:rPr>
          <w:spacing w:val="-4"/>
        </w:rPr>
        <w:t xml:space="preserve"> </w:t>
      </w:r>
      <w:r>
        <w:t>yatırım</w:t>
      </w:r>
      <w:r>
        <w:rPr>
          <w:spacing w:val="-3"/>
        </w:rPr>
        <w:t xml:space="preserve"> </w:t>
      </w:r>
      <w:r>
        <w:t>kalemi</w:t>
      </w:r>
      <w:r>
        <w:rPr>
          <w:spacing w:val="-4"/>
        </w:rPr>
        <w:t xml:space="preserve"> </w:t>
      </w:r>
      <w:r>
        <w:t>olarak</w:t>
      </w:r>
      <w:r>
        <w:rPr>
          <w:spacing w:val="-4"/>
        </w:rPr>
        <w:t xml:space="preserve"> </w:t>
      </w:r>
      <w:r>
        <w:t>hayata</w:t>
      </w:r>
      <w:r>
        <w:rPr>
          <w:spacing w:val="-4"/>
        </w:rPr>
        <w:t xml:space="preserve"> </w:t>
      </w:r>
      <w:r>
        <w:t>geçirdik</w:t>
      </w:r>
      <w:r>
        <w:rPr>
          <w:spacing w:val="-3"/>
        </w:rPr>
        <w:t xml:space="preserve"> </w:t>
      </w:r>
      <w:r>
        <w:t>ve</w:t>
      </w:r>
      <w:r>
        <w:rPr>
          <w:spacing w:val="-4"/>
        </w:rPr>
        <w:t xml:space="preserve"> </w:t>
      </w:r>
      <w:r>
        <w:t>sebillerin</w:t>
      </w:r>
      <w:r>
        <w:rPr>
          <w:spacing w:val="-4"/>
        </w:rPr>
        <w:t xml:space="preserve"> </w:t>
      </w:r>
      <w:r>
        <w:t>düzenli</w:t>
      </w:r>
      <w:r>
        <w:rPr>
          <w:spacing w:val="-4"/>
        </w:rPr>
        <w:t xml:space="preserve"> </w:t>
      </w:r>
      <w:r>
        <w:t>kontrolü</w:t>
      </w:r>
      <w:r>
        <w:rPr>
          <w:spacing w:val="-4"/>
        </w:rPr>
        <w:t xml:space="preserve"> </w:t>
      </w:r>
      <w:r>
        <w:t>bakımı</w:t>
      </w:r>
      <w:r>
        <w:rPr>
          <w:spacing w:val="-5"/>
        </w:rPr>
        <w:t xml:space="preserve"> </w:t>
      </w:r>
      <w:r>
        <w:t>ile de güvence altında tutuyoruz.</w:t>
      </w:r>
    </w:p>
    <w:p w14:paraId="450C77C9" w14:textId="77777777" w:rsidR="008B1517" w:rsidRDefault="008B1517" w:rsidP="008B1517">
      <w:pPr>
        <w:pStyle w:val="GvdeMetni"/>
        <w:spacing w:before="41"/>
      </w:pPr>
    </w:p>
    <w:p w14:paraId="0A5C33DD" w14:textId="77777777" w:rsidR="008B1517" w:rsidRDefault="008B1517" w:rsidP="008B1517">
      <w:pPr>
        <w:pStyle w:val="GvdeMetni"/>
        <w:spacing w:line="276" w:lineRule="auto"/>
        <w:ind w:left="709" w:right="991"/>
      </w:pPr>
      <w:r>
        <w:t xml:space="preserve">Menderes Tekstil olarak çevresel etkilerimizi azaltmak amacıyla, birkaç çevresel </w:t>
      </w:r>
    </w:p>
    <w:p w14:paraId="0E3E5099" w14:textId="77777777" w:rsidR="008B1517" w:rsidRDefault="008B1517" w:rsidP="008B1517">
      <w:pPr>
        <w:pStyle w:val="GvdeMetni"/>
        <w:spacing w:line="276" w:lineRule="auto"/>
        <w:ind w:left="709" w:right="991"/>
      </w:pPr>
      <w:r>
        <w:t>faydayı</w:t>
      </w:r>
      <w:r>
        <w:rPr>
          <w:spacing w:val="-4"/>
        </w:rPr>
        <w:t xml:space="preserve"> </w:t>
      </w:r>
      <w:r>
        <w:t>aynı</w:t>
      </w:r>
      <w:r>
        <w:rPr>
          <w:spacing w:val="-4"/>
        </w:rPr>
        <w:t xml:space="preserve"> </w:t>
      </w:r>
      <w:r>
        <w:t>prosesle</w:t>
      </w:r>
      <w:r>
        <w:rPr>
          <w:spacing w:val="-5"/>
        </w:rPr>
        <w:t xml:space="preserve"> </w:t>
      </w:r>
      <w:r>
        <w:t>yaratabildiğimiz</w:t>
      </w:r>
      <w:r>
        <w:rPr>
          <w:spacing w:val="-5"/>
        </w:rPr>
        <w:t xml:space="preserve"> </w:t>
      </w:r>
      <w:r>
        <w:t>için,</w:t>
      </w:r>
      <w:r>
        <w:rPr>
          <w:spacing w:val="-4"/>
        </w:rPr>
        <w:t xml:space="preserve"> </w:t>
      </w:r>
      <w:r>
        <w:t>pad-batch</w:t>
      </w:r>
      <w:r>
        <w:rPr>
          <w:spacing w:val="-5"/>
        </w:rPr>
        <w:t xml:space="preserve"> </w:t>
      </w:r>
      <w:r>
        <w:t>boyama</w:t>
      </w:r>
      <w:r>
        <w:rPr>
          <w:spacing w:val="-5"/>
        </w:rPr>
        <w:t xml:space="preserve"> </w:t>
      </w:r>
      <w:r>
        <w:t>yöntemini</w:t>
      </w:r>
      <w:r>
        <w:rPr>
          <w:spacing w:val="-5"/>
        </w:rPr>
        <w:t xml:space="preserve"> </w:t>
      </w:r>
      <w:r>
        <w:t>kullanıyoruz. Düşük sıcaklıkta ve reaktif boyar maddeyle uygulanan bu süreç, klasik boyama yöntemlerine göre çok daha az su ve enerji tüketiyor. Ayrıca sabitleme işlemi için buhar yerine bekletme (batching) tekniği uygulandığından, kimyasal kullanımımızı da önemli ölçüde azaltıyoruz. Böylece hem doğal kaynakları koruyor hem de daha sürdürülebilir bir üretim modeli benimsiyoruz.</w:t>
      </w:r>
    </w:p>
    <w:p w14:paraId="07A6B09D" w14:textId="77777777" w:rsidR="008B1517" w:rsidRDefault="008B1517" w:rsidP="008B1517">
      <w:pPr>
        <w:pStyle w:val="GvdeMetni"/>
        <w:spacing w:before="41"/>
      </w:pPr>
    </w:p>
    <w:p w14:paraId="20D21EE6" w14:textId="77777777" w:rsidR="008B1517" w:rsidRDefault="008B1517" w:rsidP="008B1517">
      <w:pPr>
        <w:pStyle w:val="GvdeMetni"/>
        <w:spacing w:line="276" w:lineRule="auto"/>
        <w:ind w:left="709" w:right="1057"/>
      </w:pPr>
      <w:r>
        <w:t>Günlük 12.000 ton kapasiteli atık su arıtma tesisimizle, tüm yasal çevre kriterlerine uygun</w:t>
      </w:r>
      <w:r>
        <w:rPr>
          <w:spacing w:val="-5"/>
        </w:rPr>
        <w:t xml:space="preserve"> </w:t>
      </w:r>
      <w:r>
        <w:t>arıtma</w:t>
      </w:r>
      <w:r>
        <w:rPr>
          <w:spacing w:val="-5"/>
        </w:rPr>
        <w:t xml:space="preserve"> </w:t>
      </w:r>
      <w:r>
        <w:t>işlemleri</w:t>
      </w:r>
      <w:r>
        <w:rPr>
          <w:spacing w:val="-5"/>
        </w:rPr>
        <w:t xml:space="preserve"> </w:t>
      </w:r>
      <w:r>
        <w:t>gerçekleştiriyoruz.</w:t>
      </w:r>
      <w:r>
        <w:rPr>
          <w:spacing w:val="-4"/>
        </w:rPr>
        <w:t xml:space="preserve"> </w:t>
      </w:r>
      <w:r>
        <w:t>Fiziksel,</w:t>
      </w:r>
      <w:r>
        <w:rPr>
          <w:spacing w:val="-4"/>
        </w:rPr>
        <w:t xml:space="preserve"> </w:t>
      </w:r>
      <w:r>
        <w:t>kimyasal</w:t>
      </w:r>
      <w:r>
        <w:rPr>
          <w:spacing w:val="-5"/>
        </w:rPr>
        <w:t xml:space="preserve"> </w:t>
      </w:r>
      <w:r>
        <w:t>ve</w:t>
      </w:r>
      <w:r>
        <w:rPr>
          <w:spacing w:val="-5"/>
        </w:rPr>
        <w:t xml:space="preserve"> </w:t>
      </w:r>
      <w:r>
        <w:t>biyolojik</w:t>
      </w:r>
      <w:r>
        <w:rPr>
          <w:spacing w:val="-5"/>
        </w:rPr>
        <w:t xml:space="preserve"> </w:t>
      </w:r>
      <w:r>
        <w:t>olmak</w:t>
      </w:r>
      <w:r>
        <w:rPr>
          <w:spacing w:val="-5"/>
        </w:rPr>
        <w:t xml:space="preserve"> </w:t>
      </w:r>
      <w:r>
        <w:t>üzere üç aşamalı arıtma süreçlerimiz, Çevre ve Şehircilik Bakanlığı onaylı online izleme sistemiyle sürekli takip ediliyor. Ayrıca, düzenli denetimlerle ve bağımsız akredite laboratuvarlardaki Bütünleşik Karşılaştırma Testi (BKT) analizleriyle, şeffaf ve sürdürülebilir bir atık su yönetimi sağlıyoruz. Bu olumlu atık su arıtma sistemi performansımız sayesinde, yasal bir teşvik sistemi olan AAT Enerji Teşviki Yönetmeliği’nden de faydalanabiliyor, bu sayede enerji maliyetlerimizin %50 si oranında destek alabiliyoruz. Bu sayede, diğer çevresel faaliyetlerimizin finansmanına</w:t>
      </w:r>
      <w:r>
        <w:rPr>
          <w:spacing w:val="-5"/>
        </w:rPr>
        <w:t xml:space="preserve"> </w:t>
      </w:r>
      <w:r>
        <w:t>kaynak</w:t>
      </w:r>
      <w:r>
        <w:rPr>
          <w:spacing w:val="-5"/>
        </w:rPr>
        <w:t xml:space="preserve"> </w:t>
      </w:r>
      <w:r>
        <w:t>yaratmış</w:t>
      </w:r>
      <w:r>
        <w:rPr>
          <w:spacing w:val="-6"/>
        </w:rPr>
        <w:t xml:space="preserve"> </w:t>
      </w:r>
      <w:r>
        <w:t>oluyoruz.</w:t>
      </w:r>
      <w:r>
        <w:rPr>
          <w:spacing w:val="-4"/>
        </w:rPr>
        <w:t xml:space="preserve"> </w:t>
      </w:r>
      <w:r>
        <w:t>Bu</w:t>
      </w:r>
      <w:r>
        <w:rPr>
          <w:spacing w:val="-5"/>
        </w:rPr>
        <w:t xml:space="preserve"> </w:t>
      </w:r>
      <w:r>
        <w:t>kapsamda</w:t>
      </w:r>
      <w:r>
        <w:rPr>
          <w:spacing w:val="-5"/>
        </w:rPr>
        <w:t xml:space="preserve"> </w:t>
      </w:r>
      <w:r>
        <w:t>uygulamaya</w:t>
      </w:r>
      <w:r>
        <w:rPr>
          <w:spacing w:val="-5"/>
        </w:rPr>
        <w:t xml:space="preserve"> </w:t>
      </w:r>
      <w:r>
        <w:t>aldığımız</w:t>
      </w:r>
      <w:r>
        <w:rPr>
          <w:spacing w:val="-6"/>
        </w:rPr>
        <w:t xml:space="preserve"> </w:t>
      </w:r>
      <w:r>
        <w:t>bazı projelerimizi şöyle sıralayabiliriz:</w:t>
      </w:r>
    </w:p>
    <w:p w14:paraId="37F8294F" w14:textId="77777777" w:rsidR="008B1517" w:rsidRDefault="008B1517" w:rsidP="008B1517">
      <w:pPr>
        <w:pStyle w:val="ListeParagraf"/>
        <w:numPr>
          <w:ilvl w:val="0"/>
          <w:numId w:val="6"/>
        </w:numPr>
        <w:tabs>
          <w:tab w:val="left" w:pos="973"/>
        </w:tabs>
        <w:spacing w:line="278" w:lineRule="auto"/>
        <w:ind w:right="1219"/>
        <w:rPr>
          <w:sz w:val="24"/>
        </w:rPr>
      </w:pPr>
      <w:r>
        <w:rPr>
          <w:sz w:val="24"/>
        </w:rPr>
        <w:t>Baca</w:t>
      </w:r>
      <w:r>
        <w:rPr>
          <w:spacing w:val="-4"/>
          <w:sz w:val="24"/>
        </w:rPr>
        <w:t xml:space="preserve"> </w:t>
      </w:r>
      <w:r>
        <w:rPr>
          <w:sz w:val="24"/>
        </w:rPr>
        <w:t>sistemlerinde</w:t>
      </w:r>
      <w:r>
        <w:rPr>
          <w:spacing w:val="-4"/>
          <w:sz w:val="24"/>
        </w:rPr>
        <w:t xml:space="preserve"> </w:t>
      </w:r>
      <w:r>
        <w:rPr>
          <w:sz w:val="24"/>
        </w:rPr>
        <w:t>filtreleme</w:t>
      </w:r>
      <w:r>
        <w:rPr>
          <w:spacing w:val="-4"/>
          <w:sz w:val="24"/>
        </w:rPr>
        <w:t xml:space="preserve"> </w:t>
      </w:r>
      <w:r>
        <w:rPr>
          <w:sz w:val="24"/>
        </w:rPr>
        <w:t>amaçlı</w:t>
      </w:r>
      <w:r>
        <w:rPr>
          <w:spacing w:val="-3"/>
          <w:sz w:val="24"/>
        </w:rPr>
        <w:t xml:space="preserve"> </w:t>
      </w:r>
      <w:r>
        <w:rPr>
          <w:sz w:val="24"/>
        </w:rPr>
        <w:t>kullanımla</w:t>
      </w:r>
      <w:r>
        <w:rPr>
          <w:spacing w:val="-4"/>
          <w:sz w:val="24"/>
        </w:rPr>
        <w:t xml:space="preserve"> </w:t>
      </w:r>
      <w:r>
        <w:rPr>
          <w:sz w:val="24"/>
        </w:rPr>
        <w:t>birincil</w:t>
      </w:r>
      <w:r>
        <w:rPr>
          <w:spacing w:val="-4"/>
          <w:sz w:val="24"/>
        </w:rPr>
        <w:t xml:space="preserve"> </w:t>
      </w:r>
      <w:r>
        <w:rPr>
          <w:sz w:val="24"/>
        </w:rPr>
        <w:t>kaynaklı</w:t>
      </w:r>
      <w:r>
        <w:rPr>
          <w:spacing w:val="-3"/>
          <w:sz w:val="24"/>
        </w:rPr>
        <w:t xml:space="preserve"> </w:t>
      </w:r>
      <w:r>
        <w:rPr>
          <w:sz w:val="24"/>
        </w:rPr>
        <w:t>temiz</w:t>
      </w:r>
      <w:r>
        <w:rPr>
          <w:spacing w:val="-4"/>
          <w:sz w:val="24"/>
        </w:rPr>
        <w:t xml:space="preserve"> </w:t>
      </w:r>
      <w:r>
        <w:rPr>
          <w:sz w:val="24"/>
        </w:rPr>
        <w:t>işlenmiş</w:t>
      </w:r>
      <w:r>
        <w:rPr>
          <w:spacing w:val="-4"/>
          <w:sz w:val="24"/>
        </w:rPr>
        <w:t xml:space="preserve"> </w:t>
      </w:r>
      <w:r>
        <w:rPr>
          <w:sz w:val="24"/>
        </w:rPr>
        <w:t>su kullanımı azaltımı</w:t>
      </w:r>
    </w:p>
    <w:p w14:paraId="465587AD" w14:textId="77777777" w:rsidR="008B1517" w:rsidRDefault="008B1517" w:rsidP="008B1517">
      <w:pPr>
        <w:pStyle w:val="ListeParagraf"/>
        <w:numPr>
          <w:ilvl w:val="0"/>
          <w:numId w:val="6"/>
        </w:numPr>
        <w:tabs>
          <w:tab w:val="left" w:pos="972"/>
        </w:tabs>
        <w:spacing w:line="275" w:lineRule="exact"/>
        <w:ind w:left="972" w:hanging="263"/>
        <w:rPr>
          <w:sz w:val="24"/>
        </w:rPr>
      </w:pPr>
      <w:r>
        <w:rPr>
          <w:sz w:val="24"/>
        </w:rPr>
        <w:t>Kostik</w:t>
      </w:r>
      <w:r>
        <w:rPr>
          <w:spacing w:val="-6"/>
          <w:sz w:val="24"/>
        </w:rPr>
        <w:t xml:space="preserve"> </w:t>
      </w:r>
      <w:r>
        <w:rPr>
          <w:sz w:val="24"/>
        </w:rPr>
        <w:t>geri</w:t>
      </w:r>
      <w:r>
        <w:rPr>
          <w:spacing w:val="-3"/>
          <w:sz w:val="24"/>
        </w:rPr>
        <w:t xml:space="preserve"> </w:t>
      </w:r>
      <w:r>
        <w:rPr>
          <w:sz w:val="24"/>
        </w:rPr>
        <w:t>kazanım</w:t>
      </w:r>
      <w:r>
        <w:rPr>
          <w:spacing w:val="-3"/>
          <w:sz w:val="24"/>
        </w:rPr>
        <w:t xml:space="preserve"> </w:t>
      </w:r>
      <w:r>
        <w:rPr>
          <w:sz w:val="24"/>
        </w:rPr>
        <w:t>ünitesinde</w:t>
      </w:r>
      <w:r>
        <w:rPr>
          <w:spacing w:val="-3"/>
          <w:sz w:val="24"/>
        </w:rPr>
        <w:t xml:space="preserve"> </w:t>
      </w:r>
      <w:r>
        <w:rPr>
          <w:sz w:val="24"/>
        </w:rPr>
        <w:t>ham</w:t>
      </w:r>
      <w:r>
        <w:rPr>
          <w:spacing w:val="-2"/>
          <w:sz w:val="24"/>
        </w:rPr>
        <w:t xml:space="preserve"> </w:t>
      </w:r>
      <w:r>
        <w:rPr>
          <w:sz w:val="24"/>
        </w:rPr>
        <w:t>su</w:t>
      </w:r>
      <w:r>
        <w:rPr>
          <w:spacing w:val="-4"/>
          <w:sz w:val="24"/>
        </w:rPr>
        <w:t xml:space="preserve"> </w:t>
      </w:r>
      <w:r>
        <w:rPr>
          <w:sz w:val="24"/>
        </w:rPr>
        <w:t>kullanım</w:t>
      </w:r>
      <w:r>
        <w:rPr>
          <w:spacing w:val="-2"/>
          <w:sz w:val="24"/>
        </w:rPr>
        <w:t xml:space="preserve"> </w:t>
      </w:r>
      <w:r>
        <w:rPr>
          <w:sz w:val="24"/>
        </w:rPr>
        <w:t>oranı</w:t>
      </w:r>
      <w:r>
        <w:rPr>
          <w:spacing w:val="-4"/>
          <w:sz w:val="24"/>
        </w:rPr>
        <w:t xml:space="preserve"> </w:t>
      </w:r>
      <w:r>
        <w:rPr>
          <w:spacing w:val="-2"/>
          <w:sz w:val="24"/>
        </w:rPr>
        <w:t>düşürülmesi</w:t>
      </w:r>
    </w:p>
    <w:p w14:paraId="5A42D8BB" w14:textId="77777777" w:rsidR="008B1517" w:rsidRDefault="008B1517" w:rsidP="008B1517">
      <w:pPr>
        <w:pStyle w:val="ListeParagraf"/>
        <w:numPr>
          <w:ilvl w:val="0"/>
          <w:numId w:val="6"/>
        </w:numPr>
        <w:tabs>
          <w:tab w:val="left" w:pos="973"/>
        </w:tabs>
        <w:spacing w:before="44" w:line="278" w:lineRule="auto"/>
        <w:ind w:right="1406"/>
        <w:rPr>
          <w:sz w:val="24"/>
        </w:rPr>
      </w:pPr>
      <w:r>
        <w:rPr>
          <w:sz w:val="24"/>
        </w:rPr>
        <w:t>Otomasyon</w:t>
      </w:r>
      <w:r>
        <w:rPr>
          <w:spacing w:val="-4"/>
          <w:sz w:val="24"/>
        </w:rPr>
        <w:t xml:space="preserve"> </w:t>
      </w:r>
      <w:r>
        <w:rPr>
          <w:sz w:val="24"/>
        </w:rPr>
        <w:t>sistemi</w:t>
      </w:r>
      <w:r>
        <w:rPr>
          <w:spacing w:val="-4"/>
          <w:sz w:val="24"/>
        </w:rPr>
        <w:t xml:space="preserve"> </w:t>
      </w:r>
      <w:r>
        <w:rPr>
          <w:sz w:val="24"/>
        </w:rPr>
        <w:t>ile</w:t>
      </w:r>
      <w:r>
        <w:rPr>
          <w:spacing w:val="-4"/>
          <w:sz w:val="24"/>
        </w:rPr>
        <w:t xml:space="preserve"> </w:t>
      </w:r>
      <w:r>
        <w:rPr>
          <w:sz w:val="24"/>
        </w:rPr>
        <w:t>kullanım</w:t>
      </w:r>
      <w:r>
        <w:rPr>
          <w:spacing w:val="-3"/>
          <w:sz w:val="24"/>
        </w:rPr>
        <w:t xml:space="preserve"> </w:t>
      </w:r>
      <w:r>
        <w:rPr>
          <w:sz w:val="24"/>
        </w:rPr>
        <w:t>noktalarındaki</w:t>
      </w:r>
      <w:r>
        <w:rPr>
          <w:spacing w:val="-3"/>
          <w:sz w:val="24"/>
        </w:rPr>
        <w:t xml:space="preserve"> </w:t>
      </w:r>
      <w:r>
        <w:rPr>
          <w:sz w:val="24"/>
        </w:rPr>
        <w:t>manuel</w:t>
      </w:r>
      <w:r>
        <w:rPr>
          <w:spacing w:val="-4"/>
          <w:sz w:val="24"/>
        </w:rPr>
        <w:t xml:space="preserve"> </w:t>
      </w:r>
      <w:r>
        <w:rPr>
          <w:sz w:val="24"/>
        </w:rPr>
        <w:t>su</w:t>
      </w:r>
      <w:r>
        <w:rPr>
          <w:spacing w:val="-4"/>
          <w:sz w:val="24"/>
        </w:rPr>
        <w:t xml:space="preserve"> </w:t>
      </w:r>
      <w:r>
        <w:rPr>
          <w:sz w:val="24"/>
        </w:rPr>
        <w:t>kayıplarını</w:t>
      </w:r>
      <w:r>
        <w:rPr>
          <w:spacing w:val="-5"/>
          <w:sz w:val="24"/>
        </w:rPr>
        <w:t xml:space="preserve"> </w:t>
      </w:r>
      <w:r>
        <w:rPr>
          <w:sz w:val="24"/>
        </w:rPr>
        <w:t>önleme</w:t>
      </w:r>
      <w:r>
        <w:rPr>
          <w:spacing w:val="-4"/>
          <w:sz w:val="24"/>
        </w:rPr>
        <w:t xml:space="preserve"> </w:t>
      </w:r>
      <w:r>
        <w:rPr>
          <w:sz w:val="24"/>
        </w:rPr>
        <w:t>ve tüm kullanım noktalarımızda detaylı izleme ve analiz</w:t>
      </w:r>
    </w:p>
    <w:p w14:paraId="51815274" w14:textId="77777777" w:rsidR="008B1517" w:rsidRDefault="008B1517" w:rsidP="008B1517">
      <w:pPr>
        <w:pStyle w:val="ListeParagraf"/>
        <w:numPr>
          <w:ilvl w:val="0"/>
          <w:numId w:val="6"/>
        </w:numPr>
        <w:tabs>
          <w:tab w:val="left" w:pos="972"/>
        </w:tabs>
        <w:spacing w:line="274" w:lineRule="exact"/>
        <w:ind w:left="972" w:hanging="263"/>
        <w:rPr>
          <w:sz w:val="24"/>
        </w:rPr>
      </w:pPr>
      <w:r>
        <w:rPr>
          <w:sz w:val="24"/>
        </w:rPr>
        <w:t>Lavabolarda</w:t>
      </w:r>
      <w:r>
        <w:rPr>
          <w:spacing w:val="-7"/>
          <w:sz w:val="24"/>
        </w:rPr>
        <w:t xml:space="preserve"> </w:t>
      </w:r>
      <w:r>
        <w:rPr>
          <w:sz w:val="24"/>
        </w:rPr>
        <w:t>fotoselli</w:t>
      </w:r>
      <w:r>
        <w:rPr>
          <w:spacing w:val="-4"/>
          <w:sz w:val="24"/>
        </w:rPr>
        <w:t xml:space="preserve"> </w:t>
      </w:r>
      <w:r>
        <w:rPr>
          <w:sz w:val="24"/>
        </w:rPr>
        <w:t>bataryalar</w:t>
      </w:r>
      <w:r>
        <w:rPr>
          <w:spacing w:val="-4"/>
          <w:sz w:val="24"/>
        </w:rPr>
        <w:t xml:space="preserve"> </w:t>
      </w:r>
      <w:r>
        <w:rPr>
          <w:sz w:val="24"/>
        </w:rPr>
        <w:t>kullanarak</w:t>
      </w:r>
      <w:r>
        <w:rPr>
          <w:spacing w:val="-4"/>
          <w:sz w:val="24"/>
        </w:rPr>
        <w:t xml:space="preserve"> </w:t>
      </w:r>
      <w:r>
        <w:rPr>
          <w:sz w:val="24"/>
        </w:rPr>
        <w:t>kayıp</w:t>
      </w:r>
      <w:r>
        <w:rPr>
          <w:spacing w:val="-5"/>
          <w:sz w:val="24"/>
        </w:rPr>
        <w:t xml:space="preserve"> </w:t>
      </w:r>
      <w:r>
        <w:rPr>
          <w:sz w:val="24"/>
        </w:rPr>
        <w:t>oranını</w:t>
      </w:r>
      <w:r>
        <w:rPr>
          <w:spacing w:val="-3"/>
          <w:sz w:val="24"/>
        </w:rPr>
        <w:t xml:space="preserve"> </w:t>
      </w:r>
      <w:r>
        <w:rPr>
          <w:spacing w:val="-2"/>
          <w:sz w:val="24"/>
        </w:rPr>
        <w:t>düşürme</w:t>
      </w:r>
    </w:p>
    <w:p w14:paraId="694501C8" w14:textId="77777777" w:rsidR="008B1517" w:rsidRDefault="008B1517" w:rsidP="008B1517">
      <w:pPr>
        <w:pStyle w:val="ListeParagraf"/>
        <w:numPr>
          <w:ilvl w:val="0"/>
          <w:numId w:val="6"/>
        </w:numPr>
        <w:tabs>
          <w:tab w:val="left" w:pos="973"/>
        </w:tabs>
        <w:spacing w:before="44" w:line="278" w:lineRule="auto"/>
        <w:ind w:right="1074"/>
        <w:rPr>
          <w:sz w:val="24"/>
        </w:rPr>
      </w:pPr>
      <w:r>
        <w:rPr>
          <w:sz w:val="24"/>
        </w:rPr>
        <w:t>Makinalarda</w:t>
      </w:r>
      <w:r>
        <w:rPr>
          <w:spacing w:val="-4"/>
          <w:sz w:val="24"/>
        </w:rPr>
        <w:t xml:space="preserve"> </w:t>
      </w:r>
      <w:r>
        <w:rPr>
          <w:sz w:val="24"/>
        </w:rPr>
        <w:t>MES</w:t>
      </w:r>
      <w:r>
        <w:rPr>
          <w:spacing w:val="-4"/>
          <w:sz w:val="24"/>
        </w:rPr>
        <w:t xml:space="preserve"> </w:t>
      </w:r>
      <w:r>
        <w:rPr>
          <w:sz w:val="24"/>
        </w:rPr>
        <w:t>sistemi</w:t>
      </w:r>
      <w:r>
        <w:rPr>
          <w:spacing w:val="-4"/>
          <w:sz w:val="24"/>
        </w:rPr>
        <w:t xml:space="preserve"> </w:t>
      </w:r>
      <w:r>
        <w:rPr>
          <w:sz w:val="24"/>
        </w:rPr>
        <w:t>ile</w:t>
      </w:r>
      <w:r>
        <w:rPr>
          <w:spacing w:val="-4"/>
          <w:sz w:val="24"/>
        </w:rPr>
        <w:t xml:space="preserve"> </w:t>
      </w:r>
      <w:r>
        <w:rPr>
          <w:sz w:val="24"/>
        </w:rPr>
        <w:t>anlık</w:t>
      </w:r>
      <w:r>
        <w:rPr>
          <w:spacing w:val="-4"/>
          <w:sz w:val="24"/>
        </w:rPr>
        <w:t xml:space="preserve"> </w:t>
      </w:r>
      <w:r>
        <w:rPr>
          <w:sz w:val="24"/>
        </w:rPr>
        <w:t>olarak</w:t>
      </w:r>
      <w:r>
        <w:rPr>
          <w:spacing w:val="-4"/>
          <w:sz w:val="24"/>
        </w:rPr>
        <w:t xml:space="preserve"> </w:t>
      </w:r>
      <w:r>
        <w:rPr>
          <w:sz w:val="24"/>
        </w:rPr>
        <w:t>su</w:t>
      </w:r>
      <w:r>
        <w:rPr>
          <w:spacing w:val="-4"/>
          <w:sz w:val="24"/>
        </w:rPr>
        <w:t xml:space="preserve"> </w:t>
      </w:r>
      <w:r>
        <w:rPr>
          <w:sz w:val="24"/>
        </w:rPr>
        <w:t>kullanım</w:t>
      </w:r>
      <w:r>
        <w:rPr>
          <w:spacing w:val="-3"/>
          <w:sz w:val="24"/>
        </w:rPr>
        <w:t xml:space="preserve"> </w:t>
      </w:r>
      <w:r>
        <w:rPr>
          <w:sz w:val="24"/>
        </w:rPr>
        <w:t>bilgilerini</w:t>
      </w:r>
      <w:r>
        <w:rPr>
          <w:spacing w:val="-4"/>
          <w:sz w:val="24"/>
        </w:rPr>
        <w:t xml:space="preserve"> </w:t>
      </w:r>
      <w:r>
        <w:rPr>
          <w:sz w:val="24"/>
        </w:rPr>
        <w:t>görebilmek</w:t>
      </w:r>
      <w:r>
        <w:rPr>
          <w:spacing w:val="-4"/>
          <w:sz w:val="24"/>
        </w:rPr>
        <w:t xml:space="preserve"> </w:t>
      </w:r>
      <w:r>
        <w:rPr>
          <w:sz w:val="24"/>
        </w:rPr>
        <w:t>ve</w:t>
      </w:r>
      <w:r>
        <w:rPr>
          <w:spacing w:val="-4"/>
          <w:sz w:val="24"/>
        </w:rPr>
        <w:t xml:space="preserve"> </w:t>
      </w:r>
      <w:r>
        <w:rPr>
          <w:sz w:val="24"/>
        </w:rPr>
        <w:t>fazla kullanımlara karşı önlemler</w:t>
      </w:r>
    </w:p>
    <w:p w14:paraId="1762471A" w14:textId="77777777" w:rsidR="008B1517" w:rsidRDefault="008B1517" w:rsidP="008B1517">
      <w:pPr>
        <w:pStyle w:val="GvdeMetni"/>
        <w:spacing w:before="159" w:line="276" w:lineRule="auto"/>
        <w:ind w:left="709" w:right="1049"/>
      </w:pPr>
      <w:r>
        <w:t>Menderes Tekstil’de 2019 yılında kurduğumuz komite ile suyun tamamen geri kazanımına odaklanarak iyileştirme projeleri hayata geçirmeye ağırlık verdik. Towards</w:t>
      </w:r>
      <w:r>
        <w:rPr>
          <w:spacing w:val="-4"/>
        </w:rPr>
        <w:t xml:space="preserve"> </w:t>
      </w:r>
      <w:r>
        <w:t>Zero</w:t>
      </w:r>
      <w:r>
        <w:rPr>
          <w:spacing w:val="-4"/>
        </w:rPr>
        <w:t xml:space="preserve"> </w:t>
      </w:r>
      <w:r>
        <w:t>Liquid</w:t>
      </w:r>
      <w:r>
        <w:rPr>
          <w:spacing w:val="-3"/>
        </w:rPr>
        <w:t xml:space="preserve"> </w:t>
      </w:r>
      <w:r>
        <w:t>Discharge</w:t>
      </w:r>
      <w:r>
        <w:rPr>
          <w:spacing w:val="-4"/>
        </w:rPr>
        <w:t xml:space="preserve"> </w:t>
      </w:r>
      <w:r>
        <w:t>(ZLD)</w:t>
      </w:r>
      <w:r>
        <w:rPr>
          <w:spacing w:val="-3"/>
        </w:rPr>
        <w:t xml:space="preserve"> </w:t>
      </w:r>
      <w:r>
        <w:t>programı</w:t>
      </w:r>
      <w:r>
        <w:rPr>
          <w:spacing w:val="-3"/>
        </w:rPr>
        <w:t xml:space="preserve"> </w:t>
      </w:r>
      <w:r>
        <w:t>dahilinde</w:t>
      </w:r>
      <w:r>
        <w:rPr>
          <w:spacing w:val="-4"/>
        </w:rPr>
        <w:t xml:space="preserve"> </w:t>
      </w:r>
      <w:r>
        <w:t>arıtılan</w:t>
      </w:r>
      <w:r>
        <w:rPr>
          <w:spacing w:val="-5"/>
        </w:rPr>
        <w:t xml:space="preserve"> </w:t>
      </w:r>
      <w:r>
        <w:t>atık</w:t>
      </w:r>
      <w:r>
        <w:rPr>
          <w:spacing w:val="-4"/>
        </w:rPr>
        <w:t xml:space="preserve"> </w:t>
      </w:r>
      <w:r>
        <w:t>suların</w:t>
      </w:r>
      <w:r>
        <w:rPr>
          <w:spacing w:val="-5"/>
        </w:rPr>
        <w:t xml:space="preserve"> </w:t>
      </w:r>
      <w:r>
        <w:t>yeniden kullanımı ve su kullanım noktalarındaki izlemeler ve analizlerle tüketimi azaltan projelerle ve atık su geri kazanım yatırımlarımızla hiçbir şekilde çevreye sıvı deşarjı yapmamaya yönelik adımları hayata geçiriyoruz. ZLD ile çevresel etkilerimizi en aza indirirken, sürdürülebilir tekstil için somut adımlar atıyoruz. 2025 yılı sonu itibarıyla, bu iyileştirmelerimiz sayesinde, 2019 yılına göre %63,5 oranında daha az su kullanımı sağladık.</w:t>
      </w:r>
    </w:p>
    <w:p w14:paraId="304E6412" w14:textId="77777777" w:rsidR="008B1517" w:rsidRDefault="008B1517" w:rsidP="008B1517">
      <w:pPr>
        <w:pStyle w:val="GvdeMetni"/>
        <w:spacing w:before="41"/>
      </w:pPr>
    </w:p>
    <w:p w14:paraId="4A61E626" w14:textId="77777777" w:rsidR="008B1517" w:rsidRDefault="008B1517" w:rsidP="008B1517">
      <w:pPr>
        <w:pStyle w:val="GvdeMetni"/>
        <w:spacing w:before="1" w:line="276" w:lineRule="auto"/>
        <w:ind w:left="709" w:right="1058"/>
      </w:pPr>
      <w:r>
        <w:t>Diğer taraftan 2025 yılı sonu itibarıyla, 1 m2 kumaş üretimi için kullandığımız su miktarını</w:t>
      </w:r>
      <w:r>
        <w:rPr>
          <w:spacing w:val="-4"/>
        </w:rPr>
        <w:t xml:space="preserve"> </w:t>
      </w:r>
      <w:r>
        <w:t>2019</w:t>
      </w:r>
      <w:r>
        <w:rPr>
          <w:spacing w:val="-3"/>
        </w:rPr>
        <w:t xml:space="preserve"> </w:t>
      </w:r>
      <w:r>
        <w:t>yılına</w:t>
      </w:r>
      <w:r>
        <w:rPr>
          <w:spacing w:val="-3"/>
        </w:rPr>
        <w:t xml:space="preserve"> </w:t>
      </w:r>
      <w:r>
        <w:t>göre</w:t>
      </w:r>
      <w:r>
        <w:rPr>
          <w:spacing w:val="-3"/>
        </w:rPr>
        <w:t xml:space="preserve"> </w:t>
      </w:r>
      <w:r>
        <w:t>%13,29</w:t>
      </w:r>
      <w:r>
        <w:rPr>
          <w:spacing w:val="-3"/>
        </w:rPr>
        <w:t xml:space="preserve"> </w:t>
      </w:r>
      <w:r>
        <w:t>azalttık.</w:t>
      </w:r>
      <w:r>
        <w:rPr>
          <w:spacing w:val="-4"/>
        </w:rPr>
        <w:t xml:space="preserve"> </w:t>
      </w:r>
      <w:r>
        <w:t>Operasyonel</w:t>
      </w:r>
      <w:r>
        <w:rPr>
          <w:spacing w:val="-3"/>
        </w:rPr>
        <w:t xml:space="preserve"> </w:t>
      </w:r>
      <w:r>
        <w:t>mükemmellik</w:t>
      </w:r>
      <w:r>
        <w:rPr>
          <w:spacing w:val="-2"/>
        </w:rPr>
        <w:t xml:space="preserve"> </w:t>
      </w:r>
      <w:r>
        <w:t>çalışmalarımızla, 2025 yılında, yürütülen su geri kazanım çalışmaları birim m2 başına su tüketiminin bir önceki yıla göre</w:t>
      </w:r>
      <w:r>
        <w:rPr>
          <w:spacing w:val="-4"/>
        </w:rPr>
        <w:t xml:space="preserve"> </w:t>
      </w:r>
      <w:r>
        <w:t>%10</w:t>
      </w:r>
      <w:r>
        <w:rPr>
          <w:spacing w:val="-4"/>
        </w:rPr>
        <w:t xml:space="preserve"> </w:t>
      </w:r>
      <w:r>
        <w:t>daha</w:t>
      </w:r>
      <w:r>
        <w:rPr>
          <w:spacing w:val="-4"/>
        </w:rPr>
        <w:t xml:space="preserve"> </w:t>
      </w:r>
      <w:r>
        <w:t>azaltılmasını</w:t>
      </w:r>
      <w:r>
        <w:rPr>
          <w:spacing w:val="-3"/>
        </w:rPr>
        <w:t xml:space="preserve"> </w:t>
      </w:r>
      <w:r>
        <w:t>hedefliyoruz.</w:t>
      </w:r>
      <w:r>
        <w:rPr>
          <w:spacing w:val="-3"/>
        </w:rPr>
        <w:t xml:space="preserve"> </w:t>
      </w:r>
      <w:r>
        <w:t>Orta</w:t>
      </w:r>
      <w:r>
        <w:rPr>
          <w:spacing w:val="-4"/>
        </w:rPr>
        <w:t xml:space="preserve"> </w:t>
      </w:r>
      <w:r>
        <w:t>vade</w:t>
      </w:r>
      <w:r>
        <w:rPr>
          <w:spacing w:val="-5"/>
        </w:rPr>
        <w:t xml:space="preserve"> </w:t>
      </w:r>
      <w:r>
        <w:t>hedef</w:t>
      </w:r>
      <w:r>
        <w:rPr>
          <w:spacing w:val="-3"/>
        </w:rPr>
        <w:t xml:space="preserve"> </w:t>
      </w:r>
      <w:r>
        <w:t>olarak</w:t>
      </w:r>
      <w:r>
        <w:rPr>
          <w:spacing w:val="-4"/>
        </w:rPr>
        <w:t xml:space="preserve"> </w:t>
      </w:r>
      <w:r>
        <w:t>ise</w:t>
      </w:r>
      <w:r>
        <w:rPr>
          <w:spacing w:val="-4"/>
        </w:rPr>
        <w:t xml:space="preserve"> </w:t>
      </w:r>
      <w:r>
        <w:t>2030</w:t>
      </w:r>
      <w:r>
        <w:rPr>
          <w:spacing w:val="-4"/>
        </w:rPr>
        <w:t xml:space="preserve"> </w:t>
      </w:r>
      <w:r>
        <w:t xml:space="preserve">yılında ZLD çalışmalarında elde edilen su kazanımını %50 seviyesine getirmek olarak yol haritamızı çizdik ve kazanımlarımızı artırmaya yönelik su iyileştirme çalışmalarımızı </w:t>
      </w:r>
      <w:r>
        <w:rPr>
          <w:spacing w:val="-2"/>
        </w:rPr>
        <w:t>sürdürüyoruz.</w:t>
      </w:r>
    </w:p>
    <w:p w14:paraId="28C710F4" w14:textId="77777777" w:rsidR="008B1517" w:rsidRDefault="008B1517" w:rsidP="008B1517">
      <w:pPr>
        <w:pStyle w:val="GvdeMetni"/>
        <w:spacing w:before="40"/>
      </w:pPr>
    </w:p>
    <w:p w14:paraId="77E22F9D" w14:textId="77777777" w:rsidR="008B1517" w:rsidRDefault="008B1517" w:rsidP="008B1517">
      <w:pPr>
        <w:pStyle w:val="GvdeMetni"/>
        <w:spacing w:line="276" w:lineRule="auto"/>
        <w:ind w:left="709" w:right="1058"/>
      </w:pPr>
      <w:r>
        <w:t>Menderes Tekstil olarak, DETOX yaklaşımıyla zararlı kimyasalların üretim süreçlerimizde ve ürünlerimizde bulunmamasına yönelik bir uygulamamız var. Bu kapsamda</w:t>
      </w:r>
      <w:r>
        <w:rPr>
          <w:spacing w:val="-4"/>
        </w:rPr>
        <w:t xml:space="preserve"> </w:t>
      </w:r>
      <w:r>
        <w:t>yaptığımız</w:t>
      </w:r>
      <w:r>
        <w:rPr>
          <w:spacing w:val="-6"/>
        </w:rPr>
        <w:t xml:space="preserve"> </w:t>
      </w:r>
      <w:r>
        <w:t>analizlerle,</w:t>
      </w:r>
      <w:r>
        <w:rPr>
          <w:spacing w:val="-2"/>
        </w:rPr>
        <w:t xml:space="preserve"> </w:t>
      </w:r>
      <w:r>
        <w:t>atık</w:t>
      </w:r>
      <w:r>
        <w:rPr>
          <w:spacing w:val="-4"/>
        </w:rPr>
        <w:t xml:space="preserve"> </w:t>
      </w:r>
      <w:r>
        <w:t>su</w:t>
      </w:r>
      <w:r>
        <w:rPr>
          <w:spacing w:val="-4"/>
        </w:rPr>
        <w:t xml:space="preserve"> </w:t>
      </w:r>
      <w:r>
        <w:t>ve</w:t>
      </w:r>
      <w:r>
        <w:rPr>
          <w:spacing w:val="-5"/>
        </w:rPr>
        <w:t xml:space="preserve"> </w:t>
      </w:r>
      <w:r>
        <w:t>ürünlerde</w:t>
      </w:r>
      <w:r>
        <w:rPr>
          <w:spacing w:val="-4"/>
        </w:rPr>
        <w:t xml:space="preserve"> </w:t>
      </w:r>
      <w:r>
        <w:t>kalıntı</w:t>
      </w:r>
      <w:r>
        <w:rPr>
          <w:spacing w:val="-3"/>
        </w:rPr>
        <w:t xml:space="preserve"> </w:t>
      </w:r>
      <w:r>
        <w:t>bırakabilecek</w:t>
      </w:r>
      <w:r>
        <w:rPr>
          <w:spacing w:val="-4"/>
        </w:rPr>
        <w:t xml:space="preserve"> </w:t>
      </w:r>
      <w:r>
        <w:t xml:space="preserve">maddeleri </w:t>
      </w:r>
      <w:r>
        <w:lastRenderedPageBreak/>
        <w:t>tespit ediyor ve kullanımını önlüyoruz. Böylece su kaynaklarını koruyan, temiz ve güvenli bir üretim süreci sağlıyoruz.</w:t>
      </w:r>
    </w:p>
    <w:p w14:paraId="3B49851C" w14:textId="77777777" w:rsidR="008B1517" w:rsidRDefault="008B1517" w:rsidP="008B1517">
      <w:pPr>
        <w:pStyle w:val="GvdeMetni"/>
        <w:spacing w:line="276" w:lineRule="auto"/>
        <w:ind w:left="709" w:right="1058"/>
      </w:pPr>
    </w:p>
    <w:p w14:paraId="0E844C61" w14:textId="77777777" w:rsidR="008B1517" w:rsidRDefault="008B1517" w:rsidP="008B1517">
      <w:pPr>
        <w:pStyle w:val="GvdeMetni"/>
        <w:spacing w:before="1" w:line="276" w:lineRule="auto"/>
        <w:ind w:left="709" w:right="1057"/>
      </w:pPr>
      <w:r>
        <w:t>Bağlı ortaklığımız olan Smyrna Sera faaliyetlerimizde de tarım faaliyetlerimizde su tasarrufunu</w:t>
      </w:r>
      <w:r>
        <w:rPr>
          <w:spacing w:val="-5"/>
        </w:rPr>
        <w:t xml:space="preserve"> </w:t>
      </w:r>
      <w:r>
        <w:t>önceliklendiriyor</w:t>
      </w:r>
      <w:r>
        <w:rPr>
          <w:spacing w:val="-4"/>
        </w:rPr>
        <w:t xml:space="preserve"> </w:t>
      </w:r>
      <w:r>
        <w:t>ve</w:t>
      </w:r>
      <w:r>
        <w:rPr>
          <w:spacing w:val="-5"/>
        </w:rPr>
        <w:t xml:space="preserve"> </w:t>
      </w:r>
      <w:r>
        <w:t>farklı</w:t>
      </w:r>
      <w:r>
        <w:rPr>
          <w:spacing w:val="-4"/>
        </w:rPr>
        <w:t xml:space="preserve"> </w:t>
      </w:r>
      <w:r>
        <w:t>teknolojik</w:t>
      </w:r>
      <w:r>
        <w:rPr>
          <w:spacing w:val="-5"/>
        </w:rPr>
        <w:t xml:space="preserve"> </w:t>
      </w:r>
      <w:r>
        <w:t>yatırımlarla</w:t>
      </w:r>
      <w:r>
        <w:rPr>
          <w:spacing w:val="-5"/>
        </w:rPr>
        <w:t xml:space="preserve"> </w:t>
      </w:r>
      <w:r>
        <w:t>bu</w:t>
      </w:r>
      <w:r>
        <w:rPr>
          <w:spacing w:val="-5"/>
        </w:rPr>
        <w:t xml:space="preserve"> </w:t>
      </w:r>
      <w:r>
        <w:t>önceliğimizi</w:t>
      </w:r>
      <w:r>
        <w:rPr>
          <w:spacing w:val="-5"/>
        </w:rPr>
        <w:t xml:space="preserve"> </w:t>
      </w:r>
      <w:r>
        <w:t>uygulama alıyoruz. Daha fazla su tutma özelliğine sahip hindistan cevizi kabuğundan oluşan cocopeat</w:t>
      </w:r>
      <w:r>
        <w:rPr>
          <w:spacing w:val="-4"/>
        </w:rPr>
        <w:t xml:space="preserve"> </w:t>
      </w:r>
      <w:r>
        <w:t>alanında</w:t>
      </w:r>
      <w:r>
        <w:rPr>
          <w:spacing w:val="-5"/>
        </w:rPr>
        <w:t xml:space="preserve"> </w:t>
      </w:r>
      <w:r>
        <w:t>üretim</w:t>
      </w:r>
      <w:r>
        <w:rPr>
          <w:spacing w:val="-4"/>
        </w:rPr>
        <w:t xml:space="preserve"> </w:t>
      </w:r>
      <w:r>
        <w:t>gerçekleştirilerek</w:t>
      </w:r>
      <w:r>
        <w:rPr>
          <w:spacing w:val="-5"/>
        </w:rPr>
        <w:t xml:space="preserve"> </w:t>
      </w:r>
      <w:r>
        <w:t>su</w:t>
      </w:r>
      <w:r>
        <w:rPr>
          <w:spacing w:val="-5"/>
        </w:rPr>
        <w:t xml:space="preserve"> </w:t>
      </w:r>
      <w:r>
        <w:t>tüketiminde</w:t>
      </w:r>
      <w:r>
        <w:rPr>
          <w:spacing w:val="-5"/>
        </w:rPr>
        <w:t xml:space="preserve"> </w:t>
      </w:r>
      <w:r>
        <w:t>önemli</w:t>
      </w:r>
      <w:r>
        <w:rPr>
          <w:spacing w:val="-5"/>
        </w:rPr>
        <w:t xml:space="preserve"> </w:t>
      </w:r>
      <w:r>
        <w:t>tasarruf</w:t>
      </w:r>
      <w:r>
        <w:rPr>
          <w:spacing w:val="-4"/>
        </w:rPr>
        <w:t xml:space="preserve"> </w:t>
      </w:r>
      <w:r>
        <w:t>sağlıyor, seradaki sulamanın %15’i yağmur suları ile sağlayarak günlük 200 ton su</w:t>
      </w:r>
      <w:r>
        <w:rPr>
          <w:spacing w:val="-1"/>
        </w:rPr>
        <w:t xml:space="preserve"> </w:t>
      </w:r>
      <w:r>
        <w:t>tasarrufu elde ediyoruz.</w:t>
      </w:r>
    </w:p>
    <w:p w14:paraId="0472EA7A" w14:textId="77777777" w:rsidR="008B1517" w:rsidRDefault="008B1517" w:rsidP="008B1517">
      <w:pPr>
        <w:pStyle w:val="GvdeMetni"/>
        <w:spacing w:before="42"/>
      </w:pPr>
    </w:p>
    <w:p w14:paraId="4799F780" w14:textId="77777777" w:rsidR="008B1517" w:rsidRDefault="008B1517" w:rsidP="008B1517">
      <w:pPr>
        <w:pStyle w:val="Balk2"/>
        <w:numPr>
          <w:ilvl w:val="1"/>
          <w:numId w:val="25"/>
        </w:numPr>
        <w:tabs>
          <w:tab w:val="left" w:pos="1253"/>
        </w:tabs>
        <w:ind w:left="1253" w:hanging="544"/>
        <w:rPr>
          <w:color w:val="013956"/>
        </w:rPr>
      </w:pPr>
      <w:r>
        <w:rPr>
          <w:color w:val="013956"/>
        </w:rPr>
        <w:t>Biyolojik</w:t>
      </w:r>
      <w:r>
        <w:rPr>
          <w:color w:val="013956"/>
          <w:spacing w:val="-13"/>
        </w:rPr>
        <w:t xml:space="preserve"> </w:t>
      </w:r>
      <w:r>
        <w:rPr>
          <w:color w:val="013956"/>
        </w:rPr>
        <w:t>Çeşitlilik</w:t>
      </w:r>
      <w:r>
        <w:rPr>
          <w:color w:val="013956"/>
          <w:spacing w:val="-13"/>
        </w:rPr>
        <w:t xml:space="preserve"> </w:t>
      </w:r>
      <w:r>
        <w:rPr>
          <w:color w:val="013956"/>
        </w:rPr>
        <w:t>ve</w:t>
      </w:r>
      <w:r>
        <w:rPr>
          <w:color w:val="013956"/>
          <w:spacing w:val="-14"/>
        </w:rPr>
        <w:t xml:space="preserve"> </w:t>
      </w:r>
      <w:r>
        <w:rPr>
          <w:color w:val="013956"/>
        </w:rPr>
        <w:t>Ekosistemin</w:t>
      </w:r>
      <w:r>
        <w:rPr>
          <w:color w:val="013956"/>
          <w:spacing w:val="-13"/>
        </w:rPr>
        <w:t xml:space="preserve"> </w:t>
      </w:r>
      <w:r>
        <w:rPr>
          <w:color w:val="013956"/>
          <w:spacing w:val="-2"/>
        </w:rPr>
        <w:t>Korunması</w:t>
      </w:r>
    </w:p>
    <w:p w14:paraId="78B8D7A4" w14:textId="77777777" w:rsidR="008B1517" w:rsidRDefault="008B1517" w:rsidP="008B1517">
      <w:pPr>
        <w:pStyle w:val="GvdeMetni"/>
        <w:spacing w:before="43"/>
        <w:rPr>
          <w:b/>
          <w:sz w:val="28"/>
        </w:rPr>
      </w:pPr>
    </w:p>
    <w:p w14:paraId="6635AF3A" w14:textId="77777777" w:rsidR="008B1517" w:rsidRDefault="008B1517" w:rsidP="008B1517">
      <w:pPr>
        <w:pStyle w:val="GvdeMetni"/>
        <w:spacing w:line="276" w:lineRule="auto"/>
        <w:ind w:left="709" w:right="950"/>
      </w:pPr>
      <w:r>
        <w:t>Dünya çapındaki risklerin değerlendirildiği ve yıllık olarak WEF tarafından hazırlanan Dünya Ekonomik Forumu Küresel Riskler Raporu 2023 ve 2024 yayınları ilk 5 risk arasında,</w:t>
      </w:r>
      <w:r>
        <w:rPr>
          <w:spacing w:val="-4"/>
        </w:rPr>
        <w:t xml:space="preserve"> </w:t>
      </w:r>
      <w:r>
        <w:t>ekosistem</w:t>
      </w:r>
      <w:r>
        <w:rPr>
          <w:spacing w:val="-4"/>
        </w:rPr>
        <w:t xml:space="preserve"> </w:t>
      </w:r>
      <w:r>
        <w:t>dengesindeki</w:t>
      </w:r>
      <w:r>
        <w:rPr>
          <w:spacing w:val="-5"/>
        </w:rPr>
        <w:t xml:space="preserve"> </w:t>
      </w:r>
      <w:r>
        <w:t>bozulma</w:t>
      </w:r>
      <w:r>
        <w:rPr>
          <w:spacing w:val="-5"/>
        </w:rPr>
        <w:t xml:space="preserve"> </w:t>
      </w:r>
      <w:r>
        <w:t>ve</w:t>
      </w:r>
      <w:r>
        <w:rPr>
          <w:spacing w:val="-5"/>
        </w:rPr>
        <w:t xml:space="preserve"> </w:t>
      </w:r>
      <w:r>
        <w:t>biyoçeşitlilik</w:t>
      </w:r>
      <w:r>
        <w:rPr>
          <w:spacing w:val="-5"/>
        </w:rPr>
        <w:t xml:space="preserve"> </w:t>
      </w:r>
      <w:r>
        <w:t>kaybı</w:t>
      </w:r>
      <w:r>
        <w:rPr>
          <w:spacing w:val="-4"/>
        </w:rPr>
        <w:t xml:space="preserve"> </w:t>
      </w:r>
      <w:r>
        <w:t>riskini</w:t>
      </w:r>
      <w:r>
        <w:rPr>
          <w:spacing w:val="-5"/>
        </w:rPr>
        <w:t xml:space="preserve"> </w:t>
      </w:r>
      <w:r>
        <w:t>işaret</w:t>
      </w:r>
      <w:r>
        <w:rPr>
          <w:spacing w:val="-4"/>
        </w:rPr>
        <w:t xml:space="preserve"> </w:t>
      </w:r>
      <w:r>
        <w:t>ediyor.</w:t>
      </w:r>
    </w:p>
    <w:p w14:paraId="34903FA1" w14:textId="77777777" w:rsidR="008B1517" w:rsidRDefault="008B1517" w:rsidP="008B1517">
      <w:pPr>
        <w:pStyle w:val="GvdeMetni"/>
        <w:spacing w:before="41"/>
      </w:pPr>
    </w:p>
    <w:p w14:paraId="1CE5CB1F" w14:textId="77777777" w:rsidR="008B1517" w:rsidRDefault="008B1517" w:rsidP="008B1517">
      <w:pPr>
        <w:pStyle w:val="GvdeMetni"/>
        <w:spacing w:line="276" w:lineRule="auto"/>
        <w:ind w:left="709" w:right="1031"/>
      </w:pPr>
      <w:r>
        <w:t>Menderes Tekstil olarak, gelecek nesillere yaşanabilir bir dünya bırakma çabamız, ekosistemi ve doğal dengeyi korumaya yönelik adımlarımızla güçleniyor. Faaliyet alanlarımızı kurmak için yer seçimi yaparken aldığımız uzman destekler ve Çevre</w:t>
      </w:r>
      <w:r>
        <w:rPr>
          <w:spacing w:val="40"/>
        </w:rPr>
        <w:t xml:space="preserve"> </w:t>
      </w:r>
      <w:r>
        <w:t>Etki Değerlendirme raporlarımız çerçevesinde, tesislerimizin bulunacağı ekosistemle ilişkisinin</w:t>
      </w:r>
      <w:r>
        <w:rPr>
          <w:spacing w:val="-4"/>
        </w:rPr>
        <w:t xml:space="preserve"> </w:t>
      </w:r>
      <w:r>
        <w:t>koruma</w:t>
      </w:r>
      <w:r>
        <w:rPr>
          <w:spacing w:val="-4"/>
        </w:rPr>
        <w:t xml:space="preserve"> </w:t>
      </w:r>
      <w:r>
        <w:t>ve</w:t>
      </w:r>
      <w:r>
        <w:rPr>
          <w:spacing w:val="-4"/>
        </w:rPr>
        <w:t xml:space="preserve"> </w:t>
      </w:r>
      <w:r>
        <w:t>iyileştirmesine</w:t>
      </w:r>
      <w:r>
        <w:rPr>
          <w:spacing w:val="-4"/>
        </w:rPr>
        <w:t xml:space="preserve"> </w:t>
      </w:r>
      <w:r>
        <w:t>özen</w:t>
      </w:r>
      <w:r>
        <w:rPr>
          <w:spacing w:val="-4"/>
        </w:rPr>
        <w:t xml:space="preserve"> </w:t>
      </w:r>
      <w:r>
        <w:t>gösteriyoruz.</w:t>
      </w:r>
      <w:r>
        <w:rPr>
          <w:spacing w:val="-5"/>
        </w:rPr>
        <w:t xml:space="preserve"> </w:t>
      </w:r>
      <w:r>
        <w:t>Denizli</w:t>
      </w:r>
      <w:r>
        <w:rPr>
          <w:spacing w:val="-4"/>
        </w:rPr>
        <w:t xml:space="preserve"> </w:t>
      </w:r>
      <w:r>
        <w:t>Yerleşkemiz;</w:t>
      </w:r>
      <w:r>
        <w:rPr>
          <w:spacing w:val="-3"/>
        </w:rPr>
        <w:t xml:space="preserve"> </w:t>
      </w:r>
      <w:r>
        <w:t>milli</w:t>
      </w:r>
      <w:r>
        <w:rPr>
          <w:spacing w:val="-4"/>
        </w:rPr>
        <w:t xml:space="preserve"> </w:t>
      </w:r>
      <w:r>
        <w:t>park, yaban hayatı koruma geliştirme yerleştirme sahaları, kültür ve tabiat varlıkları, sit ve koruma alanları, özel su havzaları, kültür/doğal miras alanları ve sair tip belirlenen tüm koruma listeleri açısından değerlendirilmiş ve kapsamları dışında olması nedeniyle yasal süreçlerimiz tamamlanarak kurulmuştur. Bununla birlikte, BERN, Cenova, Barselona, RAMSAR, IUCN gibi liste ve sözleşmelerle belirlenen canlı tür listelerindeki mevcudiyetin yasal mesafelerine uygun şekilde konumlandırılmıştır.</w:t>
      </w:r>
    </w:p>
    <w:p w14:paraId="36AE309D" w14:textId="77777777" w:rsidR="008B1517" w:rsidRDefault="008B1517" w:rsidP="008B1517">
      <w:pPr>
        <w:pStyle w:val="GvdeMetni"/>
        <w:spacing w:before="42"/>
      </w:pPr>
    </w:p>
    <w:p w14:paraId="538BD465" w14:textId="77777777" w:rsidR="008B1517" w:rsidRDefault="008B1517" w:rsidP="008B1517">
      <w:pPr>
        <w:pStyle w:val="GvdeMetni"/>
        <w:spacing w:line="276" w:lineRule="auto"/>
        <w:ind w:left="709" w:right="1057"/>
      </w:pPr>
      <w:r>
        <w:t>Farklı</w:t>
      </w:r>
      <w:r>
        <w:rPr>
          <w:spacing w:val="-5"/>
        </w:rPr>
        <w:t xml:space="preserve"> </w:t>
      </w:r>
      <w:r>
        <w:t>lokasyonlarda,</w:t>
      </w:r>
      <w:r>
        <w:rPr>
          <w:spacing w:val="-5"/>
        </w:rPr>
        <w:t xml:space="preserve"> </w:t>
      </w:r>
      <w:r>
        <w:t>yenilenebilir</w:t>
      </w:r>
      <w:r>
        <w:rPr>
          <w:spacing w:val="-5"/>
        </w:rPr>
        <w:t xml:space="preserve"> </w:t>
      </w:r>
      <w:r>
        <w:t>enerji</w:t>
      </w:r>
      <w:r>
        <w:rPr>
          <w:spacing w:val="-6"/>
        </w:rPr>
        <w:t xml:space="preserve"> </w:t>
      </w:r>
      <w:r>
        <w:t>santrallerimizin</w:t>
      </w:r>
      <w:r>
        <w:rPr>
          <w:spacing w:val="-5"/>
        </w:rPr>
        <w:t xml:space="preserve"> </w:t>
      </w:r>
      <w:r>
        <w:t>kurulması</w:t>
      </w:r>
      <w:r>
        <w:rPr>
          <w:spacing w:val="-7"/>
        </w:rPr>
        <w:t xml:space="preserve"> </w:t>
      </w:r>
      <w:r>
        <w:t>aşamasında</w:t>
      </w:r>
      <w:r>
        <w:rPr>
          <w:spacing w:val="-6"/>
        </w:rPr>
        <w:t xml:space="preserve"> </w:t>
      </w:r>
      <w:r>
        <w:t>yer seçimleriyle birlikte Çevre Etki Değerlendirme çalışmalarını tamamlayarak, santrallerimizin bulunduğu ekosistemle etkileşimlerini, flora fauna çeşitliliğine olan etkileri ile ilgili aksiyon planlarımızı Çevre, Şehircilik ve İklim Değişikliği Bakanlığı onayı akabinde hayata geçiriyoruz. Santrallerimizin bulunduğu alanlarda sadece doğa</w:t>
      </w:r>
      <w:r>
        <w:rPr>
          <w:spacing w:val="-4"/>
        </w:rPr>
        <w:t xml:space="preserve"> </w:t>
      </w:r>
      <w:r>
        <w:t>ile</w:t>
      </w:r>
      <w:r>
        <w:rPr>
          <w:spacing w:val="-4"/>
        </w:rPr>
        <w:t xml:space="preserve"> </w:t>
      </w:r>
      <w:r>
        <w:t>ilgili</w:t>
      </w:r>
      <w:r>
        <w:rPr>
          <w:spacing w:val="-4"/>
        </w:rPr>
        <w:t xml:space="preserve"> </w:t>
      </w:r>
      <w:r>
        <w:t>değil,</w:t>
      </w:r>
      <w:r>
        <w:rPr>
          <w:spacing w:val="-3"/>
        </w:rPr>
        <w:t xml:space="preserve"> </w:t>
      </w:r>
      <w:r>
        <w:t>sosyal</w:t>
      </w:r>
      <w:r>
        <w:rPr>
          <w:spacing w:val="-4"/>
        </w:rPr>
        <w:t xml:space="preserve"> </w:t>
      </w:r>
      <w:r>
        <w:t>toplumsal</w:t>
      </w:r>
      <w:r>
        <w:rPr>
          <w:spacing w:val="-4"/>
        </w:rPr>
        <w:t xml:space="preserve"> </w:t>
      </w:r>
      <w:r>
        <w:t>paydaşlarımızla</w:t>
      </w:r>
      <w:r>
        <w:rPr>
          <w:spacing w:val="-4"/>
        </w:rPr>
        <w:t xml:space="preserve"> </w:t>
      </w:r>
      <w:r>
        <w:t>olan</w:t>
      </w:r>
      <w:r>
        <w:rPr>
          <w:spacing w:val="-4"/>
        </w:rPr>
        <w:t xml:space="preserve"> </w:t>
      </w:r>
      <w:r>
        <w:t>ilişkilerimizi</w:t>
      </w:r>
      <w:r>
        <w:rPr>
          <w:spacing w:val="-4"/>
        </w:rPr>
        <w:t xml:space="preserve"> </w:t>
      </w:r>
      <w:r>
        <w:t>de</w:t>
      </w:r>
      <w:r>
        <w:rPr>
          <w:spacing w:val="-4"/>
        </w:rPr>
        <w:t xml:space="preserve"> </w:t>
      </w:r>
      <w:r>
        <w:t>olumlu</w:t>
      </w:r>
      <w:r>
        <w:rPr>
          <w:spacing w:val="-4"/>
        </w:rPr>
        <w:t xml:space="preserve"> </w:t>
      </w:r>
      <w:r>
        <w:t>ve değer yaratacak nitelikte hayata geçiriyoruz.</w:t>
      </w:r>
    </w:p>
    <w:p w14:paraId="36600CF8" w14:textId="77777777" w:rsidR="008B1517" w:rsidRDefault="008B1517" w:rsidP="008B1517">
      <w:pPr>
        <w:pStyle w:val="GvdeMetni"/>
        <w:spacing w:before="40"/>
      </w:pPr>
    </w:p>
    <w:p w14:paraId="1DDE5D9D" w14:textId="77777777" w:rsidR="008B1517" w:rsidRDefault="008B1517" w:rsidP="008B1517">
      <w:pPr>
        <w:pStyle w:val="GvdeMetni"/>
        <w:spacing w:line="276" w:lineRule="auto"/>
        <w:ind w:left="709" w:right="950"/>
      </w:pPr>
      <w:r>
        <w:t>Menderes Tekstil olarak 2004 yılında DOÇEV ile Denizli Bozburun’da başlattığımız orman sayesinde 25.000 m² alanda 2.500 ağacı özenle yetiştirip bakımını yapıyoruz. Bu sayede sadece yeşil bir orman oluşturmakla kalmıyor, aynı zamanda doğal ekosistemin gelişimine destek oluyoruz. Yetiştirdiğimiz ağaçlar karbon emisyonunun azalmasına</w:t>
      </w:r>
      <w:r>
        <w:rPr>
          <w:spacing w:val="-3"/>
        </w:rPr>
        <w:t xml:space="preserve"> </w:t>
      </w:r>
      <w:r>
        <w:t>katkı</w:t>
      </w:r>
      <w:r>
        <w:rPr>
          <w:spacing w:val="-5"/>
        </w:rPr>
        <w:t xml:space="preserve"> </w:t>
      </w:r>
      <w:r>
        <w:t>sağlarken,</w:t>
      </w:r>
      <w:r>
        <w:rPr>
          <w:spacing w:val="-3"/>
        </w:rPr>
        <w:t xml:space="preserve"> </w:t>
      </w:r>
      <w:r>
        <w:t>biyolojik</w:t>
      </w:r>
      <w:r>
        <w:rPr>
          <w:spacing w:val="-4"/>
        </w:rPr>
        <w:t xml:space="preserve"> </w:t>
      </w:r>
      <w:r>
        <w:t>çeşitliliği</w:t>
      </w:r>
      <w:r>
        <w:rPr>
          <w:spacing w:val="-3"/>
        </w:rPr>
        <w:t xml:space="preserve"> </w:t>
      </w:r>
      <w:r>
        <w:t>artırıyor</w:t>
      </w:r>
      <w:r>
        <w:rPr>
          <w:spacing w:val="-5"/>
        </w:rPr>
        <w:t xml:space="preserve"> </w:t>
      </w:r>
      <w:r>
        <w:t>ve</w:t>
      </w:r>
      <w:r>
        <w:rPr>
          <w:spacing w:val="-5"/>
        </w:rPr>
        <w:t xml:space="preserve"> </w:t>
      </w:r>
      <w:r>
        <w:t>bu</w:t>
      </w:r>
      <w:r>
        <w:rPr>
          <w:spacing w:val="-4"/>
        </w:rPr>
        <w:t xml:space="preserve"> </w:t>
      </w:r>
      <w:r>
        <w:t>sayede</w:t>
      </w:r>
      <w:r>
        <w:rPr>
          <w:spacing w:val="-4"/>
        </w:rPr>
        <w:t xml:space="preserve"> </w:t>
      </w:r>
      <w:r>
        <w:t>sürdürülebilir</w:t>
      </w:r>
      <w:r>
        <w:rPr>
          <w:spacing w:val="-3"/>
        </w:rPr>
        <w:t xml:space="preserve"> </w:t>
      </w:r>
      <w:r>
        <w:t>bir gelecek için somut adımlarımızı pekiştiriyoruz.</w:t>
      </w:r>
    </w:p>
    <w:p w14:paraId="76BA0981" w14:textId="77777777" w:rsidR="008B1517" w:rsidRDefault="008B1517" w:rsidP="008B1517">
      <w:pPr>
        <w:pStyle w:val="GvdeMetni"/>
        <w:spacing w:before="42"/>
      </w:pPr>
    </w:p>
    <w:p w14:paraId="2616855F" w14:textId="0CEBBB82" w:rsidR="008B1517" w:rsidRDefault="008B1517" w:rsidP="008B1517">
      <w:pPr>
        <w:pStyle w:val="GvdeMetni"/>
        <w:spacing w:before="1" w:line="276" w:lineRule="auto"/>
        <w:ind w:left="709" w:right="1057"/>
        <w:sectPr w:rsidR="008B1517">
          <w:pgSz w:w="11910" w:h="16840"/>
          <w:pgMar w:top="2000" w:right="425" w:bottom="1420" w:left="708" w:header="1576" w:footer="1219" w:gutter="0"/>
          <w:cols w:space="708"/>
        </w:sectPr>
      </w:pPr>
      <w:r>
        <w:t>Bağlı ortaklığımız olan Smyrna Sera İşletmemizde, kimyasal ve sentetik ilaç kullanımını</w:t>
      </w:r>
      <w:r>
        <w:rPr>
          <w:spacing w:val="-5"/>
        </w:rPr>
        <w:t xml:space="preserve"> </w:t>
      </w:r>
      <w:r>
        <w:t>tamamen</w:t>
      </w:r>
      <w:r>
        <w:rPr>
          <w:spacing w:val="-4"/>
        </w:rPr>
        <w:t xml:space="preserve"> </w:t>
      </w:r>
      <w:r>
        <w:t>ortadan</w:t>
      </w:r>
      <w:r>
        <w:rPr>
          <w:spacing w:val="-4"/>
        </w:rPr>
        <w:t xml:space="preserve"> </w:t>
      </w:r>
      <w:r>
        <w:t>kaldırarak,</w:t>
      </w:r>
      <w:r>
        <w:rPr>
          <w:spacing w:val="-5"/>
        </w:rPr>
        <w:t xml:space="preserve"> </w:t>
      </w:r>
      <w:r>
        <w:t>doğayla</w:t>
      </w:r>
      <w:r>
        <w:rPr>
          <w:spacing w:val="-4"/>
        </w:rPr>
        <w:t xml:space="preserve"> </w:t>
      </w:r>
      <w:r>
        <w:t>uyumlu</w:t>
      </w:r>
      <w:r>
        <w:rPr>
          <w:spacing w:val="-4"/>
        </w:rPr>
        <w:t xml:space="preserve"> </w:t>
      </w:r>
      <w:r>
        <w:t>sağlıklı</w:t>
      </w:r>
      <w:r>
        <w:rPr>
          <w:spacing w:val="-3"/>
        </w:rPr>
        <w:t xml:space="preserve"> </w:t>
      </w:r>
      <w:r>
        <w:t>bir</w:t>
      </w:r>
      <w:r>
        <w:rPr>
          <w:spacing w:val="-3"/>
        </w:rPr>
        <w:t xml:space="preserve"> </w:t>
      </w:r>
      <w:r>
        <w:t>tarım</w:t>
      </w:r>
      <w:r>
        <w:rPr>
          <w:spacing w:val="-5"/>
        </w:rPr>
        <w:t xml:space="preserve"> </w:t>
      </w:r>
      <w:r>
        <w:t>faaliyeti uyguluyoruz. Zararlı organizmalarla mücadelede doğal yöntemleri tercih ediyor,biyolojik dengeyi koruyarak çevresel etkilerimizi en aza indiriyoruz. Bu sayede sıfır ilaç kalıntısı garantisi veren proseslerimizle, biyolojik mücadelenin en geniş ve başarılı uygulamalarını tesislerimizde hayata geçiriyoruz. Bombus arıları ile doğal tozlaşmayı</w:t>
      </w:r>
      <w:r>
        <w:rPr>
          <w:spacing w:val="-5"/>
        </w:rPr>
        <w:t xml:space="preserve"> </w:t>
      </w:r>
      <w:r>
        <w:t>destekleyerek,</w:t>
      </w:r>
      <w:r>
        <w:rPr>
          <w:spacing w:val="-3"/>
        </w:rPr>
        <w:t xml:space="preserve"> </w:t>
      </w:r>
      <w:r>
        <w:t>verimli</w:t>
      </w:r>
      <w:r>
        <w:rPr>
          <w:spacing w:val="-4"/>
        </w:rPr>
        <w:t xml:space="preserve"> </w:t>
      </w:r>
      <w:r>
        <w:t>ve</w:t>
      </w:r>
      <w:r>
        <w:rPr>
          <w:spacing w:val="-4"/>
        </w:rPr>
        <w:t xml:space="preserve"> </w:t>
      </w:r>
      <w:r>
        <w:t>ekosisteme</w:t>
      </w:r>
      <w:r>
        <w:rPr>
          <w:spacing w:val="-4"/>
        </w:rPr>
        <w:t xml:space="preserve"> </w:t>
      </w:r>
      <w:r>
        <w:t>saygılı</w:t>
      </w:r>
      <w:r>
        <w:rPr>
          <w:spacing w:val="-5"/>
        </w:rPr>
        <w:t xml:space="preserve"> </w:t>
      </w:r>
      <w:r>
        <w:t>bir</w:t>
      </w:r>
      <w:r>
        <w:rPr>
          <w:spacing w:val="-3"/>
        </w:rPr>
        <w:t xml:space="preserve"> </w:t>
      </w:r>
      <w:r>
        <w:t>üretim</w:t>
      </w:r>
      <w:r>
        <w:rPr>
          <w:spacing w:val="-3"/>
        </w:rPr>
        <w:t xml:space="preserve"> </w:t>
      </w:r>
      <w:r>
        <w:t>sağlarken,</w:t>
      </w:r>
      <w:r>
        <w:rPr>
          <w:spacing w:val="-3"/>
        </w:rPr>
        <w:t xml:space="preserve"> </w:t>
      </w:r>
      <w:r>
        <w:t>toprağın sağlığını koruyup tarımsal sürdürülebilirliğe katkı sağlıyoruz</w:t>
      </w:r>
      <w:r>
        <w:t>.</w:t>
      </w:r>
    </w:p>
    <w:p w14:paraId="796A48D4" w14:textId="70D7082A" w:rsidR="00E533B7" w:rsidRDefault="00E533B7" w:rsidP="008B1517">
      <w:pPr>
        <w:tabs>
          <w:tab w:val="left" w:pos="1848"/>
        </w:tabs>
      </w:pPr>
    </w:p>
    <w:p w14:paraId="26168651" w14:textId="77777777" w:rsidR="003E1141" w:rsidRDefault="00BC72C4">
      <w:pPr>
        <w:pStyle w:val="Balk1"/>
        <w:numPr>
          <w:ilvl w:val="0"/>
          <w:numId w:val="25"/>
        </w:numPr>
        <w:tabs>
          <w:tab w:val="left" w:pos="1285"/>
        </w:tabs>
        <w:spacing w:before="158"/>
        <w:ind w:left="1285" w:hanging="576"/>
        <w:jc w:val="left"/>
        <w:rPr>
          <w:rFonts w:ascii="Arial" w:hAnsi="Arial"/>
          <w:color w:val="013956"/>
        </w:rPr>
      </w:pPr>
      <w:r>
        <w:rPr>
          <w:rFonts w:ascii="Arial" w:hAnsi="Arial"/>
          <w:color w:val="013956"/>
          <w:spacing w:val="-5"/>
        </w:rPr>
        <w:t>İş</w:t>
      </w:r>
    </w:p>
    <w:p w14:paraId="26168652" w14:textId="77777777" w:rsidR="003E1141" w:rsidRDefault="003E1141">
      <w:pPr>
        <w:pStyle w:val="GvdeMetni"/>
        <w:rPr>
          <w:b/>
          <w:sz w:val="20"/>
        </w:rPr>
      </w:pPr>
    </w:p>
    <w:p w14:paraId="26168660" w14:textId="77777777" w:rsidR="003E1141" w:rsidRDefault="00BC72C4">
      <w:pPr>
        <w:pStyle w:val="GvdeMetni"/>
        <w:spacing w:before="54"/>
        <w:rPr>
          <w:b/>
          <w:sz w:val="20"/>
        </w:rPr>
      </w:pPr>
      <w:r>
        <w:rPr>
          <w:b/>
          <w:noProof/>
          <w:sz w:val="20"/>
        </w:rPr>
        <w:drawing>
          <wp:anchor distT="0" distB="0" distL="0" distR="0" simplePos="0" relativeHeight="251658276" behindDoc="1" locked="0" layoutInCell="1" allowOverlap="1" wp14:anchorId="26168FCC" wp14:editId="26168FCD">
            <wp:simplePos x="0" y="0"/>
            <wp:positionH relativeFrom="page">
              <wp:posOffset>899796</wp:posOffset>
            </wp:positionH>
            <wp:positionV relativeFrom="paragraph">
              <wp:posOffset>196161</wp:posOffset>
            </wp:positionV>
            <wp:extent cx="6351846" cy="4229100"/>
            <wp:effectExtent l="0" t="0" r="0" b="0"/>
            <wp:wrapTopAndBottom/>
            <wp:docPr id="117" name="Image 117" descr="Classification of Textile Testing - ORDNU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descr="Classification of Textile Testing - ORDNUR "/>
                    <pic:cNvPicPr/>
                  </pic:nvPicPr>
                  <pic:blipFill>
                    <a:blip r:embed="rId57" cstate="print"/>
                    <a:stretch>
                      <a:fillRect/>
                    </a:stretch>
                  </pic:blipFill>
                  <pic:spPr>
                    <a:xfrm>
                      <a:off x="0" y="0"/>
                      <a:ext cx="6351846" cy="4229100"/>
                    </a:xfrm>
                    <a:prstGeom prst="rect">
                      <a:avLst/>
                    </a:prstGeom>
                  </pic:spPr>
                </pic:pic>
              </a:graphicData>
            </a:graphic>
          </wp:anchor>
        </w:drawing>
      </w:r>
    </w:p>
    <w:p w14:paraId="26168662" w14:textId="77777777" w:rsidR="003E1141" w:rsidRDefault="003E1141">
      <w:pPr>
        <w:pStyle w:val="GvdeMetni"/>
        <w:spacing w:before="162"/>
        <w:rPr>
          <w:b/>
          <w:sz w:val="20"/>
        </w:rPr>
      </w:pPr>
    </w:p>
    <w:p w14:paraId="26168663" w14:textId="77777777" w:rsidR="003E1141" w:rsidRDefault="00BC72C4">
      <w:pPr>
        <w:ind w:left="626"/>
        <w:rPr>
          <w:sz w:val="20"/>
        </w:rPr>
      </w:pPr>
      <w:r>
        <w:rPr>
          <w:noProof/>
          <w:sz w:val="20"/>
        </w:rPr>
        <mc:AlternateContent>
          <mc:Choice Requires="wps">
            <w:drawing>
              <wp:inline distT="0" distB="0" distL="0" distR="0" wp14:anchorId="26168FCE" wp14:editId="26168FCF">
                <wp:extent cx="6358255" cy="2072639"/>
                <wp:effectExtent l="19050" t="9525" r="4445" b="13335"/>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8255" cy="2072639"/>
                        </a:xfrm>
                        <a:prstGeom prst="rect">
                          <a:avLst/>
                        </a:prstGeom>
                        <a:ln w="25400">
                          <a:solidFill>
                            <a:srgbClr val="024F75"/>
                          </a:solidFill>
                          <a:prstDash val="solid"/>
                        </a:ln>
                      </wps:spPr>
                      <wps:txbx>
                        <w:txbxContent>
                          <w:p w14:paraId="26169043" w14:textId="77777777" w:rsidR="003E1141" w:rsidRDefault="00BC72C4">
                            <w:pPr>
                              <w:spacing w:before="71" w:line="276" w:lineRule="auto"/>
                              <w:ind w:left="144" w:right="198"/>
                              <w:rPr>
                                <w:rFonts w:ascii="Calibri" w:hAnsi="Calibri"/>
                                <w:b/>
                                <w:sz w:val="24"/>
                              </w:rPr>
                            </w:pPr>
                            <w:r>
                              <w:rPr>
                                <w:rFonts w:ascii="Calibri" w:hAnsi="Calibri"/>
                                <w:b/>
                                <w:color w:val="072A75"/>
                                <w:sz w:val="24"/>
                              </w:rPr>
                              <w:t>Menderes Tekstil olarak iş modelimizi; sürdürülebilirlik, kalite ve yenilikçilik temelleri üzerine inşa</w:t>
                            </w:r>
                            <w:r>
                              <w:rPr>
                                <w:rFonts w:ascii="Calibri" w:hAnsi="Calibri"/>
                                <w:b/>
                                <w:color w:val="072A75"/>
                                <w:spacing w:val="-4"/>
                                <w:sz w:val="24"/>
                              </w:rPr>
                              <w:t xml:space="preserve"> </w:t>
                            </w:r>
                            <w:r>
                              <w:rPr>
                                <w:rFonts w:ascii="Calibri" w:hAnsi="Calibri"/>
                                <w:b/>
                                <w:color w:val="072A75"/>
                                <w:sz w:val="24"/>
                              </w:rPr>
                              <w:t>ediyoruz.</w:t>
                            </w:r>
                            <w:r>
                              <w:rPr>
                                <w:rFonts w:ascii="Calibri" w:hAnsi="Calibri"/>
                                <w:b/>
                                <w:color w:val="072A75"/>
                                <w:spacing w:val="-5"/>
                                <w:sz w:val="24"/>
                              </w:rPr>
                              <w:t xml:space="preserve"> </w:t>
                            </w:r>
                            <w:r>
                              <w:rPr>
                                <w:rFonts w:ascii="Calibri" w:hAnsi="Calibri"/>
                                <w:b/>
                                <w:color w:val="072A75"/>
                                <w:sz w:val="24"/>
                              </w:rPr>
                              <w:t>Hammadde</w:t>
                            </w:r>
                            <w:r>
                              <w:rPr>
                                <w:rFonts w:ascii="Calibri" w:hAnsi="Calibri"/>
                                <w:b/>
                                <w:color w:val="072A75"/>
                                <w:spacing w:val="-4"/>
                                <w:sz w:val="24"/>
                              </w:rPr>
                              <w:t xml:space="preserve"> </w:t>
                            </w:r>
                            <w:r>
                              <w:rPr>
                                <w:rFonts w:ascii="Calibri" w:hAnsi="Calibri"/>
                                <w:b/>
                                <w:color w:val="072A75"/>
                                <w:sz w:val="24"/>
                              </w:rPr>
                              <w:t>temininden</w:t>
                            </w:r>
                            <w:r>
                              <w:rPr>
                                <w:rFonts w:ascii="Calibri" w:hAnsi="Calibri"/>
                                <w:b/>
                                <w:color w:val="072A75"/>
                                <w:spacing w:val="-5"/>
                                <w:sz w:val="24"/>
                              </w:rPr>
                              <w:t xml:space="preserve"> </w:t>
                            </w:r>
                            <w:r>
                              <w:rPr>
                                <w:rFonts w:ascii="Calibri" w:hAnsi="Calibri"/>
                                <w:b/>
                                <w:color w:val="072A75"/>
                                <w:sz w:val="24"/>
                              </w:rPr>
                              <w:t>ürünün</w:t>
                            </w:r>
                            <w:r>
                              <w:rPr>
                                <w:rFonts w:ascii="Calibri" w:hAnsi="Calibri"/>
                                <w:b/>
                                <w:color w:val="072A75"/>
                                <w:spacing w:val="-4"/>
                                <w:sz w:val="24"/>
                              </w:rPr>
                              <w:t xml:space="preserve"> </w:t>
                            </w:r>
                            <w:r>
                              <w:rPr>
                                <w:rFonts w:ascii="Calibri" w:hAnsi="Calibri"/>
                                <w:b/>
                                <w:color w:val="072A75"/>
                                <w:sz w:val="24"/>
                              </w:rPr>
                              <w:t>müşteriye</w:t>
                            </w:r>
                            <w:r>
                              <w:rPr>
                                <w:rFonts w:ascii="Calibri" w:hAnsi="Calibri"/>
                                <w:b/>
                                <w:color w:val="072A75"/>
                                <w:spacing w:val="-4"/>
                                <w:sz w:val="24"/>
                              </w:rPr>
                              <w:t xml:space="preserve"> </w:t>
                            </w:r>
                            <w:r>
                              <w:rPr>
                                <w:rFonts w:ascii="Calibri" w:hAnsi="Calibri"/>
                                <w:b/>
                                <w:color w:val="072A75"/>
                                <w:sz w:val="24"/>
                              </w:rPr>
                              <w:t>ulaşmasına</w:t>
                            </w:r>
                            <w:r>
                              <w:rPr>
                                <w:rFonts w:ascii="Calibri" w:hAnsi="Calibri"/>
                                <w:b/>
                                <w:color w:val="072A75"/>
                                <w:spacing w:val="-4"/>
                                <w:sz w:val="24"/>
                              </w:rPr>
                              <w:t xml:space="preserve"> </w:t>
                            </w:r>
                            <w:r>
                              <w:rPr>
                                <w:rFonts w:ascii="Calibri" w:hAnsi="Calibri"/>
                                <w:b/>
                                <w:color w:val="072A75"/>
                                <w:sz w:val="24"/>
                              </w:rPr>
                              <w:t>kadar</w:t>
                            </w:r>
                            <w:r>
                              <w:rPr>
                                <w:rFonts w:ascii="Calibri" w:hAnsi="Calibri"/>
                                <w:b/>
                                <w:color w:val="072A75"/>
                                <w:spacing w:val="-5"/>
                                <w:sz w:val="24"/>
                              </w:rPr>
                              <w:t xml:space="preserve"> </w:t>
                            </w:r>
                            <w:r>
                              <w:rPr>
                                <w:rFonts w:ascii="Calibri" w:hAnsi="Calibri"/>
                                <w:b/>
                                <w:color w:val="072A75"/>
                                <w:sz w:val="24"/>
                              </w:rPr>
                              <w:t>tüm</w:t>
                            </w:r>
                            <w:r>
                              <w:rPr>
                                <w:rFonts w:ascii="Calibri" w:hAnsi="Calibri"/>
                                <w:b/>
                                <w:color w:val="072A75"/>
                                <w:spacing w:val="-4"/>
                                <w:sz w:val="24"/>
                              </w:rPr>
                              <w:t xml:space="preserve"> </w:t>
                            </w:r>
                            <w:r>
                              <w:rPr>
                                <w:rFonts w:ascii="Calibri" w:hAnsi="Calibri"/>
                                <w:b/>
                                <w:color w:val="072A75"/>
                                <w:sz w:val="24"/>
                              </w:rPr>
                              <w:t>değer</w:t>
                            </w:r>
                            <w:r>
                              <w:rPr>
                                <w:rFonts w:ascii="Calibri" w:hAnsi="Calibri"/>
                                <w:b/>
                                <w:color w:val="072A75"/>
                                <w:spacing w:val="-5"/>
                                <w:sz w:val="24"/>
                              </w:rPr>
                              <w:t xml:space="preserve"> </w:t>
                            </w:r>
                            <w:r>
                              <w:rPr>
                                <w:rFonts w:ascii="Calibri" w:hAnsi="Calibri"/>
                                <w:b/>
                                <w:color w:val="072A75"/>
                                <w:sz w:val="24"/>
                              </w:rPr>
                              <w:t xml:space="preserve">zincirimizi çevresel ve sosyal sorumluluk bilinciyle yönetiyor, etik ve izlenebilir üretim anlayışını </w:t>
                            </w:r>
                            <w:r>
                              <w:rPr>
                                <w:rFonts w:ascii="Calibri" w:hAnsi="Calibri"/>
                                <w:b/>
                                <w:color w:val="072A75"/>
                                <w:spacing w:val="-2"/>
                                <w:sz w:val="24"/>
                              </w:rPr>
                              <w:t>benimsiyoruz.</w:t>
                            </w:r>
                          </w:p>
                          <w:p w14:paraId="26169044" w14:textId="77777777" w:rsidR="003E1141" w:rsidRDefault="003E1141">
                            <w:pPr>
                              <w:pStyle w:val="GvdeMetni"/>
                              <w:spacing w:before="44"/>
                              <w:rPr>
                                <w:rFonts w:ascii="Calibri"/>
                                <w:b/>
                              </w:rPr>
                            </w:pPr>
                          </w:p>
                          <w:p w14:paraId="26169045" w14:textId="77777777" w:rsidR="003E1141" w:rsidRDefault="00BC72C4">
                            <w:pPr>
                              <w:spacing w:line="276" w:lineRule="auto"/>
                              <w:ind w:left="143" w:right="198"/>
                              <w:rPr>
                                <w:rFonts w:ascii="Calibri" w:hAnsi="Calibri"/>
                                <w:b/>
                                <w:sz w:val="24"/>
                              </w:rPr>
                            </w:pPr>
                            <w:r>
                              <w:rPr>
                                <w:rFonts w:ascii="Calibri" w:hAnsi="Calibri"/>
                                <w:b/>
                                <w:color w:val="072A75"/>
                                <w:sz w:val="24"/>
                              </w:rPr>
                              <w:t>Ar-Ge ve dijitalleşme yatırımlarımızla kaynak verimliliğini artırırken, yüksek performanslı ve çevre</w:t>
                            </w:r>
                            <w:r>
                              <w:rPr>
                                <w:rFonts w:ascii="Calibri" w:hAnsi="Calibri"/>
                                <w:b/>
                                <w:color w:val="072A75"/>
                                <w:spacing w:val="-5"/>
                                <w:sz w:val="24"/>
                              </w:rPr>
                              <w:t xml:space="preserve"> </w:t>
                            </w:r>
                            <w:r>
                              <w:rPr>
                                <w:rFonts w:ascii="Calibri" w:hAnsi="Calibri"/>
                                <w:b/>
                                <w:color w:val="072A75"/>
                                <w:sz w:val="24"/>
                              </w:rPr>
                              <w:t>dostu</w:t>
                            </w:r>
                            <w:r>
                              <w:rPr>
                                <w:rFonts w:ascii="Calibri" w:hAnsi="Calibri"/>
                                <w:b/>
                                <w:color w:val="072A75"/>
                                <w:spacing w:val="-7"/>
                                <w:sz w:val="24"/>
                              </w:rPr>
                              <w:t xml:space="preserve"> </w:t>
                            </w:r>
                            <w:r>
                              <w:rPr>
                                <w:rFonts w:ascii="Calibri" w:hAnsi="Calibri"/>
                                <w:b/>
                                <w:color w:val="072A75"/>
                                <w:sz w:val="24"/>
                              </w:rPr>
                              <w:t>ürünler</w:t>
                            </w:r>
                            <w:r>
                              <w:rPr>
                                <w:rFonts w:ascii="Calibri" w:hAnsi="Calibri"/>
                                <w:b/>
                                <w:color w:val="072A75"/>
                                <w:spacing w:val="-6"/>
                                <w:sz w:val="24"/>
                              </w:rPr>
                              <w:t xml:space="preserve"> </w:t>
                            </w:r>
                            <w:r>
                              <w:rPr>
                                <w:rFonts w:ascii="Calibri" w:hAnsi="Calibri"/>
                                <w:b/>
                                <w:color w:val="072A75"/>
                                <w:sz w:val="24"/>
                              </w:rPr>
                              <w:t>geliştiriyoruz.</w:t>
                            </w:r>
                            <w:r>
                              <w:rPr>
                                <w:rFonts w:ascii="Calibri" w:hAnsi="Calibri"/>
                                <w:b/>
                                <w:color w:val="072A75"/>
                                <w:spacing w:val="-6"/>
                                <w:sz w:val="24"/>
                              </w:rPr>
                              <w:t xml:space="preserve"> </w:t>
                            </w:r>
                            <w:r>
                              <w:rPr>
                                <w:rFonts w:ascii="Calibri" w:hAnsi="Calibri"/>
                                <w:b/>
                                <w:color w:val="072A75"/>
                                <w:sz w:val="24"/>
                              </w:rPr>
                              <w:t>Müşteri</w:t>
                            </w:r>
                            <w:r>
                              <w:rPr>
                                <w:rFonts w:ascii="Calibri" w:hAnsi="Calibri"/>
                                <w:b/>
                                <w:color w:val="072A75"/>
                                <w:spacing w:val="-6"/>
                                <w:sz w:val="24"/>
                              </w:rPr>
                              <w:t xml:space="preserve"> </w:t>
                            </w:r>
                            <w:r>
                              <w:rPr>
                                <w:rFonts w:ascii="Calibri" w:hAnsi="Calibri"/>
                                <w:b/>
                                <w:color w:val="072A75"/>
                                <w:sz w:val="24"/>
                              </w:rPr>
                              <w:t>odaklı</w:t>
                            </w:r>
                            <w:r>
                              <w:rPr>
                                <w:rFonts w:ascii="Calibri" w:hAnsi="Calibri"/>
                                <w:b/>
                                <w:color w:val="072A75"/>
                                <w:spacing w:val="-6"/>
                                <w:sz w:val="24"/>
                              </w:rPr>
                              <w:t xml:space="preserve"> </w:t>
                            </w:r>
                            <w:r>
                              <w:rPr>
                                <w:rFonts w:ascii="Calibri" w:hAnsi="Calibri"/>
                                <w:b/>
                                <w:color w:val="072A75"/>
                                <w:sz w:val="24"/>
                              </w:rPr>
                              <w:t>yaklaşımımız,</w:t>
                            </w:r>
                            <w:r>
                              <w:rPr>
                                <w:rFonts w:ascii="Calibri" w:hAnsi="Calibri"/>
                                <w:b/>
                                <w:color w:val="072A75"/>
                                <w:spacing w:val="-5"/>
                                <w:sz w:val="24"/>
                              </w:rPr>
                              <w:t xml:space="preserve"> </w:t>
                            </w:r>
                            <w:r>
                              <w:rPr>
                                <w:rFonts w:ascii="Calibri" w:hAnsi="Calibri"/>
                                <w:b/>
                                <w:color w:val="072A75"/>
                                <w:sz w:val="24"/>
                              </w:rPr>
                              <w:t>tedarikçilerimizle</w:t>
                            </w:r>
                            <w:r>
                              <w:rPr>
                                <w:rFonts w:ascii="Calibri" w:hAnsi="Calibri"/>
                                <w:b/>
                                <w:color w:val="072A75"/>
                                <w:spacing w:val="-5"/>
                                <w:sz w:val="24"/>
                              </w:rPr>
                              <w:t xml:space="preserve"> </w:t>
                            </w:r>
                            <w:r>
                              <w:rPr>
                                <w:rFonts w:ascii="Calibri" w:hAnsi="Calibri"/>
                                <w:b/>
                                <w:color w:val="072A75"/>
                                <w:sz w:val="24"/>
                              </w:rPr>
                              <w:t>kurduğumuz uzun</w:t>
                            </w:r>
                            <w:r>
                              <w:rPr>
                                <w:rFonts w:ascii="Calibri" w:hAnsi="Calibri"/>
                                <w:b/>
                                <w:color w:val="072A75"/>
                                <w:spacing w:val="-2"/>
                                <w:sz w:val="24"/>
                              </w:rPr>
                              <w:t xml:space="preserve"> </w:t>
                            </w:r>
                            <w:r>
                              <w:rPr>
                                <w:rFonts w:ascii="Calibri" w:hAnsi="Calibri"/>
                                <w:b/>
                                <w:color w:val="072A75"/>
                                <w:sz w:val="24"/>
                              </w:rPr>
                              <w:t>vadeli</w:t>
                            </w:r>
                            <w:r>
                              <w:rPr>
                                <w:rFonts w:ascii="Calibri" w:hAnsi="Calibri"/>
                                <w:b/>
                                <w:color w:val="072A75"/>
                                <w:spacing w:val="-3"/>
                                <w:sz w:val="24"/>
                              </w:rPr>
                              <w:t xml:space="preserve"> </w:t>
                            </w:r>
                            <w:r>
                              <w:rPr>
                                <w:rFonts w:ascii="Calibri" w:hAnsi="Calibri"/>
                                <w:b/>
                                <w:color w:val="072A75"/>
                                <w:sz w:val="24"/>
                              </w:rPr>
                              <w:t>ilişkiler</w:t>
                            </w:r>
                            <w:r>
                              <w:rPr>
                                <w:rFonts w:ascii="Calibri" w:hAnsi="Calibri"/>
                                <w:b/>
                                <w:color w:val="072A75"/>
                                <w:spacing w:val="-2"/>
                                <w:sz w:val="24"/>
                              </w:rPr>
                              <w:t xml:space="preserve"> </w:t>
                            </w:r>
                            <w:r>
                              <w:rPr>
                                <w:rFonts w:ascii="Calibri" w:hAnsi="Calibri"/>
                                <w:b/>
                                <w:color w:val="072A75"/>
                                <w:sz w:val="24"/>
                              </w:rPr>
                              <w:t>ve</w:t>
                            </w:r>
                            <w:r>
                              <w:rPr>
                                <w:rFonts w:ascii="Calibri" w:hAnsi="Calibri"/>
                                <w:b/>
                                <w:color w:val="072A75"/>
                                <w:spacing w:val="-2"/>
                                <w:sz w:val="24"/>
                              </w:rPr>
                              <w:t xml:space="preserve"> </w:t>
                            </w:r>
                            <w:r>
                              <w:rPr>
                                <w:rFonts w:ascii="Calibri" w:hAnsi="Calibri"/>
                                <w:b/>
                                <w:color w:val="072A75"/>
                                <w:sz w:val="24"/>
                              </w:rPr>
                              <w:t>sürekli</w:t>
                            </w:r>
                            <w:r>
                              <w:rPr>
                                <w:rFonts w:ascii="Calibri" w:hAnsi="Calibri"/>
                                <w:b/>
                                <w:color w:val="072A75"/>
                                <w:spacing w:val="-2"/>
                                <w:sz w:val="24"/>
                              </w:rPr>
                              <w:t xml:space="preserve"> </w:t>
                            </w:r>
                            <w:r>
                              <w:rPr>
                                <w:rFonts w:ascii="Calibri" w:hAnsi="Calibri"/>
                                <w:b/>
                                <w:color w:val="072A75"/>
                                <w:sz w:val="24"/>
                              </w:rPr>
                              <w:t>gelişimi</w:t>
                            </w:r>
                            <w:r>
                              <w:rPr>
                                <w:rFonts w:ascii="Calibri" w:hAnsi="Calibri"/>
                                <w:b/>
                                <w:color w:val="072A75"/>
                                <w:spacing w:val="-3"/>
                                <w:sz w:val="24"/>
                              </w:rPr>
                              <w:t xml:space="preserve"> </w:t>
                            </w:r>
                            <w:r>
                              <w:rPr>
                                <w:rFonts w:ascii="Calibri" w:hAnsi="Calibri"/>
                                <w:b/>
                                <w:color w:val="072A75"/>
                                <w:sz w:val="24"/>
                              </w:rPr>
                              <w:t>esas</w:t>
                            </w:r>
                            <w:r>
                              <w:rPr>
                                <w:rFonts w:ascii="Calibri" w:hAnsi="Calibri"/>
                                <w:b/>
                                <w:color w:val="072A75"/>
                                <w:spacing w:val="-2"/>
                                <w:sz w:val="24"/>
                              </w:rPr>
                              <w:t xml:space="preserve"> </w:t>
                            </w:r>
                            <w:r>
                              <w:rPr>
                                <w:rFonts w:ascii="Calibri" w:hAnsi="Calibri"/>
                                <w:b/>
                                <w:color w:val="072A75"/>
                                <w:sz w:val="24"/>
                              </w:rPr>
                              <w:t>alan</w:t>
                            </w:r>
                            <w:r>
                              <w:rPr>
                                <w:rFonts w:ascii="Calibri" w:hAnsi="Calibri"/>
                                <w:b/>
                                <w:color w:val="072A75"/>
                                <w:spacing w:val="-3"/>
                                <w:sz w:val="24"/>
                              </w:rPr>
                              <w:t xml:space="preserve"> </w:t>
                            </w:r>
                            <w:r>
                              <w:rPr>
                                <w:rFonts w:ascii="Calibri" w:hAnsi="Calibri"/>
                                <w:b/>
                                <w:color w:val="072A75"/>
                                <w:sz w:val="24"/>
                              </w:rPr>
                              <w:t>kalite</w:t>
                            </w:r>
                            <w:r>
                              <w:rPr>
                                <w:rFonts w:ascii="Calibri" w:hAnsi="Calibri"/>
                                <w:b/>
                                <w:color w:val="072A75"/>
                                <w:spacing w:val="-2"/>
                                <w:sz w:val="24"/>
                              </w:rPr>
                              <w:t xml:space="preserve"> </w:t>
                            </w:r>
                            <w:r>
                              <w:rPr>
                                <w:rFonts w:ascii="Calibri" w:hAnsi="Calibri"/>
                                <w:b/>
                                <w:color w:val="072A75"/>
                                <w:sz w:val="24"/>
                              </w:rPr>
                              <w:t>yönetimimiz</w:t>
                            </w:r>
                            <w:r>
                              <w:rPr>
                                <w:rFonts w:ascii="Calibri" w:hAnsi="Calibri"/>
                                <w:b/>
                                <w:color w:val="072A75"/>
                                <w:spacing w:val="-2"/>
                                <w:sz w:val="24"/>
                              </w:rPr>
                              <w:t xml:space="preserve"> </w:t>
                            </w:r>
                            <w:r>
                              <w:rPr>
                                <w:rFonts w:ascii="Calibri" w:hAnsi="Calibri"/>
                                <w:b/>
                                <w:color w:val="072A75"/>
                                <w:sz w:val="24"/>
                              </w:rPr>
                              <w:t>sayesinde,</w:t>
                            </w:r>
                            <w:r>
                              <w:rPr>
                                <w:rFonts w:ascii="Calibri" w:hAnsi="Calibri"/>
                                <w:b/>
                                <w:color w:val="072A75"/>
                                <w:spacing w:val="-2"/>
                                <w:sz w:val="24"/>
                              </w:rPr>
                              <w:t xml:space="preserve"> </w:t>
                            </w:r>
                            <w:r>
                              <w:rPr>
                                <w:rFonts w:ascii="Calibri" w:hAnsi="Calibri"/>
                                <w:b/>
                                <w:color w:val="072A75"/>
                                <w:sz w:val="24"/>
                              </w:rPr>
                              <w:t>küresel</w:t>
                            </w:r>
                            <w:r>
                              <w:rPr>
                                <w:rFonts w:ascii="Calibri" w:hAnsi="Calibri"/>
                                <w:b/>
                                <w:color w:val="072A75"/>
                                <w:spacing w:val="-2"/>
                                <w:sz w:val="24"/>
                              </w:rPr>
                              <w:t xml:space="preserve"> </w:t>
                            </w:r>
                            <w:r>
                              <w:rPr>
                                <w:rFonts w:ascii="Calibri" w:hAnsi="Calibri"/>
                                <w:b/>
                                <w:color w:val="072A75"/>
                                <w:sz w:val="24"/>
                              </w:rPr>
                              <w:t>pazarda sürdürülebilir değer yaratmaya devam ediyoruz.</w:t>
                            </w:r>
                          </w:p>
                        </w:txbxContent>
                      </wps:txbx>
                      <wps:bodyPr wrap="square" lIns="0" tIns="0" rIns="0" bIns="0" rtlCol="0">
                        <a:noAutofit/>
                      </wps:bodyPr>
                    </wps:wsp>
                  </a:graphicData>
                </a:graphic>
              </wp:inline>
            </w:drawing>
          </mc:Choice>
          <mc:Fallback>
            <w:pict>
              <v:shape w14:anchorId="26168FCE" id="Textbox 118" o:spid="_x0000_s1090" type="#_x0000_t202" style="width:500.65pt;height:16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" filled="f" strokecolor="#024f75" strokeweight="2pt">
                <v:path arrowok="t"/>
                <v:textbox inset="0,0,0,0">
                  <w:txbxContent>
                    <w:p w14:paraId="26169043" w14:textId="77777777" w:rsidR="003E1141" w:rsidRDefault="00BC72C4">
                      <w:pPr>
                        <w:spacing w:before="71" w:line="276" w:lineRule="auto"/>
                        <w:ind w:left="144" w:right="198"/>
                        <w:rPr>
                          <w:rFonts w:ascii="Calibri" w:hAnsi="Calibri"/>
                          <w:b/>
                          <w:sz w:val="24"/>
                        </w:rPr>
                      </w:pPr>
                      <w:r>
                        <w:rPr>
                          <w:rFonts w:ascii="Calibri" w:hAnsi="Calibri"/>
                          <w:b/>
                          <w:color w:val="072A75"/>
                          <w:sz w:val="24"/>
                        </w:rPr>
                        <w:t>Menderes Tekstil olarak iş modelimizi; sürdürülebilirlik, kalite ve yenilikçilik temelleri üzerine inşa</w:t>
                      </w:r>
                      <w:r>
                        <w:rPr>
                          <w:rFonts w:ascii="Calibri" w:hAnsi="Calibri"/>
                          <w:b/>
                          <w:color w:val="072A75"/>
                          <w:spacing w:val="-4"/>
                          <w:sz w:val="24"/>
                        </w:rPr>
                        <w:t xml:space="preserve"> </w:t>
                      </w:r>
                      <w:r>
                        <w:rPr>
                          <w:rFonts w:ascii="Calibri" w:hAnsi="Calibri"/>
                          <w:b/>
                          <w:color w:val="072A75"/>
                          <w:sz w:val="24"/>
                        </w:rPr>
                        <w:t>ediyoruz.</w:t>
                      </w:r>
                      <w:r>
                        <w:rPr>
                          <w:rFonts w:ascii="Calibri" w:hAnsi="Calibri"/>
                          <w:b/>
                          <w:color w:val="072A75"/>
                          <w:spacing w:val="-5"/>
                          <w:sz w:val="24"/>
                        </w:rPr>
                        <w:t xml:space="preserve"> </w:t>
                      </w:r>
                      <w:r>
                        <w:rPr>
                          <w:rFonts w:ascii="Calibri" w:hAnsi="Calibri"/>
                          <w:b/>
                          <w:color w:val="072A75"/>
                          <w:sz w:val="24"/>
                        </w:rPr>
                        <w:t>Hammadde</w:t>
                      </w:r>
                      <w:r>
                        <w:rPr>
                          <w:rFonts w:ascii="Calibri" w:hAnsi="Calibri"/>
                          <w:b/>
                          <w:color w:val="072A75"/>
                          <w:spacing w:val="-4"/>
                          <w:sz w:val="24"/>
                        </w:rPr>
                        <w:t xml:space="preserve"> </w:t>
                      </w:r>
                      <w:r>
                        <w:rPr>
                          <w:rFonts w:ascii="Calibri" w:hAnsi="Calibri"/>
                          <w:b/>
                          <w:color w:val="072A75"/>
                          <w:sz w:val="24"/>
                        </w:rPr>
                        <w:t>temininden</w:t>
                      </w:r>
                      <w:r>
                        <w:rPr>
                          <w:rFonts w:ascii="Calibri" w:hAnsi="Calibri"/>
                          <w:b/>
                          <w:color w:val="072A75"/>
                          <w:spacing w:val="-5"/>
                          <w:sz w:val="24"/>
                        </w:rPr>
                        <w:t xml:space="preserve"> </w:t>
                      </w:r>
                      <w:r>
                        <w:rPr>
                          <w:rFonts w:ascii="Calibri" w:hAnsi="Calibri"/>
                          <w:b/>
                          <w:color w:val="072A75"/>
                          <w:sz w:val="24"/>
                        </w:rPr>
                        <w:t>ürünün</w:t>
                      </w:r>
                      <w:r>
                        <w:rPr>
                          <w:rFonts w:ascii="Calibri" w:hAnsi="Calibri"/>
                          <w:b/>
                          <w:color w:val="072A75"/>
                          <w:spacing w:val="-4"/>
                          <w:sz w:val="24"/>
                        </w:rPr>
                        <w:t xml:space="preserve"> </w:t>
                      </w:r>
                      <w:r>
                        <w:rPr>
                          <w:rFonts w:ascii="Calibri" w:hAnsi="Calibri"/>
                          <w:b/>
                          <w:color w:val="072A75"/>
                          <w:sz w:val="24"/>
                        </w:rPr>
                        <w:t>müşteriye</w:t>
                      </w:r>
                      <w:r>
                        <w:rPr>
                          <w:rFonts w:ascii="Calibri" w:hAnsi="Calibri"/>
                          <w:b/>
                          <w:color w:val="072A75"/>
                          <w:spacing w:val="-4"/>
                          <w:sz w:val="24"/>
                        </w:rPr>
                        <w:t xml:space="preserve"> </w:t>
                      </w:r>
                      <w:r>
                        <w:rPr>
                          <w:rFonts w:ascii="Calibri" w:hAnsi="Calibri"/>
                          <w:b/>
                          <w:color w:val="072A75"/>
                          <w:sz w:val="24"/>
                        </w:rPr>
                        <w:t>ulaşmasına</w:t>
                      </w:r>
                      <w:r>
                        <w:rPr>
                          <w:rFonts w:ascii="Calibri" w:hAnsi="Calibri"/>
                          <w:b/>
                          <w:color w:val="072A75"/>
                          <w:spacing w:val="-4"/>
                          <w:sz w:val="24"/>
                        </w:rPr>
                        <w:t xml:space="preserve"> </w:t>
                      </w:r>
                      <w:r>
                        <w:rPr>
                          <w:rFonts w:ascii="Calibri" w:hAnsi="Calibri"/>
                          <w:b/>
                          <w:color w:val="072A75"/>
                          <w:sz w:val="24"/>
                        </w:rPr>
                        <w:t>kadar</w:t>
                      </w:r>
                      <w:r>
                        <w:rPr>
                          <w:rFonts w:ascii="Calibri" w:hAnsi="Calibri"/>
                          <w:b/>
                          <w:color w:val="072A75"/>
                          <w:spacing w:val="-5"/>
                          <w:sz w:val="24"/>
                        </w:rPr>
                        <w:t xml:space="preserve"> </w:t>
                      </w:r>
                      <w:r>
                        <w:rPr>
                          <w:rFonts w:ascii="Calibri" w:hAnsi="Calibri"/>
                          <w:b/>
                          <w:color w:val="072A75"/>
                          <w:sz w:val="24"/>
                        </w:rPr>
                        <w:t>tüm</w:t>
                      </w:r>
                      <w:r>
                        <w:rPr>
                          <w:rFonts w:ascii="Calibri" w:hAnsi="Calibri"/>
                          <w:b/>
                          <w:color w:val="072A75"/>
                          <w:spacing w:val="-4"/>
                          <w:sz w:val="24"/>
                        </w:rPr>
                        <w:t xml:space="preserve"> </w:t>
                      </w:r>
                      <w:r>
                        <w:rPr>
                          <w:rFonts w:ascii="Calibri" w:hAnsi="Calibri"/>
                          <w:b/>
                          <w:color w:val="072A75"/>
                          <w:sz w:val="24"/>
                        </w:rPr>
                        <w:t>değer</w:t>
                      </w:r>
                      <w:r>
                        <w:rPr>
                          <w:rFonts w:ascii="Calibri" w:hAnsi="Calibri"/>
                          <w:b/>
                          <w:color w:val="072A75"/>
                          <w:spacing w:val="-5"/>
                          <w:sz w:val="24"/>
                        </w:rPr>
                        <w:t xml:space="preserve"> </w:t>
                      </w:r>
                      <w:r>
                        <w:rPr>
                          <w:rFonts w:ascii="Calibri" w:hAnsi="Calibri"/>
                          <w:b/>
                          <w:color w:val="072A75"/>
                          <w:sz w:val="24"/>
                        </w:rPr>
                        <w:t xml:space="preserve">zincirimizi çevresel ve sosyal sorumluluk bilinciyle yönetiyor, etik ve izlenebilir üretim anlayışını </w:t>
                      </w:r>
                      <w:r>
                        <w:rPr>
                          <w:rFonts w:ascii="Calibri" w:hAnsi="Calibri"/>
                          <w:b/>
                          <w:color w:val="072A75"/>
                          <w:spacing w:val="-2"/>
                          <w:sz w:val="24"/>
                        </w:rPr>
                        <w:t>benimsiyoruz.</w:t>
                      </w:r>
                    </w:p>
                    <w:p w14:paraId="26169044" w14:textId="77777777" w:rsidR="003E1141" w:rsidRDefault="003E1141">
                      <w:pPr>
                        <w:pStyle w:val="GvdeMetni"/>
                        <w:spacing w:before="44"/>
                        <w:rPr>
                          <w:rFonts w:ascii="Calibri"/>
                          <w:b/>
                        </w:rPr>
                      </w:pPr>
                    </w:p>
                    <w:p w14:paraId="26169045" w14:textId="77777777" w:rsidR="003E1141" w:rsidRDefault="00BC72C4">
                      <w:pPr>
                        <w:spacing w:line="276" w:lineRule="auto"/>
                        <w:ind w:left="143" w:right="198"/>
                        <w:rPr>
                          <w:rFonts w:ascii="Calibri" w:hAnsi="Calibri"/>
                          <w:b/>
                          <w:sz w:val="24"/>
                        </w:rPr>
                      </w:pPr>
                      <w:r>
                        <w:rPr>
                          <w:rFonts w:ascii="Calibri" w:hAnsi="Calibri"/>
                          <w:b/>
                          <w:color w:val="072A75"/>
                          <w:sz w:val="24"/>
                        </w:rPr>
                        <w:t>Ar-Ge ve dijitalleşme yatırımlarımızla kaynak verimliliğini artırırken, yüksek performanslı ve çevre</w:t>
                      </w:r>
                      <w:r>
                        <w:rPr>
                          <w:rFonts w:ascii="Calibri" w:hAnsi="Calibri"/>
                          <w:b/>
                          <w:color w:val="072A75"/>
                          <w:spacing w:val="-5"/>
                          <w:sz w:val="24"/>
                        </w:rPr>
                        <w:t xml:space="preserve"> </w:t>
                      </w:r>
                      <w:r>
                        <w:rPr>
                          <w:rFonts w:ascii="Calibri" w:hAnsi="Calibri"/>
                          <w:b/>
                          <w:color w:val="072A75"/>
                          <w:sz w:val="24"/>
                        </w:rPr>
                        <w:t>dostu</w:t>
                      </w:r>
                      <w:r>
                        <w:rPr>
                          <w:rFonts w:ascii="Calibri" w:hAnsi="Calibri"/>
                          <w:b/>
                          <w:color w:val="072A75"/>
                          <w:spacing w:val="-7"/>
                          <w:sz w:val="24"/>
                        </w:rPr>
                        <w:t xml:space="preserve"> </w:t>
                      </w:r>
                      <w:r>
                        <w:rPr>
                          <w:rFonts w:ascii="Calibri" w:hAnsi="Calibri"/>
                          <w:b/>
                          <w:color w:val="072A75"/>
                          <w:sz w:val="24"/>
                        </w:rPr>
                        <w:t>ürünler</w:t>
                      </w:r>
                      <w:r>
                        <w:rPr>
                          <w:rFonts w:ascii="Calibri" w:hAnsi="Calibri"/>
                          <w:b/>
                          <w:color w:val="072A75"/>
                          <w:spacing w:val="-6"/>
                          <w:sz w:val="24"/>
                        </w:rPr>
                        <w:t xml:space="preserve"> </w:t>
                      </w:r>
                      <w:r>
                        <w:rPr>
                          <w:rFonts w:ascii="Calibri" w:hAnsi="Calibri"/>
                          <w:b/>
                          <w:color w:val="072A75"/>
                          <w:sz w:val="24"/>
                        </w:rPr>
                        <w:t>geliştiriyoruz.</w:t>
                      </w:r>
                      <w:r>
                        <w:rPr>
                          <w:rFonts w:ascii="Calibri" w:hAnsi="Calibri"/>
                          <w:b/>
                          <w:color w:val="072A75"/>
                          <w:spacing w:val="-6"/>
                          <w:sz w:val="24"/>
                        </w:rPr>
                        <w:t xml:space="preserve"> </w:t>
                      </w:r>
                      <w:r>
                        <w:rPr>
                          <w:rFonts w:ascii="Calibri" w:hAnsi="Calibri"/>
                          <w:b/>
                          <w:color w:val="072A75"/>
                          <w:sz w:val="24"/>
                        </w:rPr>
                        <w:t>Müşteri</w:t>
                      </w:r>
                      <w:r>
                        <w:rPr>
                          <w:rFonts w:ascii="Calibri" w:hAnsi="Calibri"/>
                          <w:b/>
                          <w:color w:val="072A75"/>
                          <w:spacing w:val="-6"/>
                          <w:sz w:val="24"/>
                        </w:rPr>
                        <w:t xml:space="preserve"> </w:t>
                      </w:r>
                      <w:r>
                        <w:rPr>
                          <w:rFonts w:ascii="Calibri" w:hAnsi="Calibri"/>
                          <w:b/>
                          <w:color w:val="072A75"/>
                          <w:sz w:val="24"/>
                        </w:rPr>
                        <w:t>odaklı</w:t>
                      </w:r>
                      <w:r>
                        <w:rPr>
                          <w:rFonts w:ascii="Calibri" w:hAnsi="Calibri"/>
                          <w:b/>
                          <w:color w:val="072A75"/>
                          <w:spacing w:val="-6"/>
                          <w:sz w:val="24"/>
                        </w:rPr>
                        <w:t xml:space="preserve"> </w:t>
                      </w:r>
                      <w:r>
                        <w:rPr>
                          <w:rFonts w:ascii="Calibri" w:hAnsi="Calibri"/>
                          <w:b/>
                          <w:color w:val="072A75"/>
                          <w:sz w:val="24"/>
                        </w:rPr>
                        <w:t>yaklaşımımız,</w:t>
                      </w:r>
                      <w:r>
                        <w:rPr>
                          <w:rFonts w:ascii="Calibri" w:hAnsi="Calibri"/>
                          <w:b/>
                          <w:color w:val="072A75"/>
                          <w:spacing w:val="-5"/>
                          <w:sz w:val="24"/>
                        </w:rPr>
                        <w:t xml:space="preserve"> </w:t>
                      </w:r>
                      <w:r>
                        <w:rPr>
                          <w:rFonts w:ascii="Calibri" w:hAnsi="Calibri"/>
                          <w:b/>
                          <w:color w:val="072A75"/>
                          <w:sz w:val="24"/>
                        </w:rPr>
                        <w:t>tedarikçilerimizle</w:t>
                      </w:r>
                      <w:r>
                        <w:rPr>
                          <w:rFonts w:ascii="Calibri" w:hAnsi="Calibri"/>
                          <w:b/>
                          <w:color w:val="072A75"/>
                          <w:spacing w:val="-5"/>
                          <w:sz w:val="24"/>
                        </w:rPr>
                        <w:t xml:space="preserve"> </w:t>
                      </w:r>
                      <w:r>
                        <w:rPr>
                          <w:rFonts w:ascii="Calibri" w:hAnsi="Calibri"/>
                          <w:b/>
                          <w:color w:val="072A75"/>
                          <w:sz w:val="24"/>
                        </w:rPr>
                        <w:t>kurduğumuz uzun</w:t>
                      </w:r>
                      <w:r>
                        <w:rPr>
                          <w:rFonts w:ascii="Calibri" w:hAnsi="Calibri"/>
                          <w:b/>
                          <w:color w:val="072A75"/>
                          <w:spacing w:val="-2"/>
                          <w:sz w:val="24"/>
                        </w:rPr>
                        <w:t xml:space="preserve"> </w:t>
                      </w:r>
                      <w:r>
                        <w:rPr>
                          <w:rFonts w:ascii="Calibri" w:hAnsi="Calibri"/>
                          <w:b/>
                          <w:color w:val="072A75"/>
                          <w:sz w:val="24"/>
                        </w:rPr>
                        <w:t>vadeli</w:t>
                      </w:r>
                      <w:r>
                        <w:rPr>
                          <w:rFonts w:ascii="Calibri" w:hAnsi="Calibri"/>
                          <w:b/>
                          <w:color w:val="072A75"/>
                          <w:spacing w:val="-3"/>
                          <w:sz w:val="24"/>
                        </w:rPr>
                        <w:t xml:space="preserve"> </w:t>
                      </w:r>
                      <w:r>
                        <w:rPr>
                          <w:rFonts w:ascii="Calibri" w:hAnsi="Calibri"/>
                          <w:b/>
                          <w:color w:val="072A75"/>
                          <w:sz w:val="24"/>
                        </w:rPr>
                        <w:t>ilişkiler</w:t>
                      </w:r>
                      <w:r>
                        <w:rPr>
                          <w:rFonts w:ascii="Calibri" w:hAnsi="Calibri"/>
                          <w:b/>
                          <w:color w:val="072A75"/>
                          <w:spacing w:val="-2"/>
                          <w:sz w:val="24"/>
                        </w:rPr>
                        <w:t xml:space="preserve"> </w:t>
                      </w:r>
                      <w:r>
                        <w:rPr>
                          <w:rFonts w:ascii="Calibri" w:hAnsi="Calibri"/>
                          <w:b/>
                          <w:color w:val="072A75"/>
                          <w:sz w:val="24"/>
                        </w:rPr>
                        <w:t>ve</w:t>
                      </w:r>
                      <w:r>
                        <w:rPr>
                          <w:rFonts w:ascii="Calibri" w:hAnsi="Calibri"/>
                          <w:b/>
                          <w:color w:val="072A75"/>
                          <w:spacing w:val="-2"/>
                          <w:sz w:val="24"/>
                        </w:rPr>
                        <w:t xml:space="preserve"> </w:t>
                      </w:r>
                      <w:r>
                        <w:rPr>
                          <w:rFonts w:ascii="Calibri" w:hAnsi="Calibri"/>
                          <w:b/>
                          <w:color w:val="072A75"/>
                          <w:sz w:val="24"/>
                        </w:rPr>
                        <w:t>sürekli</w:t>
                      </w:r>
                      <w:r>
                        <w:rPr>
                          <w:rFonts w:ascii="Calibri" w:hAnsi="Calibri"/>
                          <w:b/>
                          <w:color w:val="072A75"/>
                          <w:spacing w:val="-2"/>
                          <w:sz w:val="24"/>
                        </w:rPr>
                        <w:t xml:space="preserve"> </w:t>
                      </w:r>
                      <w:r>
                        <w:rPr>
                          <w:rFonts w:ascii="Calibri" w:hAnsi="Calibri"/>
                          <w:b/>
                          <w:color w:val="072A75"/>
                          <w:sz w:val="24"/>
                        </w:rPr>
                        <w:t>gelişimi</w:t>
                      </w:r>
                      <w:r>
                        <w:rPr>
                          <w:rFonts w:ascii="Calibri" w:hAnsi="Calibri"/>
                          <w:b/>
                          <w:color w:val="072A75"/>
                          <w:spacing w:val="-3"/>
                          <w:sz w:val="24"/>
                        </w:rPr>
                        <w:t xml:space="preserve"> </w:t>
                      </w:r>
                      <w:r>
                        <w:rPr>
                          <w:rFonts w:ascii="Calibri" w:hAnsi="Calibri"/>
                          <w:b/>
                          <w:color w:val="072A75"/>
                          <w:sz w:val="24"/>
                        </w:rPr>
                        <w:t>esas</w:t>
                      </w:r>
                      <w:r>
                        <w:rPr>
                          <w:rFonts w:ascii="Calibri" w:hAnsi="Calibri"/>
                          <w:b/>
                          <w:color w:val="072A75"/>
                          <w:spacing w:val="-2"/>
                          <w:sz w:val="24"/>
                        </w:rPr>
                        <w:t xml:space="preserve"> </w:t>
                      </w:r>
                      <w:r>
                        <w:rPr>
                          <w:rFonts w:ascii="Calibri" w:hAnsi="Calibri"/>
                          <w:b/>
                          <w:color w:val="072A75"/>
                          <w:sz w:val="24"/>
                        </w:rPr>
                        <w:t>alan</w:t>
                      </w:r>
                      <w:r>
                        <w:rPr>
                          <w:rFonts w:ascii="Calibri" w:hAnsi="Calibri"/>
                          <w:b/>
                          <w:color w:val="072A75"/>
                          <w:spacing w:val="-3"/>
                          <w:sz w:val="24"/>
                        </w:rPr>
                        <w:t xml:space="preserve"> </w:t>
                      </w:r>
                      <w:r>
                        <w:rPr>
                          <w:rFonts w:ascii="Calibri" w:hAnsi="Calibri"/>
                          <w:b/>
                          <w:color w:val="072A75"/>
                          <w:sz w:val="24"/>
                        </w:rPr>
                        <w:t>kalite</w:t>
                      </w:r>
                      <w:r>
                        <w:rPr>
                          <w:rFonts w:ascii="Calibri" w:hAnsi="Calibri"/>
                          <w:b/>
                          <w:color w:val="072A75"/>
                          <w:spacing w:val="-2"/>
                          <w:sz w:val="24"/>
                        </w:rPr>
                        <w:t xml:space="preserve"> </w:t>
                      </w:r>
                      <w:r>
                        <w:rPr>
                          <w:rFonts w:ascii="Calibri" w:hAnsi="Calibri"/>
                          <w:b/>
                          <w:color w:val="072A75"/>
                          <w:sz w:val="24"/>
                        </w:rPr>
                        <w:t>yönetimimiz</w:t>
                      </w:r>
                      <w:r>
                        <w:rPr>
                          <w:rFonts w:ascii="Calibri" w:hAnsi="Calibri"/>
                          <w:b/>
                          <w:color w:val="072A75"/>
                          <w:spacing w:val="-2"/>
                          <w:sz w:val="24"/>
                        </w:rPr>
                        <w:t xml:space="preserve"> </w:t>
                      </w:r>
                      <w:r>
                        <w:rPr>
                          <w:rFonts w:ascii="Calibri" w:hAnsi="Calibri"/>
                          <w:b/>
                          <w:color w:val="072A75"/>
                          <w:sz w:val="24"/>
                        </w:rPr>
                        <w:t>sayesinde,</w:t>
                      </w:r>
                      <w:r>
                        <w:rPr>
                          <w:rFonts w:ascii="Calibri" w:hAnsi="Calibri"/>
                          <w:b/>
                          <w:color w:val="072A75"/>
                          <w:spacing w:val="-2"/>
                          <w:sz w:val="24"/>
                        </w:rPr>
                        <w:t xml:space="preserve"> </w:t>
                      </w:r>
                      <w:r>
                        <w:rPr>
                          <w:rFonts w:ascii="Calibri" w:hAnsi="Calibri"/>
                          <w:b/>
                          <w:color w:val="072A75"/>
                          <w:sz w:val="24"/>
                        </w:rPr>
                        <w:t>küresel</w:t>
                      </w:r>
                      <w:r>
                        <w:rPr>
                          <w:rFonts w:ascii="Calibri" w:hAnsi="Calibri"/>
                          <w:b/>
                          <w:color w:val="072A75"/>
                          <w:spacing w:val="-2"/>
                          <w:sz w:val="24"/>
                        </w:rPr>
                        <w:t xml:space="preserve"> </w:t>
                      </w:r>
                      <w:r>
                        <w:rPr>
                          <w:rFonts w:ascii="Calibri" w:hAnsi="Calibri"/>
                          <w:b/>
                          <w:color w:val="072A75"/>
                          <w:sz w:val="24"/>
                        </w:rPr>
                        <w:t>pazarda sürdürülebilir değer yaratmaya devam ediyoruz.</w:t>
                      </w:r>
                    </w:p>
                  </w:txbxContent>
                </v:textbox>
                <w10:anchorlock/>
              </v:shape>
            </w:pict>
          </mc:Fallback>
        </mc:AlternateContent>
      </w:r>
    </w:p>
    <w:p w14:paraId="26168664" w14:textId="77777777" w:rsidR="003E1141" w:rsidRDefault="003E1141">
      <w:pPr>
        <w:pStyle w:val="GvdeMetni"/>
        <w:rPr>
          <w:b/>
          <w:sz w:val="28"/>
        </w:rPr>
      </w:pPr>
    </w:p>
    <w:p w14:paraId="26168665" w14:textId="77777777" w:rsidR="003E1141" w:rsidRDefault="003E1141">
      <w:pPr>
        <w:pStyle w:val="GvdeMetni"/>
        <w:spacing w:before="34"/>
        <w:rPr>
          <w:b/>
          <w:sz w:val="28"/>
        </w:rPr>
      </w:pPr>
    </w:p>
    <w:p w14:paraId="5B64F3C2" w14:textId="77777777" w:rsidR="00E533B7" w:rsidRDefault="00E533B7">
      <w:pPr>
        <w:pStyle w:val="GvdeMetni"/>
        <w:spacing w:before="34"/>
        <w:rPr>
          <w:b/>
          <w:sz w:val="28"/>
        </w:rPr>
      </w:pPr>
    </w:p>
    <w:p w14:paraId="49C6136F" w14:textId="77777777" w:rsidR="00E533B7" w:rsidRDefault="00E533B7">
      <w:pPr>
        <w:pStyle w:val="GvdeMetni"/>
        <w:spacing w:before="34"/>
        <w:rPr>
          <w:b/>
          <w:sz w:val="28"/>
        </w:rPr>
      </w:pPr>
    </w:p>
    <w:p w14:paraId="298981C5" w14:textId="77777777" w:rsidR="00E533B7" w:rsidRDefault="00E533B7">
      <w:pPr>
        <w:pStyle w:val="GvdeMetni"/>
        <w:spacing w:before="34"/>
        <w:rPr>
          <w:b/>
          <w:sz w:val="28"/>
        </w:rPr>
      </w:pPr>
    </w:p>
    <w:p w14:paraId="26168666" w14:textId="77777777" w:rsidR="003E1141" w:rsidRDefault="00BC72C4">
      <w:pPr>
        <w:pStyle w:val="Balk2"/>
        <w:numPr>
          <w:ilvl w:val="1"/>
          <w:numId w:val="25"/>
        </w:numPr>
        <w:tabs>
          <w:tab w:val="left" w:pos="1253"/>
        </w:tabs>
        <w:ind w:left="1253" w:hanging="544"/>
        <w:rPr>
          <w:color w:val="072A75"/>
        </w:rPr>
      </w:pPr>
      <w:r>
        <w:rPr>
          <w:color w:val="072A75"/>
        </w:rPr>
        <w:t>Menderes</w:t>
      </w:r>
      <w:r>
        <w:rPr>
          <w:color w:val="072A75"/>
          <w:spacing w:val="-9"/>
        </w:rPr>
        <w:t xml:space="preserve"> </w:t>
      </w:r>
      <w:r>
        <w:rPr>
          <w:color w:val="072A75"/>
        </w:rPr>
        <w:t>Tekstil</w:t>
      </w:r>
      <w:r>
        <w:rPr>
          <w:color w:val="072A75"/>
          <w:spacing w:val="-9"/>
        </w:rPr>
        <w:t xml:space="preserve"> </w:t>
      </w:r>
      <w:r>
        <w:rPr>
          <w:color w:val="072A75"/>
        </w:rPr>
        <w:t>Değer</w:t>
      </w:r>
      <w:r>
        <w:rPr>
          <w:color w:val="072A75"/>
          <w:spacing w:val="-9"/>
        </w:rPr>
        <w:t xml:space="preserve"> </w:t>
      </w:r>
      <w:r>
        <w:rPr>
          <w:color w:val="072A75"/>
        </w:rPr>
        <w:t>Zinciri</w:t>
      </w:r>
      <w:r>
        <w:rPr>
          <w:color w:val="072A75"/>
          <w:spacing w:val="-10"/>
        </w:rPr>
        <w:t xml:space="preserve"> </w:t>
      </w:r>
      <w:r>
        <w:rPr>
          <w:color w:val="072A75"/>
        </w:rPr>
        <w:t>ve</w:t>
      </w:r>
      <w:r>
        <w:rPr>
          <w:color w:val="072A75"/>
          <w:spacing w:val="-8"/>
        </w:rPr>
        <w:t xml:space="preserve"> </w:t>
      </w:r>
      <w:r>
        <w:rPr>
          <w:color w:val="072A75"/>
        </w:rPr>
        <w:t>İş</w:t>
      </w:r>
      <w:r>
        <w:rPr>
          <w:color w:val="072A75"/>
          <w:spacing w:val="-9"/>
        </w:rPr>
        <w:t xml:space="preserve"> </w:t>
      </w:r>
      <w:r>
        <w:rPr>
          <w:color w:val="072A75"/>
          <w:spacing w:val="-2"/>
        </w:rPr>
        <w:t>Modeli</w:t>
      </w:r>
      <w:hyperlink w:anchor="_bookmark4" w:history="1">
        <w:r w:rsidR="003E1141">
          <w:rPr>
            <w:color w:val="072A75"/>
            <w:spacing w:val="-2"/>
            <w:vertAlign w:val="superscript"/>
          </w:rPr>
          <w:t>5</w:t>
        </w:r>
      </w:hyperlink>
    </w:p>
    <w:p w14:paraId="26168667" w14:textId="77777777" w:rsidR="003E1141" w:rsidRDefault="003E1141">
      <w:pPr>
        <w:pStyle w:val="GvdeMetni"/>
        <w:spacing w:before="96"/>
        <w:rPr>
          <w:b/>
          <w:sz w:val="28"/>
        </w:rPr>
      </w:pPr>
    </w:p>
    <w:p w14:paraId="26168668" w14:textId="77777777" w:rsidR="003E1141" w:rsidRDefault="00BC72C4">
      <w:pPr>
        <w:ind w:left="709"/>
        <w:jc w:val="both"/>
        <w:rPr>
          <w:i/>
          <w:sz w:val="24"/>
        </w:rPr>
      </w:pPr>
      <w:r>
        <w:rPr>
          <w:i/>
          <w:sz w:val="24"/>
        </w:rPr>
        <w:t>Değer</w:t>
      </w:r>
      <w:r>
        <w:rPr>
          <w:i/>
          <w:spacing w:val="-5"/>
          <w:sz w:val="24"/>
        </w:rPr>
        <w:t xml:space="preserve"> </w:t>
      </w:r>
      <w:r>
        <w:rPr>
          <w:i/>
          <w:spacing w:val="-2"/>
          <w:sz w:val="24"/>
        </w:rPr>
        <w:t>Zinciri</w:t>
      </w:r>
    </w:p>
    <w:p w14:paraId="26168669" w14:textId="77777777" w:rsidR="003E1141" w:rsidRDefault="003E1141">
      <w:pPr>
        <w:pStyle w:val="GvdeMetni"/>
        <w:spacing w:before="83"/>
        <w:rPr>
          <w:i/>
        </w:rPr>
      </w:pPr>
    </w:p>
    <w:p w14:paraId="2616866A" w14:textId="77777777" w:rsidR="003E1141" w:rsidRDefault="00BC72C4">
      <w:pPr>
        <w:pStyle w:val="GvdeMetni"/>
        <w:spacing w:line="276" w:lineRule="auto"/>
        <w:ind w:left="709" w:right="1858"/>
        <w:jc w:val="both"/>
      </w:pPr>
      <w:r>
        <w:t>Menderes</w:t>
      </w:r>
      <w:r>
        <w:rPr>
          <w:spacing w:val="-5"/>
        </w:rPr>
        <w:t xml:space="preserve"> </w:t>
      </w:r>
      <w:r>
        <w:t>Tekstil’in</w:t>
      </w:r>
      <w:r>
        <w:rPr>
          <w:spacing w:val="-5"/>
        </w:rPr>
        <w:t xml:space="preserve"> </w:t>
      </w:r>
      <w:r>
        <w:t>değer</w:t>
      </w:r>
      <w:r>
        <w:rPr>
          <w:spacing w:val="-4"/>
        </w:rPr>
        <w:t xml:space="preserve"> </w:t>
      </w:r>
      <w:r>
        <w:t>zinciri;</w:t>
      </w:r>
      <w:r>
        <w:rPr>
          <w:spacing w:val="-3"/>
        </w:rPr>
        <w:t xml:space="preserve"> </w:t>
      </w:r>
      <w:r>
        <w:t>hammadde</w:t>
      </w:r>
      <w:r>
        <w:rPr>
          <w:spacing w:val="-5"/>
        </w:rPr>
        <w:t xml:space="preserve"> </w:t>
      </w:r>
      <w:r>
        <w:t>ve</w:t>
      </w:r>
      <w:r>
        <w:rPr>
          <w:spacing w:val="-5"/>
        </w:rPr>
        <w:t xml:space="preserve"> </w:t>
      </w:r>
      <w:r>
        <w:t>enerji</w:t>
      </w:r>
      <w:r>
        <w:rPr>
          <w:spacing w:val="-5"/>
        </w:rPr>
        <w:t xml:space="preserve"> </w:t>
      </w:r>
      <w:r>
        <w:t>tedarikinden</w:t>
      </w:r>
      <w:r>
        <w:rPr>
          <w:spacing w:val="-5"/>
        </w:rPr>
        <w:t xml:space="preserve"> </w:t>
      </w:r>
      <w:r>
        <w:t>başlayan, entegre</w:t>
      </w:r>
      <w:r>
        <w:rPr>
          <w:spacing w:val="-1"/>
        </w:rPr>
        <w:t xml:space="preserve"> </w:t>
      </w:r>
      <w:r>
        <w:t>üretim süreçleriyle</w:t>
      </w:r>
      <w:r>
        <w:rPr>
          <w:spacing w:val="-1"/>
        </w:rPr>
        <w:t xml:space="preserve"> </w:t>
      </w:r>
      <w:r>
        <w:t>şekillenen</w:t>
      </w:r>
      <w:r>
        <w:rPr>
          <w:spacing w:val="-1"/>
        </w:rPr>
        <w:t xml:space="preserve"> </w:t>
      </w:r>
      <w:r>
        <w:t>ve</w:t>
      </w:r>
      <w:r>
        <w:rPr>
          <w:spacing w:val="-1"/>
        </w:rPr>
        <w:t xml:space="preserve"> </w:t>
      </w:r>
      <w:r>
        <w:t>lojistik, satış,</w:t>
      </w:r>
      <w:r>
        <w:rPr>
          <w:spacing w:val="-2"/>
        </w:rPr>
        <w:t xml:space="preserve"> </w:t>
      </w:r>
      <w:r>
        <w:t>müşteri</w:t>
      </w:r>
      <w:r>
        <w:rPr>
          <w:spacing w:val="-1"/>
        </w:rPr>
        <w:t xml:space="preserve"> </w:t>
      </w:r>
      <w:r>
        <w:t>ilişkileri</w:t>
      </w:r>
      <w:r>
        <w:rPr>
          <w:spacing w:val="-1"/>
        </w:rPr>
        <w:t xml:space="preserve"> </w:t>
      </w:r>
      <w:r>
        <w:t>ve</w:t>
      </w:r>
      <w:r>
        <w:rPr>
          <w:spacing w:val="-1"/>
        </w:rPr>
        <w:t xml:space="preserve"> </w:t>
      </w:r>
      <w:r>
        <w:t>atık yönetimi gibi faaliyetlerle tamamlanan bütüncül bir yapıya sahiptir.</w:t>
      </w:r>
    </w:p>
    <w:p w14:paraId="2616866B" w14:textId="77777777" w:rsidR="003E1141" w:rsidRDefault="003E1141">
      <w:pPr>
        <w:pStyle w:val="GvdeMetni"/>
        <w:rPr>
          <w:sz w:val="20"/>
        </w:rPr>
      </w:pPr>
    </w:p>
    <w:p w14:paraId="2616866C" w14:textId="77777777" w:rsidR="003E1141" w:rsidRDefault="003E1141">
      <w:pPr>
        <w:pStyle w:val="GvdeMetni"/>
        <w:rPr>
          <w:sz w:val="20"/>
        </w:rPr>
      </w:pPr>
    </w:p>
    <w:p w14:paraId="2616866D" w14:textId="77777777" w:rsidR="003E1141" w:rsidRDefault="00BC72C4">
      <w:pPr>
        <w:pStyle w:val="GvdeMetni"/>
        <w:spacing w:before="224"/>
        <w:rPr>
          <w:sz w:val="20"/>
        </w:rPr>
      </w:pPr>
      <w:r>
        <w:rPr>
          <w:noProof/>
          <w:sz w:val="20"/>
        </w:rPr>
        <w:drawing>
          <wp:anchor distT="0" distB="0" distL="0" distR="0" simplePos="0" relativeHeight="251658277" behindDoc="1" locked="0" layoutInCell="1" allowOverlap="1" wp14:anchorId="26168FD0" wp14:editId="26168FD1">
            <wp:simplePos x="0" y="0"/>
            <wp:positionH relativeFrom="page">
              <wp:posOffset>481278</wp:posOffset>
            </wp:positionH>
            <wp:positionV relativeFrom="paragraph">
              <wp:posOffset>303789</wp:posOffset>
            </wp:positionV>
            <wp:extent cx="6508841" cy="2486787"/>
            <wp:effectExtent l="0" t="0" r="0" b="0"/>
            <wp:wrapTopAndBottom/>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58" cstate="print"/>
                    <a:stretch>
                      <a:fillRect/>
                    </a:stretch>
                  </pic:blipFill>
                  <pic:spPr>
                    <a:xfrm>
                      <a:off x="0" y="0"/>
                      <a:ext cx="6508841" cy="2486787"/>
                    </a:xfrm>
                    <a:prstGeom prst="rect">
                      <a:avLst/>
                    </a:prstGeom>
                  </pic:spPr>
                </pic:pic>
              </a:graphicData>
            </a:graphic>
          </wp:anchor>
        </w:drawing>
      </w:r>
    </w:p>
    <w:p w14:paraId="2616866E" w14:textId="77777777" w:rsidR="003E1141" w:rsidRDefault="003E1141">
      <w:pPr>
        <w:pStyle w:val="GvdeMetni"/>
        <w:rPr>
          <w:sz w:val="20"/>
        </w:rPr>
      </w:pPr>
    </w:p>
    <w:p w14:paraId="2616866F" w14:textId="77777777" w:rsidR="003E1141" w:rsidRDefault="003E1141">
      <w:pPr>
        <w:pStyle w:val="GvdeMetni"/>
        <w:rPr>
          <w:sz w:val="20"/>
        </w:rPr>
      </w:pPr>
    </w:p>
    <w:p w14:paraId="26168671" w14:textId="6384AA76" w:rsidR="003E1141" w:rsidRDefault="00BC72C4" w:rsidP="00184C05">
      <w:pPr>
        <w:pStyle w:val="GvdeMetni"/>
        <w:spacing w:before="203"/>
        <w:rPr>
          <w:sz w:val="20"/>
        </w:rPr>
      </w:pPr>
      <w:r>
        <w:rPr>
          <w:noProof/>
          <w:sz w:val="20"/>
        </w:rPr>
        <mc:AlternateContent>
          <mc:Choice Requires="wps">
            <w:drawing>
              <wp:anchor distT="0" distB="0" distL="0" distR="0" simplePos="0" relativeHeight="251658278" behindDoc="1" locked="0" layoutInCell="1" allowOverlap="1" wp14:anchorId="26168FD2" wp14:editId="26168FD3">
                <wp:simplePos x="0" y="0"/>
                <wp:positionH relativeFrom="page">
                  <wp:posOffset>899922</wp:posOffset>
                </wp:positionH>
                <wp:positionV relativeFrom="paragraph">
                  <wp:posOffset>290733</wp:posOffset>
                </wp:positionV>
                <wp:extent cx="1828800" cy="1651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6510"/>
                        </a:xfrm>
                        <a:custGeom>
                          <a:avLst/>
                          <a:gdLst/>
                          <a:ahLst/>
                          <a:cxnLst/>
                          <a:rect l="l" t="t" r="r" b="b"/>
                          <a:pathLst>
                            <a:path w="1828800" h="16510">
                              <a:moveTo>
                                <a:pt x="1828800" y="0"/>
                              </a:moveTo>
                              <a:lnTo>
                                <a:pt x="0" y="0"/>
                              </a:lnTo>
                              <a:lnTo>
                                <a:pt x="0" y="16001"/>
                              </a:lnTo>
                              <a:lnTo>
                                <a:pt x="1828800" y="16001"/>
                              </a:lnTo>
                              <a:lnTo>
                                <a:pt x="1828800" y="0"/>
                              </a:lnTo>
                              <a:close/>
                            </a:path>
                          </a:pathLst>
                        </a:custGeom>
                        <a:solidFill>
                          <a:srgbClr val="072A75"/>
                        </a:solidFill>
                      </wps:spPr>
                      <wps:bodyPr wrap="square" lIns="0" tIns="0" rIns="0" bIns="0" rtlCol="0">
                        <a:prstTxWarp prst="textNoShape">
                          <a:avLst/>
                        </a:prstTxWarp>
                        <a:noAutofit/>
                      </wps:bodyPr>
                    </wps:wsp>
                  </a:graphicData>
                </a:graphic>
              </wp:anchor>
            </w:drawing>
          </mc:Choice>
          <mc:Fallback>
            <w:pict>
              <v:shape w14:anchorId="50921BBF" id="Graphic 120" o:spid="_x0000_s1026" style="position:absolute;margin-left:70.85pt;margin-top:22.9pt;width:2in;height:1.3pt;z-index:-251658202;visibility:visible;mso-wrap-style:square;mso-wrap-distance-left:0;mso-wrap-distance-top:0;mso-wrap-distance-right:0;mso-wrap-distance-bottom:0;mso-position-horizontal:absolute;mso-position-horizontal-relative:page;mso-position-vertical:absolute;mso-position-vertical-relative:text;v-text-anchor:top" coordsize="1828800,1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" path="m1828800,l,,,16001r1828800,l1828800,xe" fillcolor="#072a75" stroked="f">
                <v:path arrowok="t"/>
                <w10:wrap type="topAndBottom" anchorx="page"/>
              </v:shape>
            </w:pict>
          </mc:Fallback>
        </mc:AlternateContent>
      </w:r>
    </w:p>
    <w:p w14:paraId="26168672" w14:textId="77777777" w:rsidR="003E1141" w:rsidRDefault="003E1141">
      <w:pPr>
        <w:pStyle w:val="GvdeMetni"/>
        <w:spacing w:before="103"/>
        <w:rPr>
          <w:sz w:val="20"/>
        </w:rPr>
      </w:pPr>
    </w:p>
    <w:p w14:paraId="26168674" w14:textId="77777777" w:rsidR="003E1141" w:rsidRDefault="003E1141">
      <w:pPr>
        <w:rPr>
          <w:rFonts w:ascii="Calibri"/>
          <w:b/>
          <w:sz w:val="20"/>
        </w:rPr>
        <w:sectPr w:rsidR="003E1141">
          <w:pgSz w:w="11910" w:h="16840"/>
          <w:pgMar w:top="2000" w:right="425" w:bottom="1400" w:left="708" w:header="1576" w:footer="1219" w:gutter="0"/>
          <w:cols w:space="708"/>
        </w:sectPr>
      </w:pPr>
      <w:bookmarkStart w:id="6" w:name="_bookmark4"/>
      <w:bookmarkEnd w:id="6"/>
    </w:p>
    <w:p w14:paraId="26168675" w14:textId="77777777" w:rsidR="003E1141" w:rsidRDefault="003E1141">
      <w:pPr>
        <w:pStyle w:val="GvdeMetni"/>
        <w:spacing w:before="95"/>
        <w:rPr>
          <w:rFonts w:ascii="Calibri"/>
          <w:b/>
          <w:sz w:val="20"/>
        </w:rPr>
      </w:pPr>
    </w:p>
    <w:p w14:paraId="26168676" w14:textId="77777777" w:rsidR="003E1141" w:rsidRDefault="00BC72C4">
      <w:pPr>
        <w:spacing w:line="90" w:lineRule="exact"/>
        <w:ind w:left="127"/>
        <w:rPr>
          <w:rFonts w:ascii="Calibri"/>
          <w:position w:val="-1"/>
          <w:sz w:val="9"/>
        </w:rPr>
      </w:pPr>
      <w:r>
        <w:rPr>
          <w:rFonts w:ascii="Calibri"/>
          <w:noProof/>
          <w:position w:val="-1"/>
          <w:sz w:val="9"/>
        </w:rPr>
        <mc:AlternateContent>
          <mc:Choice Requires="wpg">
            <w:drawing>
              <wp:inline distT="0" distB="0" distL="0" distR="0" wp14:anchorId="26168FD4" wp14:editId="26168FD5">
                <wp:extent cx="6381750" cy="57150"/>
                <wp:effectExtent l="0" t="0" r="0" b="0"/>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1750" cy="57150"/>
                          <a:chOff x="0" y="0"/>
                          <a:chExt cx="6381750" cy="57150"/>
                        </a:xfrm>
                      </wpg:grpSpPr>
                      <wps:wsp>
                        <wps:cNvPr id="123" name="Graphic 123"/>
                        <wps:cNvSpPr/>
                        <wps:spPr>
                          <a:xfrm>
                            <a:off x="0" y="0"/>
                            <a:ext cx="6381750" cy="57150"/>
                          </a:xfrm>
                          <a:custGeom>
                            <a:avLst/>
                            <a:gdLst/>
                            <a:ahLst/>
                            <a:cxnLst/>
                            <a:rect l="l" t="t" r="r" b="b"/>
                            <a:pathLst>
                              <a:path w="6381750" h="57150">
                                <a:moveTo>
                                  <a:pt x="6381750" y="0"/>
                                </a:moveTo>
                                <a:lnTo>
                                  <a:pt x="0" y="0"/>
                                </a:lnTo>
                                <a:lnTo>
                                  <a:pt x="0" y="57150"/>
                                </a:lnTo>
                                <a:lnTo>
                                  <a:pt x="6381750" y="57150"/>
                                </a:lnTo>
                                <a:lnTo>
                                  <a:pt x="6381750" y="0"/>
                                </a:lnTo>
                                <a:close/>
                              </a:path>
                            </a:pathLst>
                          </a:custGeom>
                          <a:solidFill>
                            <a:srgbClr val="34ABA1"/>
                          </a:solidFill>
                        </wps:spPr>
                        <wps:bodyPr wrap="square" lIns="0" tIns="0" rIns="0" bIns="0" rtlCol="0">
                          <a:prstTxWarp prst="textNoShape">
                            <a:avLst/>
                          </a:prstTxWarp>
                          <a:noAutofit/>
                        </wps:bodyPr>
                      </wps:wsp>
                    </wpg:wgp>
                  </a:graphicData>
                </a:graphic>
              </wp:inline>
            </w:drawing>
          </mc:Choice>
          <mc:Fallback>
            <w:pict>
              <v:group w14:anchorId="503371F8" id="Group 122" o:spid="_x0000_s1026" style="width:502.5pt;height:4.5pt;mso-position-horizontal-relative:char;mso-position-vertical-relative:line" coordsize="6381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">
                <v:shape id="Graphic 123" o:spid="_x0000_s1027" style="position:absolute;width:63817;height:571;visibility:visible;mso-wrap-style:square;v-text-anchor:top" coordsize="63817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" path="m6381750,l,,,57150r6381750,l6381750,xe" fillcolor="#34aba1" stroked="f">
                  <v:path arrowok="t"/>
                </v:shape>
                <w10:anchorlock/>
              </v:group>
            </w:pict>
          </mc:Fallback>
        </mc:AlternateContent>
      </w:r>
    </w:p>
    <w:p w14:paraId="26168677" w14:textId="77777777" w:rsidR="003E1141" w:rsidRDefault="003E1141">
      <w:pPr>
        <w:pStyle w:val="GvdeMetni"/>
        <w:spacing w:before="149"/>
        <w:rPr>
          <w:rFonts w:ascii="Calibri"/>
          <w:b/>
          <w:sz w:val="20"/>
        </w:rPr>
      </w:pPr>
    </w:p>
    <w:tbl>
      <w:tblPr>
        <w:tblStyle w:val="TableNormal"/>
        <w:tblW w:w="0" w:type="auto"/>
        <w:tblInd w:w="152" w:type="dxa"/>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Layout w:type="fixed"/>
        <w:tblLook w:val="01E0" w:firstRow="1" w:lastRow="1" w:firstColumn="1" w:lastColumn="1" w:noHBand="0" w:noVBand="0"/>
      </w:tblPr>
      <w:tblGrid>
        <w:gridCol w:w="1903"/>
        <w:gridCol w:w="1641"/>
        <w:gridCol w:w="5347"/>
        <w:gridCol w:w="5349"/>
      </w:tblGrid>
      <w:tr w:rsidR="003E1141" w14:paraId="26168683" w14:textId="77777777">
        <w:trPr>
          <w:trHeight w:val="827"/>
        </w:trPr>
        <w:tc>
          <w:tcPr>
            <w:tcW w:w="1903" w:type="dxa"/>
            <w:vMerge w:val="restart"/>
            <w:shd w:val="clear" w:color="auto" w:fill="85BCE1"/>
          </w:tcPr>
          <w:p w14:paraId="26168678" w14:textId="77777777" w:rsidR="003E1141" w:rsidRDefault="003E1141">
            <w:pPr>
              <w:pStyle w:val="TableParagraph"/>
              <w:rPr>
                <w:rFonts w:ascii="Calibri"/>
                <w:b/>
                <w:sz w:val="24"/>
              </w:rPr>
            </w:pPr>
          </w:p>
          <w:p w14:paraId="26168679" w14:textId="77777777" w:rsidR="003E1141" w:rsidRDefault="003E1141">
            <w:pPr>
              <w:pStyle w:val="TableParagraph"/>
              <w:rPr>
                <w:rFonts w:ascii="Calibri"/>
                <w:b/>
                <w:sz w:val="24"/>
              </w:rPr>
            </w:pPr>
          </w:p>
          <w:p w14:paraId="2616867A" w14:textId="77777777" w:rsidR="003E1141" w:rsidRDefault="003E1141">
            <w:pPr>
              <w:pStyle w:val="TableParagraph"/>
              <w:rPr>
                <w:rFonts w:ascii="Calibri"/>
                <w:b/>
                <w:sz w:val="24"/>
              </w:rPr>
            </w:pPr>
          </w:p>
          <w:p w14:paraId="2616867B" w14:textId="77777777" w:rsidR="003E1141" w:rsidRDefault="003E1141">
            <w:pPr>
              <w:pStyle w:val="TableParagraph"/>
              <w:spacing w:before="208"/>
              <w:rPr>
                <w:rFonts w:ascii="Calibri"/>
                <w:b/>
                <w:sz w:val="24"/>
              </w:rPr>
            </w:pPr>
          </w:p>
          <w:p w14:paraId="2616867C" w14:textId="77777777" w:rsidR="003E1141" w:rsidRDefault="00BC72C4">
            <w:pPr>
              <w:pStyle w:val="TableParagraph"/>
              <w:ind w:left="103" w:right="92"/>
              <w:jc w:val="center"/>
              <w:rPr>
                <w:b/>
                <w:sz w:val="24"/>
              </w:rPr>
            </w:pPr>
            <w:r>
              <w:rPr>
                <w:b/>
                <w:color w:val="013956"/>
                <w:sz w:val="24"/>
              </w:rPr>
              <w:t>Yukarı</w:t>
            </w:r>
            <w:r>
              <w:rPr>
                <w:b/>
                <w:color w:val="013956"/>
                <w:spacing w:val="-17"/>
                <w:sz w:val="24"/>
              </w:rPr>
              <w:t xml:space="preserve"> </w:t>
            </w:r>
            <w:r>
              <w:rPr>
                <w:b/>
                <w:color w:val="013956"/>
                <w:sz w:val="24"/>
              </w:rPr>
              <w:t xml:space="preserve">Yönlü </w:t>
            </w:r>
            <w:r>
              <w:rPr>
                <w:b/>
                <w:color w:val="013956"/>
                <w:spacing w:val="-4"/>
                <w:sz w:val="24"/>
              </w:rPr>
              <w:t xml:space="preserve">Akış </w:t>
            </w:r>
            <w:r>
              <w:rPr>
                <w:b/>
                <w:color w:val="013956"/>
                <w:spacing w:val="-2"/>
                <w:sz w:val="24"/>
              </w:rPr>
              <w:t>(Upstream) Tedarik</w:t>
            </w:r>
          </w:p>
        </w:tc>
        <w:tc>
          <w:tcPr>
            <w:tcW w:w="1641" w:type="dxa"/>
            <w:vMerge w:val="restart"/>
            <w:shd w:val="clear" w:color="auto" w:fill="85BCE1"/>
          </w:tcPr>
          <w:p w14:paraId="2616867D" w14:textId="77777777" w:rsidR="003E1141" w:rsidRDefault="003E1141">
            <w:pPr>
              <w:pStyle w:val="TableParagraph"/>
              <w:rPr>
                <w:rFonts w:ascii="Calibri"/>
                <w:b/>
                <w:sz w:val="24"/>
              </w:rPr>
            </w:pPr>
          </w:p>
          <w:p w14:paraId="2616867E" w14:textId="77777777" w:rsidR="003E1141" w:rsidRDefault="003E1141">
            <w:pPr>
              <w:pStyle w:val="TableParagraph"/>
              <w:rPr>
                <w:rFonts w:ascii="Calibri"/>
                <w:b/>
                <w:sz w:val="24"/>
              </w:rPr>
            </w:pPr>
          </w:p>
          <w:p w14:paraId="2616867F" w14:textId="77777777" w:rsidR="003E1141" w:rsidRDefault="003E1141">
            <w:pPr>
              <w:pStyle w:val="TableParagraph"/>
              <w:rPr>
                <w:rFonts w:ascii="Calibri"/>
                <w:b/>
                <w:sz w:val="24"/>
              </w:rPr>
            </w:pPr>
          </w:p>
          <w:p w14:paraId="26168680" w14:textId="77777777" w:rsidR="003E1141" w:rsidRDefault="003E1141">
            <w:pPr>
              <w:pStyle w:val="TableParagraph"/>
              <w:spacing w:before="208"/>
              <w:rPr>
                <w:rFonts w:ascii="Calibri"/>
                <w:b/>
                <w:sz w:val="24"/>
              </w:rPr>
            </w:pPr>
          </w:p>
          <w:p w14:paraId="26168681" w14:textId="77777777" w:rsidR="003E1141" w:rsidRDefault="00BC72C4">
            <w:pPr>
              <w:pStyle w:val="TableParagraph"/>
              <w:ind w:left="386" w:right="187" w:hanging="186"/>
              <w:rPr>
                <w:sz w:val="24"/>
              </w:rPr>
            </w:pPr>
            <w:r>
              <w:rPr>
                <w:color w:val="013956"/>
                <w:spacing w:val="-2"/>
                <w:sz w:val="24"/>
              </w:rPr>
              <w:t>Hammadde Tedariği</w:t>
            </w:r>
          </w:p>
        </w:tc>
        <w:tc>
          <w:tcPr>
            <w:tcW w:w="10696" w:type="dxa"/>
            <w:gridSpan w:val="2"/>
            <w:shd w:val="clear" w:color="auto" w:fill="85BCE1"/>
          </w:tcPr>
          <w:p w14:paraId="26168682" w14:textId="77777777" w:rsidR="003E1141" w:rsidRDefault="00BC72C4">
            <w:pPr>
              <w:pStyle w:val="TableParagraph"/>
              <w:spacing w:before="276"/>
              <w:ind w:left="107"/>
              <w:rPr>
                <w:sz w:val="24"/>
              </w:rPr>
            </w:pPr>
            <w:r>
              <w:rPr>
                <w:color w:val="013956"/>
                <w:sz w:val="24"/>
              </w:rPr>
              <w:t>Elyaf,</w:t>
            </w:r>
            <w:r>
              <w:rPr>
                <w:color w:val="013956"/>
                <w:spacing w:val="-2"/>
                <w:sz w:val="24"/>
              </w:rPr>
              <w:t xml:space="preserve"> </w:t>
            </w:r>
            <w:r>
              <w:rPr>
                <w:color w:val="013956"/>
                <w:sz w:val="24"/>
              </w:rPr>
              <w:t>İplik,</w:t>
            </w:r>
            <w:r>
              <w:rPr>
                <w:color w:val="013956"/>
                <w:spacing w:val="-1"/>
                <w:sz w:val="24"/>
              </w:rPr>
              <w:t xml:space="preserve"> </w:t>
            </w:r>
            <w:r>
              <w:rPr>
                <w:color w:val="013956"/>
                <w:sz w:val="24"/>
              </w:rPr>
              <w:t>Ham</w:t>
            </w:r>
            <w:r>
              <w:rPr>
                <w:color w:val="013956"/>
                <w:spacing w:val="-2"/>
                <w:sz w:val="24"/>
              </w:rPr>
              <w:t xml:space="preserve"> </w:t>
            </w:r>
            <w:r>
              <w:rPr>
                <w:color w:val="013956"/>
                <w:sz w:val="24"/>
              </w:rPr>
              <w:t>Bez,</w:t>
            </w:r>
            <w:r>
              <w:rPr>
                <w:color w:val="013956"/>
                <w:spacing w:val="-1"/>
                <w:sz w:val="24"/>
              </w:rPr>
              <w:t xml:space="preserve"> </w:t>
            </w:r>
            <w:r>
              <w:rPr>
                <w:color w:val="013956"/>
                <w:sz w:val="24"/>
              </w:rPr>
              <w:t>Yarı</w:t>
            </w:r>
            <w:r>
              <w:rPr>
                <w:color w:val="013956"/>
                <w:spacing w:val="-1"/>
                <w:sz w:val="24"/>
              </w:rPr>
              <w:t xml:space="preserve"> </w:t>
            </w:r>
            <w:r>
              <w:rPr>
                <w:color w:val="013956"/>
                <w:sz w:val="24"/>
              </w:rPr>
              <w:t>Mamul</w:t>
            </w:r>
            <w:r>
              <w:rPr>
                <w:color w:val="013956"/>
                <w:spacing w:val="-4"/>
                <w:sz w:val="24"/>
              </w:rPr>
              <w:t xml:space="preserve"> </w:t>
            </w:r>
            <w:r>
              <w:rPr>
                <w:color w:val="013956"/>
                <w:spacing w:val="-2"/>
                <w:sz w:val="24"/>
              </w:rPr>
              <w:t>Tedariği</w:t>
            </w:r>
          </w:p>
        </w:tc>
      </w:tr>
      <w:tr w:rsidR="003E1141" w14:paraId="26168687" w14:textId="77777777">
        <w:trPr>
          <w:trHeight w:val="551"/>
        </w:trPr>
        <w:tc>
          <w:tcPr>
            <w:tcW w:w="1903" w:type="dxa"/>
            <w:vMerge/>
            <w:tcBorders>
              <w:top w:val="nil"/>
            </w:tcBorders>
            <w:shd w:val="clear" w:color="auto" w:fill="85BCE1"/>
          </w:tcPr>
          <w:p w14:paraId="26168684" w14:textId="77777777" w:rsidR="003E1141" w:rsidRDefault="003E1141">
            <w:pPr>
              <w:rPr>
                <w:sz w:val="2"/>
                <w:szCs w:val="2"/>
              </w:rPr>
            </w:pPr>
          </w:p>
        </w:tc>
        <w:tc>
          <w:tcPr>
            <w:tcW w:w="1641" w:type="dxa"/>
            <w:vMerge/>
            <w:tcBorders>
              <w:top w:val="nil"/>
            </w:tcBorders>
            <w:shd w:val="clear" w:color="auto" w:fill="85BCE1"/>
          </w:tcPr>
          <w:p w14:paraId="26168685" w14:textId="77777777" w:rsidR="003E1141" w:rsidRDefault="003E1141">
            <w:pPr>
              <w:rPr>
                <w:sz w:val="2"/>
                <w:szCs w:val="2"/>
              </w:rPr>
            </w:pPr>
          </w:p>
        </w:tc>
        <w:tc>
          <w:tcPr>
            <w:tcW w:w="10696" w:type="dxa"/>
            <w:gridSpan w:val="2"/>
            <w:shd w:val="clear" w:color="auto" w:fill="85BCE1"/>
          </w:tcPr>
          <w:p w14:paraId="26168686" w14:textId="77777777" w:rsidR="003E1141" w:rsidRDefault="00BC72C4">
            <w:pPr>
              <w:pStyle w:val="TableParagraph"/>
              <w:spacing w:line="270" w:lineRule="atLeast"/>
              <w:ind w:left="107"/>
              <w:rPr>
                <w:sz w:val="24"/>
              </w:rPr>
            </w:pPr>
            <w:r>
              <w:rPr>
                <w:color w:val="013956"/>
                <w:sz w:val="24"/>
              </w:rPr>
              <w:t>Yardımcı</w:t>
            </w:r>
            <w:r>
              <w:rPr>
                <w:color w:val="013956"/>
                <w:spacing w:val="-7"/>
                <w:sz w:val="24"/>
              </w:rPr>
              <w:t xml:space="preserve"> </w:t>
            </w:r>
            <w:r>
              <w:rPr>
                <w:color w:val="013956"/>
                <w:sz w:val="24"/>
              </w:rPr>
              <w:t>Malzemeler</w:t>
            </w:r>
            <w:r>
              <w:rPr>
                <w:color w:val="013956"/>
                <w:spacing w:val="-4"/>
                <w:sz w:val="24"/>
              </w:rPr>
              <w:t xml:space="preserve"> </w:t>
            </w:r>
            <w:r>
              <w:rPr>
                <w:color w:val="013956"/>
                <w:sz w:val="24"/>
              </w:rPr>
              <w:t>Tedariği</w:t>
            </w:r>
            <w:r>
              <w:rPr>
                <w:color w:val="013956"/>
                <w:spacing w:val="-6"/>
                <w:sz w:val="24"/>
              </w:rPr>
              <w:t xml:space="preserve"> </w:t>
            </w:r>
            <w:r>
              <w:rPr>
                <w:color w:val="013956"/>
                <w:sz w:val="24"/>
              </w:rPr>
              <w:t>(Boya,</w:t>
            </w:r>
            <w:r>
              <w:rPr>
                <w:color w:val="013956"/>
                <w:spacing w:val="-5"/>
                <w:sz w:val="24"/>
              </w:rPr>
              <w:t xml:space="preserve"> </w:t>
            </w:r>
            <w:r>
              <w:rPr>
                <w:color w:val="013956"/>
                <w:sz w:val="24"/>
              </w:rPr>
              <w:t>kimyasallar,</w:t>
            </w:r>
            <w:r>
              <w:rPr>
                <w:color w:val="013956"/>
                <w:spacing w:val="-5"/>
                <w:sz w:val="24"/>
              </w:rPr>
              <w:t xml:space="preserve"> </w:t>
            </w:r>
            <w:r>
              <w:rPr>
                <w:color w:val="013956"/>
                <w:sz w:val="24"/>
              </w:rPr>
              <w:t>şablon,</w:t>
            </w:r>
            <w:r>
              <w:rPr>
                <w:color w:val="013956"/>
                <w:spacing w:val="-5"/>
                <w:sz w:val="24"/>
              </w:rPr>
              <w:t xml:space="preserve"> </w:t>
            </w:r>
            <w:r>
              <w:rPr>
                <w:color w:val="013956"/>
                <w:sz w:val="24"/>
              </w:rPr>
              <w:t>aksesuar</w:t>
            </w:r>
            <w:r>
              <w:rPr>
                <w:color w:val="013956"/>
                <w:spacing w:val="-5"/>
                <w:sz w:val="24"/>
              </w:rPr>
              <w:t xml:space="preserve"> </w:t>
            </w:r>
            <w:r>
              <w:rPr>
                <w:color w:val="013956"/>
                <w:sz w:val="24"/>
              </w:rPr>
              <w:t>grubu,</w:t>
            </w:r>
            <w:r>
              <w:rPr>
                <w:color w:val="013956"/>
                <w:spacing w:val="-5"/>
                <w:sz w:val="24"/>
              </w:rPr>
              <w:t xml:space="preserve"> </w:t>
            </w:r>
            <w:r>
              <w:rPr>
                <w:color w:val="013956"/>
                <w:sz w:val="24"/>
              </w:rPr>
              <w:t>paketleme/ambalaj malzemesi vb.)</w:t>
            </w:r>
          </w:p>
        </w:tc>
      </w:tr>
      <w:tr w:rsidR="003E1141" w14:paraId="2616868B" w14:textId="77777777">
        <w:trPr>
          <w:trHeight w:val="551"/>
        </w:trPr>
        <w:tc>
          <w:tcPr>
            <w:tcW w:w="1903" w:type="dxa"/>
            <w:vMerge/>
            <w:tcBorders>
              <w:top w:val="nil"/>
            </w:tcBorders>
            <w:shd w:val="clear" w:color="auto" w:fill="85BCE1"/>
          </w:tcPr>
          <w:p w14:paraId="26168688" w14:textId="77777777" w:rsidR="003E1141" w:rsidRDefault="003E1141">
            <w:pPr>
              <w:rPr>
                <w:sz w:val="2"/>
                <w:szCs w:val="2"/>
              </w:rPr>
            </w:pPr>
          </w:p>
        </w:tc>
        <w:tc>
          <w:tcPr>
            <w:tcW w:w="1641" w:type="dxa"/>
            <w:vMerge/>
            <w:tcBorders>
              <w:top w:val="nil"/>
            </w:tcBorders>
            <w:shd w:val="clear" w:color="auto" w:fill="85BCE1"/>
          </w:tcPr>
          <w:p w14:paraId="26168689" w14:textId="77777777" w:rsidR="003E1141" w:rsidRDefault="003E1141">
            <w:pPr>
              <w:rPr>
                <w:sz w:val="2"/>
                <w:szCs w:val="2"/>
              </w:rPr>
            </w:pPr>
          </w:p>
        </w:tc>
        <w:tc>
          <w:tcPr>
            <w:tcW w:w="10696" w:type="dxa"/>
            <w:gridSpan w:val="2"/>
            <w:shd w:val="clear" w:color="auto" w:fill="85BCE1"/>
          </w:tcPr>
          <w:p w14:paraId="2616868A" w14:textId="77777777" w:rsidR="003E1141" w:rsidRDefault="00BC72C4">
            <w:pPr>
              <w:pStyle w:val="TableParagraph"/>
              <w:spacing w:line="270" w:lineRule="atLeast"/>
              <w:ind w:left="107"/>
              <w:rPr>
                <w:sz w:val="24"/>
              </w:rPr>
            </w:pPr>
            <w:r>
              <w:rPr>
                <w:color w:val="013956"/>
                <w:sz w:val="24"/>
              </w:rPr>
              <w:t>Hizmet</w:t>
            </w:r>
            <w:r>
              <w:rPr>
                <w:color w:val="013956"/>
                <w:spacing w:val="-4"/>
                <w:sz w:val="24"/>
              </w:rPr>
              <w:t xml:space="preserve"> </w:t>
            </w:r>
            <w:r>
              <w:rPr>
                <w:color w:val="013956"/>
                <w:sz w:val="24"/>
              </w:rPr>
              <w:t>tedariği</w:t>
            </w:r>
            <w:r>
              <w:rPr>
                <w:color w:val="013956"/>
                <w:spacing w:val="-5"/>
                <w:sz w:val="24"/>
              </w:rPr>
              <w:t xml:space="preserve"> </w:t>
            </w:r>
            <w:r>
              <w:rPr>
                <w:color w:val="013956"/>
                <w:sz w:val="24"/>
              </w:rPr>
              <w:t>(telekomünikasyon,</w:t>
            </w:r>
            <w:r>
              <w:rPr>
                <w:color w:val="013956"/>
                <w:spacing w:val="-4"/>
                <w:sz w:val="24"/>
              </w:rPr>
              <w:t xml:space="preserve"> </w:t>
            </w:r>
            <w:r>
              <w:rPr>
                <w:color w:val="013956"/>
                <w:sz w:val="24"/>
              </w:rPr>
              <w:t>servis,</w:t>
            </w:r>
            <w:r>
              <w:rPr>
                <w:color w:val="013956"/>
                <w:spacing w:val="-6"/>
                <w:sz w:val="24"/>
              </w:rPr>
              <w:t xml:space="preserve"> </w:t>
            </w:r>
            <w:r>
              <w:rPr>
                <w:color w:val="013956"/>
                <w:sz w:val="24"/>
              </w:rPr>
              <w:t>yemekhane,</w:t>
            </w:r>
            <w:r>
              <w:rPr>
                <w:color w:val="013956"/>
                <w:spacing w:val="-4"/>
                <w:sz w:val="24"/>
              </w:rPr>
              <w:t xml:space="preserve"> </w:t>
            </w:r>
            <w:r>
              <w:rPr>
                <w:color w:val="013956"/>
                <w:sz w:val="24"/>
              </w:rPr>
              <w:t>otel</w:t>
            </w:r>
            <w:r>
              <w:rPr>
                <w:color w:val="013956"/>
                <w:spacing w:val="-5"/>
                <w:sz w:val="24"/>
              </w:rPr>
              <w:t xml:space="preserve"> </w:t>
            </w:r>
            <w:r>
              <w:rPr>
                <w:color w:val="013956"/>
                <w:sz w:val="24"/>
              </w:rPr>
              <w:t>konaklama,</w:t>
            </w:r>
            <w:r>
              <w:rPr>
                <w:color w:val="013956"/>
                <w:spacing w:val="-4"/>
                <w:sz w:val="24"/>
              </w:rPr>
              <w:t xml:space="preserve"> </w:t>
            </w:r>
            <w:r>
              <w:rPr>
                <w:color w:val="013956"/>
                <w:sz w:val="24"/>
              </w:rPr>
              <w:t>uçak,</w:t>
            </w:r>
            <w:r>
              <w:rPr>
                <w:color w:val="013956"/>
                <w:spacing w:val="-4"/>
                <w:sz w:val="24"/>
              </w:rPr>
              <w:t xml:space="preserve"> </w:t>
            </w:r>
            <w:r>
              <w:rPr>
                <w:color w:val="013956"/>
                <w:sz w:val="24"/>
              </w:rPr>
              <w:t>test/analizler,</w:t>
            </w:r>
            <w:r>
              <w:rPr>
                <w:color w:val="013956"/>
                <w:spacing w:val="-4"/>
                <w:sz w:val="24"/>
              </w:rPr>
              <w:t xml:space="preserve"> </w:t>
            </w:r>
            <w:r>
              <w:rPr>
                <w:color w:val="013956"/>
                <w:sz w:val="24"/>
              </w:rPr>
              <w:t>bakım onarım, vb.)</w:t>
            </w:r>
          </w:p>
        </w:tc>
      </w:tr>
      <w:tr w:rsidR="003E1141" w14:paraId="26168696" w14:textId="77777777">
        <w:trPr>
          <w:trHeight w:val="1541"/>
        </w:trPr>
        <w:tc>
          <w:tcPr>
            <w:tcW w:w="1903" w:type="dxa"/>
            <w:vMerge/>
            <w:tcBorders>
              <w:top w:val="nil"/>
            </w:tcBorders>
            <w:shd w:val="clear" w:color="auto" w:fill="85BCE1"/>
          </w:tcPr>
          <w:p w14:paraId="2616868C" w14:textId="77777777" w:rsidR="003E1141" w:rsidRDefault="003E1141">
            <w:pPr>
              <w:rPr>
                <w:sz w:val="2"/>
                <w:szCs w:val="2"/>
              </w:rPr>
            </w:pPr>
          </w:p>
        </w:tc>
        <w:tc>
          <w:tcPr>
            <w:tcW w:w="1641" w:type="dxa"/>
            <w:vMerge/>
            <w:tcBorders>
              <w:top w:val="nil"/>
            </w:tcBorders>
            <w:shd w:val="clear" w:color="auto" w:fill="85BCE1"/>
          </w:tcPr>
          <w:p w14:paraId="2616868D" w14:textId="77777777" w:rsidR="003E1141" w:rsidRDefault="003E1141">
            <w:pPr>
              <w:rPr>
                <w:sz w:val="2"/>
                <w:szCs w:val="2"/>
              </w:rPr>
            </w:pPr>
          </w:p>
        </w:tc>
        <w:tc>
          <w:tcPr>
            <w:tcW w:w="5347" w:type="dxa"/>
            <w:shd w:val="clear" w:color="auto" w:fill="85BCE1"/>
          </w:tcPr>
          <w:p w14:paraId="2616868E" w14:textId="77777777" w:rsidR="003E1141" w:rsidRDefault="00BC72C4">
            <w:pPr>
              <w:pStyle w:val="TableParagraph"/>
              <w:ind w:left="107"/>
              <w:rPr>
                <w:sz w:val="24"/>
              </w:rPr>
            </w:pPr>
            <w:r>
              <w:rPr>
                <w:color w:val="013956"/>
                <w:spacing w:val="-2"/>
                <w:sz w:val="24"/>
                <w:u w:val="single" w:color="013956"/>
              </w:rPr>
              <w:t>Enerji</w:t>
            </w:r>
          </w:p>
          <w:p w14:paraId="2616868F" w14:textId="77777777" w:rsidR="003E1141" w:rsidRDefault="00BC72C4">
            <w:pPr>
              <w:pStyle w:val="TableParagraph"/>
              <w:numPr>
                <w:ilvl w:val="0"/>
                <w:numId w:val="5"/>
              </w:numPr>
              <w:tabs>
                <w:tab w:val="left" w:pos="358"/>
              </w:tabs>
              <w:spacing w:before="1"/>
              <w:ind w:left="358" w:right="3587" w:hanging="358"/>
              <w:jc w:val="right"/>
              <w:rPr>
                <w:sz w:val="24"/>
              </w:rPr>
            </w:pPr>
            <w:r>
              <w:rPr>
                <w:color w:val="013956"/>
                <w:sz w:val="24"/>
              </w:rPr>
              <w:t>Elektrik</w:t>
            </w:r>
            <w:r>
              <w:rPr>
                <w:color w:val="013956"/>
                <w:spacing w:val="-4"/>
                <w:sz w:val="24"/>
              </w:rPr>
              <w:t xml:space="preserve"> </w:t>
            </w:r>
            <w:r>
              <w:rPr>
                <w:color w:val="013956"/>
                <w:spacing w:val="-10"/>
                <w:sz w:val="24"/>
              </w:rPr>
              <w:t>:</w:t>
            </w:r>
          </w:p>
          <w:p w14:paraId="26168690" w14:textId="77777777" w:rsidR="003E1141" w:rsidRDefault="00BC72C4">
            <w:pPr>
              <w:pStyle w:val="TableParagraph"/>
              <w:numPr>
                <w:ilvl w:val="1"/>
                <w:numId w:val="5"/>
              </w:numPr>
              <w:tabs>
                <w:tab w:val="left" w:pos="359"/>
              </w:tabs>
              <w:spacing w:line="286" w:lineRule="exact"/>
              <w:ind w:left="359" w:right="3534" w:hanging="359"/>
              <w:jc w:val="right"/>
              <w:rPr>
                <w:sz w:val="24"/>
              </w:rPr>
            </w:pPr>
            <w:r>
              <w:rPr>
                <w:color w:val="013956"/>
                <w:spacing w:val="-2"/>
                <w:sz w:val="24"/>
              </w:rPr>
              <w:t>Kojen</w:t>
            </w:r>
          </w:p>
          <w:p w14:paraId="26168691" w14:textId="77777777" w:rsidR="003E1141" w:rsidRDefault="00BC72C4">
            <w:pPr>
              <w:pStyle w:val="TableParagraph"/>
              <w:numPr>
                <w:ilvl w:val="1"/>
                <w:numId w:val="5"/>
              </w:numPr>
              <w:tabs>
                <w:tab w:val="left" w:pos="1187"/>
              </w:tabs>
              <w:spacing w:line="286" w:lineRule="exact"/>
              <w:rPr>
                <w:sz w:val="24"/>
              </w:rPr>
            </w:pPr>
            <w:r>
              <w:rPr>
                <w:color w:val="013956"/>
                <w:spacing w:val="-5"/>
                <w:sz w:val="24"/>
              </w:rPr>
              <w:t>GES</w:t>
            </w:r>
          </w:p>
        </w:tc>
        <w:tc>
          <w:tcPr>
            <w:tcW w:w="5349" w:type="dxa"/>
            <w:shd w:val="clear" w:color="auto" w:fill="85BCE1"/>
          </w:tcPr>
          <w:p w14:paraId="26168692" w14:textId="77777777" w:rsidR="003E1141" w:rsidRDefault="00BC72C4">
            <w:pPr>
              <w:pStyle w:val="TableParagraph"/>
              <w:tabs>
                <w:tab w:val="left" w:pos="1188"/>
              </w:tabs>
              <w:spacing w:before="1" w:line="286" w:lineRule="exact"/>
              <w:ind w:left="828"/>
              <w:rPr>
                <w:sz w:val="24"/>
              </w:rPr>
            </w:pPr>
            <w:r>
              <w:rPr>
                <w:rFonts w:ascii="Calibri" w:hAnsi="Calibri"/>
                <w:color w:val="013956"/>
                <w:spacing w:val="-10"/>
                <w:sz w:val="24"/>
              </w:rPr>
              <w:t>-</w:t>
            </w:r>
            <w:r>
              <w:rPr>
                <w:rFonts w:ascii="Calibri" w:hAnsi="Calibri"/>
                <w:color w:val="013956"/>
                <w:sz w:val="24"/>
              </w:rPr>
              <w:tab/>
            </w:r>
            <w:r>
              <w:rPr>
                <w:color w:val="013956"/>
                <w:sz w:val="24"/>
              </w:rPr>
              <w:t>Satın</w:t>
            </w:r>
            <w:r>
              <w:rPr>
                <w:color w:val="013956"/>
                <w:spacing w:val="-2"/>
                <w:sz w:val="24"/>
              </w:rPr>
              <w:t xml:space="preserve"> alınan</w:t>
            </w:r>
          </w:p>
          <w:p w14:paraId="26168693" w14:textId="77777777" w:rsidR="003E1141" w:rsidRDefault="00BC72C4">
            <w:pPr>
              <w:pStyle w:val="TableParagraph"/>
              <w:spacing w:line="269" w:lineRule="exact"/>
              <w:ind w:left="468"/>
              <w:rPr>
                <w:sz w:val="24"/>
              </w:rPr>
            </w:pPr>
            <w:r>
              <w:rPr>
                <w:color w:val="013956"/>
                <w:sz w:val="24"/>
              </w:rPr>
              <w:t>2.</w:t>
            </w:r>
            <w:r>
              <w:rPr>
                <w:color w:val="013956"/>
                <w:spacing w:val="55"/>
                <w:w w:val="150"/>
                <w:sz w:val="24"/>
              </w:rPr>
              <w:t xml:space="preserve"> </w:t>
            </w:r>
            <w:r>
              <w:rPr>
                <w:color w:val="013956"/>
                <w:sz w:val="24"/>
              </w:rPr>
              <w:t>Doğal</w:t>
            </w:r>
            <w:r>
              <w:rPr>
                <w:color w:val="013956"/>
                <w:spacing w:val="-1"/>
                <w:sz w:val="24"/>
              </w:rPr>
              <w:t xml:space="preserve"> </w:t>
            </w:r>
            <w:r>
              <w:rPr>
                <w:color w:val="013956"/>
                <w:spacing w:val="-4"/>
                <w:sz w:val="24"/>
              </w:rPr>
              <w:t>Gaz:</w:t>
            </w:r>
          </w:p>
          <w:p w14:paraId="26168694" w14:textId="77777777" w:rsidR="003E1141" w:rsidRDefault="00BC72C4">
            <w:pPr>
              <w:pStyle w:val="TableParagraph"/>
              <w:numPr>
                <w:ilvl w:val="0"/>
                <w:numId w:val="4"/>
              </w:numPr>
              <w:tabs>
                <w:tab w:val="left" w:pos="1188"/>
              </w:tabs>
              <w:spacing w:line="286" w:lineRule="exact"/>
              <w:rPr>
                <w:sz w:val="24"/>
              </w:rPr>
            </w:pPr>
            <w:r>
              <w:rPr>
                <w:color w:val="013956"/>
                <w:sz w:val="24"/>
              </w:rPr>
              <w:t>Elektrik</w:t>
            </w:r>
            <w:r>
              <w:rPr>
                <w:color w:val="013956"/>
                <w:spacing w:val="-4"/>
                <w:sz w:val="24"/>
              </w:rPr>
              <w:t xml:space="preserve"> </w:t>
            </w:r>
            <w:r>
              <w:rPr>
                <w:color w:val="013956"/>
                <w:sz w:val="24"/>
              </w:rPr>
              <w:t>üretimi</w:t>
            </w:r>
            <w:r>
              <w:rPr>
                <w:color w:val="013956"/>
                <w:spacing w:val="-3"/>
                <w:sz w:val="24"/>
              </w:rPr>
              <w:t xml:space="preserve"> </w:t>
            </w:r>
            <w:r>
              <w:rPr>
                <w:color w:val="013956"/>
                <w:sz w:val="24"/>
              </w:rPr>
              <w:t>için</w:t>
            </w:r>
            <w:r>
              <w:rPr>
                <w:color w:val="013956"/>
                <w:spacing w:val="-3"/>
                <w:sz w:val="24"/>
              </w:rPr>
              <w:t xml:space="preserve"> </w:t>
            </w:r>
            <w:r>
              <w:rPr>
                <w:color w:val="013956"/>
                <w:sz w:val="24"/>
              </w:rPr>
              <w:t>gerekli</w:t>
            </w:r>
            <w:r>
              <w:rPr>
                <w:color w:val="013956"/>
                <w:spacing w:val="-3"/>
                <w:sz w:val="24"/>
              </w:rPr>
              <w:t xml:space="preserve"> </w:t>
            </w:r>
            <w:r>
              <w:rPr>
                <w:color w:val="013956"/>
                <w:sz w:val="24"/>
              </w:rPr>
              <w:t>doğal</w:t>
            </w:r>
            <w:r>
              <w:rPr>
                <w:color w:val="013956"/>
                <w:spacing w:val="-3"/>
                <w:sz w:val="24"/>
              </w:rPr>
              <w:t xml:space="preserve"> </w:t>
            </w:r>
            <w:r>
              <w:rPr>
                <w:color w:val="013956"/>
                <w:spacing w:val="-5"/>
                <w:sz w:val="24"/>
              </w:rPr>
              <w:t>gaz</w:t>
            </w:r>
          </w:p>
          <w:p w14:paraId="26168695" w14:textId="77777777" w:rsidR="003E1141" w:rsidRDefault="00BC72C4">
            <w:pPr>
              <w:pStyle w:val="TableParagraph"/>
              <w:numPr>
                <w:ilvl w:val="0"/>
                <w:numId w:val="4"/>
              </w:numPr>
              <w:tabs>
                <w:tab w:val="left" w:pos="1188"/>
              </w:tabs>
              <w:spacing w:before="4" w:line="228" w:lineRule="auto"/>
              <w:ind w:right="1028"/>
              <w:rPr>
                <w:sz w:val="24"/>
              </w:rPr>
            </w:pPr>
            <w:r>
              <w:rPr>
                <w:color w:val="013956"/>
                <w:sz w:val="24"/>
              </w:rPr>
              <w:t>Proseste</w:t>
            </w:r>
            <w:r>
              <w:rPr>
                <w:color w:val="013956"/>
                <w:spacing w:val="-14"/>
                <w:sz w:val="24"/>
              </w:rPr>
              <w:t xml:space="preserve"> </w:t>
            </w:r>
            <w:r>
              <w:rPr>
                <w:color w:val="013956"/>
                <w:sz w:val="24"/>
              </w:rPr>
              <w:t>makine</w:t>
            </w:r>
            <w:r>
              <w:rPr>
                <w:color w:val="013956"/>
                <w:spacing w:val="-14"/>
                <w:sz w:val="24"/>
              </w:rPr>
              <w:t xml:space="preserve"> </w:t>
            </w:r>
            <w:r>
              <w:rPr>
                <w:color w:val="013956"/>
                <w:sz w:val="24"/>
              </w:rPr>
              <w:t>ısıtması</w:t>
            </w:r>
            <w:r>
              <w:rPr>
                <w:color w:val="013956"/>
                <w:spacing w:val="-13"/>
                <w:sz w:val="24"/>
              </w:rPr>
              <w:t xml:space="preserve"> </w:t>
            </w:r>
            <w:r>
              <w:rPr>
                <w:color w:val="013956"/>
                <w:sz w:val="24"/>
              </w:rPr>
              <w:t>için kullanılan doğal gaz</w:t>
            </w:r>
          </w:p>
        </w:tc>
      </w:tr>
      <w:tr w:rsidR="003E1141" w14:paraId="2616869B" w14:textId="77777777">
        <w:trPr>
          <w:trHeight w:val="551"/>
        </w:trPr>
        <w:tc>
          <w:tcPr>
            <w:tcW w:w="1903" w:type="dxa"/>
            <w:vMerge w:val="restart"/>
            <w:shd w:val="clear" w:color="auto" w:fill="85BCE1"/>
          </w:tcPr>
          <w:p w14:paraId="26168697" w14:textId="77777777" w:rsidR="003E1141" w:rsidRDefault="003E1141">
            <w:pPr>
              <w:pStyle w:val="TableParagraph"/>
              <w:rPr>
                <w:rFonts w:ascii="Calibri"/>
                <w:b/>
                <w:sz w:val="24"/>
              </w:rPr>
            </w:pPr>
          </w:p>
          <w:p w14:paraId="26168698" w14:textId="77777777" w:rsidR="003E1141" w:rsidRDefault="003E1141">
            <w:pPr>
              <w:pStyle w:val="TableParagraph"/>
              <w:spacing w:before="242"/>
              <w:rPr>
                <w:rFonts w:ascii="Calibri"/>
                <w:b/>
                <w:sz w:val="24"/>
              </w:rPr>
            </w:pPr>
          </w:p>
          <w:p w14:paraId="26168699" w14:textId="77777777" w:rsidR="003E1141" w:rsidRDefault="00BC72C4">
            <w:pPr>
              <w:pStyle w:val="TableParagraph"/>
              <w:ind w:left="177" w:right="165" w:hanging="2"/>
              <w:jc w:val="center"/>
              <w:rPr>
                <w:b/>
                <w:sz w:val="24"/>
              </w:rPr>
            </w:pPr>
            <w:r>
              <w:rPr>
                <w:b/>
                <w:color w:val="013956"/>
                <w:spacing w:val="-2"/>
                <w:sz w:val="24"/>
              </w:rPr>
              <w:t>Menderes Tekstil Doğrudan Operasyonlar</w:t>
            </w:r>
          </w:p>
        </w:tc>
        <w:tc>
          <w:tcPr>
            <w:tcW w:w="12337" w:type="dxa"/>
            <w:gridSpan w:val="3"/>
            <w:shd w:val="clear" w:color="auto" w:fill="85BCE1"/>
          </w:tcPr>
          <w:p w14:paraId="2616869A" w14:textId="77777777" w:rsidR="003E1141" w:rsidRDefault="00BC72C4">
            <w:pPr>
              <w:pStyle w:val="TableParagraph"/>
              <w:spacing w:line="270" w:lineRule="atLeast"/>
              <w:ind w:left="108"/>
              <w:rPr>
                <w:sz w:val="24"/>
              </w:rPr>
            </w:pPr>
            <w:r>
              <w:rPr>
                <w:color w:val="013956"/>
                <w:sz w:val="24"/>
              </w:rPr>
              <w:t>Sipariş,</w:t>
            </w:r>
            <w:r>
              <w:rPr>
                <w:color w:val="013956"/>
                <w:spacing w:val="-2"/>
                <w:sz w:val="24"/>
              </w:rPr>
              <w:t xml:space="preserve"> </w:t>
            </w:r>
            <w:r>
              <w:rPr>
                <w:color w:val="013956"/>
                <w:sz w:val="24"/>
              </w:rPr>
              <w:t>Tasarım</w:t>
            </w:r>
            <w:r>
              <w:rPr>
                <w:color w:val="013956"/>
                <w:spacing w:val="-2"/>
                <w:sz w:val="24"/>
              </w:rPr>
              <w:t xml:space="preserve"> </w:t>
            </w:r>
            <w:r>
              <w:rPr>
                <w:color w:val="013956"/>
                <w:sz w:val="24"/>
              </w:rPr>
              <w:t>ve</w:t>
            </w:r>
            <w:r>
              <w:rPr>
                <w:color w:val="013956"/>
                <w:spacing w:val="-4"/>
                <w:sz w:val="24"/>
              </w:rPr>
              <w:t xml:space="preserve"> </w:t>
            </w:r>
            <w:r>
              <w:rPr>
                <w:color w:val="013956"/>
                <w:sz w:val="24"/>
              </w:rPr>
              <w:t>Ar-Ge</w:t>
            </w:r>
            <w:r>
              <w:rPr>
                <w:color w:val="013956"/>
                <w:spacing w:val="-3"/>
                <w:sz w:val="24"/>
              </w:rPr>
              <w:t xml:space="preserve"> </w:t>
            </w:r>
            <w:r>
              <w:rPr>
                <w:color w:val="013956"/>
                <w:sz w:val="24"/>
              </w:rPr>
              <w:t>(Sipariş,</w:t>
            </w:r>
            <w:r>
              <w:rPr>
                <w:color w:val="013956"/>
                <w:spacing w:val="-2"/>
                <w:sz w:val="24"/>
              </w:rPr>
              <w:t xml:space="preserve"> </w:t>
            </w:r>
            <w:r>
              <w:rPr>
                <w:color w:val="013956"/>
                <w:sz w:val="24"/>
              </w:rPr>
              <w:t>tasarım</w:t>
            </w:r>
            <w:r>
              <w:rPr>
                <w:color w:val="013956"/>
                <w:spacing w:val="-5"/>
                <w:sz w:val="24"/>
              </w:rPr>
              <w:t xml:space="preserve"> </w:t>
            </w:r>
            <w:r>
              <w:rPr>
                <w:color w:val="013956"/>
                <w:sz w:val="24"/>
              </w:rPr>
              <w:t>süreçleri,</w:t>
            </w:r>
            <w:r>
              <w:rPr>
                <w:color w:val="013956"/>
                <w:spacing w:val="-2"/>
                <w:sz w:val="24"/>
              </w:rPr>
              <w:t xml:space="preserve"> </w:t>
            </w:r>
            <w:r>
              <w:rPr>
                <w:color w:val="013956"/>
                <w:sz w:val="24"/>
              </w:rPr>
              <w:t>desen,</w:t>
            </w:r>
            <w:r>
              <w:rPr>
                <w:color w:val="013956"/>
                <w:spacing w:val="-2"/>
                <w:sz w:val="24"/>
              </w:rPr>
              <w:t xml:space="preserve"> </w:t>
            </w:r>
            <w:r>
              <w:rPr>
                <w:color w:val="013956"/>
                <w:sz w:val="24"/>
              </w:rPr>
              <w:t>doku,</w:t>
            </w:r>
            <w:r>
              <w:rPr>
                <w:color w:val="013956"/>
                <w:spacing w:val="-2"/>
                <w:sz w:val="24"/>
              </w:rPr>
              <w:t xml:space="preserve"> </w:t>
            </w:r>
            <w:r>
              <w:rPr>
                <w:color w:val="013956"/>
                <w:sz w:val="24"/>
              </w:rPr>
              <w:t>renk</w:t>
            </w:r>
            <w:r>
              <w:rPr>
                <w:color w:val="013956"/>
                <w:spacing w:val="-3"/>
                <w:sz w:val="24"/>
              </w:rPr>
              <w:t xml:space="preserve"> </w:t>
            </w:r>
            <w:r>
              <w:rPr>
                <w:color w:val="013956"/>
                <w:sz w:val="24"/>
              </w:rPr>
              <w:t>vb.</w:t>
            </w:r>
            <w:r>
              <w:rPr>
                <w:color w:val="013956"/>
                <w:spacing w:val="-4"/>
                <w:sz w:val="24"/>
              </w:rPr>
              <w:t xml:space="preserve"> </w:t>
            </w:r>
            <w:r>
              <w:rPr>
                <w:color w:val="013956"/>
                <w:sz w:val="24"/>
              </w:rPr>
              <w:t>çalışmalar,</w:t>
            </w:r>
            <w:r>
              <w:rPr>
                <w:color w:val="013956"/>
                <w:spacing w:val="-2"/>
                <w:sz w:val="24"/>
              </w:rPr>
              <w:t xml:space="preserve"> </w:t>
            </w:r>
            <w:r>
              <w:rPr>
                <w:color w:val="013956"/>
                <w:sz w:val="24"/>
              </w:rPr>
              <w:t>yeni</w:t>
            </w:r>
            <w:r>
              <w:rPr>
                <w:color w:val="013956"/>
                <w:spacing w:val="-3"/>
                <w:sz w:val="24"/>
              </w:rPr>
              <w:t xml:space="preserve"> </w:t>
            </w:r>
            <w:r>
              <w:rPr>
                <w:color w:val="013956"/>
                <w:sz w:val="24"/>
              </w:rPr>
              <w:t>ürün</w:t>
            </w:r>
            <w:r>
              <w:rPr>
                <w:color w:val="013956"/>
                <w:spacing w:val="-3"/>
                <w:sz w:val="24"/>
              </w:rPr>
              <w:t xml:space="preserve"> </w:t>
            </w:r>
            <w:r>
              <w:rPr>
                <w:color w:val="013956"/>
                <w:sz w:val="24"/>
              </w:rPr>
              <w:t>ve</w:t>
            </w:r>
            <w:r>
              <w:rPr>
                <w:color w:val="013956"/>
                <w:spacing w:val="-2"/>
                <w:sz w:val="24"/>
              </w:rPr>
              <w:t xml:space="preserve"> </w:t>
            </w:r>
            <w:r>
              <w:rPr>
                <w:color w:val="013956"/>
                <w:sz w:val="24"/>
              </w:rPr>
              <w:t xml:space="preserve">süreç </w:t>
            </w:r>
            <w:r>
              <w:rPr>
                <w:color w:val="013956"/>
                <w:spacing w:val="-2"/>
                <w:sz w:val="24"/>
              </w:rPr>
              <w:t>geliştirme/iyileştirme)</w:t>
            </w:r>
          </w:p>
        </w:tc>
      </w:tr>
      <w:tr w:rsidR="003E1141" w14:paraId="2616869E" w14:textId="77777777">
        <w:trPr>
          <w:trHeight w:val="413"/>
        </w:trPr>
        <w:tc>
          <w:tcPr>
            <w:tcW w:w="1903" w:type="dxa"/>
            <w:vMerge/>
            <w:tcBorders>
              <w:top w:val="nil"/>
            </w:tcBorders>
            <w:shd w:val="clear" w:color="auto" w:fill="85BCE1"/>
          </w:tcPr>
          <w:p w14:paraId="2616869C" w14:textId="77777777" w:rsidR="003E1141" w:rsidRDefault="003E1141">
            <w:pPr>
              <w:rPr>
                <w:sz w:val="2"/>
                <w:szCs w:val="2"/>
              </w:rPr>
            </w:pPr>
          </w:p>
        </w:tc>
        <w:tc>
          <w:tcPr>
            <w:tcW w:w="12337" w:type="dxa"/>
            <w:gridSpan w:val="3"/>
            <w:shd w:val="clear" w:color="auto" w:fill="85BCE1"/>
          </w:tcPr>
          <w:p w14:paraId="2616869D" w14:textId="77777777" w:rsidR="003E1141" w:rsidRDefault="00BC72C4">
            <w:pPr>
              <w:pStyle w:val="TableParagraph"/>
              <w:spacing w:before="69"/>
              <w:ind w:left="108"/>
              <w:rPr>
                <w:sz w:val="24"/>
              </w:rPr>
            </w:pPr>
            <w:r>
              <w:rPr>
                <w:color w:val="013956"/>
                <w:sz w:val="24"/>
              </w:rPr>
              <w:t>Planlama</w:t>
            </w:r>
            <w:r>
              <w:rPr>
                <w:color w:val="013956"/>
                <w:spacing w:val="-3"/>
                <w:sz w:val="24"/>
              </w:rPr>
              <w:t xml:space="preserve"> </w:t>
            </w:r>
            <w:r>
              <w:rPr>
                <w:color w:val="013956"/>
                <w:sz w:val="24"/>
              </w:rPr>
              <w:t>ve</w:t>
            </w:r>
            <w:r>
              <w:rPr>
                <w:color w:val="013956"/>
                <w:spacing w:val="-3"/>
                <w:sz w:val="24"/>
              </w:rPr>
              <w:t xml:space="preserve"> </w:t>
            </w:r>
            <w:r>
              <w:rPr>
                <w:color w:val="013956"/>
                <w:sz w:val="24"/>
              </w:rPr>
              <w:t>Depo</w:t>
            </w:r>
            <w:r>
              <w:rPr>
                <w:color w:val="013956"/>
                <w:spacing w:val="-2"/>
                <w:sz w:val="24"/>
              </w:rPr>
              <w:t xml:space="preserve"> Yönetimi</w:t>
            </w:r>
          </w:p>
        </w:tc>
      </w:tr>
      <w:tr w:rsidR="003E1141" w14:paraId="261686A1" w14:textId="77777777">
        <w:trPr>
          <w:trHeight w:val="276"/>
        </w:trPr>
        <w:tc>
          <w:tcPr>
            <w:tcW w:w="1903" w:type="dxa"/>
            <w:vMerge/>
            <w:tcBorders>
              <w:top w:val="nil"/>
            </w:tcBorders>
            <w:shd w:val="clear" w:color="auto" w:fill="85BCE1"/>
          </w:tcPr>
          <w:p w14:paraId="2616869F" w14:textId="77777777" w:rsidR="003E1141" w:rsidRDefault="003E1141">
            <w:pPr>
              <w:rPr>
                <w:sz w:val="2"/>
                <w:szCs w:val="2"/>
              </w:rPr>
            </w:pPr>
          </w:p>
        </w:tc>
        <w:tc>
          <w:tcPr>
            <w:tcW w:w="12337" w:type="dxa"/>
            <w:gridSpan w:val="3"/>
            <w:shd w:val="clear" w:color="auto" w:fill="85BCE1"/>
          </w:tcPr>
          <w:p w14:paraId="261686A0" w14:textId="77777777" w:rsidR="003E1141" w:rsidRDefault="00BC72C4">
            <w:pPr>
              <w:pStyle w:val="TableParagraph"/>
              <w:spacing w:before="1" w:line="255" w:lineRule="exact"/>
              <w:ind w:left="108"/>
              <w:rPr>
                <w:sz w:val="24"/>
              </w:rPr>
            </w:pPr>
            <w:r>
              <w:rPr>
                <w:color w:val="013956"/>
                <w:sz w:val="24"/>
              </w:rPr>
              <w:t>İplik</w:t>
            </w:r>
            <w:r>
              <w:rPr>
                <w:color w:val="013956"/>
                <w:spacing w:val="-4"/>
                <w:sz w:val="24"/>
              </w:rPr>
              <w:t xml:space="preserve"> </w:t>
            </w:r>
            <w:r>
              <w:rPr>
                <w:color w:val="013956"/>
                <w:sz w:val="24"/>
              </w:rPr>
              <w:t>Üretimi</w:t>
            </w:r>
            <w:r>
              <w:rPr>
                <w:color w:val="013956"/>
                <w:spacing w:val="-3"/>
                <w:sz w:val="24"/>
              </w:rPr>
              <w:t xml:space="preserve"> </w:t>
            </w:r>
            <w:r>
              <w:rPr>
                <w:color w:val="013956"/>
                <w:sz w:val="24"/>
              </w:rPr>
              <w:t>(Elyafın</w:t>
            </w:r>
            <w:r>
              <w:rPr>
                <w:color w:val="013956"/>
                <w:spacing w:val="-4"/>
                <w:sz w:val="24"/>
              </w:rPr>
              <w:t xml:space="preserve"> </w:t>
            </w:r>
            <w:r>
              <w:rPr>
                <w:color w:val="013956"/>
                <w:sz w:val="24"/>
              </w:rPr>
              <w:t>ipliğe</w:t>
            </w:r>
            <w:r>
              <w:rPr>
                <w:color w:val="013956"/>
                <w:spacing w:val="-3"/>
                <w:sz w:val="24"/>
              </w:rPr>
              <w:t xml:space="preserve"> </w:t>
            </w:r>
            <w:r>
              <w:rPr>
                <w:color w:val="013956"/>
                <w:spacing w:val="-2"/>
                <w:sz w:val="24"/>
              </w:rPr>
              <w:t>dönüştürülmesi)</w:t>
            </w:r>
          </w:p>
        </w:tc>
      </w:tr>
      <w:tr w:rsidR="003E1141" w14:paraId="261686A4" w14:textId="77777777">
        <w:trPr>
          <w:trHeight w:val="275"/>
        </w:trPr>
        <w:tc>
          <w:tcPr>
            <w:tcW w:w="1903" w:type="dxa"/>
            <w:vMerge/>
            <w:tcBorders>
              <w:top w:val="nil"/>
            </w:tcBorders>
            <w:shd w:val="clear" w:color="auto" w:fill="85BCE1"/>
          </w:tcPr>
          <w:p w14:paraId="261686A2" w14:textId="77777777" w:rsidR="003E1141" w:rsidRDefault="003E1141">
            <w:pPr>
              <w:rPr>
                <w:sz w:val="2"/>
                <w:szCs w:val="2"/>
              </w:rPr>
            </w:pPr>
          </w:p>
        </w:tc>
        <w:tc>
          <w:tcPr>
            <w:tcW w:w="12337" w:type="dxa"/>
            <w:gridSpan w:val="3"/>
            <w:shd w:val="clear" w:color="auto" w:fill="85BCE1"/>
          </w:tcPr>
          <w:p w14:paraId="261686A3" w14:textId="77777777" w:rsidR="003E1141" w:rsidRDefault="00BC72C4">
            <w:pPr>
              <w:pStyle w:val="TableParagraph"/>
              <w:spacing w:line="255" w:lineRule="exact"/>
              <w:ind w:left="108"/>
              <w:rPr>
                <w:sz w:val="24"/>
              </w:rPr>
            </w:pPr>
            <w:r>
              <w:rPr>
                <w:color w:val="013956"/>
                <w:sz w:val="24"/>
              </w:rPr>
              <w:t>Dokuma/Örgü/Astar-Tela</w:t>
            </w:r>
            <w:r>
              <w:rPr>
                <w:color w:val="013956"/>
                <w:spacing w:val="-9"/>
                <w:sz w:val="24"/>
              </w:rPr>
              <w:t xml:space="preserve"> </w:t>
            </w:r>
            <w:r>
              <w:rPr>
                <w:color w:val="013956"/>
                <w:sz w:val="24"/>
              </w:rPr>
              <w:t>(İpliklerin</w:t>
            </w:r>
            <w:r>
              <w:rPr>
                <w:color w:val="013956"/>
                <w:spacing w:val="-6"/>
                <w:sz w:val="24"/>
              </w:rPr>
              <w:t xml:space="preserve"> </w:t>
            </w:r>
            <w:r>
              <w:rPr>
                <w:color w:val="013956"/>
                <w:sz w:val="24"/>
              </w:rPr>
              <w:t>kumaşa</w:t>
            </w:r>
            <w:r>
              <w:rPr>
                <w:color w:val="013956"/>
                <w:spacing w:val="-6"/>
                <w:sz w:val="24"/>
              </w:rPr>
              <w:t xml:space="preserve"> </w:t>
            </w:r>
            <w:r>
              <w:rPr>
                <w:color w:val="013956"/>
                <w:spacing w:val="-2"/>
                <w:sz w:val="24"/>
              </w:rPr>
              <w:t>dönüştürülmesi)</w:t>
            </w:r>
          </w:p>
        </w:tc>
      </w:tr>
      <w:tr w:rsidR="003E1141" w14:paraId="261686A7" w14:textId="77777777">
        <w:trPr>
          <w:trHeight w:val="275"/>
        </w:trPr>
        <w:tc>
          <w:tcPr>
            <w:tcW w:w="1903" w:type="dxa"/>
            <w:vMerge/>
            <w:tcBorders>
              <w:top w:val="nil"/>
            </w:tcBorders>
            <w:shd w:val="clear" w:color="auto" w:fill="85BCE1"/>
          </w:tcPr>
          <w:p w14:paraId="261686A5" w14:textId="77777777" w:rsidR="003E1141" w:rsidRDefault="003E1141">
            <w:pPr>
              <w:rPr>
                <w:sz w:val="2"/>
                <w:szCs w:val="2"/>
              </w:rPr>
            </w:pPr>
          </w:p>
        </w:tc>
        <w:tc>
          <w:tcPr>
            <w:tcW w:w="12337" w:type="dxa"/>
            <w:gridSpan w:val="3"/>
            <w:shd w:val="clear" w:color="auto" w:fill="85BCE1"/>
          </w:tcPr>
          <w:p w14:paraId="261686A6" w14:textId="77777777" w:rsidR="003E1141" w:rsidRDefault="00BC72C4">
            <w:pPr>
              <w:pStyle w:val="TableParagraph"/>
              <w:spacing w:line="255" w:lineRule="exact"/>
              <w:ind w:left="108"/>
              <w:rPr>
                <w:sz w:val="24"/>
              </w:rPr>
            </w:pPr>
            <w:r>
              <w:rPr>
                <w:color w:val="013956"/>
                <w:sz w:val="24"/>
              </w:rPr>
              <w:t>Terbiye</w:t>
            </w:r>
            <w:r>
              <w:rPr>
                <w:color w:val="013956"/>
                <w:spacing w:val="-4"/>
                <w:sz w:val="24"/>
              </w:rPr>
              <w:t xml:space="preserve"> </w:t>
            </w:r>
            <w:r>
              <w:rPr>
                <w:color w:val="013956"/>
                <w:sz w:val="24"/>
              </w:rPr>
              <w:t>ve</w:t>
            </w:r>
            <w:r>
              <w:rPr>
                <w:color w:val="013956"/>
                <w:spacing w:val="-3"/>
                <w:sz w:val="24"/>
              </w:rPr>
              <w:t xml:space="preserve"> </w:t>
            </w:r>
            <w:r>
              <w:rPr>
                <w:color w:val="013956"/>
                <w:sz w:val="24"/>
              </w:rPr>
              <w:t>Baskı/Boya</w:t>
            </w:r>
            <w:r>
              <w:rPr>
                <w:color w:val="013956"/>
                <w:spacing w:val="-2"/>
                <w:sz w:val="24"/>
              </w:rPr>
              <w:t xml:space="preserve"> </w:t>
            </w:r>
            <w:r>
              <w:rPr>
                <w:color w:val="013956"/>
                <w:sz w:val="24"/>
              </w:rPr>
              <w:t>(Ham</w:t>
            </w:r>
            <w:r>
              <w:rPr>
                <w:color w:val="013956"/>
                <w:spacing w:val="-2"/>
                <w:sz w:val="24"/>
              </w:rPr>
              <w:t xml:space="preserve"> </w:t>
            </w:r>
            <w:r>
              <w:rPr>
                <w:color w:val="013956"/>
                <w:sz w:val="24"/>
              </w:rPr>
              <w:t>kumaşı</w:t>
            </w:r>
            <w:r>
              <w:rPr>
                <w:color w:val="013956"/>
                <w:spacing w:val="-2"/>
                <w:sz w:val="24"/>
              </w:rPr>
              <w:t xml:space="preserve"> </w:t>
            </w:r>
            <w:r>
              <w:rPr>
                <w:color w:val="013956"/>
                <w:sz w:val="24"/>
              </w:rPr>
              <w:t>ağartma,</w:t>
            </w:r>
            <w:r>
              <w:rPr>
                <w:color w:val="013956"/>
                <w:spacing w:val="-2"/>
                <w:sz w:val="24"/>
              </w:rPr>
              <w:t xml:space="preserve"> </w:t>
            </w:r>
            <w:r>
              <w:rPr>
                <w:color w:val="013956"/>
                <w:sz w:val="24"/>
              </w:rPr>
              <w:t>boyama,</w:t>
            </w:r>
            <w:r>
              <w:rPr>
                <w:color w:val="013956"/>
                <w:spacing w:val="-4"/>
                <w:sz w:val="24"/>
              </w:rPr>
              <w:t xml:space="preserve"> </w:t>
            </w:r>
            <w:r>
              <w:rPr>
                <w:color w:val="013956"/>
                <w:spacing w:val="-2"/>
                <w:sz w:val="24"/>
              </w:rPr>
              <w:t>baskı)</w:t>
            </w:r>
          </w:p>
        </w:tc>
      </w:tr>
      <w:tr w:rsidR="003E1141" w14:paraId="261686AA" w14:textId="77777777">
        <w:trPr>
          <w:trHeight w:val="276"/>
        </w:trPr>
        <w:tc>
          <w:tcPr>
            <w:tcW w:w="1903" w:type="dxa"/>
            <w:vMerge/>
            <w:tcBorders>
              <w:top w:val="nil"/>
            </w:tcBorders>
            <w:shd w:val="clear" w:color="auto" w:fill="85BCE1"/>
          </w:tcPr>
          <w:p w14:paraId="261686A8" w14:textId="77777777" w:rsidR="003E1141" w:rsidRDefault="003E1141">
            <w:pPr>
              <w:rPr>
                <w:sz w:val="2"/>
                <w:szCs w:val="2"/>
              </w:rPr>
            </w:pPr>
          </w:p>
        </w:tc>
        <w:tc>
          <w:tcPr>
            <w:tcW w:w="12337" w:type="dxa"/>
            <w:gridSpan w:val="3"/>
            <w:shd w:val="clear" w:color="auto" w:fill="85BCE1"/>
          </w:tcPr>
          <w:p w14:paraId="261686A9" w14:textId="77777777" w:rsidR="003E1141" w:rsidRDefault="00BC72C4">
            <w:pPr>
              <w:pStyle w:val="TableParagraph"/>
              <w:spacing w:before="1" w:line="255" w:lineRule="exact"/>
              <w:ind w:left="108"/>
              <w:rPr>
                <w:sz w:val="24"/>
              </w:rPr>
            </w:pPr>
            <w:r>
              <w:rPr>
                <w:color w:val="013956"/>
                <w:sz w:val="24"/>
              </w:rPr>
              <w:t>Konfeksiyon</w:t>
            </w:r>
            <w:r>
              <w:rPr>
                <w:color w:val="013956"/>
                <w:spacing w:val="-6"/>
                <w:sz w:val="24"/>
              </w:rPr>
              <w:t xml:space="preserve"> </w:t>
            </w:r>
            <w:r>
              <w:rPr>
                <w:color w:val="013956"/>
                <w:sz w:val="24"/>
              </w:rPr>
              <w:t>(Kesim</w:t>
            </w:r>
            <w:r>
              <w:rPr>
                <w:color w:val="013956"/>
                <w:spacing w:val="-2"/>
                <w:sz w:val="24"/>
              </w:rPr>
              <w:t xml:space="preserve"> </w:t>
            </w:r>
            <w:r>
              <w:rPr>
                <w:color w:val="013956"/>
                <w:sz w:val="24"/>
              </w:rPr>
              <w:t>ve</w:t>
            </w:r>
            <w:r>
              <w:rPr>
                <w:color w:val="013956"/>
                <w:spacing w:val="-4"/>
                <w:sz w:val="24"/>
              </w:rPr>
              <w:t xml:space="preserve"> </w:t>
            </w:r>
            <w:r>
              <w:rPr>
                <w:color w:val="013956"/>
                <w:sz w:val="24"/>
              </w:rPr>
              <w:t>Dikim,</w:t>
            </w:r>
            <w:r>
              <w:rPr>
                <w:color w:val="013956"/>
                <w:spacing w:val="-2"/>
                <w:sz w:val="24"/>
              </w:rPr>
              <w:t xml:space="preserve"> </w:t>
            </w:r>
            <w:r>
              <w:rPr>
                <w:color w:val="013956"/>
                <w:sz w:val="24"/>
              </w:rPr>
              <w:t>Paketleme,</w:t>
            </w:r>
            <w:r>
              <w:rPr>
                <w:color w:val="013956"/>
                <w:spacing w:val="-3"/>
                <w:sz w:val="24"/>
              </w:rPr>
              <w:t xml:space="preserve"> </w:t>
            </w:r>
            <w:r>
              <w:rPr>
                <w:color w:val="013956"/>
                <w:sz w:val="24"/>
              </w:rPr>
              <w:t>Kalite</w:t>
            </w:r>
            <w:r>
              <w:rPr>
                <w:color w:val="013956"/>
                <w:spacing w:val="-3"/>
                <w:sz w:val="24"/>
              </w:rPr>
              <w:t xml:space="preserve"> </w:t>
            </w:r>
            <w:r>
              <w:rPr>
                <w:color w:val="013956"/>
                <w:sz w:val="24"/>
              </w:rPr>
              <w:t>Kontrol</w:t>
            </w:r>
            <w:r>
              <w:rPr>
                <w:color w:val="013956"/>
                <w:spacing w:val="-3"/>
                <w:sz w:val="24"/>
              </w:rPr>
              <w:t xml:space="preserve"> </w:t>
            </w:r>
            <w:r>
              <w:rPr>
                <w:color w:val="013956"/>
                <w:spacing w:val="-2"/>
                <w:sz w:val="24"/>
              </w:rPr>
              <w:t>Süreçleri)</w:t>
            </w:r>
          </w:p>
        </w:tc>
      </w:tr>
      <w:tr w:rsidR="003E1141" w14:paraId="261686AD" w14:textId="77777777">
        <w:trPr>
          <w:trHeight w:val="275"/>
        </w:trPr>
        <w:tc>
          <w:tcPr>
            <w:tcW w:w="1903" w:type="dxa"/>
            <w:vMerge/>
            <w:tcBorders>
              <w:top w:val="nil"/>
            </w:tcBorders>
            <w:shd w:val="clear" w:color="auto" w:fill="85BCE1"/>
          </w:tcPr>
          <w:p w14:paraId="261686AB" w14:textId="77777777" w:rsidR="003E1141" w:rsidRDefault="003E1141">
            <w:pPr>
              <w:rPr>
                <w:sz w:val="2"/>
                <w:szCs w:val="2"/>
              </w:rPr>
            </w:pPr>
          </w:p>
        </w:tc>
        <w:tc>
          <w:tcPr>
            <w:tcW w:w="12337" w:type="dxa"/>
            <w:gridSpan w:val="3"/>
            <w:shd w:val="clear" w:color="auto" w:fill="85BCE1"/>
          </w:tcPr>
          <w:p w14:paraId="261686AC" w14:textId="77777777" w:rsidR="003E1141" w:rsidRDefault="00BC72C4">
            <w:pPr>
              <w:pStyle w:val="TableParagraph"/>
              <w:spacing w:line="255" w:lineRule="exact"/>
              <w:ind w:left="108"/>
              <w:rPr>
                <w:sz w:val="24"/>
              </w:rPr>
            </w:pPr>
            <w:r>
              <w:rPr>
                <w:color w:val="013956"/>
                <w:sz w:val="24"/>
              </w:rPr>
              <w:t>Lojistik</w:t>
            </w:r>
            <w:r>
              <w:rPr>
                <w:color w:val="013956"/>
                <w:spacing w:val="-6"/>
                <w:sz w:val="24"/>
              </w:rPr>
              <w:t xml:space="preserve"> </w:t>
            </w:r>
            <w:r>
              <w:rPr>
                <w:color w:val="013956"/>
                <w:sz w:val="24"/>
              </w:rPr>
              <w:t>(Depolama,</w:t>
            </w:r>
            <w:r>
              <w:rPr>
                <w:color w:val="013956"/>
                <w:spacing w:val="-3"/>
                <w:sz w:val="24"/>
              </w:rPr>
              <w:t xml:space="preserve"> </w:t>
            </w:r>
            <w:r>
              <w:rPr>
                <w:color w:val="013956"/>
                <w:sz w:val="24"/>
              </w:rPr>
              <w:t>müşteriye</w:t>
            </w:r>
            <w:r>
              <w:rPr>
                <w:color w:val="013956"/>
                <w:spacing w:val="-4"/>
                <w:sz w:val="24"/>
              </w:rPr>
              <w:t xml:space="preserve"> </w:t>
            </w:r>
            <w:r>
              <w:rPr>
                <w:color w:val="013956"/>
                <w:sz w:val="24"/>
              </w:rPr>
              <w:t>ve</w:t>
            </w:r>
            <w:r>
              <w:rPr>
                <w:color w:val="013956"/>
                <w:spacing w:val="-4"/>
                <w:sz w:val="24"/>
              </w:rPr>
              <w:t xml:space="preserve"> </w:t>
            </w:r>
            <w:r>
              <w:rPr>
                <w:color w:val="013956"/>
                <w:sz w:val="24"/>
              </w:rPr>
              <w:t>mağazalara</w:t>
            </w:r>
            <w:r>
              <w:rPr>
                <w:color w:val="013956"/>
                <w:spacing w:val="-3"/>
                <w:sz w:val="24"/>
              </w:rPr>
              <w:t xml:space="preserve"> </w:t>
            </w:r>
            <w:r>
              <w:rPr>
                <w:color w:val="013956"/>
                <w:spacing w:val="-2"/>
                <w:sz w:val="24"/>
              </w:rPr>
              <w:t>sevkiyat)</w:t>
            </w:r>
          </w:p>
        </w:tc>
      </w:tr>
      <w:tr w:rsidR="003E1141" w14:paraId="261686B0" w14:textId="77777777">
        <w:trPr>
          <w:trHeight w:val="275"/>
        </w:trPr>
        <w:tc>
          <w:tcPr>
            <w:tcW w:w="1903" w:type="dxa"/>
            <w:vMerge/>
            <w:tcBorders>
              <w:top w:val="nil"/>
            </w:tcBorders>
            <w:shd w:val="clear" w:color="auto" w:fill="85BCE1"/>
          </w:tcPr>
          <w:p w14:paraId="261686AE" w14:textId="77777777" w:rsidR="003E1141" w:rsidRDefault="003E1141">
            <w:pPr>
              <w:rPr>
                <w:sz w:val="2"/>
                <w:szCs w:val="2"/>
              </w:rPr>
            </w:pPr>
          </w:p>
        </w:tc>
        <w:tc>
          <w:tcPr>
            <w:tcW w:w="12337" w:type="dxa"/>
            <w:gridSpan w:val="3"/>
            <w:shd w:val="clear" w:color="auto" w:fill="85BCE1"/>
          </w:tcPr>
          <w:p w14:paraId="261686AF" w14:textId="77777777" w:rsidR="003E1141" w:rsidRDefault="00BC72C4">
            <w:pPr>
              <w:pStyle w:val="TableParagraph"/>
              <w:spacing w:line="255" w:lineRule="exact"/>
              <w:ind w:left="108"/>
              <w:rPr>
                <w:sz w:val="24"/>
              </w:rPr>
            </w:pPr>
            <w:r>
              <w:rPr>
                <w:color w:val="013956"/>
                <w:sz w:val="24"/>
              </w:rPr>
              <w:t>Satış</w:t>
            </w:r>
            <w:r>
              <w:rPr>
                <w:color w:val="013956"/>
                <w:spacing w:val="-3"/>
                <w:sz w:val="24"/>
              </w:rPr>
              <w:t xml:space="preserve"> </w:t>
            </w:r>
            <w:r>
              <w:rPr>
                <w:color w:val="013956"/>
                <w:sz w:val="24"/>
              </w:rPr>
              <w:t>ve</w:t>
            </w:r>
            <w:r>
              <w:rPr>
                <w:color w:val="013956"/>
                <w:spacing w:val="-2"/>
                <w:sz w:val="24"/>
              </w:rPr>
              <w:t xml:space="preserve"> </w:t>
            </w:r>
            <w:r>
              <w:rPr>
                <w:color w:val="013956"/>
                <w:sz w:val="24"/>
              </w:rPr>
              <w:t>Pazarlama</w:t>
            </w:r>
            <w:r>
              <w:rPr>
                <w:color w:val="013956"/>
                <w:spacing w:val="-2"/>
                <w:sz w:val="24"/>
              </w:rPr>
              <w:t xml:space="preserve"> </w:t>
            </w:r>
            <w:r>
              <w:rPr>
                <w:color w:val="013956"/>
                <w:spacing w:val="-4"/>
                <w:sz w:val="24"/>
              </w:rPr>
              <w:t>(B2B)</w:t>
            </w:r>
          </w:p>
        </w:tc>
      </w:tr>
      <w:tr w:rsidR="003E1141" w14:paraId="261686B4" w14:textId="77777777">
        <w:trPr>
          <w:trHeight w:val="828"/>
        </w:trPr>
        <w:tc>
          <w:tcPr>
            <w:tcW w:w="1903" w:type="dxa"/>
            <w:vMerge w:val="restart"/>
            <w:shd w:val="clear" w:color="auto" w:fill="85BCE1"/>
          </w:tcPr>
          <w:p w14:paraId="261686B1" w14:textId="77777777" w:rsidR="003E1141" w:rsidRDefault="00BC72C4">
            <w:pPr>
              <w:pStyle w:val="TableParagraph"/>
              <w:spacing w:before="277"/>
              <w:ind w:left="103" w:right="92"/>
              <w:jc w:val="center"/>
              <w:rPr>
                <w:b/>
                <w:sz w:val="24"/>
              </w:rPr>
            </w:pPr>
            <w:r>
              <w:rPr>
                <w:b/>
                <w:color w:val="013956"/>
                <w:sz w:val="24"/>
              </w:rPr>
              <w:t xml:space="preserve">Aşağı Yönlü </w:t>
            </w:r>
            <w:r>
              <w:rPr>
                <w:b/>
                <w:color w:val="013956"/>
                <w:spacing w:val="-4"/>
                <w:sz w:val="24"/>
              </w:rPr>
              <w:t xml:space="preserve">Akış </w:t>
            </w:r>
            <w:r>
              <w:rPr>
                <w:b/>
                <w:color w:val="013956"/>
                <w:spacing w:val="-2"/>
                <w:sz w:val="24"/>
              </w:rPr>
              <w:t xml:space="preserve">(Downstream) </w:t>
            </w:r>
            <w:r>
              <w:rPr>
                <w:b/>
                <w:color w:val="013956"/>
                <w:sz w:val="24"/>
              </w:rPr>
              <w:t>Kullanım ve</w:t>
            </w:r>
          </w:p>
          <w:p w14:paraId="261686B2" w14:textId="77777777" w:rsidR="003E1141" w:rsidRDefault="00BC72C4">
            <w:pPr>
              <w:pStyle w:val="TableParagraph"/>
              <w:spacing w:line="255" w:lineRule="exact"/>
              <w:ind w:left="103" w:right="93"/>
              <w:jc w:val="center"/>
              <w:rPr>
                <w:b/>
                <w:sz w:val="24"/>
              </w:rPr>
            </w:pPr>
            <w:r>
              <w:rPr>
                <w:b/>
                <w:color w:val="013956"/>
                <w:sz w:val="24"/>
              </w:rPr>
              <w:t>Atık</w:t>
            </w:r>
            <w:r>
              <w:rPr>
                <w:b/>
                <w:color w:val="013956"/>
                <w:spacing w:val="-1"/>
                <w:sz w:val="24"/>
              </w:rPr>
              <w:t xml:space="preserve"> </w:t>
            </w:r>
            <w:r>
              <w:rPr>
                <w:b/>
                <w:color w:val="013956"/>
                <w:spacing w:val="-2"/>
                <w:sz w:val="24"/>
              </w:rPr>
              <w:t>Yönetimi</w:t>
            </w:r>
          </w:p>
        </w:tc>
        <w:tc>
          <w:tcPr>
            <w:tcW w:w="12337" w:type="dxa"/>
            <w:gridSpan w:val="3"/>
            <w:shd w:val="clear" w:color="auto" w:fill="85BCE1"/>
          </w:tcPr>
          <w:p w14:paraId="261686B3" w14:textId="77777777" w:rsidR="003E1141" w:rsidRDefault="00BC72C4">
            <w:pPr>
              <w:pStyle w:val="TableParagraph"/>
              <w:spacing w:before="277"/>
              <w:ind w:left="108"/>
              <w:rPr>
                <w:sz w:val="24"/>
              </w:rPr>
            </w:pPr>
            <w:r>
              <w:rPr>
                <w:color w:val="013956"/>
                <w:sz w:val="24"/>
              </w:rPr>
              <w:t>Müşteri</w:t>
            </w:r>
            <w:r>
              <w:rPr>
                <w:color w:val="013956"/>
                <w:spacing w:val="-4"/>
                <w:sz w:val="24"/>
              </w:rPr>
              <w:t xml:space="preserve"> </w:t>
            </w:r>
            <w:r>
              <w:rPr>
                <w:color w:val="013956"/>
                <w:sz w:val="24"/>
              </w:rPr>
              <w:t>İlişkileri</w:t>
            </w:r>
            <w:r>
              <w:rPr>
                <w:color w:val="013956"/>
                <w:spacing w:val="-3"/>
                <w:sz w:val="24"/>
              </w:rPr>
              <w:t xml:space="preserve"> </w:t>
            </w:r>
            <w:r>
              <w:rPr>
                <w:color w:val="013956"/>
                <w:spacing w:val="-2"/>
                <w:sz w:val="24"/>
              </w:rPr>
              <w:t>Yönetimi</w:t>
            </w:r>
          </w:p>
        </w:tc>
      </w:tr>
      <w:tr w:rsidR="003E1141" w14:paraId="261686B7" w14:textId="77777777">
        <w:trPr>
          <w:trHeight w:val="818"/>
        </w:trPr>
        <w:tc>
          <w:tcPr>
            <w:tcW w:w="1903" w:type="dxa"/>
            <w:vMerge/>
            <w:tcBorders>
              <w:top w:val="nil"/>
            </w:tcBorders>
            <w:shd w:val="clear" w:color="auto" w:fill="85BCE1"/>
          </w:tcPr>
          <w:p w14:paraId="261686B5" w14:textId="77777777" w:rsidR="003E1141" w:rsidRDefault="003E1141">
            <w:pPr>
              <w:rPr>
                <w:sz w:val="2"/>
                <w:szCs w:val="2"/>
              </w:rPr>
            </w:pPr>
          </w:p>
        </w:tc>
        <w:tc>
          <w:tcPr>
            <w:tcW w:w="12337" w:type="dxa"/>
            <w:gridSpan w:val="3"/>
            <w:shd w:val="clear" w:color="auto" w:fill="85BCE1"/>
          </w:tcPr>
          <w:p w14:paraId="261686B6" w14:textId="77777777" w:rsidR="003E1141" w:rsidRDefault="00BC72C4">
            <w:pPr>
              <w:pStyle w:val="TableParagraph"/>
              <w:spacing w:before="276"/>
              <w:ind w:left="108"/>
              <w:rPr>
                <w:sz w:val="24"/>
              </w:rPr>
            </w:pPr>
            <w:r>
              <w:rPr>
                <w:color w:val="013956"/>
                <w:sz w:val="24"/>
              </w:rPr>
              <w:t>Atık</w:t>
            </w:r>
            <w:r>
              <w:rPr>
                <w:color w:val="013956"/>
                <w:spacing w:val="-3"/>
                <w:sz w:val="24"/>
              </w:rPr>
              <w:t xml:space="preserve"> </w:t>
            </w:r>
            <w:r>
              <w:rPr>
                <w:color w:val="013956"/>
                <w:sz w:val="24"/>
              </w:rPr>
              <w:t>Yaşam</w:t>
            </w:r>
            <w:r>
              <w:rPr>
                <w:color w:val="013956"/>
                <w:spacing w:val="-1"/>
                <w:sz w:val="24"/>
              </w:rPr>
              <w:t xml:space="preserve"> </w:t>
            </w:r>
            <w:r>
              <w:rPr>
                <w:color w:val="013956"/>
                <w:sz w:val="24"/>
              </w:rPr>
              <w:t>Sonu</w:t>
            </w:r>
            <w:r>
              <w:rPr>
                <w:color w:val="013956"/>
                <w:spacing w:val="-2"/>
                <w:sz w:val="24"/>
              </w:rPr>
              <w:t xml:space="preserve"> Yönetimi</w:t>
            </w:r>
          </w:p>
        </w:tc>
      </w:tr>
    </w:tbl>
    <w:p w14:paraId="261686B8" w14:textId="77777777" w:rsidR="003E1141" w:rsidRDefault="003E1141">
      <w:pPr>
        <w:pStyle w:val="TableParagraph"/>
        <w:rPr>
          <w:sz w:val="24"/>
        </w:rPr>
        <w:sectPr w:rsidR="003E1141">
          <w:headerReference w:type="default" r:id="rId59"/>
          <w:footerReference w:type="default" r:id="rId60"/>
          <w:pgSz w:w="16840" w:h="11910" w:orient="landscape"/>
          <w:pgMar w:top="1340" w:right="1133" w:bottom="1420" w:left="1275" w:header="0" w:footer="1237" w:gutter="0"/>
          <w:cols w:space="708"/>
        </w:sectPr>
      </w:pPr>
    </w:p>
    <w:p w14:paraId="261686B9" w14:textId="77777777" w:rsidR="003E1141" w:rsidRDefault="003E1141">
      <w:pPr>
        <w:pStyle w:val="GvdeMetni"/>
        <w:spacing w:before="101"/>
        <w:rPr>
          <w:rFonts w:ascii="Calibri"/>
          <w:b/>
        </w:rPr>
      </w:pPr>
    </w:p>
    <w:p w14:paraId="261686BA" w14:textId="77777777" w:rsidR="003E1141" w:rsidRDefault="00BC72C4">
      <w:pPr>
        <w:pStyle w:val="GvdeMetni"/>
        <w:spacing w:line="276" w:lineRule="auto"/>
        <w:ind w:left="567" w:right="565"/>
      </w:pPr>
      <w:r>
        <w:rPr>
          <w:i/>
        </w:rPr>
        <w:t>Yukarı akışta</w:t>
      </w:r>
      <w:r>
        <w:t>, iplik, kumaş ve yardımcı malzemeler gibi girdiler; hizmet ve enerji kaynakları</w:t>
      </w:r>
      <w:r>
        <w:rPr>
          <w:spacing w:val="-4"/>
        </w:rPr>
        <w:t xml:space="preserve"> </w:t>
      </w:r>
      <w:r>
        <w:t>ile</w:t>
      </w:r>
      <w:r>
        <w:rPr>
          <w:spacing w:val="-5"/>
        </w:rPr>
        <w:t xml:space="preserve"> </w:t>
      </w:r>
      <w:r>
        <w:t>birlikte</w:t>
      </w:r>
      <w:r>
        <w:rPr>
          <w:spacing w:val="-5"/>
        </w:rPr>
        <w:t xml:space="preserve"> </w:t>
      </w:r>
      <w:r>
        <w:t>güvenilir</w:t>
      </w:r>
      <w:r>
        <w:rPr>
          <w:spacing w:val="-4"/>
        </w:rPr>
        <w:t xml:space="preserve"> </w:t>
      </w:r>
      <w:r>
        <w:t>tedarikçilerden</w:t>
      </w:r>
      <w:r>
        <w:rPr>
          <w:spacing w:val="-4"/>
        </w:rPr>
        <w:t xml:space="preserve"> </w:t>
      </w:r>
      <w:r>
        <w:t>temin</w:t>
      </w:r>
      <w:r>
        <w:rPr>
          <w:spacing w:val="-5"/>
        </w:rPr>
        <w:t xml:space="preserve"> </w:t>
      </w:r>
      <w:r>
        <w:t>edilmekte,</w:t>
      </w:r>
      <w:r>
        <w:rPr>
          <w:spacing w:val="-4"/>
        </w:rPr>
        <w:t xml:space="preserve"> </w:t>
      </w:r>
      <w:r>
        <w:t>süreçlerde</w:t>
      </w:r>
      <w:r>
        <w:rPr>
          <w:spacing w:val="-5"/>
        </w:rPr>
        <w:t xml:space="preserve"> </w:t>
      </w:r>
      <w:r>
        <w:t>çevresel</w:t>
      </w:r>
      <w:r>
        <w:rPr>
          <w:spacing w:val="-5"/>
        </w:rPr>
        <w:t xml:space="preserve"> </w:t>
      </w:r>
      <w:r>
        <w:t>ve sosyal uygunluk kriterleri gözetilmektedir.</w:t>
      </w:r>
    </w:p>
    <w:p w14:paraId="261686BB" w14:textId="77777777" w:rsidR="003E1141" w:rsidRDefault="003E1141">
      <w:pPr>
        <w:pStyle w:val="GvdeMetni"/>
        <w:spacing w:before="40"/>
      </w:pPr>
    </w:p>
    <w:p w14:paraId="261686BC" w14:textId="77777777" w:rsidR="003E1141" w:rsidRDefault="00BC72C4">
      <w:pPr>
        <w:pStyle w:val="GvdeMetni"/>
        <w:spacing w:line="276" w:lineRule="auto"/>
        <w:ind w:left="567" w:right="565"/>
      </w:pPr>
      <w:r>
        <w:rPr>
          <w:i/>
        </w:rPr>
        <w:t>Operasyonel</w:t>
      </w:r>
      <w:r>
        <w:rPr>
          <w:i/>
          <w:spacing w:val="-5"/>
        </w:rPr>
        <w:t xml:space="preserve"> </w:t>
      </w:r>
      <w:r>
        <w:rPr>
          <w:i/>
        </w:rPr>
        <w:t>aşamada</w:t>
      </w:r>
      <w:r>
        <w:t>;</w:t>
      </w:r>
      <w:r>
        <w:rPr>
          <w:spacing w:val="-4"/>
        </w:rPr>
        <w:t xml:space="preserve"> </w:t>
      </w:r>
      <w:r>
        <w:t>sipariş,</w:t>
      </w:r>
      <w:r>
        <w:rPr>
          <w:spacing w:val="-4"/>
        </w:rPr>
        <w:t xml:space="preserve"> </w:t>
      </w:r>
      <w:r>
        <w:t>tasarım</w:t>
      </w:r>
      <w:r>
        <w:rPr>
          <w:spacing w:val="-4"/>
        </w:rPr>
        <w:t xml:space="preserve"> </w:t>
      </w:r>
      <w:r>
        <w:t>ve</w:t>
      </w:r>
      <w:r>
        <w:rPr>
          <w:spacing w:val="-6"/>
        </w:rPr>
        <w:t xml:space="preserve"> </w:t>
      </w:r>
      <w:r>
        <w:t>Ar-Ge</w:t>
      </w:r>
      <w:r>
        <w:rPr>
          <w:spacing w:val="-5"/>
        </w:rPr>
        <w:t xml:space="preserve"> </w:t>
      </w:r>
      <w:r>
        <w:t>süreçlerinden</w:t>
      </w:r>
      <w:r>
        <w:rPr>
          <w:spacing w:val="-5"/>
        </w:rPr>
        <w:t xml:space="preserve"> </w:t>
      </w:r>
      <w:r>
        <w:t>başlayarak</w:t>
      </w:r>
      <w:r>
        <w:rPr>
          <w:spacing w:val="-5"/>
        </w:rPr>
        <w:t xml:space="preserve"> </w:t>
      </w:r>
      <w:r>
        <w:t>iplik üretimi, dokuma, baskı ve konfeksiyon dâhil olmak üzere tüm üretim aşamaları entegre yapıda yürütülmektedir.</w:t>
      </w:r>
    </w:p>
    <w:p w14:paraId="261686BD" w14:textId="77777777" w:rsidR="003E1141" w:rsidRDefault="003E1141">
      <w:pPr>
        <w:pStyle w:val="GvdeMetni"/>
        <w:spacing w:before="41"/>
      </w:pPr>
    </w:p>
    <w:p w14:paraId="261686BE" w14:textId="77777777" w:rsidR="003E1141" w:rsidRDefault="00BC72C4">
      <w:pPr>
        <w:pStyle w:val="GvdeMetni"/>
        <w:spacing w:before="1" w:line="276" w:lineRule="auto"/>
        <w:ind w:left="567" w:right="565"/>
      </w:pPr>
      <w:r>
        <w:rPr>
          <w:i/>
        </w:rPr>
        <w:t xml:space="preserve">Aşağı akışta </w:t>
      </w:r>
      <w:r>
        <w:t>ise ürünlerin lojistik süreçleri, B2B satış kanalları, müşteri ilişkileri yönetimi</w:t>
      </w:r>
      <w:r>
        <w:rPr>
          <w:spacing w:val="-4"/>
        </w:rPr>
        <w:t xml:space="preserve"> </w:t>
      </w:r>
      <w:r>
        <w:t>ve</w:t>
      </w:r>
      <w:r>
        <w:rPr>
          <w:spacing w:val="-4"/>
        </w:rPr>
        <w:t xml:space="preserve"> </w:t>
      </w:r>
      <w:r>
        <w:t>atık/yaşam</w:t>
      </w:r>
      <w:r>
        <w:rPr>
          <w:spacing w:val="-3"/>
        </w:rPr>
        <w:t xml:space="preserve"> </w:t>
      </w:r>
      <w:r>
        <w:t>sonu</w:t>
      </w:r>
      <w:r>
        <w:rPr>
          <w:spacing w:val="-4"/>
        </w:rPr>
        <w:t xml:space="preserve"> </w:t>
      </w:r>
      <w:r>
        <w:t>stratejileri</w:t>
      </w:r>
      <w:r>
        <w:rPr>
          <w:spacing w:val="-4"/>
        </w:rPr>
        <w:t xml:space="preserve"> </w:t>
      </w:r>
      <w:r>
        <w:t>yer</w:t>
      </w:r>
      <w:r>
        <w:rPr>
          <w:spacing w:val="-3"/>
        </w:rPr>
        <w:t xml:space="preserve"> </w:t>
      </w:r>
      <w:r>
        <w:t>almakta;</w:t>
      </w:r>
      <w:r>
        <w:rPr>
          <w:spacing w:val="-3"/>
        </w:rPr>
        <w:t xml:space="preserve"> </w:t>
      </w:r>
      <w:r>
        <w:t>bu</w:t>
      </w:r>
      <w:r>
        <w:rPr>
          <w:spacing w:val="-5"/>
        </w:rPr>
        <w:t xml:space="preserve"> </w:t>
      </w:r>
      <w:r>
        <w:t>sayede</w:t>
      </w:r>
      <w:r>
        <w:rPr>
          <w:spacing w:val="-4"/>
        </w:rPr>
        <w:t xml:space="preserve"> </w:t>
      </w:r>
      <w:r>
        <w:t>değer</w:t>
      </w:r>
      <w:r>
        <w:rPr>
          <w:spacing w:val="-3"/>
        </w:rPr>
        <w:t xml:space="preserve"> </w:t>
      </w:r>
      <w:r>
        <w:t>zincirimiz</w:t>
      </w:r>
      <w:r>
        <w:rPr>
          <w:spacing w:val="-4"/>
        </w:rPr>
        <w:t xml:space="preserve"> </w:t>
      </w:r>
      <w:r>
        <w:t xml:space="preserve">hem ekonomik performans hem de sürdürülebilir etki açısından bütünsel bir yaklaşımı </w:t>
      </w:r>
      <w:r>
        <w:rPr>
          <w:spacing w:val="-2"/>
        </w:rPr>
        <w:t>yansıtmaktadır.</w:t>
      </w:r>
    </w:p>
    <w:p w14:paraId="261686BF" w14:textId="77777777" w:rsidR="003E1141" w:rsidRDefault="003E1141">
      <w:pPr>
        <w:pStyle w:val="GvdeMetni"/>
      </w:pPr>
    </w:p>
    <w:p w14:paraId="261686C0" w14:textId="77777777" w:rsidR="003E1141" w:rsidRDefault="003E1141">
      <w:pPr>
        <w:pStyle w:val="GvdeMetni"/>
        <w:spacing w:before="82"/>
      </w:pPr>
    </w:p>
    <w:p w14:paraId="261686C1" w14:textId="77777777" w:rsidR="003E1141" w:rsidRDefault="00BC72C4">
      <w:pPr>
        <w:spacing w:before="1"/>
        <w:ind w:left="567"/>
        <w:rPr>
          <w:i/>
          <w:sz w:val="24"/>
        </w:rPr>
      </w:pPr>
      <w:r>
        <w:rPr>
          <w:i/>
          <w:sz w:val="24"/>
        </w:rPr>
        <w:t xml:space="preserve">İş </w:t>
      </w:r>
      <w:r>
        <w:rPr>
          <w:i/>
          <w:spacing w:val="-2"/>
          <w:sz w:val="24"/>
        </w:rPr>
        <w:t>Modeli</w:t>
      </w:r>
    </w:p>
    <w:p w14:paraId="261686C2" w14:textId="77777777" w:rsidR="003E1141" w:rsidRDefault="003E1141">
      <w:pPr>
        <w:pStyle w:val="GvdeMetni"/>
        <w:spacing w:before="82"/>
        <w:rPr>
          <w:i/>
        </w:rPr>
      </w:pPr>
    </w:p>
    <w:p w14:paraId="261686C3" w14:textId="77777777" w:rsidR="003E1141" w:rsidRDefault="00BC72C4">
      <w:pPr>
        <w:pStyle w:val="GvdeMetni"/>
        <w:spacing w:line="276" w:lineRule="auto"/>
        <w:ind w:left="567" w:right="565"/>
      </w:pPr>
      <w:r>
        <w:t>Menderes Tekstil olarak tam entegre yapısıyla hammadde temininden son ürün sevkiyatına</w:t>
      </w:r>
      <w:r>
        <w:rPr>
          <w:spacing w:val="-3"/>
        </w:rPr>
        <w:t xml:space="preserve"> </w:t>
      </w:r>
      <w:r>
        <w:t>kadar</w:t>
      </w:r>
      <w:r>
        <w:rPr>
          <w:spacing w:val="-2"/>
        </w:rPr>
        <w:t xml:space="preserve"> </w:t>
      </w:r>
      <w:r>
        <w:t>tüm</w:t>
      </w:r>
      <w:r>
        <w:rPr>
          <w:spacing w:val="-5"/>
        </w:rPr>
        <w:t xml:space="preserve"> </w:t>
      </w:r>
      <w:r>
        <w:t>üretim</w:t>
      </w:r>
      <w:r>
        <w:rPr>
          <w:spacing w:val="-2"/>
        </w:rPr>
        <w:t xml:space="preserve"> </w:t>
      </w:r>
      <w:r>
        <w:t>süreçlerini</w:t>
      </w:r>
      <w:r>
        <w:rPr>
          <w:spacing w:val="-3"/>
        </w:rPr>
        <w:t xml:space="preserve"> </w:t>
      </w:r>
      <w:r>
        <w:t>kendi</w:t>
      </w:r>
      <w:r>
        <w:rPr>
          <w:spacing w:val="-3"/>
        </w:rPr>
        <w:t xml:space="preserve"> </w:t>
      </w:r>
      <w:r>
        <w:t>bünyesinde</w:t>
      </w:r>
      <w:r>
        <w:rPr>
          <w:spacing w:val="-3"/>
        </w:rPr>
        <w:t xml:space="preserve"> </w:t>
      </w:r>
      <w:r>
        <w:t>gerçekleştiren,</w:t>
      </w:r>
      <w:r>
        <w:rPr>
          <w:spacing w:val="-2"/>
        </w:rPr>
        <w:t xml:space="preserve"> </w:t>
      </w:r>
      <w:r>
        <w:t>yüksek kapasiteye ve esnek üretim altyapısına sahip bir tekstil şirketiyiz. İş modelimiz, sürdürülebilir</w:t>
      </w:r>
      <w:r>
        <w:rPr>
          <w:spacing w:val="-6"/>
        </w:rPr>
        <w:t xml:space="preserve"> </w:t>
      </w:r>
      <w:r>
        <w:t>büyüme,</w:t>
      </w:r>
      <w:r>
        <w:rPr>
          <w:spacing w:val="-6"/>
        </w:rPr>
        <w:t xml:space="preserve"> </w:t>
      </w:r>
      <w:r>
        <w:t>operasyonel</w:t>
      </w:r>
      <w:r>
        <w:rPr>
          <w:spacing w:val="-7"/>
        </w:rPr>
        <w:t xml:space="preserve"> </w:t>
      </w:r>
      <w:r>
        <w:t>mükemmeliyet</w:t>
      </w:r>
      <w:r>
        <w:rPr>
          <w:spacing w:val="-6"/>
        </w:rPr>
        <w:t xml:space="preserve"> </w:t>
      </w:r>
      <w:r>
        <w:t>ve</w:t>
      </w:r>
      <w:r>
        <w:rPr>
          <w:spacing w:val="-7"/>
        </w:rPr>
        <w:t xml:space="preserve"> </w:t>
      </w:r>
      <w:r>
        <w:t>çevresel-sosyal</w:t>
      </w:r>
      <w:r>
        <w:rPr>
          <w:spacing w:val="-7"/>
        </w:rPr>
        <w:t xml:space="preserve"> </w:t>
      </w:r>
      <w:r>
        <w:t>sorumluluk prensipleri üzerine inşa edilmiştir.</w:t>
      </w:r>
    </w:p>
    <w:p w14:paraId="261686C4" w14:textId="77777777" w:rsidR="003E1141" w:rsidRDefault="003E1141">
      <w:pPr>
        <w:pStyle w:val="GvdeMetni"/>
        <w:spacing w:before="42"/>
      </w:pPr>
    </w:p>
    <w:p w14:paraId="261686C5" w14:textId="77777777" w:rsidR="003E1141" w:rsidRDefault="00BC72C4">
      <w:pPr>
        <w:pStyle w:val="GvdeMetni"/>
        <w:spacing w:line="276" w:lineRule="auto"/>
        <w:ind w:left="567" w:right="645"/>
      </w:pPr>
      <w:r>
        <w:t>Pamuk işlemeden başlayarak iplik, dokuma,</w:t>
      </w:r>
      <w:r>
        <w:rPr>
          <w:spacing w:val="-1"/>
        </w:rPr>
        <w:t xml:space="preserve"> </w:t>
      </w:r>
      <w:r>
        <w:t>terbiye, boyama, baskı ve konfeksiyon aşamalarının tamamını kapsayan dikey entegre yapımız sayesinde, kaliteyi süreçlerin</w:t>
      </w:r>
      <w:r>
        <w:rPr>
          <w:spacing w:val="-4"/>
        </w:rPr>
        <w:t xml:space="preserve"> </w:t>
      </w:r>
      <w:r>
        <w:t>her</w:t>
      </w:r>
      <w:r>
        <w:rPr>
          <w:spacing w:val="-4"/>
        </w:rPr>
        <w:t xml:space="preserve"> </w:t>
      </w:r>
      <w:r>
        <w:t>aşamasında</w:t>
      </w:r>
      <w:r>
        <w:rPr>
          <w:spacing w:val="-5"/>
        </w:rPr>
        <w:t xml:space="preserve"> </w:t>
      </w:r>
      <w:r>
        <w:t>kontrol</w:t>
      </w:r>
      <w:r>
        <w:rPr>
          <w:spacing w:val="-5"/>
        </w:rPr>
        <w:t xml:space="preserve"> </w:t>
      </w:r>
      <w:r>
        <w:t>altında</w:t>
      </w:r>
      <w:r>
        <w:rPr>
          <w:spacing w:val="-5"/>
        </w:rPr>
        <w:t xml:space="preserve"> </w:t>
      </w:r>
      <w:r>
        <w:t>tutabiliyor,</w:t>
      </w:r>
      <w:r>
        <w:rPr>
          <w:spacing w:val="-4"/>
        </w:rPr>
        <w:t xml:space="preserve"> </w:t>
      </w:r>
      <w:r>
        <w:t>çevresel</w:t>
      </w:r>
      <w:r>
        <w:rPr>
          <w:spacing w:val="-5"/>
        </w:rPr>
        <w:t xml:space="preserve"> </w:t>
      </w:r>
      <w:r>
        <w:t>etkilerimizi</w:t>
      </w:r>
      <w:r>
        <w:rPr>
          <w:spacing w:val="-5"/>
        </w:rPr>
        <w:t xml:space="preserve"> </w:t>
      </w:r>
      <w:r>
        <w:t xml:space="preserve">sistematik biçimde yönetebiliyor ve müşterilerimize hızlı, güvenilir ve sürdürülebilir çözümler </w:t>
      </w:r>
      <w:r>
        <w:rPr>
          <w:spacing w:val="-2"/>
        </w:rPr>
        <w:t>sunabiliyoruz.</w:t>
      </w:r>
    </w:p>
    <w:p w14:paraId="261686C6" w14:textId="77777777" w:rsidR="003E1141" w:rsidRDefault="003E1141">
      <w:pPr>
        <w:pStyle w:val="GvdeMetni"/>
        <w:spacing w:before="41"/>
      </w:pPr>
    </w:p>
    <w:p w14:paraId="261686C7" w14:textId="77777777" w:rsidR="003E1141" w:rsidRDefault="00BC72C4">
      <w:pPr>
        <w:pStyle w:val="GvdeMetni"/>
        <w:spacing w:before="1" w:line="276" w:lineRule="auto"/>
        <w:ind w:left="567" w:right="565"/>
      </w:pPr>
      <w:r>
        <w:t>Üretim</w:t>
      </w:r>
      <w:r>
        <w:rPr>
          <w:spacing w:val="-4"/>
        </w:rPr>
        <w:t xml:space="preserve"> </w:t>
      </w:r>
      <w:r>
        <w:t>süreçlerinde</w:t>
      </w:r>
      <w:r>
        <w:rPr>
          <w:spacing w:val="-4"/>
        </w:rPr>
        <w:t xml:space="preserve"> </w:t>
      </w:r>
      <w:r>
        <w:t>ihtiyaç</w:t>
      </w:r>
      <w:r>
        <w:rPr>
          <w:spacing w:val="-4"/>
        </w:rPr>
        <w:t xml:space="preserve"> </w:t>
      </w:r>
      <w:r>
        <w:t>duyduğumuz</w:t>
      </w:r>
      <w:r>
        <w:rPr>
          <w:spacing w:val="-4"/>
        </w:rPr>
        <w:t xml:space="preserve"> </w:t>
      </w:r>
      <w:r>
        <w:t>suyu</w:t>
      </w:r>
      <w:r>
        <w:rPr>
          <w:spacing w:val="-4"/>
        </w:rPr>
        <w:t xml:space="preserve"> </w:t>
      </w:r>
      <w:r>
        <w:t>yer</w:t>
      </w:r>
      <w:r>
        <w:rPr>
          <w:spacing w:val="-4"/>
        </w:rPr>
        <w:t xml:space="preserve"> </w:t>
      </w:r>
      <w:r>
        <w:t>altı</w:t>
      </w:r>
      <w:r>
        <w:rPr>
          <w:spacing w:val="-4"/>
        </w:rPr>
        <w:t xml:space="preserve"> </w:t>
      </w:r>
      <w:r>
        <w:t>kaynaklarından</w:t>
      </w:r>
      <w:r>
        <w:rPr>
          <w:spacing w:val="-4"/>
        </w:rPr>
        <w:t xml:space="preserve"> </w:t>
      </w:r>
      <w:r>
        <w:t>temin</w:t>
      </w:r>
      <w:r>
        <w:rPr>
          <w:spacing w:val="-4"/>
        </w:rPr>
        <w:t xml:space="preserve"> </w:t>
      </w:r>
      <w:r>
        <w:t>ederek tesislerimizde reverse osmoz sistemi ile arıtıyor ve verimli bir şekilde kullanıyoruz. Oluşan atık sularımızı, yasal limitlere tam uyum içinde arıtma tesisimizde arıtarak, deşarjını sağlıyor ve bu konudaki çevresel etkilerimizi minimumda tutuyoruz.</w:t>
      </w:r>
    </w:p>
    <w:p w14:paraId="4431A1E7" w14:textId="77777777" w:rsidR="003E1141" w:rsidRDefault="003E1141">
      <w:pPr>
        <w:pStyle w:val="GvdeMetni"/>
        <w:spacing w:line="276" w:lineRule="auto"/>
      </w:pPr>
    </w:p>
    <w:p w14:paraId="261686CA" w14:textId="77777777" w:rsidR="003E1141" w:rsidRDefault="00BC72C4">
      <w:pPr>
        <w:pStyle w:val="GvdeMetni"/>
        <w:ind w:left="567"/>
      </w:pPr>
      <w:r>
        <w:t>İş</w:t>
      </w:r>
      <w:r>
        <w:rPr>
          <w:spacing w:val="-4"/>
        </w:rPr>
        <w:t xml:space="preserve"> </w:t>
      </w:r>
      <w:r>
        <w:t>modelimizin</w:t>
      </w:r>
      <w:r>
        <w:rPr>
          <w:spacing w:val="-4"/>
        </w:rPr>
        <w:t xml:space="preserve"> </w:t>
      </w:r>
      <w:r>
        <w:t>temel</w:t>
      </w:r>
      <w:r>
        <w:rPr>
          <w:spacing w:val="-4"/>
        </w:rPr>
        <w:t xml:space="preserve"> </w:t>
      </w:r>
      <w:r>
        <w:t>dayanakları</w:t>
      </w:r>
      <w:r>
        <w:rPr>
          <w:spacing w:val="-4"/>
        </w:rPr>
        <w:t xml:space="preserve"> </w:t>
      </w:r>
      <w:r>
        <w:rPr>
          <w:spacing w:val="-2"/>
        </w:rPr>
        <w:t>şunlardır:</w:t>
      </w:r>
    </w:p>
    <w:p w14:paraId="261686CB" w14:textId="77777777" w:rsidR="003E1141" w:rsidRDefault="003E1141">
      <w:pPr>
        <w:pStyle w:val="GvdeMetni"/>
        <w:spacing w:before="82"/>
      </w:pPr>
    </w:p>
    <w:p w14:paraId="261686CC" w14:textId="77777777" w:rsidR="003E1141" w:rsidRDefault="00BC72C4">
      <w:pPr>
        <w:pStyle w:val="ListeParagraf"/>
        <w:numPr>
          <w:ilvl w:val="0"/>
          <w:numId w:val="3"/>
        </w:numPr>
        <w:tabs>
          <w:tab w:val="left" w:pos="1287"/>
        </w:tabs>
        <w:spacing w:before="1" w:line="278" w:lineRule="auto"/>
        <w:ind w:right="1128"/>
        <w:rPr>
          <w:sz w:val="24"/>
        </w:rPr>
      </w:pPr>
      <w:r>
        <w:rPr>
          <w:sz w:val="24"/>
        </w:rPr>
        <w:t>Hammadde Güvencesi: Yerel ve uluslararası pamuk üreticilerini, ürün kalitelerini yakından takip ederek, ürün kalitemize en uygun ve en sürdürülebilir</w:t>
      </w:r>
      <w:r>
        <w:rPr>
          <w:spacing w:val="-6"/>
          <w:sz w:val="24"/>
        </w:rPr>
        <w:t xml:space="preserve"> </w:t>
      </w:r>
      <w:r>
        <w:rPr>
          <w:sz w:val="24"/>
        </w:rPr>
        <w:t>metotlarla</w:t>
      </w:r>
      <w:r>
        <w:rPr>
          <w:spacing w:val="-7"/>
          <w:sz w:val="24"/>
        </w:rPr>
        <w:t xml:space="preserve"> </w:t>
      </w:r>
      <w:r>
        <w:rPr>
          <w:sz w:val="24"/>
        </w:rPr>
        <w:t>hammadde</w:t>
      </w:r>
      <w:r>
        <w:rPr>
          <w:spacing w:val="-7"/>
          <w:sz w:val="24"/>
        </w:rPr>
        <w:t xml:space="preserve"> </w:t>
      </w:r>
      <w:r>
        <w:rPr>
          <w:sz w:val="24"/>
        </w:rPr>
        <w:t>teminimizi</w:t>
      </w:r>
      <w:r>
        <w:rPr>
          <w:spacing w:val="-7"/>
          <w:sz w:val="24"/>
        </w:rPr>
        <w:t xml:space="preserve"> </w:t>
      </w:r>
      <w:r>
        <w:rPr>
          <w:sz w:val="24"/>
        </w:rPr>
        <w:t>gerçekleştiriyor</w:t>
      </w:r>
      <w:r>
        <w:rPr>
          <w:spacing w:val="-6"/>
          <w:sz w:val="24"/>
        </w:rPr>
        <w:t xml:space="preserve"> </w:t>
      </w:r>
      <w:r>
        <w:rPr>
          <w:sz w:val="24"/>
        </w:rPr>
        <w:t>ve</w:t>
      </w:r>
      <w:r>
        <w:rPr>
          <w:spacing w:val="-7"/>
          <w:sz w:val="24"/>
        </w:rPr>
        <w:t xml:space="preserve"> </w:t>
      </w:r>
      <w:r>
        <w:rPr>
          <w:sz w:val="24"/>
        </w:rPr>
        <w:t>böylece kaliteyi üretimin en başında güvence altına alıyoruz. Organik ve iyi tarım uygulamalarıyla çevresel ayak izimizi azaltırken, izlenebilirlik sağlıyoruz.</w:t>
      </w:r>
    </w:p>
    <w:p w14:paraId="261686CD" w14:textId="77777777" w:rsidR="003E1141" w:rsidRDefault="00BC72C4">
      <w:pPr>
        <w:pStyle w:val="ListeParagraf"/>
        <w:numPr>
          <w:ilvl w:val="0"/>
          <w:numId w:val="3"/>
        </w:numPr>
        <w:tabs>
          <w:tab w:val="left" w:pos="1287"/>
        </w:tabs>
        <w:spacing w:before="157" w:line="278" w:lineRule="auto"/>
        <w:ind w:right="661"/>
        <w:rPr>
          <w:sz w:val="24"/>
        </w:rPr>
      </w:pPr>
      <w:r>
        <w:rPr>
          <w:sz w:val="24"/>
        </w:rPr>
        <w:t>Entegre ve Esnek Üretim: Tesislerimizde iplikten konfeksiyona kadar tüm üretim</w:t>
      </w:r>
      <w:r>
        <w:rPr>
          <w:spacing w:val="-4"/>
          <w:sz w:val="24"/>
        </w:rPr>
        <w:t xml:space="preserve"> </w:t>
      </w:r>
      <w:r>
        <w:rPr>
          <w:sz w:val="24"/>
        </w:rPr>
        <w:t>basamaklarını</w:t>
      </w:r>
      <w:r>
        <w:rPr>
          <w:spacing w:val="-6"/>
          <w:sz w:val="24"/>
        </w:rPr>
        <w:t xml:space="preserve"> </w:t>
      </w:r>
      <w:r>
        <w:rPr>
          <w:sz w:val="24"/>
        </w:rPr>
        <w:t>kendi</w:t>
      </w:r>
      <w:r>
        <w:rPr>
          <w:spacing w:val="-5"/>
          <w:sz w:val="24"/>
        </w:rPr>
        <w:t xml:space="preserve"> </w:t>
      </w:r>
      <w:r>
        <w:rPr>
          <w:sz w:val="24"/>
        </w:rPr>
        <w:t>çatımız</w:t>
      </w:r>
      <w:r>
        <w:rPr>
          <w:spacing w:val="-5"/>
          <w:sz w:val="24"/>
        </w:rPr>
        <w:t xml:space="preserve"> </w:t>
      </w:r>
      <w:r>
        <w:rPr>
          <w:sz w:val="24"/>
        </w:rPr>
        <w:t>altında</w:t>
      </w:r>
      <w:r>
        <w:rPr>
          <w:spacing w:val="-5"/>
          <w:sz w:val="24"/>
        </w:rPr>
        <w:t xml:space="preserve"> </w:t>
      </w:r>
      <w:r>
        <w:rPr>
          <w:sz w:val="24"/>
        </w:rPr>
        <w:t>yönetiyoruz.</w:t>
      </w:r>
      <w:r>
        <w:rPr>
          <w:spacing w:val="-4"/>
          <w:sz w:val="24"/>
        </w:rPr>
        <w:t xml:space="preserve"> </w:t>
      </w:r>
      <w:r>
        <w:rPr>
          <w:sz w:val="24"/>
        </w:rPr>
        <w:t>Bu</w:t>
      </w:r>
      <w:r>
        <w:rPr>
          <w:spacing w:val="-5"/>
          <w:sz w:val="24"/>
        </w:rPr>
        <w:t xml:space="preserve"> </w:t>
      </w:r>
      <w:r>
        <w:rPr>
          <w:sz w:val="24"/>
        </w:rPr>
        <w:t>yapı,</w:t>
      </w:r>
      <w:r>
        <w:rPr>
          <w:spacing w:val="-4"/>
          <w:sz w:val="24"/>
        </w:rPr>
        <w:t xml:space="preserve"> </w:t>
      </w:r>
      <w:r>
        <w:rPr>
          <w:sz w:val="24"/>
        </w:rPr>
        <w:t>esnek</w:t>
      </w:r>
      <w:r>
        <w:rPr>
          <w:spacing w:val="-5"/>
          <w:sz w:val="24"/>
        </w:rPr>
        <w:t xml:space="preserve"> </w:t>
      </w:r>
      <w:r>
        <w:rPr>
          <w:sz w:val="24"/>
        </w:rPr>
        <w:t>üretim kabiliyetimizi artırırken; maliyet, kalite ve termin süreçlerinde yüksek kontrol imkânı sunuyor.</w:t>
      </w:r>
    </w:p>
    <w:p w14:paraId="57557C64" w14:textId="77777777" w:rsidR="00172CBA" w:rsidRPr="00172CBA" w:rsidRDefault="00172CBA" w:rsidP="00172CBA">
      <w:pPr>
        <w:tabs>
          <w:tab w:val="left" w:pos="1287"/>
        </w:tabs>
        <w:spacing w:before="158" w:line="278" w:lineRule="auto"/>
        <w:ind w:left="927" w:right="727"/>
        <w:rPr>
          <w:sz w:val="24"/>
        </w:rPr>
      </w:pPr>
    </w:p>
    <w:p w14:paraId="261686CE" w14:textId="5897EC6A" w:rsidR="003E1141" w:rsidRDefault="00BC72C4">
      <w:pPr>
        <w:pStyle w:val="ListeParagraf"/>
        <w:numPr>
          <w:ilvl w:val="0"/>
          <w:numId w:val="3"/>
        </w:numPr>
        <w:tabs>
          <w:tab w:val="left" w:pos="1287"/>
        </w:tabs>
        <w:spacing w:before="158" w:line="278" w:lineRule="auto"/>
        <w:ind w:right="727"/>
        <w:rPr>
          <w:sz w:val="24"/>
        </w:rPr>
      </w:pPr>
      <w:r>
        <w:rPr>
          <w:sz w:val="24"/>
        </w:rPr>
        <w:t>İhracat</w:t>
      </w:r>
      <w:r>
        <w:rPr>
          <w:spacing w:val="-4"/>
          <w:sz w:val="24"/>
        </w:rPr>
        <w:t xml:space="preserve"> </w:t>
      </w:r>
      <w:r>
        <w:rPr>
          <w:sz w:val="24"/>
        </w:rPr>
        <w:t>Odaklılık</w:t>
      </w:r>
      <w:r>
        <w:rPr>
          <w:spacing w:val="-5"/>
          <w:sz w:val="24"/>
        </w:rPr>
        <w:t xml:space="preserve"> </w:t>
      </w:r>
      <w:r>
        <w:rPr>
          <w:sz w:val="24"/>
        </w:rPr>
        <w:t>ve</w:t>
      </w:r>
      <w:r>
        <w:rPr>
          <w:spacing w:val="-5"/>
          <w:sz w:val="24"/>
        </w:rPr>
        <w:t xml:space="preserve"> </w:t>
      </w:r>
      <w:r>
        <w:rPr>
          <w:sz w:val="24"/>
        </w:rPr>
        <w:t>Müşteri</w:t>
      </w:r>
      <w:r>
        <w:rPr>
          <w:spacing w:val="-5"/>
          <w:sz w:val="24"/>
        </w:rPr>
        <w:t xml:space="preserve"> </w:t>
      </w:r>
      <w:r>
        <w:rPr>
          <w:sz w:val="24"/>
        </w:rPr>
        <w:t>Çeşitliliği:</w:t>
      </w:r>
      <w:r>
        <w:rPr>
          <w:spacing w:val="-4"/>
          <w:sz w:val="24"/>
        </w:rPr>
        <w:t xml:space="preserve"> </w:t>
      </w:r>
      <w:r>
        <w:rPr>
          <w:sz w:val="24"/>
        </w:rPr>
        <w:t>Global</w:t>
      </w:r>
      <w:r>
        <w:rPr>
          <w:spacing w:val="-4"/>
          <w:sz w:val="24"/>
        </w:rPr>
        <w:t xml:space="preserve"> </w:t>
      </w:r>
      <w:r>
        <w:rPr>
          <w:sz w:val="24"/>
        </w:rPr>
        <w:t>pazarlara</w:t>
      </w:r>
      <w:r>
        <w:rPr>
          <w:spacing w:val="-5"/>
          <w:sz w:val="24"/>
        </w:rPr>
        <w:t xml:space="preserve"> </w:t>
      </w:r>
      <w:r>
        <w:rPr>
          <w:sz w:val="24"/>
        </w:rPr>
        <w:t>üretim</w:t>
      </w:r>
      <w:r>
        <w:rPr>
          <w:spacing w:val="-4"/>
          <w:sz w:val="24"/>
        </w:rPr>
        <w:t xml:space="preserve"> </w:t>
      </w:r>
      <w:r>
        <w:rPr>
          <w:sz w:val="24"/>
        </w:rPr>
        <w:t>yapıyor,</w:t>
      </w:r>
      <w:r>
        <w:rPr>
          <w:spacing w:val="-4"/>
          <w:sz w:val="24"/>
        </w:rPr>
        <w:t xml:space="preserve"> </w:t>
      </w:r>
      <w:r>
        <w:rPr>
          <w:sz w:val="24"/>
        </w:rPr>
        <w:t xml:space="preserve">dünya genelinde birçok markaya çözüm ortağı olarak hizmet veriyoruz. Müşteri ihtiyaçlarını anlayarak onlara özel, çevre dostu ve yenilikçi ürünler </w:t>
      </w:r>
      <w:r>
        <w:rPr>
          <w:spacing w:val="-2"/>
          <w:sz w:val="24"/>
        </w:rPr>
        <w:t>geliştiriyoruz.</w:t>
      </w:r>
    </w:p>
    <w:p w14:paraId="261686CF" w14:textId="77777777" w:rsidR="003E1141" w:rsidRDefault="00BC72C4">
      <w:pPr>
        <w:pStyle w:val="ListeParagraf"/>
        <w:numPr>
          <w:ilvl w:val="0"/>
          <w:numId w:val="3"/>
        </w:numPr>
        <w:tabs>
          <w:tab w:val="left" w:pos="1287"/>
        </w:tabs>
        <w:spacing w:before="159" w:line="278" w:lineRule="auto"/>
        <w:ind w:right="1101"/>
        <w:rPr>
          <w:sz w:val="24"/>
        </w:rPr>
      </w:pPr>
      <w:r>
        <w:rPr>
          <w:sz w:val="24"/>
        </w:rPr>
        <w:t>İnovasyon</w:t>
      </w:r>
      <w:r>
        <w:rPr>
          <w:spacing w:val="-4"/>
          <w:sz w:val="24"/>
        </w:rPr>
        <w:t xml:space="preserve"> </w:t>
      </w:r>
      <w:r>
        <w:rPr>
          <w:sz w:val="24"/>
        </w:rPr>
        <w:t>ve</w:t>
      </w:r>
      <w:r>
        <w:rPr>
          <w:spacing w:val="-4"/>
          <w:sz w:val="24"/>
        </w:rPr>
        <w:t xml:space="preserve"> </w:t>
      </w:r>
      <w:r>
        <w:rPr>
          <w:sz w:val="24"/>
        </w:rPr>
        <w:t>Sürdürülebilirlik:</w:t>
      </w:r>
      <w:r>
        <w:rPr>
          <w:spacing w:val="-4"/>
          <w:sz w:val="24"/>
        </w:rPr>
        <w:t xml:space="preserve"> </w:t>
      </w:r>
      <w:r>
        <w:rPr>
          <w:sz w:val="24"/>
        </w:rPr>
        <w:t>Ar-Ge</w:t>
      </w:r>
      <w:r>
        <w:rPr>
          <w:spacing w:val="-4"/>
          <w:sz w:val="24"/>
        </w:rPr>
        <w:t xml:space="preserve"> </w:t>
      </w:r>
      <w:r>
        <w:rPr>
          <w:sz w:val="24"/>
        </w:rPr>
        <w:t>yatırımlarımızla</w:t>
      </w:r>
      <w:r>
        <w:rPr>
          <w:spacing w:val="-4"/>
          <w:sz w:val="24"/>
        </w:rPr>
        <w:t xml:space="preserve"> </w:t>
      </w:r>
      <w:r>
        <w:rPr>
          <w:sz w:val="24"/>
        </w:rPr>
        <w:t>daha</w:t>
      </w:r>
      <w:r>
        <w:rPr>
          <w:spacing w:val="-4"/>
          <w:sz w:val="24"/>
        </w:rPr>
        <w:t xml:space="preserve"> </w:t>
      </w:r>
      <w:r>
        <w:rPr>
          <w:sz w:val="24"/>
        </w:rPr>
        <w:t>az</w:t>
      </w:r>
      <w:r>
        <w:rPr>
          <w:spacing w:val="-4"/>
          <w:sz w:val="24"/>
        </w:rPr>
        <w:t xml:space="preserve"> </w:t>
      </w:r>
      <w:r>
        <w:rPr>
          <w:sz w:val="24"/>
        </w:rPr>
        <w:t>su</w:t>
      </w:r>
      <w:r>
        <w:rPr>
          <w:spacing w:val="-4"/>
          <w:sz w:val="24"/>
        </w:rPr>
        <w:t xml:space="preserve"> </w:t>
      </w:r>
      <w:r>
        <w:rPr>
          <w:sz w:val="24"/>
        </w:rPr>
        <w:t>ve</w:t>
      </w:r>
      <w:r>
        <w:rPr>
          <w:spacing w:val="-4"/>
          <w:sz w:val="24"/>
        </w:rPr>
        <w:t xml:space="preserve"> </w:t>
      </w:r>
      <w:r>
        <w:rPr>
          <w:sz w:val="24"/>
        </w:rPr>
        <w:t>enerji tüketen, kimyasal kullanımını azaltan ve geri dönüştürülmüş malzemeleri içeren ürün ve süreçler geliştiriyoruz. Sürdürülebilir tekstil teknolojilerini iş modelimizin merkezine alıyoruz.</w:t>
      </w:r>
    </w:p>
    <w:p w14:paraId="261686D0" w14:textId="77777777" w:rsidR="003E1141" w:rsidRDefault="00BC72C4">
      <w:pPr>
        <w:pStyle w:val="ListeParagraf"/>
        <w:numPr>
          <w:ilvl w:val="0"/>
          <w:numId w:val="3"/>
        </w:numPr>
        <w:tabs>
          <w:tab w:val="left" w:pos="1287"/>
        </w:tabs>
        <w:spacing w:before="158" w:line="278" w:lineRule="auto"/>
        <w:ind w:right="671"/>
        <w:rPr>
          <w:sz w:val="24"/>
        </w:rPr>
      </w:pPr>
      <w:r>
        <w:rPr>
          <w:sz w:val="24"/>
        </w:rPr>
        <w:t>Değer Zinciri Yaklaşımı: Tedarikçilerimizden müşterilerimize kadar tüm paydaşlarımızla</w:t>
      </w:r>
      <w:r>
        <w:rPr>
          <w:spacing w:val="-4"/>
          <w:sz w:val="24"/>
        </w:rPr>
        <w:t xml:space="preserve"> </w:t>
      </w:r>
      <w:r>
        <w:rPr>
          <w:sz w:val="24"/>
        </w:rPr>
        <w:t>uzun</w:t>
      </w:r>
      <w:r>
        <w:rPr>
          <w:spacing w:val="-4"/>
          <w:sz w:val="24"/>
        </w:rPr>
        <w:t xml:space="preserve"> </w:t>
      </w:r>
      <w:r>
        <w:rPr>
          <w:sz w:val="24"/>
        </w:rPr>
        <w:t>vadeli</w:t>
      </w:r>
      <w:r>
        <w:rPr>
          <w:spacing w:val="-4"/>
          <w:sz w:val="24"/>
        </w:rPr>
        <w:t xml:space="preserve"> </w:t>
      </w:r>
      <w:r>
        <w:rPr>
          <w:sz w:val="24"/>
        </w:rPr>
        <w:t>ve</w:t>
      </w:r>
      <w:r>
        <w:rPr>
          <w:spacing w:val="-4"/>
          <w:sz w:val="24"/>
        </w:rPr>
        <w:t xml:space="preserve"> </w:t>
      </w:r>
      <w:r>
        <w:rPr>
          <w:sz w:val="24"/>
        </w:rPr>
        <w:t>etik</w:t>
      </w:r>
      <w:r>
        <w:rPr>
          <w:spacing w:val="-4"/>
          <w:sz w:val="24"/>
        </w:rPr>
        <w:t xml:space="preserve"> </w:t>
      </w:r>
      <w:r>
        <w:rPr>
          <w:sz w:val="24"/>
        </w:rPr>
        <w:t>temellere</w:t>
      </w:r>
      <w:r>
        <w:rPr>
          <w:spacing w:val="-3"/>
          <w:sz w:val="24"/>
        </w:rPr>
        <w:t xml:space="preserve"> </w:t>
      </w:r>
      <w:r>
        <w:rPr>
          <w:sz w:val="24"/>
        </w:rPr>
        <w:t>dayalı</w:t>
      </w:r>
      <w:r>
        <w:rPr>
          <w:spacing w:val="-4"/>
          <w:sz w:val="24"/>
        </w:rPr>
        <w:t xml:space="preserve"> </w:t>
      </w:r>
      <w:r>
        <w:rPr>
          <w:sz w:val="24"/>
        </w:rPr>
        <w:t>ilişkiler</w:t>
      </w:r>
      <w:r>
        <w:rPr>
          <w:spacing w:val="-3"/>
          <w:sz w:val="24"/>
        </w:rPr>
        <w:t xml:space="preserve"> </w:t>
      </w:r>
      <w:r>
        <w:rPr>
          <w:sz w:val="24"/>
        </w:rPr>
        <w:t>kuruyoruz.</w:t>
      </w:r>
      <w:r>
        <w:rPr>
          <w:spacing w:val="-4"/>
          <w:sz w:val="24"/>
        </w:rPr>
        <w:t xml:space="preserve"> </w:t>
      </w:r>
      <w:r>
        <w:rPr>
          <w:sz w:val="24"/>
        </w:rPr>
        <w:t>Sosyal uygunluk, iş etiği ve kalite standartlarını tüm değer zincirimiz boyunca uygulamaya özen gösteriyoruz.</w:t>
      </w:r>
    </w:p>
    <w:p w14:paraId="261686D1" w14:textId="77777777" w:rsidR="003E1141" w:rsidRDefault="00BC72C4">
      <w:pPr>
        <w:pStyle w:val="ListeParagraf"/>
        <w:numPr>
          <w:ilvl w:val="0"/>
          <w:numId w:val="3"/>
        </w:numPr>
        <w:tabs>
          <w:tab w:val="left" w:pos="1287"/>
        </w:tabs>
        <w:spacing w:before="157" w:line="278" w:lineRule="auto"/>
        <w:ind w:right="645"/>
        <w:rPr>
          <w:sz w:val="24"/>
        </w:rPr>
      </w:pPr>
      <w:r>
        <w:rPr>
          <w:sz w:val="24"/>
        </w:rPr>
        <w:t>Kurumsal Sorumluluk ve Yerel Katkı: İş modelimiz, sadece ekonomik değil, sosyal ve çevresel değer yaratmayı da kapsar. Yerel istihdamı destekler, topluluklarla</w:t>
      </w:r>
      <w:r>
        <w:rPr>
          <w:spacing w:val="-4"/>
          <w:sz w:val="24"/>
        </w:rPr>
        <w:t xml:space="preserve"> </w:t>
      </w:r>
      <w:r>
        <w:rPr>
          <w:sz w:val="24"/>
        </w:rPr>
        <w:t>güçlü</w:t>
      </w:r>
      <w:r>
        <w:rPr>
          <w:spacing w:val="-4"/>
          <w:sz w:val="24"/>
        </w:rPr>
        <w:t xml:space="preserve"> </w:t>
      </w:r>
      <w:r>
        <w:rPr>
          <w:sz w:val="24"/>
        </w:rPr>
        <w:t>ilişkiler</w:t>
      </w:r>
      <w:r>
        <w:rPr>
          <w:spacing w:val="-3"/>
          <w:sz w:val="24"/>
        </w:rPr>
        <w:t xml:space="preserve"> </w:t>
      </w:r>
      <w:r>
        <w:rPr>
          <w:sz w:val="24"/>
        </w:rPr>
        <w:t>kurar</w:t>
      </w:r>
      <w:r>
        <w:rPr>
          <w:spacing w:val="-5"/>
          <w:sz w:val="24"/>
        </w:rPr>
        <w:t xml:space="preserve"> </w:t>
      </w:r>
      <w:r>
        <w:rPr>
          <w:sz w:val="24"/>
        </w:rPr>
        <w:t>ve</w:t>
      </w:r>
      <w:r>
        <w:rPr>
          <w:spacing w:val="-4"/>
          <w:sz w:val="24"/>
        </w:rPr>
        <w:t xml:space="preserve"> </w:t>
      </w:r>
      <w:r>
        <w:rPr>
          <w:sz w:val="24"/>
        </w:rPr>
        <w:t>faaliyet</w:t>
      </w:r>
      <w:r>
        <w:rPr>
          <w:spacing w:val="-3"/>
          <w:sz w:val="24"/>
        </w:rPr>
        <w:t xml:space="preserve"> </w:t>
      </w:r>
      <w:r>
        <w:rPr>
          <w:sz w:val="24"/>
        </w:rPr>
        <w:t>gösterdiğimiz</w:t>
      </w:r>
      <w:r>
        <w:rPr>
          <w:spacing w:val="-4"/>
          <w:sz w:val="24"/>
        </w:rPr>
        <w:t xml:space="preserve"> </w:t>
      </w:r>
      <w:r>
        <w:rPr>
          <w:sz w:val="24"/>
        </w:rPr>
        <w:t>bölgelerde</w:t>
      </w:r>
      <w:r>
        <w:rPr>
          <w:spacing w:val="-4"/>
          <w:sz w:val="24"/>
        </w:rPr>
        <w:t xml:space="preserve"> </w:t>
      </w:r>
      <w:r>
        <w:rPr>
          <w:sz w:val="24"/>
        </w:rPr>
        <w:t>pozitif</w:t>
      </w:r>
      <w:r>
        <w:rPr>
          <w:spacing w:val="-3"/>
          <w:sz w:val="24"/>
        </w:rPr>
        <w:t xml:space="preserve"> </w:t>
      </w:r>
      <w:r>
        <w:rPr>
          <w:sz w:val="24"/>
        </w:rPr>
        <w:t>etki yaratmayı hedefleriz.</w:t>
      </w:r>
    </w:p>
    <w:p w14:paraId="261686D2" w14:textId="77777777" w:rsidR="003E1141" w:rsidRDefault="00BC72C4">
      <w:pPr>
        <w:pStyle w:val="GvdeMetni"/>
        <w:spacing w:before="158" w:line="276" w:lineRule="auto"/>
        <w:ind w:left="567" w:right="565"/>
      </w:pPr>
      <w:r>
        <w:t>Menderes Tekstil olarak, iş modelimizin başarısının yalnızca kendi faaliyetlerimizle sınırlı olmadığını, değer zincirimizin tüm halkalarının aynı özen ve sorumluluk bilinciyle</w:t>
      </w:r>
      <w:r>
        <w:rPr>
          <w:spacing w:val="-5"/>
        </w:rPr>
        <w:t xml:space="preserve"> </w:t>
      </w:r>
      <w:r>
        <w:t>hareket</w:t>
      </w:r>
      <w:r>
        <w:rPr>
          <w:spacing w:val="-4"/>
        </w:rPr>
        <w:t xml:space="preserve"> </w:t>
      </w:r>
      <w:r>
        <w:t>etmesi</w:t>
      </w:r>
      <w:r>
        <w:rPr>
          <w:spacing w:val="-5"/>
        </w:rPr>
        <w:t xml:space="preserve"> </w:t>
      </w:r>
      <w:r>
        <w:t>gerektiğini</w:t>
      </w:r>
      <w:r>
        <w:rPr>
          <w:spacing w:val="-5"/>
        </w:rPr>
        <w:t xml:space="preserve"> </w:t>
      </w:r>
      <w:r>
        <w:t>biliyoruz.</w:t>
      </w:r>
      <w:r>
        <w:rPr>
          <w:spacing w:val="-4"/>
        </w:rPr>
        <w:t xml:space="preserve"> </w:t>
      </w:r>
      <w:r>
        <w:t>Sürdürülebilirlik,</w:t>
      </w:r>
      <w:r>
        <w:rPr>
          <w:spacing w:val="-4"/>
        </w:rPr>
        <w:t xml:space="preserve"> </w:t>
      </w:r>
      <w:r>
        <w:t>yalnızca</w:t>
      </w:r>
      <w:r>
        <w:rPr>
          <w:spacing w:val="-5"/>
        </w:rPr>
        <w:t xml:space="preserve"> </w:t>
      </w:r>
      <w:r>
        <w:t>kurum</w:t>
      </w:r>
      <w:r>
        <w:rPr>
          <w:spacing w:val="-6"/>
        </w:rPr>
        <w:t xml:space="preserve"> </w:t>
      </w:r>
      <w:r>
        <w:t>içinde benimsediğimiz bir ilke değil; birlikte çalıştığımız tüm paydaşlarımızdan da beklediğimiz ortak bir taahhüttür.</w:t>
      </w:r>
    </w:p>
    <w:p w14:paraId="261686D3" w14:textId="77777777" w:rsidR="003E1141" w:rsidRDefault="003E1141">
      <w:pPr>
        <w:pStyle w:val="GvdeMetni"/>
        <w:spacing w:before="42"/>
      </w:pPr>
    </w:p>
    <w:p w14:paraId="261686D4" w14:textId="77777777" w:rsidR="003E1141" w:rsidRDefault="00BC72C4">
      <w:pPr>
        <w:pStyle w:val="GvdeMetni"/>
        <w:spacing w:line="276" w:lineRule="auto"/>
        <w:ind w:left="567" w:right="565"/>
      </w:pPr>
      <w:r>
        <w:t>Tedarikçilerimizden</w:t>
      </w:r>
      <w:r>
        <w:rPr>
          <w:spacing w:val="-5"/>
        </w:rPr>
        <w:t xml:space="preserve"> </w:t>
      </w:r>
      <w:r>
        <w:t>müşterilerimize</w:t>
      </w:r>
      <w:r>
        <w:rPr>
          <w:spacing w:val="-5"/>
        </w:rPr>
        <w:t xml:space="preserve"> </w:t>
      </w:r>
      <w:r>
        <w:t>kadar</w:t>
      </w:r>
      <w:r>
        <w:rPr>
          <w:spacing w:val="-4"/>
        </w:rPr>
        <w:t xml:space="preserve"> </w:t>
      </w:r>
      <w:r>
        <w:t>uzanan</w:t>
      </w:r>
      <w:r>
        <w:rPr>
          <w:spacing w:val="-5"/>
        </w:rPr>
        <w:t xml:space="preserve"> </w:t>
      </w:r>
      <w:r>
        <w:t>değer</w:t>
      </w:r>
      <w:r>
        <w:rPr>
          <w:spacing w:val="-4"/>
        </w:rPr>
        <w:t xml:space="preserve"> </w:t>
      </w:r>
      <w:r>
        <w:t>zincirimiz,</w:t>
      </w:r>
      <w:r>
        <w:rPr>
          <w:spacing w:val="-4"/>
        </w:rPr>
        <w:t xml:space="preserve"> </w:t>
      </w:r>
      <w:r>
        <w:t>ürün</w:t>
      </w:r>
      <w:r>
        <w:rPr>
          <w:spacing w:val="-5"/>
        </w:rPr>
        <w:t xml:space="preserve"> </w:t>
      </w:r>
      <w:r>
        <w:t>kalitemizden çevresel performansımıza, sosyal sorumluluğumuzdan iş etiğimize kadar tüm alanlarda belirleyici bir etkiye sahiptir. Bu nedenle, yalnızca teknik yeterliliği ve ticari uygunluğu</w:t>
      </w:r>
      <w:r>
        <w:rPr>
          <w:spacing w:val="-3"/>
        </w:rPr>
        <w:t xml:space="preserve"> </w:t>
      </w:r>
      <w:r>
        <w:t>değil;</w:t>
      </w:r>
      <w:r>
        <w:rPr>
          <w:spacing w:val="-3"/>
        </w:rPr>
        <w:t xml:space="preserve"> </w:t>
      </w:r>
      <w:r>
        <w:t>çevresel</w:t>
      </w:r>
      <w:r>
        <w:rPr>
          <w:spacing w:val="-4"/>
        </w:rPr>
        <w:t xml:space="preserve"> </w:t>
      </w:r>
      <w:r>
        <w:t>duyarlılığı,</w:t>
      </w:r>
      <w:r>
        <w:rPr>
          <w:spacing w:val="-3"/>
        </w:rPr>
        <w:t xml:space="preserve"> </w:t>
      </w:r>
      <w:r>
        <w:t>sosyal</w:t>
      </w:r>
      <w:r>
        <w:rPr>
          <w:spacing w:val="-4"/>
        </w:rPr>
        <w:t xml:space="preserve"> </w:t>
      </w:r>
      <w:r>
        <w:t>uygunluğu</w:t>
      </w:r>
      <w:r>
        <w:rPr>
          <w:spacing w:val="-4"/>
        </w:rPr>
        <w:t xml:space="preserve"> </w:t>
      </w:r>
      <w:r>
        <w:t>ve</w:t>
      </w:r>
      <w:r>
        <w:rPr>
          <w:spacing w:val="-4"/>
        </w:rPr>
        <w:t xml:space="preserve"> </w:t>
      </w:r>
      <w:r>
        <w:t>etik</w:t>
      </w:r>
      <w:r>
        <w:rPr>
          <w:spacing w:val="-4"/>
        </w:rPr>
        <w:t xml:space="preserve"> </w:t>
      </w:r>
      <w:r>
        <w:t>iş</w:t>
      </w:r>
      <w:r>
        <w:rPr>
          <w:spacing w:val="-4"/>
        </w:rPr>
        <w:t xml:space="preserve"> </w:t>
      </w:r>
      <w:r>
        <w:t>yapma</w:t>
      </w:r>
      <w:r>
        <w:rPr>
          <w:spacing w:val="-4"/>
        </w:rPr>
        <w:t xml:space="preserve"> </w:t>
      </w:r>
      <w:r>
        <w:t>anlayışını</w:t>
      </w:r>
      <w:r>
        <w:rPr>
          <w:spacing w:val="-3"/>
        </w:rPr>
        <w:t xml:space="preserve"> </w:t>
      </w:r>
      <w:r>
        <w:t>da seçim kriterlerimizin merkezine alıyoruz.</w:t>
      </w:r>
    </w:p>
    <w:p w14:paraId="1E0F2B4E" w14:textId="77777777" w:rsidR="003E1141" w:rsidRDefault="003E1141">
      <w:pPr>
        <w:pStyle w:val="GvdeMetni"/>
        <w:spacing w:line="276" w:lineRule="auto"/>
      </w:pPr>
    </w:p>
    <w:p w14:paraId="261686D8" w14:textId="77777777" w:rsidR="003E1141" w:rsidRDefault="00BC72C4">
      <w:pPr>
        <w:pStyle w:val="GvdeMetni"/>
        <w:spacing w:before="1" w:line="276" w:lineRule="auto"/>
        <w:ind w:left="567" w:right="645"/>
      </w:pPr>
      <w:r>
        <w:t>Aynı</w:t>
      </w:r>
      <w:r>
        <w:rPr>
          <w:spacing w:val="-4"/>
        </w:rPr>
        <w:t xml:space="preserve"> </w:t>
      </w:r>
      <w:r>
        <w:t>yaklaşımı</w:t>
      </w:r>
      <w:r>
        <w:rPr>
          <w:spacing w:val="-5"/>
        </w:rPr>
        <w:t xml:space="preserve"> </w:t>
      </w:r>
      <w:r>
        <w:t>müşteri</w:t>
      </w:r>
      <w:r>
        <w:rPr>
          <w:spacing w:val="-4"/>
        </w:rPr>
        <w:t xml:space="preserve"> </w:t>
      </w:r>
      <w:r>
        <w:t>ilişkilerimizde</w:t>
      </w:r>
      <w:r>
        <w:rPr>
          <w:spacing w:val="-5"/>
        </w:rPr>
        <w:t xml:space="preserve"> </w:t>
      </w:r>
      <w:r>
        <w:t>de</w:t>
      </w:r>
      <w:r>
        <w:rPr>
          <w:spacing w:val="-4"/>
        </w:rPr>
        <w:t xml:space="preserve"> </w:t>
      </w:r>
      <w:r>
        <w:t>benimsiyor;</w:t>
      </w:r>
      <w:r>
        <w:rPr>
          <w:spacing w:val="-4"/>
        </w:rPr>
        <w:t xml:space="preserve"> </w:t>
      </w:r>
      <w:r>
        <w:t>iş</w:t>
      </w:r>
      <w:r>
        <w:rPr>
          <w:spacing w:val="-4"/>
        </w:rPr>
        <w:t xml:space="preserve"> </w:t>
      </w:r>
      <w:r>
        <w:t>ortaklarımızla</w:t>
      </w:r>
      <w:r>
        <w:rPr>
          <w:spacing w:val="-5"/>
        </w:rPr>
        <w:t xml:space="preserve"> </w:t>
      </w:r>
      <w:r>
        <w:t>şeffaf,</w:t>
      </w:r>
      <w:r>
        <w:rPr>
          <w:spacing w:val="-4"/>
        </w:rPr>
        <w:t xml:space="preserve"> </w:t>
      </w:r>
      <w:r>
        <w:t xml:space="preserve">güvene dayalı ve uzun vadeli iş birlikleri kuruyoruz. Hedefimiz, değer zincirimizin her halkasında aynı sürdürülebilirlik hassasiyetini paylaşan ve bu doğrultuda hizalanan bir ekosistem yaratmaktır. Böylece, yalnızca ekonomik değer üretmekle kalmayıp, çevresel ve toplumsal etkimizi de güçlendiren, bütünsel bir iş modeli ortaya </w:t>
      </w:r>
      <w:r>
        <w:rPr>
          <w:spacing w:val="-2"/>
        </w:rPr>
        <w:t>koyuyoruz.</w:t>
      </w:r>
    </w:p>
    <w:p w14:paraId="261686D9" w14:textId="77777777" w:rsidR="003E1141" w:rsidRDefault="003E1141">
      <w:pPr>
        <w:pStyle w:val="GvdeMetni"/>
        <w:spacing w:before="40"/>
      </w:pPr>
    </w:p>
    <w:p w14:paraId="731B7691" w14:textId="77777777" w:rsidR="001264E9" w:rsidRDefault="001264E9">
      <w:pPr>
        <w:spacing w:before="1"/>
        <w:ind w:left="567"/>
        <w:rPr>
          <w:i/>
          <w:sz w:val="24"/>
        </w:rPr>
      </w:pPr>
    </w:p>
    <w:p w14:paraId="261686DA" w14:textId="582D4D26" w:rsidR="003E1141" w:rsidRDefault="00BC72C4">
      <w:pPr>
        <w:spacing w:before="1"/>
        <w:ind w:left="567"/>
        <w:rPr>
          <w:i/>
          <w:sz w:val="24"/>
        </w:rPr>
      </w:pPr>
      <w:r>
        <w:rPr>
          <w:i/>
          <w:sz w:val="24"/>
        </w:rPr>
        <w:t>Tedarik</w:t>
      </w:r>
      <w:r>
        <w:rPr>
          <w:i/>
          <w:spacing w:val="-3"/>
          <w:sz w:val="24"/>
        </w:rPr>
        <w:t xml:space="preserve"> </w:t>
      </w:r>
      <w:r>
        <w:rPr>
          <w:i/>
          <w:sz w:val="24"/>
        </w:rPr>
        <w:t>Zinciri</w:t>
      </w:r>
      <w:r>
        <w:rPr>
          <w:i/>
          <w:spacing w:val="-2"/>
          <w:sz w:val="24"/>
        </w:rPr>
        <w:t xml:space="preserve"> </w:t>
      </w:r>
      <w:r>
        <w:rPr>
          <w:i/>
          <w:sz w:val="24"/>
        </w:rPr>
        <w:t>ve</w:t>
      </w:r>
      <w:r>
        <w:rPr>
          <w:i/>
          <w:spacing w:val="-3"/>
          <w:sz w:val="24"/>
        </w:rPr>
        <w:t xml:space="preserve"> </w:t>
      </w:r>
      <w:r>
        <w:rPr>
          <w:i/>
          <w:sz w:val="24"/>
        </w:rPr>
        <w:t>Satın</w:t>
      </w:r>
      <w:r>
        <w:rPr>
          <w:i/>
          <w:spacing w:val="-2"/>
          <w:sz w:val="24"/>
        </w:rPr>
        <w:t xml:space="preserve"> </w:t>
      </w:r>
      <w:r>
        <w:rPr>
          <w:i/>
          <w:sz w:val="24"/>
        </w:rPr>
        <w:t>Alma</w:t>
      </w:r>
      <w:r>
        <w:rPr>
          <w:i/>
          <w:spacing w:val="-2"/>
          <w:sz w:val="24"/>
        </w:rPr>
        <w:t xml:space="preserve"> Süreçleri</w:t>
      </w:r>
    </w:p>
    <w:p w14:paraId="261686DB" w14:textId="77777777" w:rsidR="003E1141" w:rsidRDefault="003E1141">
      <w:pPr>
        <w:pStyle w:val="GvdeMetni"/>
        <w:spacing w:before="82"/>
        <w:rPr>
          <w:i/>
        </w:rPr>
      </w:pPr>
    </w:p>
    <w:p w14:paraId="261686DC" w14:textId="77777777" w:rsidR="003E1141" w:rsidRDefault="00BC72C4">
      <w:pPr>
        <w:pStyle w:val="GvdeMetni"/>
        <w:spacing w:line="276" w:lineRule="auto"/>
        <w:ind w:left="567" w:right="565"/>
      </w:pPr>
      <w:r>
        <w:t>Menderes Tekstil olarak tedarik zincirini yalnızca malzeme akışını sağlayan bir yapı olarak değil, sürdürülebilirlik hedeflerimizin ve kurumsal sorumluluk anlayışımızın ayrılmaz</w:t>
      </w:r>
      <w:r>
        <w:rPr>
          <w:spacing w:val="-4"/>
        </w:rPr>
        <w:t xml:space="preserve"> </w:t>
      </w:r>
      <w:r>
        <w:t>bir</w:t>
      </w:r>
      <w:r>
        <w:rPr>
          <w:spacing w:val="-3"/>
        </w:rPr>
        <w:t xml:space="preserve"> </w:t>
      </w:r>
      <w:r>
        <w:t>parçası</w:t>
      </w:r>
      <w:r>
        <w:rPr>
          <w:spacing w:val="-3"/>
        </w:rPr>
        <w:t xml:space="preserve"> </w:t>
      </w:r>
      <w:r>
        <w:t>olarak</w:t>
      </w:r>
      <w:r>
        <w:rPr>
          <w:spacing w:val="-4"/>
        </w:rPr>
        <w:t xml:space="preserve"> </w:t>
      </w:r>
      <w:r>
        <w:t>yönetiyoruz.</w:t>
      </w:r>
      <w:r>
        <w:rPr>
          <w:spacing w:val="-3"/>
        </w:rPr>
        <w:t xml:space="preserve"> </w:t>
      </w:r>
      <w:r>
        <w:t>Bu</w:t>
      </w:r>
      <w:r>
        <w:rPr>
          <w:spacing w:val="-4"/>
        </w:rPr>
        <w:t xml:space="preserve"> </w:t>
      </w:r>
      <w:r>
        <w:t>kapsamda</w:t>
      </w:r>
      <w:r>
        <w:rPr>
          <w:spacing w:val="-4"/>
        </w:rPr>
        <w:t xml:space="preserve"> </w:t>
      </w:r>
      <w:r>
        <w:t>tüm</w:t>
      </w:r>
      <w:r>
        <w:rPr>
          <w:spacing w:val="-3"/>
        </w:rPr>
        <w:t xml:space="preserve"> </w:t>
      </w:r>
      <w:r>
        <w:t>tedarik</w:t>
      </w:r>
      <w:r>
        <w:rPr>
          <w:spacing w:val="-5"/>
        </w:rPr>
        <w:t xml:space="preserve"> </w:t>
      </w:r>
      <w:r>
        <w:t>süreçlerimiz,</w:t>
      </w:r>
      <w:r>
        <w:rPr>
          <w:spacing w:val="-3"/>
        </w:rPr>
        <w:t xml:space="preserve"> </w:t>
      </w:r>
      <w:r>
        <w:rPr>
          <w:i/>
        </w:rPr>
        <w:t xml:space="preserve">Satın Alma ve Tedarikçi Değerlendirme Prosedürü </w:t>
      </w:r>
      <w:r>
        <w:t>çerçevesinde yürütülür.</w:t>
      </w:r>
    </w:p>
    <w:p w14:paraId="261686DD" w14:textId="77777777" w:rsidR="003E1141" w:rsidRDefault="003E1141">
      <w:pPr>
        <w:pStyle w:val="GvdeMetni"/>
        <w:spacing w:before="42"/>
      </w:pPr>
    </w:p>
    <w:p w14:paraId="7F25A4F5" w14:textId="77777777" w:rsidR="00020F5D" w:rsidRDefault="00020F5D">
      <w:pPr>
        <w:pStyle w:val="GvdeMetni"/>
        <w:spacing w:before="1" w:line="276" w:lineRule="auto"/>
        <w:ind w:left="567" w:right="645"/>
      </w:pPr>
    </w:p>
    <w:p w14:paraId="261686DE" w14:textId="1908BC1F" w:rsidR="003E1141" w:rsidRDefault="00BC72C4">
      <w:pPr>
        <w:pStyle w:val="GvdeMetni"/>
        <w:spacing w:before="1" w:line="276" w:lineRule="auto"/>
        <w:ind w:left="567" w:right="645"/>
      </w:pPr>
      <w:r>
        <w:t>Tedarikçi seçiminde yalnızca teknik yeterlilik ve ticari koşullar değil; çevresel sorumluluk, sosyal uygunluk ve etik iş yapma anlayışı da değerlendirme kriterlerimizin</w:t>
      </w:r>
      <w:r>
        <w:rPr>
          <w:spacing w:val="-5"/>
        </w:rPr>
        <w:t xml:space="preserve"> </w:t>
      </w:r>
      <w:r>
        <w:t>merkezinde</w:t>
      </w:r>
      <w:r>
        <w:rPr>
          <w:spacing w:val="-5"/>
        </w:rPr>
        <w:t xml:space="preserve"> </w:t>
      </w:r>
      <w:r>
        <w:t>yer</w:t>
      </w:r>
      <w:r>
        <w:rPr>
          <w:spacing w:val="-4"/>
        </w:rPr>
        <w:t xml:space="preserve"> </w:t>
      </w:r>
      <w:r>
        <w:t>almaktadır.</w:t>
      </w:r>
      <w:r>
        <w:rPr>
          <w:spacing w:val="-4"/>
        </w:rPr>
        <w:t xml:space="preserve"> </w:t>
      </w:r>
      <w:r>
        <w:t>Satın</w:t>
      </w:r>
      <w:r>
        <w:rPr>
          <w:spacing w:val="-5"/>
        </w:rPr>
        <w:t xml:space="preserve"> </w:t>
      </w:r>
      <w:r>
        <w:t>alma</w:t>
      </w:r>
      <w:r>
        <w:rPr>
          <w:spacing w:val="-5"/>
        </w:rPr>
        <w:t xml:space="preserve"> </w:t>
      </w:r>
      <w:r>
        <w:t>sözleşmeleri</w:t>
      </w:r>
      <w:r>
        <w:rPr>
          <w:spacing w:val="-5"/>
        </w:rPr>
        <w:t xml:space="preserve"> </w:t>
      </w:r>
      <w:r>
        <w:t>ve</w:t>
      </w:r>
      <w:r>
        <w:rPr>
          <w:spacing w:val="-5"/>
        </w:rPr>
        <w:t xml:space="preserve"> </w:t>
      </w:r>
      <w:r>
        <w:t>değerlendirme süreçlerimizde sosyal ve yönetişim odaklı sorular yer almakta; tedarikçilerimizin bu alanlarda standartlarımıza uyum göstermesi beklenmektedir.</w:t>
      </w:r>
    </w:p>
    <w:p w14:paraId="261686DF" w14:textId="77777777" w:rsidR="003E1141" w:rsidRDefault="003E1141">
      <w:pPr>
        <w:pStyle w:val="GvdeMetni"/>
        <w:spacing w:before="41"/>
      </w:pPr>
    </w:p>
    <w:p w14:paraId="261686E0" w14:textId="77777777" w:rsidR="003E1141" w:rsidRDefault="00BC72C4">
      <w:pPr>
        <w:pStyle w:val="GvdeMetni"/>
        <w:spacing w:line="276" w:lineRule="auto"/>
        <w:ind w:left="567" w:right="565"/>
      </w:pPr>
      <w:r>
        <w:t>Ürün güvenliği ve izlenebilirliğin sağlanması amacıyla, satış aşamasında müşteriye beyan edilen tüm belgelerin, tedarikçiler tarafından da eksiksiz olarak sağlanması zorunludur.</w:t>
      </w:r>
      <w:r>
        <w:rPr>
          <w:spacing w:val="-3"/>
        </w:rPr>
        <w:t xml:space="preserve"> </w:t>
      </w:r>
      <w:r>
        <w:t>Bu</w:t>
      </w:r>
      <w:r>
        <w:rPr>
          <w:spacing w:val="-5"/>
        </w:rPr>
        <w:t xml:space="preserve"> </w:t>
      </w:r>
      <w:r>
        <w:t>yaklaşım,</w:t>
      </w:r>
      <w:r>
        <w:rPr>
          <w:spacing w:val="-4"/>
        </w:rPr>
        <w:t xml:space="preserve"> </w:t>
      </w:r>
      <w:r>
        <w:t>değer</w:t>
      </w:r>
      <w:r>
        <w:rPr>
          <w:spacing w:val="-4"/>
        </w:rPr>
        <w:t xml:space="preserve"> </w:t>
      </w:r>
      <w:r>
        <w:t>zincirimizin</w:t>
      </w:r>
      <w:r>
        <w:rPr>
          <w:spacing w:val="-5"/>
        </w:rPr>
        <w:t xml:space="preserve"> </w:t>
      </w:r>
      <w:r>
        <w:t>tüm</w:t>
      </w:r>
      <w:r>
        <w:rPr>
          <w:spacing w:val="-4"/>
        </w:rPr>
        <w:t xml:space="preserve"> </w:t>
      </w:r>
      <w:r>
        <w:t>halkalarında</w:t>
      </w:r>
      <w:r>
        <w:rPr>
          <w:spacing w:val="-5"/>
        </w:rPr>
        <w:t xml:space="preserve"> </w:t>
      </w:r>
      <w:r>
        <w:t>kalite</w:t>
      </w:r>
      <w:r>
        <w:rPr>
          <w:spacing w:val="-5"/>
        </w:rPr>
        <w:t xml:space="preserve"> </w:t>
      </w:r>
      <w:r>
        <w:t>ve</w:t>
      </w:r>
      <w:r>
        <w:rPr>
          <w:spacing w:val="-5"/>
        </w:rPr>
        <w:t xml:space="preserve"> </w:t>
      </w:r>
      <w:r>
        <w:t>sürdürülebilirlik standartlarının korunmasına hizmet etmektedir. Ambalaj ve etiket gruplarında ise tamamen</w:t>
      </w:r>
      <w:r>
        <w:rPr>
          <w:spacing w:val="-2"/>
        </w:rPr>
        <w:t xml:space="preserve"> </w:t>
      </w:r>
      <w:r>
        <w:t>yerel</w:t>
      </w:r>
      <w:r>
        <w:rPr>
          <w:spacing w:val="-2"/>
        </w:rPr>
        <w:t xml:space="preserve"> </w:t>
      </w:r>
      <w:r>
        <w:t>tedarikçiler</w:t>
      </w:r>
      <w:r>
        <w:rPr>
          <w:spacing w:val="-1"/>
        </w:rPr>
        <w:t xml:space="preserve"> </w:t>
      </w:r>
      <w:r>
        <w:t>ile</w:t>
      </w:r>
      <w:r>
        <w:rPr>
          <w:spacing w:val="-2"/>
        </w:rPr>
        <w:t xml:space="preserve"> </w:t>
      </w:r>
      <w:r>
        <w:t>çalışılarak</w:t>
      </w:r>
      <w:r>
        <w:rPr>
          <w:spacing w:val="-2"/>
        </w:rPr>
        <w:t xml:space="preserve"> </w:t>
      </w:r>
      <w:r>
        <w:t>hem</w:t>
      </w:r>
      <w:r>
        <w:rPr>
          <w:spacing w:val="-1"/>
        </w:rPr>
        <w:t xml:space="preserve"> </w:t>
      </w:r>
      <w:r>
        <w:t>bölgesel</w:t>
      </w:r>
      <w:r>
        <w:rPr>
          <w:spacing w:val="-1"/>
        </w:rPr>
        <w:t xml:space="preserve"> </w:t>
      </w:r>
      <w:r>
        <w:t>ekonomiye</w:t>
      </w:r>
      <w:r>
        <w:rPr>
          <w:spacing w:val="-1"/>
        </w:rPr>
        <w:t xml:space="preserve"> </w:t>
      </w:r>
      <w:r>
        <w:t>katkı</w:t>
      </w:r>
      <w:r>
        <w:rPr>
          <w:spacing w:val="-1"/>
        </w:rPr>
        <w:t xml:space="preserve"> </w:t>
      </w:r>
      <w:r>
        <w:t>sağlanmakta hem de tedarik zincirinde düşük karbon ayak izi hedefi desteklenmektedir.</w:t>
      </w:r>
    </w:p>
    <w:p w14:paraId="261686E1" w14:textId="77777777" w:rsidR="003E1141" w:rsidRDefault="003E1141">
      <w:pPr>
        <w:pStyle w:val="GvdeMetni"/>
        <w:spacing w:before="41"/>
      </w:pPr>
    </w:p>
    <w:p w14:paraId="261686E2" w14:textId="77777777" w:rsidR="003E1141" w:rsidRDefault="00BC72C4">
      <w:pPr>
        <w:ind w:left="567"/>
        <w:rPr>
          <w:i/>
          <w:sz w:val="24"/>
        </w:rPr>
      </w:pPr>
      <w:r>
        <w:rPr>
          <w:i/>
          <w:sz w:val="24"/>
        </w:rPr>
        <w:t>Müşteri</w:t>
      </w:r>
      <w:r>
        <w:rPr>
          <w:i/>
          <w:spacing w:val="-2"/>
          <w:sz w:val="24"/>
        </w:rPr>
        <w:t xml:space="preserve"> Yönetimi</w:t>
      </w:r>
    </w:p>
    <w:p w14:paraId="261686E3" w14:textId="77777777" w:rsidR="003E1141" w:rsidRDefault="003E1141">
      <w:pPr>
        <w:pStyle w:val="GvdeMetni"/>
        <w:spacing w:before="83"/>
        <w:rPr>
          <w:i/>
        </w:rPr>
      </w:pPr>
    </w:p>
    <w:p w14:paraId="261686E4" w14:textId="77777777" w:rsidR="003E1141" w:rsidRDefault="00BC72C4">
      <w:pPr>
        <w:pStyle w:val="GvdeMetni"/>
        <w:spacing w:line="276" w:lineRule="auto"/>
        <w:ind w:left="567" w:right="565"/>
      </w:pPr>
      <w:r>
        <w:t>Menderes Tekstil çatısı altında müşteri yönetimini, yalnızca siparişlerin işlenmesi olarak</w:t>
      </w:r>
      <w:r>
        <w:rPr>
          <w:spacing w:val="-4"/>
        </w:rPr>
        <w:t xml:space="preserve"> </w:t>
      </w:r>
      <w:r>
        <w:t>değil;</w:t>
      </w:r>
      <w:r>
        <w:rPr>
          <w:spacing w:val="-3"/>
        </w:rPr>
        <w:t xml:space="preserve"> </w:t>
      </w:r>
      <w:r>
        <w:t>ürün</w:t>
      </w:r>
      <w:r>
        <w:rPr>
          <w:spacing w:val="-4"/>
        </w:rPr>
        <w:t xml:space="preserve"> </w:t>
      </w:r>
      <w:r>
        <w:t>kalitesinin,</w:t>
      </w:r>
      <w:r>
        <w:rPr>
          <w:spacing w:val="-3"/>
        </w:rPr>
        <w:t xml:space="preserve"> </w:t>
      </w:r>
      <w:r>
        <w:t>müşteri</w:t>
      </w:r>
      <w:r>
        <w:rPr>
          <w:spacing w:val="-4"/>
        </w:rPr>
        <w:t xml:space="preserve"> </w:t>
      </w:r>
      <w:r>
        <w:t>memnuniyetinin</w:t>
      </w:r>
      <w:r>
        <w:rPr>
          <w:spacing w:val="-4"/>
        </w:rPr>
        <w:t xml:space="preserve"> </w:t>
      </w:r>
      <w:r>
        <w:t>ve</w:t>
      </w:r>
      <w:r>
        <w:rPr>
          <w:spacing w:val="-3"/>
        </w:rPr>
        <w:t xml:space="preserve"> </w:t>
      </w:r>
      <w:r>
        <w:t>uzun</w:t>
      </w:r>
      <w:r>
        <w:rPr>
          <w:spacing w:val="-4"/>
        </w:rPr>
        <w:t xml:space="preserve"> </w:t>
      </w:r>
      <w:r>
        <w:t>vadeli</w:t>
      </w:r>
      <w:r>
        <w:rPr>
          <w:spacing w:val="-4"/>
        </w:rPr>
        <w:t xml:space="preserve"> </w:t>
      </w:r>
      <w:r>
        <w:t>iş</w:t>
      </w:r>
      <w:r>
        <w:rPr>
          <w:spacing w:val="-4"/>
        </w:rPr>
        <w:t xml:space="preserve"> </w:t>
      </w:r>
      <w:r>
        <w:t>birliklerinin güvence altına alındığı bütünsel bir süreç olarak ele alıyoruz.</w:t>
      </w:r>
    </w:p>
    <w:p w14:paraId="261686E5" w14:textId="77777777" w:rsidR="003E1141" w:rsidRDefault="003E1141">
      <w:pPr>
        <w:pStyle w:val="GvdeMetni"/>
        <w:spacing w:before="41"/>
      </w:pPr>
    </w:p>
    <w:p w14:paraId="261686E6" w14:textId="77777777" w:rsidR="003E1141" w:rsidRDefault="00BC72C4">
      <w:pPr>
        <w:pStyle w:val="GvdeMetni"/>
        <w:spacing w:line="276" w:lineRule="auto"/>
        <w:ind w:left="567" w:right="565"/>
      </w:pPr>
      <w:r>
        <w:t>Müşteri memnuniyetini sağlamak amacıyla kalite güvence süreçleri yalnızca nihai üründe değil, tüm girdilerde de uygulanmaktadır. Pamuk ve ham bez için hammadde kalite kontrolü, nevresimlerde kullanılacak fermuar, düğme, poşet gibi yardımcı malzemeler için ise ayrı kalite kontroller gerçekleştirilmekte, terbiye kalite kontrolü deneyimli</w:t>
      </w:r>
      <w:r>
        <w:rPr>
          <w:spacing w:val="-5"/>
        </w:rPr>
        <w:t xml:space="preserve"> </w:t>
      </w:r>
      <w:r>
        <w:t>personeller</w:t>
      </w:r>
      <w:r>
        <w:rPr>
          <w:spacing w:val="-4"/>
        </w:rPr>
        <w:t xml:space="preserve"> </w:t>
      </w:r>
      <w:r>
        <w:t>tarafından</w:t>
      </w:r>
      <w:r>
        <w:rPr>
          <w:spacing w:val="-5"/>
        </w:rPr>
        <w:t xml:space="preserve"> </w:t>
      </w:r>
      <w:r>
        <w:t>manuel</w:t>
      </w:r>
      <w:r>
        <w:rPr>
          <w:spacing w:val="-5"/>
        </w:rPr>
        <w:t xml:space="preserve"> </w:t>
      </w:r>
      <w:r>
        <w:t>olarak</w:t>
      </w:r>
      <w:r>
        <w:rPr>
          <w:spacing w:val="-5"/>
        </w:rPr>
        <w:t xml:space="preserve"> </w:t>
      </w:r>
      <w:r>
        <w:t>yürütülmektedir.</w:t>
      </w:r>
      <w:r>
        <w:rPr>
          <w:spacing w:val="-4"/>
        </w:rPr>
        <w:t xml:space="preserve"> </w:t>
      </w:r>
      <w:r>
        <w:t>Her</w:t>
      </w:r>
      <w:r>
        <w:rPr>
          <w:spacing w:val="-4"/>
        </w:rPr>
        <w:t xml:space="preserve"> </w:t>
      </w:r>
      <w:r>
        <w:t>aşamada</w:t>
      </w:r>
      <w:r>
        <w:rPr>
          <w:spacing w:val="-5"/>
        </w:rPr>
        <w:t xml:space="preserve"> </w:t>
      </w:r>
      <w:r>
        <w:t>proses kontrol yapılmaktadır.</w:t>
      </w:r>
    </w:p>
    <w:p w14:paraId="3E404D51" w14:textId="77777777" w:rsidR="003E1141" w:rsidRDefault="003E1141">
      <w:pPr>
        <w:pStyle w:val="GvdeMetni"/>
        <w:spacing w:line="276" w:lineRule="auto"/>
      </w:pPr>
    </w:p>
    <w:p w14:paraId="261686E9" w14:textId="77777777" w:rsidR="003E1141" w:rsidRDefault="00BC72C4">
      <w:pPr>
        <w:pStyle w:val="GvdeMetni"/>
        <w:spacing w:line="276" w:lineRule="auto"/>
        <w:ind w:left="567" w:right="645"/>
      </w:pPr>
      <w:r>
        <w:t>Müşteri memnuniyetini ölçmek ve sürekli iyileştirmeyi desteklemek amacıyla müşteri ziyaretleri yapılır, ulusal ve uluslararası fuarlara katılım sağlanır, her yıl sonunda müşterilere memnuniyet anketleri yapılır, beklenti ve öneriler değerlendirilir. Ek olarak, tüm müşteri şikayetleri müşteri temsilcileri aracılığıyla elektronik postalar üzerinden</w:t>
      </w:r>
      <w:r>
        <w:rPr>
          <w:spacing w:val="-3"/>
        </w:rPr>
        <w:t xml:space="preserve"> </w:t>
      </w:r>
      <w:r>
        <w:t>kayıt</w:t>
      </w:r>
      <w:r>
        <w:rPr>
          <w:spacing w:val="-3"/>
        </w:rPr>
        <w:t xml:space="preserve"> </w:t>
      </w:r>
      <w:r>
        <w:t>altına</w:t>
      </w:r>
      <w:r>
        <w:rPr>
          <w:spacing w:val="-5"/>
        </w:rPr>
        <w:t xml:space="preserve"> </w:t>
      </w:r>
      <w:r>
        <w:t>alınır</w:t>
      </w:r>
      <w:r>
        <w:rPr>
          <w:spacing w:val="-3"/>
        </w:rPr>
        <w:t xml:space="preserve"> </w:t>
      </w:r>
      <w:r>
        <w:t>ve</w:t>
      </w:r>
      <w:r>
        <w:rPr>
          <w:spacing w:val="-4"/>
        </w:rPr>
        <w:t xml:space="preserve"> </w:t>
      </w:r>
      <w:r>
        <w:t>ilgili</w:t>
      </w:r>
      <w:r>
        <w:rPr>
          <w:spacing w:val="-4"/>
        </w:rPr>
        <w:t xml:space="preserve"> </w:t>
      </w:r>
      <w:r>
        <w:t>birimlere</w:t>
      </w:r>
      <w:r>
        <w:rPr>
          <w:spacing w:val="-3"/>
        </w:rPr>
        <w:t xml:space="preserve"> </w:t>
      </w:r>
      <w:r>
        <w:t>yönlendirilerek</w:t>
      </w:r>
      <w:r>
        <w:rPr>
          <w:spacing w:val="-4"/>
        </w:rPr>
        <w:t xml:space="preserve"> </w:t>
      </w:r>
      <w:r>
        <w:t>aksiyon</w:t>
      </w:r>
      <w:r>
        <w:rPr>
          <w:spacing w:val="-4"/>
        </w:rPr>
        <w:t xml:space="preserve"> </w:t>
      </w:r>
      <w:r>
        <w:t>planı</w:t>
      </w:r>
      <w:r>
        <w:rPr>
          <w:spacing w:val="-3"/>
        </w:rPr>
        <w:t xml:space="preserve"> </w:t>
      </w:r>
      <w:r>
        <w:t>oluşturulur. Şikayetlere geri dönüş yapılması süreç yönetiminin ayrılmaz bir parçasıdır.</w:t>
      </w:r>
    </w:p>
    <w:p w14:paraId="261686EA" w14:textId="77777777" w:rsidR="003E1141" w:rsidRDefault="003E1141">
      <w:pPr>
        <w:pStyle w:val="GvdeMetni"/>
        <w:spacing w:before="41"/>
      </w:pPr>
    </w:p>
    <w:p w14:paraId="261686EB" w14:textId="77777777" w:rsidR="003E1141" w:rsidRDefault="00BC72C4">
      <w:pPr>
        <w:pStyle w:val="GvdeMetni"/>
        <w:spacing w:line="276" w:lineRule="auto"/>
        <w:ind w:left="567" w:right="565"/>
      </w:pPr>
      <w:r>
        <w:t>Büyük</w:t>
      </w:r>
      <w:r>
        <w:rPr>
          <w:spacing w:val="-1"/>
        </w:rPr>
        <w:t xml:space="preserve"> </w:t>
      </w:r>
      <w:r>
        <w:t>ölçekli</w:t>
      </w:r>
      <w:r>
        <w:rPr>
          <w:spacing w:val="-1"/>
        </w:rPr>
        <w:t xml:space="preserve"> </w:t>
      </w:r>
      <w:r>
        <w:t>iş</w:t>
      </w:r>
      <w:r>
        <w:rPr>
          <w:spacing w:val="-1"/>
        </w:rPr>
        <w:t xml:space="preserve"> </w:t>
      </w:r>
      <w:r>
        <w:t>ortaklarımız, kendi</w:t>
      </w:r>
      <w:r>
        <w:rPr>
          <w:spacing w:val="-1"/>
        </w:rPr>
        <w:t xml:space="preserve"> </w:t>
      </w:r>
      <w:r>
        <w:t>sistemlerinde</w:t>
      </w:r>
      <w:r>
        <w:rPr>
          <w:spacing w:val="-1"/>
        </w:rPr>
        <w:t xml:space="preserve"> </w:t>
      </w:r>
      <w:r>
        <w:t>müşteri</w:t>
      </w:r>
      <w:r>
        <w:rPr>
          <w:spacing w:val="-1"/>
        </w:rPr>
        <w:t xml:space="preserve"> </w:t>
      </w:r>
      <w:r>
        <w:t>şikayetlerini</w:t>
      </w:r>
      <w:r>
        <w:rPr>
          <w:spacing w:val="-1"/>
        </w:rPr>
        <w:t xml:space="preserve"> </w:t>
      </w:r>
      <w:r>
        <w:t>fotoğraflı olarak belgelendirir. Bu veriler, ilgili ekiplerimiz tarafından sistemden alınarak değerlendirilir ve</w:t>
      </w:r>
      <w:r>
        <w:rPr>
          <w:spacing w:val="-3"/>
        </w:rPr>
        <w:t xml:space="preserve"> </w:t>
      </w:r>
      <w:r>
        <w:t>çözüme</w:t>
      </w:r>
      <w:r>
        <w:rPr>
          <w:spacing w:val="-3"/>
        </w:rPr>
        <w:t xml:space="preserve"> </w:t>
      </w:r>
      <w:r>
        <w:t>kavuşturulur.</w:t>
      </w:r>
      <w:r>
        <w:rPr>
          <w:spacing w:val="-3"/>
        </w:rPr>
        <w:t xml:space="preserve"> </w:t>
      </w:r>
      <w:r>
        <w:t>Bu</w:t>
      </w:r>
      <w:r>
        <w:rPr>
          <w:spacing w:val="-4"/>
        </w:rPr>
        <w:t xml:space="preserve"> </w:t>
      </w:r>
      <w:r>
        <w:t>tür</w:t>
      </w:r>
      <w:r>
        <w:rPr>
          <w:spacing w:val="-4"/>
        </w:rPr>
        <w:t xml:space="preserve"> </w:t>
      </w:r>
      <w:r>
        <w:t>müşterilere</w:t>
      </w:r>
      <w:r>
        <w:rPr>
          <w:spacing w:val="-3"/>
        </w:rPr>
        <w:t xml:space="preserve"> </w:t>
      </w:r>
      <w:r>
        <w:t>özel</w:t>
      </w:r>
      <w:r>
        <w:rPr>
          <w:spacing w:val="-3"/>
        </w:rPr>
        <w:t xml:space="preserve"> </w:t>
      </w:r>
      <w:r>
        <w:t>olarak</w:t>
      </w:r>
      <w:r>
        <w:rPr>
          <w:spacing w:val="-3"/>
        </w:rPr>
        <w:t xml:space="preserve"> </w:t>
      </w:r>
      <w:r>
        <w:t>görev</w:t>
      </w:r>
      <w:r>
        <w:rPr>
          <w:spacing w:val="-3"/>
        </w:rPr>
        <w:t xml:space="preserve"> </w:t>
      </w:r>
      <w:r>
        <w:t>yapan</w:t>
      </w:r>
      <w:r>
        <w:rPr>
          <w:spacing w:val="-3"/>
        </w:rPr>
        <w:t xml:space="preserve"> </w:t>
      </w:r>
      <w:r>
        <w:t>kalite</w:t>
      </w:r>
      <w:r>
        <w:rPr>
          <w:spacing w:val="-4"/>
        </w:rPr>
        <w:t xml:space="preserve"> </w:t>
      </w:r>
      <w:r>
        <w:t>ekiplerimiz, süreçlerin etkin ve hızlı şekilde yürütülmesini sağlar. Bu süreçler müşteri memnuniyetini artırırken aynı zamanda sürekli gelişim ilkemizi desteklemektedir.</w:t>
      </w:r>
    </w:p>
    <w:p w14:paraId="261686EC" w14:textId="77777777" w:rsidR="003E1141" w:rsidRDefault="003E1141">
      <w:pPr>
        <w:pStyle w:val="GvdeMetni"/>
        <w:spacing w:before="41"/>
      </w:pPr>
    </w:p>
    <w:p w14:paraId="261686ED" w14:textId="77777777" w:rsidR="003E1141" w:rsidRDefault="00BC72C4">
      <w:pPr>
        <w:pStyle w:val="GvdeMetni"/>
        <w:spacing w:line="276" w:lineRule="auto"/>
        <w:ind w:left="567" w:right="565"/>
      </w:pPr>
      <w:r>
        <w:t>Değer zincirimizin her halkasında kalite, güven ve sürdürülebilirlik ilkelerini gözettiğimiz tedarikçilerimizden müşterilerimize uzanan bu ekosistemde, yalnızca ürün ve hizmet kalitemizi değil, çevresel ve sosyal sorumluluk anlayışımızı da paylaşan</w:t>
      </w:r>
      <w:r>
        <w:rPr>
          <w:spacing w:val="-5"/>
        </w:rPr>
        <w:t xml:space="preserve"> </w:t>
      </w:r>
      <w:r>
        <w:t>paydaşlarla</w:t>
      </w:r>
      <w:r>
        <w:rPr>
          <w:spacing w:val="-5"/>
        </w:rPr>
        <w:t xml:space="preserve"> </w:t>
      </w:r>
      <w:r>
        <w:t>çalışmaya</w:t>
      </w:r>
      <w:r>
        <w:rPr>
          <w:spacing w:val="-5"/>
        </w:rPr>
        <w:t xml:space="preserve"> </w:t>
      </w:r>
      <w:r>
        <w:t>özen</w:t>
      </w:r>
      <w:r>
        <w:rPr>
          <w:spacing w:val="-5"/>
        </w:rPr>
        <w:t xml:space="preserve"> </w:t>
      </w:r>
      <w:r>
        <w:t>gösteriyoruz.</w:t>
      </w:r>
      <w:r>
        <w:rPr>
          <w:spacing w:val="-4"/>
        </w:rPr>
        <w:t xml:space="preserve"> </w:t>
      </w:r>
      <w:r>
        <w:t>Bu</w:t>
      </w:r>
      <w:r>
        <w:rPr>
          <w:spacing w:val="-6"/>
        </w:rPr>
        <w:t xml:space="preserve"> </w:t>
      </w:r>
      <w:r>
        <w:t>bakış</w:t>
      </w:r>
      <w:r>
        <w:rPr>
          <w:spacing w:val="-5"/>
        </w:rPr>
        <w:t xml:space="preserve"> </w:t>
      </w:r>
      <w:r>
        <w:t>açısıyla,</w:t>
      </w:r>
      <w:r>
        <w:rPr>
          <w:spacing w:val="-4"/>
        </w:rPr>
        <w:t xml:space="preserve"> </w:t>
      </w:r>
      <w:r>
        <w:t>ortak</w:t>
      </w:r>
      <w:r>
        <w:rPr>
          <w:spacing w:val="-5"/>
        </w:rPr>
        <w:t xml:space="preserve"> </w:t>
      </w:r>
      <w:r>
        <w:t>değerler etrafında hizalanmış, karşılıklı güvene dayalı ve uzun vadeli iş birlikleriyle hem ekonomik hem de toplumsal açıdan kalıcı değer yaratmayı hedefliyoruz.</w:t>
      </w:r>
    </w:p>
    <w:p w14:paraId="261686EE" w14:textId="77777777" w:rsidR="003E1141" w:rsidRDefault="003E1141">
      <w:pPr>
        <w:pStyle w:val="GvdeMetni"/>
        <w:spacing w:before="41"/>
      </w:pPr>
    </w:p>
    <w:p w14:paraId="261686EF" w14:textId="77777777" w:rsidR="003E1141" w:rsidRDefault="00BC72C4">
      <w:pPr>
        <w:pStyle w:val="Balk3"/>
        <w:numPr>
          <w:ilvl w:val="1"/>
          <w:numId w:val="25"/>
        </w:numPr>
        <w:tabs>
          <w:tab w:val="left" w:pos="1033"/>
        </w:tabs>
        <w:ind w:left="1033" w:hanging="466"/>
        <w:rPr>
          <w:color w:val="013956"/>
        </w:rPr>
      </w:pPr>
      <w:r>
        <w:rPr>
          <w:color w:val="013956"/>
        </w:rPr>
        <w:t>Kalite</w:t>
      </w:r>
      <w:r>
        <w:rPr>
          <w:color w:val="013956"/>
          <w:spacing w:val="-7"/>
        </w:rPr>
        <w:t xml:space="preserve"> </w:t>
      </w:r>
      <w:r>
        <w:rPr>
          <w:color w:val="013956"/>
          <w:spacing w:val="-2"/>
        </w:rPr>
        <w:t>Yönetimi</w:t>
      </w:r>
    </w:p>
    <w:p w14:paraId="261686F0" w14:textId="77777777" w:rsidR="003E1141" w:rsidRDefault="003E1141">
      <w:pPr>
        <w:pStyle w:val="GvdeMetni"/>
        <w:spacing w:before="83"/>
        <w:rPr>
          <w:b/>
        </w:rPr>
      </w:pPr>
    </w:p>
    <w:p w14:paraId="261686F1" w14:textId="77777777" w:rsidR="003E1141" w:rsidRDefault="00BC72C4">
      <w:pPr>
        <w:ind w:left="567"/>
        <w:rPr>
          <w:i/>
          <w:sz w:val="24"/>
        </w:rPr>
      </w:pPr>
      <w:r>
        <w:rPr>
          <w:i/>
          <w:sz w:val="24"/>
        </w:rPr>
        <w:t>Kalite</w:t>
      </w:r>
      <w:r>
        <w:rPr>
          <w:i/>
          <w:spacing w:val="-3"/>
          <w:sz w:val="24"/>
        </w:rPr>
        <w:t xml:space="preserve"> </w:t>
      </w:r>
      <w:r>
        <w:rPr>
          <w:i/>
          <w:sz w:val="24"/>
        </w:rPr>
        <w:t>Yaklaşımı</w:t>
      </w:r>
      <w:r>
        <w:rPr>
          <w:i/>
          <w:spacing w:val="-2"/>
          <w:sz w:val="24"/>
        </w:rPr>
        <w:t xml:space="preserve"> </w:t>
      </w:r>
      <w:r>
        <w:rPr>
          <w:i/>
          <w:sz w:val="24"/>
        </w:rPr>
        <w:t>ve</w:t>
      </w:r>
      <w:r>
        <w:rPr>
          <w:i/>
          <w:spacing w:val="-3"/>
          <w:sz w:val="24"/>
        </w:rPr>
        <w:t xml:space="preserve"> </w:t>
      </w:r>
      <w:r>
        <w:rPr>
          <w:i/>
          <w:sz w:val="24"/>
        </w:rPr>
        <w:t>Kalite</w:t>
      </w:r>
      <w:r>
        <w:rPr>
          <w:i/>
          <w:spacing w:val="-3"/>
          <w:sz w:val="24"/>
        </w:rPr>
        <w:t xml:space="preserve"> </w:t>
      </w:r>
      <w:r>
        <w:rPr>
          <w:i/>
          <w:sz w:val="24"/>
        </w:rPr>
        <w:t>Kontrol</w:t>
      </w:r>
      <w:r>
        <w:rPr>
          <w:i/>
          <w:spacing w:val="-2"/>
          <w:sz w:val="24"/>
        </w:rPr>
        <w:t xml:space="preserve"> Uygulamaları</w:t>
      </w:r>
    </w:p>
    <w:p w14:paraId="261686F2" w14:textId="77777777" w:rsidR="003E1141" w:rsidRDefault="003E1141">
      <w:pPr>
        <w:pStyle w:val="GvdeMetni"/>
        <w:spacing w:before="83"/>
        <w:rPr>
          <w:i/>
        </w:rPr>
      </w:pPr>
    </w:p>
    <w:p w14:paraId="261686F3" w14:textId="77777777" w:rsidR="003E1141" w:rsidRDefault="00BC72C4">
      <w:pPr>
        <w:pStyle w:val="GvdeMetni"/>
        <w:spacing w:line="276" w:lineRule="auto"/>
        <w:ind w:left="567" w:right="591"/>
      </w:pPr>
      <w:r>
        <w:t>Menderes Tekstil olarak kaliteyi yalnızca ürün ve hizmetlerimizin teknik yeterliliğiyle sınırlı</w:t>
      </w:r>
      <w:r>
        <w:rPr>
          <w:spacing w:val="-5"/>
        </w:rPr>
        <w:t xml:space="preserve"> </w:t>
      </w:r>
      <w:r>
        <w:t>görmüyor,</w:t>
      </w:r>
      <w:r>
        <w:rPr>
          <w:spacing w:val="-5"/>
        </w:rPr>
        <w:t xml:space="preserve"> </w:t>
      </w:r>
      <w:r>
        <w:t>aynı</w:t>
      </w:r>
      <w:r>
        <w:rPr>
          <w:spacing w:val="-6"/>
        </w:rPr>
        <w:t xml:space="preserve"> </w:t>
      </w:r>
      <w:r>
        <w:t>zamanda</w:t>
      </w:r>
      <w:r>
        <w:rPr>
          <w:spacing w:val="-5"/>
        </w:rPr>
        <w:t xml:space="preserve"> </w:t>
      </w:r>
      <w:r>
        <w:t>kurumsal</w:t>
      </w:r>
      <w:r>
        <w:rPr>
          <w:spacing w:val="-5"/>
        </w:rPr>
        <w:t xml:space="preserve"> </w:t>
      </w:r>
      <w:r>
        <w:t>güvenilirliğimizin,</w:t>
      </w:r>
      <w:r>
        <w:rPr>
          <w:spacing w:val="-5"/>
        </w:rPr>
        <w:t xml:space="preserve"> </w:t>
      </w:r>
      <w:r>
        <w:t>müşteri</w:t>
      </w:r>
      <w:r>
        <w:rPr>
          <w:spacing w:val="-7"/>
        </w:rPr>
        <w:t xml:space="preserve"> </w:t>
      </w:r>
      <w:r>
        <w:t>memnuniyetimizin ve sürdürülebilir iş modelimizin temel taşı olarak kabul ediyoruz. Kalite, tüm süreçlerimizin odağında yer almakta; hammaddenin kabulünden son ürünün</w:t>
      </w:r>
      <w:r>
        <w:rPr>
          <w:spacing w:val="40"/>
        </w:rPr>
        <w:t xml:space="preserve"> </w:t>
      </w:r>
      <w:r>
        <w:t>teslimine kadar geçen her aşamada sistematik olarak yönetilmektedir.</w:t>
      </w:r>
    </w:p>
    <w:p w14:paraId="261686F4" w14:textId="77777777" w:rsidR="003E1141" w:rsidRDefault="003E1141">
      <w:pPr>
        <w:pStyle w:val="GvdeMetni"/>
        <w:spacing w:before="41"/>
      </w:pPr>
    </w:p>
    <w:p w14:paraId="261686F5" w14:textId="77777777" w:rsidR="003E1141" w:rsidRDefault="00BC72C4">
      <w:pPr>
        <w:pStyle w:val="GvdeMetni"/>
        <w:spacing w:before="1" w:line="276" w:lineRule="auto"/>
        <w:ind w:left="567" w:right="565"/>
      </w:pPr>
      <w:r>
        <w:t>Kaliteye verdiğimiz önem, sadece iç süreçlerimizi değil, tedarikçilerimizle ve müşterilerimizle kurduğumuz ilişkileri de doğrudan etkilemekte; uzun vadeli iş birliklerinin ve yüksek müşteri sadakatinin temelini oluşturmaktadır. Hedefimiz, yalnızca</w:t>
      </w:r>
      <w:r>
        <w:rPr>
          <w:spacing w:val="-4"/>
        </w:rPr>
        <w:t xml:space="preserve"> </w:t>
      </w:r>
      <w:r>
        <w:t>beklentileri</w:t>
      </w:r>
      <w:r>
        <w:rPr>
          <w:spacing w:val="-4"/>
        </w:rPr>
        <w:t xml:space="preserve"> </w:t>
      </w:r>
      <w:r>
        <w:t>karşılayan</w:t>
      </w:r>
      <w:r>
        <w:rPr>
          <w:spacing w:val="-4"/>
        </w:rPr>
        <w:t xml:space="preserve"> </w:t>
      </w:r>
      <w:r>
        <w:t>değil,</w:t>
      </w:r>
      <w:r>
        <w:rPr>
          <w:spacing w:val="-3"/>
        </w:rPr>
        <w:t xml:space="preserve"> </w:t>
      </w:r>
      <w:r>
        <w:t>beklentilerin</w:t>
      </w:r>
      <w:r>
        <w:rPr>
          <w:spacing w:val="-4"/>
        </w:rPr>
        <w:t xml:space="preserve"> </w:t>
      </w:r>
      <w:r>
        <w:t>ötesine</w:t>
      </w:r>
      <w:r>
        <w:rPr>
          <w:spacing w:val="-4"/>
        </w:rPr>
        <w:t xml:space="preserve"> </w:t>
      </w:r>
      <w:r>
        <w:t>geçen</w:t>
      </w:r>
      <w:r>
        <w:rPr>
          <w:spacing w:val="-4"/>
        </w:rPr>
        <w:t xml:space="preserve"> </w:t>
      </w:r>
      <w:r>
        <w:t>ürün</w:t>
      </w:r>
      <w:r>
        <w:rPr>
          <w:spacing w:val="-4"/>
        </w:rPr>
        <w:t xml:space="preserve"> </w:t>
      </w:r>
      <w:r>
        <w:t>ve</w:t>
      </w:r>
      <w:r>
        <w:rPr>
          <w:spacing w:val="-4"/>
        </w:rPr>
        <w:t xml:space="preserve"> </w:t>
      </w:r>
      <w:r>
        <w:t>hizmetler sunarak, tüm paydaşlarımıza sürdürülebilir bir değer yaratmaktır.</w:t>
      </w:r>
    </w:p>
    <w:p w14:paraId="261686F6" w14:textId="77777777" w:rsidR="003E1141" w:rsidRDefault="003E1141">
      <w:pPr>
        <w:pStyle w:val="GvdeMetni"/>
        <w:spacing w:before="41"/>
      </w:pPr>
    </w:p>
    <w:p w14:paraId="261686F7" w14:textId="77777777" w:rsidR="003E1141" w:rsidRDefault="00BC72C4">
      <w:pPr>
        <w:pStyle w:val="GvdeMetni"/>
        <w:spacing w:line="276" w:lineRule="auto"/>
        <w:ind w:left="567" w:right="645"/>
      </w:pPr>
      <w:r>
        <w:t>Menderes</w:t>
      </w:r>
      <w:r>
        <w:rPr>
          <w:spacing w:val="-2"/>
        </w:rPr>
        <w:t xml:space="preserve"> </w:t>
      </w:r>
      <w:r>
        <w:t>Tekstil’de</w:t>
      </w:r>
      <w:r>
        <w:rPr>
          <w:spacing w:val="-2"/>
        </w:rPr>
        <w:t xml:space="preserve"> </w:t>
      </w:r>
      <w:r>
        <w:t>kalite</w:t>
      </w:r>
      <w:r>
        <w:rPr>
          <w:spacing w:val="-2"/>
        </w:rPr>
        <w:t xml:space="preserve"> </w:t>
      </w:r>
      <w:r>
        <w:t>olgusunu,</w:t>
      </w:r>
      <w:r>
        <w:rPr>
          <w:spacing w:val="-1"/>
        </w:rPr>
        <w:t xml:space="preserve"> </w:t>
      </w:r>
      <w:r>
        <w:t>yalnızca</w:t>
      </w:r>
      <w:r>
        <w:rPr>
          <w:spacing w:val="-2"/>
        </w:rPr>
        <w:t xml:space="preserve"> </w:t>
      </w:r>
      <w:r>
        <w:t>bir</w:t>
      </w:r>
      <w:r>
        <w:rPr>
          <w:spacing w:val="-1"/>
        </w:rPr>
        <w:t xml:space="preserve"> </w:t>
      </w:r>
      <w:r>
        <w:t>hedef</w:t>
      </w:r>
      <w:r>
        <w:rPr>
          <w:spacing w:val="-1"/>
        </w:rPr>
        <w:t xml:space="preserve"> </w:t>
      </w:r>
      <w:r>
        <w:t>değil,</w:t>
      </w:r>
      <w:r>
        <w:rPr>
          <w:spacing w:val="-1"/>
        </w:rPr>
        <w:t xml:space="preserve"> </w:t>
      </w:r>
      <w:r>
        <w:t>her</w:t>
      </w:r>
      <w:r>
        <w:rPr>
          <w:spacing w:val="-1"/>
        </w:rPr>
        <w:t xml:space="preserve"> </w:t>
      </w:r>
      <w:r>
        <w:t>aşamada</w:t>
      </w:r>
      <w:r>
        <w:rPr>
          <w:spacing w:val="-2"/>
        </w:rPr>
        <w:t xml:space="preserve"> </w:t>
      </w:r>
      <w:r>
        <w:t>ölçülen, doğrulanan ve yönetilen bir süreç olarak kabul ediyoruz. Bu anlayışı sürdürülebilir kılmak</w:t>
      </w:r>
      <w:r>
        <w:rPr>
          <w:spacing w:val="-4"/>
        </w:rPr>
        <w:t xml:space="preserve"> </w:t>
      </w:r>
      <w:r>
        <w:t>ve</w:t>
      </w:r>
      <w:r>
        <w:rPr>
          <w:spacing w:val="-4"/>
        </w:rPr>
        <w:t xml:space="preserve"> </w:t>
      </w:r>
      <w:r>
        <w:t>ürün</w:t>
      </w:r>
      <w:r>
        <w:rPr>
          <w:spacing w:val="-4"/>
        </w:rPr>
        <w:t xml:space="preserve"> </w:t>
      </w:r>
      <w:r>
        <w:t>kalitesini</w:t>
      </w:r>
      <w:r>
        <w:rPr>
          <w:spacing w:val="-4"/>
        </w:rPr>
        <w:t xml:space="preserve"> </w:t>
      </w:r>
      <w:r>
        <w:t>her</w:t>
      </w:r>
      <w:r>
        <w:rPr>
          <w:spacing w:val="-3"/>
        </w:rPr>
        <w:t xml:space="preserve"> </w:t>
      </w:r>
      <w:r>
        <w:t>koşulda</w:t>
      </w:r>
      <w:r>
        <w:rPr>
          <w:spacing w:val="-4"/>
        </w:rPr>
        <w:t xml:space="preserve"> </w:t>
      </w:r>
      <w:r>
        <w:t>güvence</w:t>
      </w:r>
      <w:r>
        <w:rPr>
          <w:spacing w:val="-4"/>
        </w:rPr>
        <w:t xml:space="preserve"> </w:t>
      </w:r>
      <w:r>
        <w:t>altına</w:t>
      </w:r>
      <w:r>
        <w:rPr>
          <w:spacing w:val="-4"/>
        </w:rPr>
        <w:t xml:space="preserve"> </w:t>
      </w:r>
      <w:r>
        <w:t>almak</w:t>
      </w:r>
      <w:r>
        <w:rPr>
          <w:spacing w:val="-4"/>
        </w:rPr>
        <w:t xml:space="preserve"> </w:t>
      </w:r>
      <w:r>
        <w:t>amacıyla,</w:t>
      </w:r>
      <w:r>
        <w:rPr>
          <w:spacing w:val="-3"/>
        </w:rPr>
        <w:t xml:space="preserve"> </w:t>
      </w:r>
      <w:r>
        <w:t>proses</w:t>
      </w:r>
      <w:r>
        <w:rPr>
          <w:spacing w:val="-4"/>
        </w:rPr>
        <w:t xml:space="preserve"> </w:t>
      </w:r>
      <w:r>
        <w:t>kontrol ve kalite kontrol süreçlerimize büyük önem veriyoruz. Bu kapsamda, her fabrikamız ayrı ayrı kalite merkezi olarak tasarlanmış, yetişmiş laboratuvar ekipleri ve gelişmiş</w:t>
      </w:r>
    </w:p>
    <w:p w14:paraId="261686FA" w14:textId="77777777" w:rsidR="003E1141" w:rsidRDefault="00BC72C4">
      <w:pPr>
        <w:pStyle w:val="GvdeMetni"/>
        <w:spacing w:line="276" w:lineRule="auto"/>
        <w:ind w:left="567" w:right="565"/>
      </w:pPr>
      <w:r>
        <w:t>laboratuvarları</w:t>
      </w:r>
      <w:r>
        <w:rPr>
          <w:spacing w:val="-4"/>
        </w:rPr>
        <w:t xml:space="preserve"> </w:t>
      </w:r>
      <w:r>
        <w:t>ile</w:t>
      </w:r>
      <w:r>
        <w:rPr>
          <w:spacing w:val="-5"/>
        </w:rPr>
        <w:t xml:space="preserve"> </w:t>
      </w:r>
      <w:r>
        <w:t>kalite</w:t>
      </w:r>
      <w:r>
        <w:rPr>
          <w:spacing w:val="-5"/>
        </w:rPr>
        <w:t xml:space="preserve"> </w:t>
      </w:r>
      <w:r>
        <w:t>planlarına</w:t>
      </w:r>
      <w:r>
        <w:rPr>
          <w:spacing w:val="-5"/>
        </w:rPr>
        <w:t xml:space="preserve"> </w:t>
      </w:r>
      <w:r>
        <w:t>uygun</w:t>
      </w:r>
      <w:r>
        <w:rPr>
          <w:spacing w:val="-5"/>
        </w:rPr>
        <w:t xml:space="preserve"> </w:t>
      </w:r>
      <w:r>
        <w:t>çalışmaktadırlar.</w:t>
      </w:r>
      <w:r>
        <w:rPr>
          <w:spacing w:val="-4"/>
        </w:rPr>
        <w:t xml:space="preserve"> </w:t>
      </w:r>
      <w:r>
        <w:t>Süreç;</w:t>
      </w:r>
      <w:r>
        <w:rPr>
          <w:spacing w:val="-6"/>
        </w:rPr>
        <w:t xml:space="preserve"> </w:t>
      </w:r>
      <w:r>
        <w:t>hammadde</w:t>
      </w:r>
      <w:r>
        <w:rPr>
          <w:spacing w:val="-4"/>
        </w:rPr>
        <w:t xml:space="preserve"> </w:t>
      </w:r>
      <w:r>
        <w:t>kabulü ile başlamakta, burada tedarik edilen kumaş, iplik ve yardımcı malzemeler teknik ve fiziksel</w:t>
      </w:r>
      <w:r>
        <w:rPr>
          <w:spacing w:val="-2"/>
        </w:rPr>
        <w:t xml:space="preserve"> </w:t>
      </w:r>
      <w:r>
        <w:t>özellikler</w:t>
      </w:r>
      <w:r>
        <w:rPr>
          <w:spacing w:val="-1"/>
        </w:rPr>
        <w:t xml:space="preserve"> </w:t>
      </w:r>
      <w:r>
        <w:t>bakımından</w:t>
      </w:r>
      <w:r>
        <w:rPr>
          <w:spacing w:val="-2"/>
        </w:rPr>
        <w:t xml:space="preserve"> </w:t>
      </w:r>
      <w:r>
        <w:t>detaylı</w:t>
      </w:r>
      <w:r>
        <w:rPr>
          <w:spacing w:val="-1"/>
        </w:rPr>
        <w:t xml:space="preserve"> </w:t>
      </w:r>
      <w:r>
        <w:t>kontrollerden</w:t>
      </w:r>
      <w:r>
        <w:rPr>
          <w:spacing w:val="-2"/>
        </w:rPr>
        <w:t xml:space="preserve"> </w:t>
      </w:r>
      <w:r>
        <w:t>geçirilmektedir.</w:t>
      </w:r>
      <w:r>
        <w:rPr>
          <w:spacing w:val="-1"/>
        </w:rPr>
        <w:t xml:space="preserve"> </w:t>
      </w:r>
      <w:r>
        <w:t>Ardından</w:t>
      </w:r>
      <w:r>
        <w:rPr>
          <w:spacing w:val="-2"/>
        </w:rPr>
        <w:t xml:space="preserve"> </w:t>
      </w:r>
      <w:r>
        <w:t>üretimin her aşamasında — dokuma, boya, baskı, konfeksiyon gibi adımlarda — proses içi kontroller yürütülerek sapmaların anlık tespiti ve müdahalesi sağlanmaktadır.</w:t>
      </w:r>
    </w:p>
    <w:p w14:paraId="261686FB" w14:textId="77777777" w:rsidR="003E1141" w:rsidRDefault="00BC72C4">
      <w:pPr>
        <w:pStyle w:val="GvdeMetni"/>
        <w:spacing w:line="276" w:lineRule="auto"/>
        <w:ind w:left="567" w:right="565"/>
      </w:pPr>
      <w:r>
        <w:t>Üretimin</w:t>
      </w:r>
      <w:r>
        <w:rPr>
          <w:spacing w:val="-5"/>
        </w:rPr>
        <w:t xml:space="preserve"> </w:t>
      </w:r>
      <w:r>
        <w:t>tamamlanmasının</w:t>
      </w:r>
      <w:r>
        <w:rPr>
          <w:spacing w:val="-5"/>
        </w:rPr>
        <w:t xml:space="preserve"> </w:t>
      </w:r>
      <w:r>
        <w:t>ardından</w:t>
      </w:r>
      <w:r>
        <w:rPr>
          <w:spacing w:val="-5"/>
        </w:rPr>
        <w:t xml:space="preserve"> </w:t>
      </w:r>
      <w:r>
        <w:t>gerçekleştirilen</w:t>
      </w:r>
      <w:r>
        <w:rPr>
          <w:spacing w:val="-5"/>
        </w:rPr>
        <w:t xml:space="preserve"> </w:t>
      </w:r>
      <w:r>
        <w:t>nihai</w:t>
      </w:r>
      <w:r>
        <w:rPr>
          <w:spacing w:val="-5"/>
        </w:rPr>
        <w:t xml:space="preserve"> </w:t>
      </w:r>
      <w:r>
        <w:t>kontrol</w:t>
      </w:r>
      <w:r>
        <w:rPr>
          <w:spacing w:val="-5"/>
        </w:rPr>
        <w:t xml:space="preserve"> </w:t>
      </w:r>
      <w:r>
        <w:t>adımıyla</w:t>
      </w:r>
      <w:r>
        <w:rPr>
          <w:spacing w:val="-5"/>
        </w:rPr>
        <w:t xml:space="preserve"> </w:t>
      </w:r>
      <w:r>
        <w:t>ise</w:t>
      </w:r>
      <w:r>
        <w:rPr>
          <w:spacing w:val="-5"/>
        </w:rPr>
        <w:t xml:space="preserve"> </w:t>
      </w:r>
      <w:r>
        <w:t>ürünün kalite standartlarımıza tam uyum sağladığından emin olunmaktadır.</w:t>
      </w:r>
    </w:p>
    <w:p w14:paraId="261686FC" w14:textId="77777777" w:rsidR="003E1141" w:rsidRDefault="003E1141">
      <w:pPr>
        <w:pStyle w:val="GvdeMetni"/>
        <w:spacing w:before="40"/>
      </w:pPr>
    </w:p>
    <w:p w14:paraId="261686FD" w14:textId="77777777" w:rsidR="003E1141" w:rsidRDefault="00BC72C4">
      <w:pPr>
        <w:pStyle w:val="GvdeMetni"/>
        <w:spacing w:line="276" w:lineRule="auto"/>
        <w:ind w:left="567" w:right="645"/>
      </w:pPr>
      <w:r>
        <w:t>Kalite</w:t>
      </w:r>
      <w:r>
        <w:rPr>
          <w:spacing w:val="-3"/>
        </w:rPr>
        <w:t xml:space="preserve"> </w:t>
      </w:r>
      <w:r>
        <w:t>kontrol</w:t>
      </w:r>
      <w:r>
        <w:rPr>
          <w:spacing w:val="-3"/>
        </w:rPr>
        <w:t xml:space="preserve"> </w:t>
      </w:r>
      <w:r>
        <w:t>ekiplerimiz;</w:t>
      </w:r>
      <w:r>
        <w:rPr>
          <w:spacing w:val="-2"/>
        </w:rPr>
        <w:t xml:space="preserve"> </w:t>
      </w:r>
      <w:r>
        <w:t>her</w:t>
      </w:r>
      <w:r>
        <w:rPr>
          <w:spacing w:val="-2"/>
        </w:rPr>
        <w:t xml:space="preserve"> </w:t>
      </w:r>
      <w:r>
        <w:t>fabrikada</w:t>
      </w:r>
      <w:r>
        <w:rPr>
          <w:spacing w:val="-3"/>
        </w:rPr>
        <w:t xml:space="preserve"> </w:t>
      </w:r>
      <w:r>
        <w:t>özelleşmiş</w:t>
      </w:r>
      <w:r>
        <w:rPr>
          <w:spacing w:val="-3"/>
        </w:rPr>
        <w:t xml:space="preserve"> </w:t>
      </w:r>
      <w:r>
        <w:t>yapılarla</w:t>
      </w:r>
      <w:r>
        <w:rPr>
          <w:spacing w:val="-3"/>
        </w:rPr>
        <w:t xml:space="preserve"> </w:t>
      </w:r>
      <w:r>
        <w:t>çalışmakta,</w:t>
      </w:r>
      <w:r>
        <w:rPr>
          <w:spacing w:val="-2"/>
        </w:rPr>
        <w:t xml:space="preserve"> </w:t>
      </w:r>
      <w:r>
        <w:t>süreç</w:t>
      </w:r>
      <w:r>
        <w:rPr>
          <w:spacing w:val="-3"/>
        </w:rPr>
        <w:t xml:space="preserve"> </w:t>
      </w:r>
      <w:r>
        <w:t>izleme formları ve dijital sistemler aracılığıyla verileri kayıt altına almakta, elde edilen bulgular ise sürekli iyileştirme faaliyetlerine temel oluşturmaktadır. Bu çok katmanlı kontrol</w:t>
      </w:r>
      <w:r>
        <w:rPr>
          <w:spacing w:val="-4"/>
        </w:rPr>
        <w:t xml:space="preserve"> </w:t>
      </w:r>
      <w:r>
        <w:t>mekanizması</w:t>
      </w:r>
      <w:r>
        <w:rPr>
          <w:spacing w:val="-3"/>
        </w:rPr>
        <w:t xml:space="preserve"> </w:t>
      </w:r>
      <w:r>
        <w:t>sayesinde</w:t>
      </w:r>
      <w:r>
        <w:rPr>
          <w:spacing w:val="-4"/>
        </w:rPr>
        <w:t xml:space="preserve"> </w:t>
      </w:r>
      <w:r>
        <w:t>yalnızca</w:t>
      </w:r>
      <w:r>
        <w:rPr>
          <w:spacing w:val="-4"/>
        </w:rPr>
        <w:t xml:space="preserve"> </w:t>
      </w:r>
      <w:r>
        <w:t>hataların</w:t>
      </w:r>
      <w:r>
        <w:rPr>
          <w:spacing w:val="-4"/>
        </w:rPr>
        <w:t xml:space="preserve"> </w:t>
      </w:r>
      <w:r>
        <w:t>tespiti</w:t>
      </w:r>
      <w:r>
        <w:rPr>
          <w:spacing w:val="-4"/>
        </w:rPr>
        <w:t xml:space="preserve"> </w:t>
      </w:r>
      <w:r>
        <w:t>değil,</w:t>
      </w:r>
      <w:r>
        <w:rPr>
          <w:spacing w:val="-3"/>
        </w:rPr>
        <w:t xml:space="preserve"> </w:t>
      </w:r>
      <w:r>
        <w:t>önleyici</w:t>
      </w:r>
      <w:r>
        <w:rPr>
          <w:spacing w:val="-4"/>
        </w:rPr>
        <w:t xml:space="preserve"> </w:t>
      </w:r>
      <w:r>
        <w:t>ve</w:t>
      </w:r>
      <w:r>
        <w:rPr>
          <w:spacing w:val="-4"/>
        </w:rPr>
        <w:t xml:space="preserve"> </w:t>
      </w:r>
      <w:r>
        <w:t>kök</w:t>
      </w:r>
      <w:r>
        <w:rPr>
          <w:spacing w:val="-4"/>
        </w:rPr>
        <w:t xml:space="preserve"> </w:t>
      </w:r>
      <w:r>
        <w:t>neden analizi temelli iyileştirme kültürü de kurum genelinde yaşatılmaktadır.</w:t>
      </w:r>
    </w:p>
    <w:p w14:paraId="261686FE" w14:textId="77777777" w:rsidR="003E1141" w:rsidRDefault="003E1141">
      <w:pPr>
        <w:pStyle w:val="GvdeMetni"/>
        <w:spacing w:before="42"/>
      </w:pPr>
    </w:p>
    <w:p w14:paraId="261686FF" w14:textId="77777777" w:rsidR="003E1141" w:rsidRDefault="00BC72C4">
      <w:pPr>
        <w:pStyle w:val="GvdeMetni"/>
        <w:spacing w:line="276" w:lineRule="auto"/>
        <w:ind w:left="567" w:right="681"/>
      </w:pPr>
      <w:r>
        <w:t>Ürün kalitesini garanti altına alan bu yapı, aynı zamanda müşteri güveninin sürdürülebilirliğini sağlayan en önemli araçlardan biridir. Menderes Tekstil olarak, kalite</w:t>
      </w:r>
      <w:r>
        <w:rPr>
          <w:spacing w:val="-4"/>
        </w:rPr>
        <w:t xml:space="preserve"> </w:t>
      </w:r>
      <w:r>
        <w:t>kontrolü</w:t>
      </w:r>
      <w:r>
        <w:rPr>
          <w:spacing w:val="-4"/>
        </w:rPr>
        <w:t xml:space="preserve"> </w:t>
      </w:r>
      <w:r>
        <w:t>üretimin</w:t>
      </w:r>
      <w:r>
        <w:rPr>
          <w:spacing w:val="-4"/>
        </w:rPr>
        <w:t xml:space="preserve"> </w:t>
      </w:r>
      <w:r>
        <w:t>tamamlayıcı</w:t>
      </w:r>
      <w:r>
        <w:rPr>
          <w:spacing w:val="-3"/>
        </w:rPr>
        <w:t xml:space="preserve"> </w:t>
      </w:r>
      <w:r>
        <w:t>bir</w:t>
      </w:r>
      <w:r>
        <w:rPr>
          <w:spacing w:val="-3"/>
        </w:rPr>
        <w:t xml:space="preserve"> </w:t>
      </w:r>
      <w:r>
        <w:t>parçası</w:t>
      </w:r>
      <w:r>
        <w:rPr>
          <w:spacing w:val="-3"/>
        </w:rPr>
        <w:t xml:space="preserve"> </w:t>
      </w:r>
      <w:r>
        <w:t>değil,</w:t>
      </w:r>
      <w:r>
        <w:rPr>
          <w:spacing w:val="-3"/>
        </w:rPr>
        <w:t xml:space="preserve"> </w:t>
      </w:r>
      <w:r>
        <w:t>onun</w:t>
      </w:r>
      <w:r>
        <w:rPr>
          <w:spacing w:val="-4"/>
        </w:rPr>
        <w:t xml:space="preserve"> </w:t>
      </w:r>
      <w:r>
        <w:t>ayrılmaz</w:t>
      </w:r>
      <w:r>
        <w:rPr>
          <w:spacing w:val="-4"/>
        </w:rPr>
        <w:t xml:space="preserve"> </w:t>
      </w:r>
      <w:r>
        <w:t>ve</w:t>
      </w:r>
      <w:r>
        <w:rPr>
          <w:spacing w:val="-4"/>
        </w:rPr>
        <w:t xml:space="preserve"> </w:t>
      </w:r>
      <w:r>
        <w:t>yönlendirici bir unsuru olarak konumlandırıyoruz.</w:t>
      </w:r>
    </w:p>
    <w:p w14:paraId="26168700" w14:textId="77777777" w:rsidR="003E1141" w:rsidRDefault="003E1141">
      <w:pPr>
        <w:pStyle w:val="GvdeMetni"/>
        <w:spacing w:before="42"/>
      </w:pPr>
    </w:p>
    <w:p w14:paraId="26168701" w14:textId="77777777" w:rsidR="003E1141" w:rsidRDefault="00BC72C4">
      <w:pPr>
        <w:ind w:left="567"/>
        <w:rPr>
          <w:i/>
          <w:sz w:val="24"/>
        </w:rPr>
      </w:pPr>
      <w:r>
        <w:rPr>
          <w:i/>
          <w:sz w:val="24"/>
        </w:rPr>
        <w:t>Ürün</w:t>
      </w:r>
      <w:r>
        <w:rPr>
          <w:i/>
          <w:spacing w:val="-3"/>
          <w:sz w:val="24"/>
        </w:rPr>
        <w:t xml:space="preserve"> </w:t>
      </w:r>
      <w:r>
        <w:rPr>
          <w:i/>
          <w:sz w:val="24"/>
        </w:rPr>
        <w:t>Güvenliği</w:t>
      </w:r>
      <w:r>
        <w:rPr>
          <w:i/>
          <w:spacing w:val="-2"/>
          <w:sz w:val="24"/>
        </w:rPr>
        <w:t xml:space="preserve"> </w:t>
      </w:r>
      <w:r>
        <w:rPr>
          <w:i/>
          <w:sz w:val="24"/>
        </w:rPr>
        <w:t>ve</w:t>
      </w:r>
      <w:r>
        <w:rPr>
          <w:i/>
          <w:spacing w:val="-2"/>
          <w:sz w:val="24"/>
        </w:rPr>
        <w:t xml:space="preserve"> Sistemler</w:t>
      </w:r>
    </w:p>
    <w:p w14:paraId="26168702" w14:textId="77777777" w:rsidR="003E1141" w:rsidRDefault="003E1141">
      <w:pPr>
        <w:pStyle w:val="GvdeMetni"/>
        <w:spacing w:before="83"/>
        <w:rPr>
          <w:i/>
        </w:rPr>
      </w:pPr>
    </w:p>
    <w:p w14:paraId="26168703" w14:textId="77777777" w:rsidR="003E1141" w:rsidRDefault="00BC72C4">
      <w:pPr>
        <w:pStyle w:val="GvdeMetni"/>
        <w:spacing w:line="276" w:lineRule="auto"/>
        <w:ind w:left="567" w:right="645"/>
      </w:pPr>
      <w:r>
        <w:t xml:space="preserve">Müşterilerimizin güvenini kalıcı kılmak ve sunduğumuz tüm ürün ve hizmetlerin sürekliliğini güvence altına almak amacıyla, kuruluşumuzda sistemli ve entegre yapılar oluşturmanın stratejik öneminin bilinciyle hareket ediyoruz. 20 yılı aşkın </w:t>
      </w:r>
      <w:r>
        <w:lastRenderedPageBreak/>
        <w:t>süredir</w:t>
      </w:r>
      <w:r>
        <w:rPr>
          <w:spacing w:val="-5"/>
        </w:rPr>
        <w:t xml:space="preserve"> </w:t>
      </w:r>
      <w:r>
        <w:t>uyguladığımız</w:t>
      </w:r>
      <w:r>
        <w:rPr>
          <w:spacing w:val="-7"/>
        </w:rPr>
        <w:t xml:space="preserve"> </w:t>
      </w:r>
      <w:r>
        <w:t>yönetim</w:t>
      </w:r>
      <w:r>
        <w:rPr>
          <w:spacing w:val="-5"/>
        </w:rPr>
        <w:t xml:space="preserve"> </w:t>
      </w:r>
      <w:r>
        <w:t>sistemleri</w:t>
      </w:r>
      <w:r>
        <w:rPr>
          <w:spacing w:val="-6"/>
        </w:rPr>
        <w:t xml:space="preserve"> </w:t>
      </w:r>
      <w:r>
        <w:t>sayesinde,</w:t>
      </w:r>
      <w:r>
        <w:rPr>
          <w:spacing w:val="-5"/>
        </w:rPr>
        <w:t xml:space="preserve"> </w:t>
      </w:r>
      <w:r>
        <w:t>çevresel</w:t>
      </w:r>
      <w:r>
        <w:rPr>
          <w:spacing w:val="-6"/>
        </w:rPr>
        <w:t xml:space="preserve"> </w:t>
      </w:r>
      <w:r>
        <w:t>sorumluluklarımızı</w:t>
      </w:r>
      <w:r>
        <w:rPr>
          <w:spacing w:val="-5"/>
        </w:rPr>
        <w:t xml:space="preserve"> </w:t>
      </w:r>
      <w:r>
        <w:t>da gözeterek insan ve çevre odaklı süreçleri kurum kültürümüzün ayrılmaz bir parçası haline getirdik. Dijitalleşme, entegrasyon ve sürekli gelişim ilkelerini tüm operasyonlarımızda rehber kabul ediyoruz.</w:t>
      </w:r>
    </w:p>
    <w:p w14:paraId="26168704" w14:textId="77777777" w:rsidR="003E1141" w:rsidRDefault="003E1141">
      <w:pPr>
        <w:pStyle w:val="GvdeMetni"/>
        <w:spacing w:before="40"/>
      </w:pPr>
    </w:p>
    <w:p w14:paraId="26168705" w14:textId="77777777" w:rsidR="003E1141" w:rsidRDefault="00BC72C4">
      <w:pPr>
        <w:pStyle w:val="GvdeMetni"/>
        <w:spacing w:line="276" w:lineRule="auto"/>
        <w:ind w:left="567" w:right="645"/>
      </w:pPr>
      <w:r>
        <w:t>Kalite anlayışımızı yalnızca ürünün teknik yeterliliğiyle sınırlı görmüyor; müşteri beklentilerine</w:t>
      </w:r>
      <w:r>
        <w:rPr>
          <w:spacing w:val="-5"/>
        </w:rPr>
        <w:t xml:space="preserve"> </w:t>
      </w:r>
      <w:r>
        <w:t>duyarlılık,</w:t>
      </w:r>
      <w:r>
        <w:rPr>
          <w:spacing w:val="-4"/>
        </w:rPr>
        <w:t xml:space="preserve"> </w:t>
      </w:r>
      <w:r>
        <w:t>süreç</w:t>
      </w:r>
      <w:r>
        <w:rPr>
          <w:spacing w:val="-5"/>
        </w:rPr>
        <w:t xml:space="preserve"> </w:t>
      </w:r>
      <w:r>
        <w:t>tutarlılığı</w:t>
      </w:r>
      <w:r>
        <w:rPr>
          <w:spacing w:val="-4"/>
        </w:rPr>
        <w:t xml:space="preserve"> </w:t>
      </w:r>
      <w:r>
        <w:t>ve</w:t>
      </w:r>
      <w:r>
        <w:rPr>
          <w:spacing w:val="-5"/>
        </w:rPr>
        <w:t xml:space="preserve"> </w:t>
      </w:r>
      <w:r>
        <w:t>kurum</w:t>
      </w:r>
      <w:r>
        <w:rPr>
          <w:spacing w:val="-4"/>
        </w:rPr>
        <w:t xml:space="preserve"> </w:t>
      </w:r>
      <w:r>
        <w:t>genelinde</w:t>
      </w:r>
      <w:r>
        <w:rPr>
          <w:spacing w:val="-5"/>
        </w:rPr>
        <w:t xml:space="preserve"> </w:t>
      </w:r>
      <w:r>
        <w:t>güven</w:t>
      </w:r>
      <w:r>
        <w:rPr>
          <w:spacing w:val="-4"/>
        </w:rPr>
        <w:t xml:space="preserve"> </w:t>
      </w:r>
      <w:r>
        <w:t>kültürünün</w:t>
      </w:r>
      <w:r>
        <w:rPr>
          <w:spacing w:val="-4"/>
        </w:rPr>
        <w:t xml:space="preserve"> </w:t>
      </w:r>
      <w:r>
        <w:t xml:space="preserve">inşası olarak ele alıyoruz. Bu doğrultuda kalite, çevre, enerji, iş sağlığı ve güvenliği, bilgi güvenliği ve kurumsal karbon yönetimi gibi alanlarda uluslararası kabul görmüş yönetim sistemlerini temel alıyor; bu sistemlerin çerçevesinde oluşturduğumuz politika, hedef ve risk analizleriyle süreçlerimizi sürekli olarak gözden geçiriyor ve </w:t>
      </w:r>
      <w:r>
        <w:rPr>
          <w:spacing w:val="-2"/>
        </w:rPr>
        <w:t>iyileştiriyoruz.</w:t>
      </w:r>
    </w:p>
    <w:p w14:paraId="26168706" w14:textId="77777777" w:rsidR="003E1141" w:rsidRDefault="003E1141">
      <w:pPr>
        <w:pStyle w:val="GvdeMetni"/>
        <w:spacing w:before="42"/>
      </w:pPr>
    </w:p>
    <w:p w14:paraId="26168707" w14:textId="77777777" w:rsidR="003E1141" w:rsidRDefault="00BC72C4">
      <w:pPr>
        <w:pStyle w:val="GvdeMetni"/>
        <w:spacing w:line="276" w:lineRule="auto"/>
        <w:ind w:left="567" w:right="621"/>
      </w:pPr>
      <w:r>
        <w:t>Ürün</w:t>
      </w:r>
      <w:r>
        <w:rPr>
          <w:spacing w:val="-4"/>
        </w:rPr>
        <w:t xml:space="preserve"> </w:t>
      </w:r>
      <w:r>
        <w:t>kalitemiz</w:t>
      </w:r>
      <w:r>
        <w:rPr>
          <w:spacing w:val="-4"/>
        </w:rPr>
        <w:t xml:space="preserve"> </w:t>
      </w:r>
      <w:r>
        <w:t>başta</w:t>
      </w:r>
      <w:r>
        <w:rPr>
          <w:spacing w:val="-4"/>
        </w:rPr>
        <w:t xml:space="preserve"> </w:t>
      </w:r>
      <w:r>
        <w:t>olmak</w:t>
      </w:r>
      <w:r>
        <w:rPr>
          <w:spacing w:val="-4"/>
        </w:rPr>
        <w:t xml:space="preserve"> </w:t>
      </w:r>
      <w:r>
        <w:t>üzere,</w:t>
      </w:r>
      <w:r>
        <w:rPr>
          <w:spacing w:val="-3"/>
        </w:rPr>
        <w:t xml:space="preserve"> </w:t>
      </w:r>
      <w:r>
        <w:t>çevresel</w:t>
      </w:r>
      <w:r>
        <w:rPr>
          <w:spacing w:val="-4"/>
        </w:rPr>
        <w:t xml:space="preserve"> </w:t>
      </w:r>
      <w:r>
        <w:t>performansımız,</w:t>
      </w:r>
      <w:r>
        <w:rPr>
          <w:spacing w:val="-5"/>
        </w:rPr>
        <w:t xml:space="preserve"> </w:t>
      </w:r>
      <w:r>
        <w:t>enerji</w:t>
      </w:r>
      <w:r>
        <w:rPr>
          <w:spacing w:val="-4"/>
        </w:rPr>
        <w:t xml:space="preserve"> </w:t>
      </w:r>
      <w:r>
        <w:t>verimliliğimiz,</w:t>
      </w:r>
      <w:r>
        <w:rPr>
          <w:spacing w:val="-3"/>
        </w:rPr>
        <w:t xml:space="preserve"> </w:t>
      </w:r>
      <w:r>
        <w:t>bilgi güvenliğimiz ve karbon ayak izimiz, düzenli olarak bağımsız denetimlerden geçiyor ve sistem belgelerimiz güncel tutuluyor.</w:t>
      </w:r>
    </w:p>
    <w:p w14:paraId="3D8BA2E3" w14:textId="77777777" w:rsidR="003E1141" w:rsidRDefault="003E1141">
      <w:pPr>
        <w:pStyle w:val="GvdeMetni"/>
        <w:spacing w:line="276" w:lineRule="auto"/>
      </w:pPr>
    </w:p>
    <w:p w14:paraId="2616870A" w14:textId="77777777" w:rsidR="003E1141" w:rsidRDefault="00BC72C4">
      <w:pPr>
        <w:pStyle w:val="GvdeMetni"/>
        <w:spacing w:line="276" w:lineRule="auto"/>
        <w:ind w:left="567" w:right="565"/>
      </w:pPr>
      <w:r>
        <w:t>Bu çok katmanlı sistem yaklaşımımızı hem iç paydaşlarımız hem de kamuoyu ile şeffaf</w:t>
      </w:r>
      <w:r>
        <w:rPr>
          <w:spacing w:val="-4"/>
        </w:rPr>
        <w:t xml:space="preserve"> </w:t>
      </w:r>
      <w:r>
        <w:t>biçimde</w:t>
      </w:r>
      <w:r>
        <w:rPr>
          <w:spacing w:val="-5"/>
        </w:rPr>
        <w:t xml:space="preserve"> </w:t>
      </w:r>
      <w:r>
        <w:t>paylaşmak</w:t>
      </w:r>
      <w:r>
        <w:rPr>
          <w:spacing w:val="-5"/>
        </w:rPr>
        <w:t xml:space="preserve"> </w:t>
      </w:r>
      <w:r>
        <w:t>adına,</w:t>
      </w:r>
      <w:r>
        <w:rPr>
          <w:spacing w:val="-4"/>
        </w:rPr>
        <w:t xml:space="preserve"> </w:t>
      </w:r>
      <w:r>
        <w:t>tüm</w:t>
      </w:r>
      <w:r>
        <w:rPr>
          <w:spacing w:val="-4"/>
        </w:rPr>
        <w:t xml:space="preserve"> </w:t>
      </w:r>
      <w:r>
        <w:t>politikalarımızı</w:t>
      </w:r>
      <w:r>
        <w:rPr>
          <w:spacing w:val="-4"/>
        </w:rPr>
        <w:t xml:space="preserve"> </w:t>
      </w:r>
      <w:r>
        <w:t>ve</w:t>
      </w:r>
      <w:r>
        <w:rPr>
          <w:spacing w:val="-5"/>
        </w:rPr>
        <w:t xml:space="preserve"> </w:t>
      </w:r>
      <w:r>
        <w:t>taahhütlerimizi</w:t>
      </w:r>
      <w:r>
        <w:rPr>
          <w:spacing w:val="-5"/>
        </w:rPr>
        <w:t xml:space="preserve"> </w:t>
      </w:r>
      <w:r>
        <w:t>web</w:t>
      </w:r>
      <w:r>
        <w:rPr>
          <w:spacing w:val="-5"/>
        </w:rPr>
        <w:t xml:space="preserve"> </w:t>
      </w:r>
      <w:r>
        <w:t>sitemiz üzerinden erişime açıyor; gelişen dünya koşulları, mevzuatlar ve öncelikler doğrultusunda düzenli olarak revize ediyoruz.</w:t>
      </w:r>
    </w:p>
    <w:p w14:paraId="2616870B" w14:textId="77777777" w:rsidR="003E1141" w:rsidRDefault="003E1141">
      <w:pPr>
        <w:pStyle w:val="GvdeMetni"/>
        <w:spacing w:before="41"/>
      </w:pPr>
    </w:p>
    <w:p w14:paraId="2616870C" w14:textId="77777777" w:rsidR="003E1141" w:rsidRDefault="00BC72C4">
      <w:pPr>
        <w:pStyle w:val="GvdeMetni"/>
        <w:spacing w:line="276" w:lineRule="auto"/>
        <w:ind w:left="567" w:right="565"/>
      </w:pPr>
      <w:r>
        <w:t>Kurumsal</w:t>
      </w:r>
      <w:r>
        <w:rPr>
          <w:spacing w:val="-4"/>
        </w:rPr>
        <w:t xml:space="preserve"> </w:t>
      </w:r>
      <w:r>
        <w:t>sistem</w:t>
      </w:r>
      <w:r>
        <w:rPr>
          <w:spacing w:val="-3"/>
        </w:rPr>
        <w:t xml:space="preserve"> </w:t>
      </w:r>
      <w:r>
        <w:t>yapımızı</w:t>
      </w:r>
      <w:r>
        <w:rPr>
          <w:spacing w:val="-5"/>
        </w:rPr>
        <w:t xml:space="preserve"> </w:t>
      </w:r>
      <w:r>
        <w:t>güçlendirmek</w:t>
      </w:r>
      <w:r>
        <w:rPr>
          <w:spacing w:val="-4"/>
        </w:rPr>
        <w:t xml:space="preserve"> </w:t>
      </w:r>
      <w:r>
        <w:t>adına</w:t>
      </w:r>
      <w:r>
        <w:rPr>
          <w:spacing w:val="-4"/>
        </w:rPr>
        <w:t xml:space="preserve"> </w:t>
      </w:r>
      <w:r>
        <w:t>dijital</w:t>
      </w:r>
      <w:r>
        <w:rPr>
          <w:spacing w:val="-4"/>
        </w:rPr>
        <w:t xml:space="preserve"> </w:t>
      </w:r>
      <w:r>
        <w:t>dönüşüme</w:t>
      </w:r>
      <w:r>
        <w:rPr>
          <w:spacing w:val="-4"/>
        </w:rPr>
        <w:t xml:space="preserve"> </w:t>
      </w:r>
      <w:r>
        <w:t>de</w:t>
      </w:r>
      <w:r>
        <w:rPr>
          <w:spacing w:val="-3"/>
        </w:rPr>
        <w:t xml:space="preserve"> </w:t>
      </w:r>
      <w:r>
        <w:t>yatırım</w:t>
      </w:r>
      <w:r>
        <w:rPr>
          <w:spacing w:val="-5"/>
        </w:rPr>
        <w:t xml:space="preserve"> </w:t>
      </w:r>
      <w:r>
        <w:t>yapıyoruz. 2022 yılında, üretimden lojistiğe ve finansa kadar tüm süreçleri kapsayan veri altyapımızı, sektörün önde gelen ERP platformlarından SAP S4/HANA sistemine taşıyarak karar alma kabiliyetimizi artırdık. Doküman yönetimini ise QDMS Entegre Yönetim Sistemi üzerinden merkezi ve denetlenebilir bir yapıya kavuşturduk. Bu sayede hem süreç akışlarımızı sadeleştirdik hem de standartlara uygunluğu operasyonel verimliliğe dönüştürdük.</w:t>
      </w:r>
    </w:p>
    <w:p w14:paraId="2616870D" w14:textId="77777777" w:rsidR="003E1141" w:rsidRDefault="003E1141">
      <w:pPr>
        <w:pStyle w:val="GvdeMetni"/>
        <w:spacing w:before="41"/>
      </w:pPr>
    </w:p>
    <w:p w14:paraId="2616870E" w14:textId="77777777" w:rsidR="003E1141" w:rsidRDefault="00BC72C4">
      <w:pPr>
        <w:pStyle w:val="GvdeMetni"/>
        <w:spacing w:line="276" w:lineRule="auto"/>
        <w:ind w:left="567" w:right="565"/>
      </w:pPr>
      <w:r>
        <w:t>Tüm</w:t>
      </w:r>
      <w:r>
        <w:rPr>
          <w:spacing w:val="-4"/>
        </w:rPr>
        <w:t xml:space="preserve"> </w:t>
      </w:r>
      <w:r>
        <w:t>birimlerde</w:t>
      </w:r>
      <w:r>
        <w:rPr>
          <w:spacing w:val="-5"/>
        </w:rPr>
        <w:t xml:space="preserve"> </w:t>
      </w:r>
      <w:r>
        <w:t>süreç</w:t>
      </w:r>
      <w:r>
        <w:rPr>
          <w:spacing w:val="-6"/>
        </w:rPr>
        <w:t xml:space="preserve"> </w:t>
      </w:r>
      <w:r>
        <w:t>izleme</w:t>
      </w:r>
      <w:r>
        <w:rPr>
          <w:spacing w:val="-5"/>
        </w:rPr>
        <w:t xml:space="preserve"> </w:t>
      </w:r>
      <w:r>
        <w:t>formları</w:t>
      </w:r>
      <w:r>
        <w:rPr>
          <w:spacing w:val="-4"/>
        </w:rPr>
        <w:t xml:space="preserve"> </w:t>
      </w:r>
      <w:r>
        <w:t>ile</w:t>
      </w:r>
      <w:r>
        <w:rPr>
          <w:spacing w:val="-5"/>
        </w:rPr>
        <w:t xml:space="preserve"> </w:t>
      </w:r>
      <w:r>
        <w:t>sistem</w:t>
      </w:r>
      <w:r>
        <w:rPr>
          <w:spacing w:val="-4"/>
        </w:rPr>
        <w:t xml:space="preserve"> </w:t>
      </w:r>
      <w:r>
        <w:t>performansını</w:t>
      </w:r>
      <w:r>
        <w:rPr>
          <w:spacing w:val="-4"/>
        </w:rPr>
        <w:t xml:space="preserve"> </w:t>
      </w:r>
      <w:r>
        <w:t>hedefler</w:t>
      </w:r>
      <w:r>
        <w:rPr>
          <w:spacing w:val="-4"/>
        </w:rPr>
        <w:t xml:space="preserve"> </w:t>
      </w:r>
      <w:r>
        <w:t>doğrultusunda izlemeye olanak sağlayan yapılar oluşturduk. Bu sistemlerimizin işleyişini, hedeflerimizle uyumunu ve iyileştirme projelerimizin ilerlemesini değerlendirmek amacıyla her ay SPKYS toplantılarını düzenli olarak gerçekleştiriyor, veriye dayalı hızlı karar alma kapasitemizi pekiştiriyoruz.</w:t>
      </w:r>
    </w:p>
    <w:p w14:paraId="2616870F" w14:textId="77777777" w:rsidR="003E1141" w:rsidRDefault="003E1141">
      <w:pPr>
        <w:pStyle w:val="GvdeMetni"/>
        <w:spacing w:before="42"/>
      </w:pPr>
    </w:p>
    <w:p w14:paraId="26168710" w14:textId="77777777" w:rsidR="003E1141" w:rsidRDefault="00BC72C4">
      <w:pPr>
        <w:ind w:left="567"/>
        <w:rPr>
          <w:i/>
          <w:sz w:val="24"/>
        </w:rPr>
      </w:pPr>
      <w:r>
        <w:rPr>
          <w:i/>
          <w:sz w:val="24"/>
        </w:rPr>
        <w:t>Yalın</w:t>
      </w:r>
      <w:r>
        <w:rPr>
          <w:i/>
          <w:spacing w:val="-2"/>
          <w:sz w:val="24"/>
        </w:rPr>
        <w:t xml:space="preserve"> </w:t>
      </w:r>
      <w:r>
        <w:rPr>
          <w:i/>
          <w:sz w:val="24"/>
        </w:rPr>
        <w:t>Ofis</w:t>
      </w:r>
      <w:r>
        <w:rPr>
          <w:i/>
          <w:spacing w:val="-2"/>
          <w:sz w:val="24"/>
        </w:rPr>
        <w:t xml:space="preserve"> Çalışmaları</w:t>
      </w:r>
    </w:p>
    <w:p w14:paraId="26168711" w14:textId="77777777" w:rsidR="003E1141" w:rsidRDefault="003E1141">
      <w:pPr>
        <w:pStyle w:val="GvdeMetni"/>
        <w:spacing w:before="83"/>
        <w:rPr>
          <w:i/>
        </w:rPr>
      </w:pPr>
    </w:p>
    <w:p w14:paraId="26168712" w14:textId="77777777" w:rsidR="003E1141" w:rsidRDefault="00BC72C4">
      <w:pPr>
        <w:pStyle w:val="GvdeMetni"/>
        <w:spacing w:line="276" w:lineRule="auto"/>
        <w:ind w:left="567" w:right="565"/>
      </w:pPr>
      <w:r>
        <w:t>Menderes Tekstil’de ürünlerin sistemli bir yapı içinde üretilmesini, bu sistemlerin sürekli olarak iyileştirilmesini ve bu sürecin çalışan katılımıyla güvence altına alınmasını</w:t>
      </w:r>
      <w:r>
        <w:rPr>
          <w:spacing w:val="-5"/>
        </w:rPr>
        <w:t xml:space="preserve"> </w:t>
      </w:r>
      <w:r>
        <w:t>temel</w:t>
      </w:r>
      <w:r>
        <w:rPr>
          <w:spacing w:val="-4"/>
        </w:rPr>
        <w:t xml:space="preserve"> </w:t>
      </w:r>
      <w:r>
        <w:t>bir</w:t>
      </w:r>
      <w:r>
        <w:rPr>
          <w:spacing w:val="-3"/>
        </w:rPr>
        <w:t xml:space="preserve"> </w:t>
      </w:r>
      <w:r>
        <w:t>yönetim</w:t>
      </w:r>
      <w:r>
        <w:rPr>
          <w:spacing w:val="-3"/>
        </w:rPr>
        <w:t xml:space="preserve"> </w:t>
      </w:r>
      <w:r>
        <w:t>anlayışı</w:t>
      </w:r>
      <w:r>
        <w:rPr>
          <w:spacing w:val="-3"/>
        </w:rPr>
        <w:t xml:space="preserve"> </w:t>
      </w:r>
      <w:r>
        <w:t>olarak</w:t>
      </w:r>
      <w:r>
        <w:rPr>
          <w:spacing w:val="-4"/>
        </w:rPr>
        <w:t xml:space="preserve"> </w:t>
      </w:r>
      <w:r>
        <w:t>benimsiyoruz.</w:t>
      </w:r>
      <w:r>
        <w:rPr>
          <w:spacing w:val="-3"/>
        </w:rPr>
        <w:t xml:space="preserve"> </w:t>
      </w:r>
      <w:r>
        <w:t>Bu</w:t>
      </w:r>
      <w:r>
        <w:rPr>
          <w:spacing w:val="-4"/>
        </w:rPr>
        <w:t xml:space="preserve"> </w:t>
      </w:r>
      <w:r>
        <w:t>anlayış</w:t>
      </w:r>
      <w:r>
        <w:rPr>
          <w:spacing w:val="-4"/>
        </w:rPr>
        <w:t xml:space="preserve"> </w:t>
      </w:r>
      <w:r>
        <w:t>doğrultusunda, Haziran 2023 itibarıyla yeniden yapılandırarak kurumsallaştırdığımız Yalın Ofis uygulamalarımız hem süreçlerimizin verimliliğini artırmakta hem de sürdürülebilirlik hedeflerimize doğrudan katkı sağlamaktadır.</w:t>
      </w:r>
    </w:p>
    <w:p w14:paraId="26168713" w14:textId="77777777" w:rsidR="003E1141" w:rsidRDefault="003E1141">
      <w:pPr>
        <w:pStyle w:val="GvdeMetni"/>
        <w:spacing w:before="41"/>
      </w:pPr>
    </w:p>
    <w:p w14:paraId="4D2EB379" w14:textId="77777777" w:rsidR="000C0BC8" w:rsidRDefault="000C0BC8">
      <w:pPr>
        <w:pStyle w:val="GvdeMetni"/>
        <w:spacing w:before="41"/>
      </w:pPr>
    </w:p>
    <w:p w14:paraId="44E55A9D" w14:textId="77777777" w:rsidR="00B81E2F" w:rsidRDefault="00B81E2F">
      <w:pPr>
        <w:pStyle w:val="GvdeMetni"/>
        <w:spacing w:line="276" w:lineRule="auto"/>
        <w:ind w:left="567" w:right="565"/>
      </w:pPr>
    </w:p>
    <w:p w14:paraId="26168714" w14:textId="3B40ED88" w:rsidR="003E1141" w:rsidRDefault="00BC72C4">
      <w:pPr>
        <w:pStyle w:val="GvdeMetni"/>
        <w:spacing w:line="276" w:lineRule="auto"/>
        <w:ind w:left="567" w:right="565"/>
      </w:pPr>
      <w:r>
        <w:t>Yalın</w:t>
      </w:r>
      <w:r>
        <w:rPr>
          <w:spacing w:val="-3"/>
        </w:rPr>
        <w:t xml:space="preserve"> </w:t>
      </w:r>
      <w:r>
        <w:t>Ofis</w:t>
      </w:r>
      <w:r>
        <w:rPr>
          <w:spacing w:val="-3"/>
        </w:rPr>
        <w:t xml:space="preserve"> </w:t>
      </w:r>
      <w:r>
        <w:t>çatısı</w:t>
      </w:r>
      <w:r>
        <w:rPr>
          <w:spacing w:val="-4"/>
        </w:rPr>
        <w:t xml:space="preserve"> </w:t>
      </w:r>
      <w:r>
        <w:t>altında,</w:t>
      </w:r>
      <w:r>
        <w:rPr>
          <w:spacing w:val="-3"/>
        </w:rPr>
        <w:t xml:space="preserve"> </w:t>
      </w:r>
      <w:r>
        <w:t>sürekli</w:t>
      </w:r>
      <w:r>
        <w:rPr>
          <w:spacing w:val="-3"/>
        </w:rPr>
        <w:t xml:space="preserve"> </w:t>
      </w:r>
      <w:r>
        <w:t>iyileştirme</w:t>
      </w:r>
      <w:r>
        <w:rPr>
          <w:spacing w:val="-3"/>
        </w:rPr>
        <w:t xml:space="preserve"> </w:t>
      </w:r>
      <w:r>
        <w:t>kültürünü</w:t>
      </w:r>
      <w:r>
        <w:rPr>
          <w:spacing w:val="-3"/>
        </w:rPr>
        <w:t xml:space="preserve"> </w:t>
      </w:r>
      <w:r>
        <w:t>sahaya</w:t>
      </w:r>
      <w:r>
        <w:rPr>
          <w:spacing w:val="-3"/>
        </w:rPr>
        <w:t xml:space="preserve"> </w:t>
      </w:r>
      <w:r>
        <w:t>taşıyan</w:t>
      </w:r>
      <w:r>
        <w:rPr>
          <w:spacing w:val="-3"/>
        </w:rPr>
        <w:t xml:space="preserve"> </w:t>
      </w:r>
      <w:r>
        <w:t>birçok</w:t>
      </w:r>
      <w:r>
        <w:rPr>
          <w:spacing w:val="-3"/>
        </w:rPr>
        <w:t xml:space="preserve"> </w:t>
      </w:r>
      <w:r>
        <w:t>araç</w:t>
      </w:r>
      <w:r>
        <w:rPr>
          <w:spacing w:val="-3"/>
        </w:rPr>
        <w:t xml:space="preserve"> </w:t>
      </w:r>
      <w:r>
        <w:t>ve yöntem aktif olarak kullanılmaktadır:</w:t>
      </w:r>
    </w:p>
    <w:p w14:paraId="26168715" w14:textId="77777777" w:rsidR="003E1141" w:rsidRDefault="003E1141">
      <w:pPr>
        <w:pStyle w:val="GvdeMetni"/>
        <w:spacing w:before="40"/>
      </w:pPr>
    </w:p>
    <w:p w14:paraId="26168716" w14:textId="77777777" w:rsidR="003E1141" w:rsidRDefault="00BC72C4">
      <w:pPr>
        <w:spacing w:before="1"/>
        <w:ind w:left="567"/>
        <w:rPr>
          <w:i/>
          <w:sz w:val="24"/>
        </w:rPr>
      </w:pPr>
      <w:r>
        <w:rPr>
          <w:i/>
          <w:spacing w:val="-2"/>
          <w:sz w:val="24"/>
        </w:rPr>
        <w:t>Kaizen</w:t>
      </w:r>
    </w:p>
    <w:p w14:paraId="26168717" w14:textId="77777777" w:rsidR="003E1141" w:rsidRDefault="003E1141">
      <w:pPr>
        <w:pStyle w:val="GvdeMetni"/>
        <w:spacing w:before="82"/>
        <w:rPr>
          <w:i/>
        </w:rPr>
      </w:pPr>
    </w:p>
    <w:p w14:paraId="50A67FFA" w14:textId="77777777" w:rsidR="003E1141" w:rsidRDefault="00BC72C4" w:rsidP="00ED5579">
      <w:pPr>
        <w:pStyle w:val="GvdeMetni"/>
        <w:spacing w:line="276" w:lineRule="auto"/>
        <w:ind w:left="927" w:right="565"/>
      </w:pPr>
      <w:r>
        <w:t>Kurum genelinde sürekli iyileştirme kültürünü yerleştirmek ve tüm çalışanların katılımıyla</w:t>
      </w:r>
      <w:r>
        <w:rPr>
          <w:spacing w:val="-5"/>
        </w:rPr>
        <w:t xml:space="preserve"> </w:t>
      </w:r>
      <w:r>
        <w:t>verimlilik,</w:t>
      </w:r>
      <w:r>
        <w:rPr>
          <w:spacing w:val="-3"/>
        </w:rPr>
        <w:t xml:space="preserve"> </w:t>
      </w:r>
      <w:r>
        <w:t>kalite,</w:t>
      </w:r>
      <w:r>
        <w:rPr>
          <w:spacing w:val="-3"/>
        </w:rPr>
        <w:t xml:space="preserve"> </w:t>
      </w:r>
      <w:r>
        <w:t>maliyet</w:t>
      </w:r>
      <w:r>
        <w:rPr>
          <w:spacing w:val="-3"/>
        </w:rPr>
        <w:t xml:space="preserve"> </w:t>
      </w:r>
      <w:r>
        <w:t>ve</w:t>
      </w:r>
      <w:r>
        <w:rPr>
          <w:spacing w:val="-4"/>
        </w:rPr>
        <w:t xml:space="preserve"> </w:t>
      </w:r>
      <w:r>
        <w:t>iş</w:t>
      </w:r>
      <w:r>
        <w:rPr>
          <w:spacing w:val="-4"/>
        </w:rPr>
        <w:t xml:space="preserve"> </w:t>
      </w:r>
      <w:r>
        <w:t>güvenliği</w:t>
      </w:r>
      <w:r>
        <w:rPr>
          <w:spacing w:val="-4"/>
        </w:rPr>
        <w:t xml:space="preserve"> </w:t>
      </w:r>
      <w:r>
        <w:t>alanlarında</w:t>
      </w:r>
      <w:r>
        <w:rPr>
          <w:spacing w:val="-4"/>
        </w:rPr>
        <w:t xml:space="preserve"> </w:t>
      </w:r>
      <w:r>
        <w:t>sürekli</w:t>
      </w:r>
      <w:r>
        <w:rPr>
          <w:spacing w:val="-4"/>
        </w:rPr>
        <w:t xml:space="preserve"> </w:t>
      </w:r>
      <w:r>
        <w:t>gelişmeler sağlamak hedeflenmektedir. Bu yaklaşım, mevcut süreçlerde israfın ortadan kaldırılması, hataların azaltılması, kaynak kullanımının optimize edilmesi ve müşteri memnuniyetinin artırılmasını amaçlamaktadır.</w:t>
      </w:r>
    </w:p>
    <w:p w14:paraId="2616871A" w14:textId="77777777" w:rsidR="003E1141" w:rsidRDefault="003E1141">
      <w:pPr>
        <w:pStyle w:val="GvdeMetni"/>
        <w:spacing w:before="118"/>
      </w:pPr>
    </w:p>
    <w:p w14:paraId="2616871B" w14:textId="77777777" w:rsidR="003E1141" w:rsidRDefault="00BC72C4">
      <w:pPr>
        <w:pStyle w:val="GvdeMetni"/>
        <w:spacing w:line="276" w:lineRule="auto"/>
        <w:ind w:left="927" w:right="565"/>
      </w:pPr>
      <w:r>
        <w:t>Bu</w:t>
      </w:r>
      <w:r>
        <w:rPr>
          <w:spacing w:val="-6"/>
        </w:rPr>
        <w:t xml:space="preserve"> </w:t>
      </w:r>
      <w:r>
        <w:t>süreç,</w:t>
      </w:r>
      <w:r>
        <w:rPr>
          <w:spacing w:val="-5"/>
        </w:rPr>
        <w:t xml:space="preserve"> </w:t>
      </w:r>
      <w:r>
        <w:t>aşağıdaki</w:t>
      </w:r>
      <w:r>
        <w:rPr>
          <w:spacing w:val="-6"/>
        </w:rPr>
        <w:t xml:space="preserve"> </w:t>
      </w:r>
      <w:r>
        <w:t>analizler</w:t>
      </w:r>
      <w:r>
        <w:rPr>
          <w:spacing w:val="-5"/>
        </w:rPr>
        <w:t xml:space="preserve"> </w:t>
      </w:r>
      <w:r>
        <w:t>ve</w:t>
      </w:r>
      <w:r>
        <w:rPr>
          <w:spacing w:val="-6"/>
        </w:rPr>
        <w:t xml:space="preserve"> </w:t>
      </w:r>
      <w:r>
        <w:t>iyileştirme</w:t>
      </w:r>
      <w:r>
        <w:rPr>
          <w:spacing w:val="-6"/>
        </w:rPr>
        <w:t xml:space="preserve"> </w:t>
      </w:r>
      <w:r>
        <w:t>çalışmaları</w:t>
      </w:r>
      <w:r>
        <w:rPr>
          <w:spacing w:val="-5"/>
        </w:rPr>
        <w:t xml:space="preserve"> </w:t>
      </w:r>
      <w:r>
        <w:t xml:space="preserve">doğrultusunda </w:t>
      </w:r>
      <w:r>
        <w:rPr>
          <w:spacing w:val="-2"/>
        </w:rPr>
        <w:t>yürütülmektedir:</w:t>
      </w:r>
    </w:p>
    <w:p w14:paraId="2616871C" w14:textId="77777777" w:rsidR="003E1141" w:rsidRDefault="00BC72C4">
      <w:pPr>
        <w:pStyle w:val="ListeParagraf"/>
        <w:numPr>
          <w:ilvl w:val="0"/>
          <w:numId w:val="2"/>
        </w:numPr>
        <w:tabs>
          <w:tab w:val="left" w:pos="1287"/>
        </w:tabs>
        <w:spacing w:line="278" w:lineRule="auto"/>
        <w:ind w:right="820"/>
        <w:rPr>
          <w:sz w:val="24"/>
        </w:rPr>
      </w:pPr>
      <w:r>
        <w:rPr>
          <w:sz w:val="24"/>
        </w:rPr>
        <w:t>Veri</w:t>
      </w:r>
      <w:r>
        <w:rPr>
          <w:spacing w:val="-4"/>
          <w:sz w:val="24"/>
        </w:rPr>
        <w:t xml:space="preserve"> </w:t>
      </w:r>
      <w:r>
        <w:rPr>
          <w:sz w:val="24"/>
        </w:rPr>
        <w:t>ve</w:t>
      </w:r>
      <w:r>
        <w:rPr>
          <w:spacing w:val="-4"/>
          <w:sz w:val="24"/>
        </w:rPr>
        <w:t xml:space="preserve"> </w:t>
      </w:r>
      <w:r>
        <w:rPr>
          <w:sz w:val="24"/>
        </w:rPr>
        <w:t>performans</w:t>
      </w:r>
      <w:r>
        <w:rPr>
          <w:spacing w:val="-4"/>
          <w:sz w:val="24"/>
        </w:rPr>
        <w:t xml:space="preserve"> </w:t>
      </w:r>
      <w:r>
        <w:rPr>
          <w:sz w:val="24"/>
        </w:rPr>
        <w:t>analizi,</w:t>
      </w:r>
      <w:r>
        <w:rPr>
          <w:spacing w:val="-3"/>
          <w:sz w:val="24"/>
        </w:rPr>
        <w:t xml:space="preserve"> </w:t>
      </w:r>
      <w:r>
        <w:rPr>
          <w:sz w:val="24"/>
        </w:rPr>
        <w:t>saha</w:t>
      </w:r>
      <w:r>
        <w:rPr>
          <w:spacing w:val="-4"/>
          <w:sz w:val="24"/>
        </w:rPr>
        <w:t xml:space="preserve"> </w:t>
      </w:r>
      <w:r>
        <w:rPr>
          <w:sz w:val="24"/>
        </w:rPr>
        <w:t>incelemesi,</w:t>
      </w:r>
      <w:r>
        <w:rPr>
          <w:spacing w:val="-3"/>
          <w:sz w:val="24"/>
        </w:rPr>
        <w:t xml:space="preserve"> </w:t>
      </w:r>
      <w:r>
        <w:rPr>
          <w:sz w:val="24"/>
        </w:rPr>
        <w:t>çalışan</w:t>
      </w:r>
      <w:r>
        <w:rPr>
          <w:spacing w:val="-4"/>
          <w:sz w:val="24"/>
        </w:rPr>
        <w:t xml:space="preserve"> </w:t>
      </w:r>
      <w:r>
        <w:rPr>
          <w:sz w:val="24"/>
        </w:rPr>
        <w:t>ve</w:t>
      </w:r>
      <w:r>
        <w:rPr>
          <w:spacing w:val="-4"/>
          <w:sz w:val="24"/>
        </w:rPr>
        <w:t xml:space="preserve"> </w:t>
      </w:r>
      <w:r>
        <w:rPr>
          <w:sz w:val="24"/>
        </w:rPr>
        <w:t>ekip</w:t>
      </w:r>
      <w:r>
        <w:rPr>
          <w:spacing w:val="-4"/>
          <w:sz w:val="24"/>
        </w:rPr>
        <w:t xml:space="preserve"> </w:t>
      </w:r>
      <w:r>
        <w:rPr>
          <w:sz w:val="24"/>
        </w:rPr>
        <w:t>önerileri</w:t>
      </w:r>
      <w:r>
        <w:rPr>
          <w:spacing w:val="-4"/>
          <w:sz w:val="24"/>
        </w:rPr>
        <w:t xml:space="preserve"> </w:t>
      </w:r>
      <w:r>
        <w:rPr>
          <w:sz w:val="24"/>
        </w:rPr>
        <w:t>ile</w:t>
      </w:r>
      <w:r>
        <w:rPr>
          <w:spacing w:val="-4"/>
          <w:sz w:val="24"/>
        </w:rPr>
        <w:t xml:space="preserve"> </w:t>
      </w:r>
      <w:r>
        <w:rPr>
          <w:sz w:val="24"/>
        </w:rPr>
        <w:t>israf analizleri yapılarak mevcut durum değerlendirilir.</w:t>
      </w:r>
    </w:p>
    <w:p w14:paraId="2616871D" w14:textId="77777777" w:rsidR="003E1141" w:rsidRDefault="00BC72C4">
      <w:pPr>
        <w:pStyle w:val="ListeParagraf"/>
        <w:numPr>
          <w:ilvl w:val="0"/>
          <w:numId w:val="2"/>
        </w:numPr>
        <w:tabs>
          <w:tab w:val="left" w:pos="1287"/>
        </w:tabs>
        <w:spacing w:before="159" w:line="278" w:lineRule="auto"/>
        <w:ind w:right="1206"/>
        <w:rPr>
          <w:sz w:val="24"/>
        </w:rPr>
      </w:pPr>
      <w:r>
        <w:rPr>
          <w:sz w:val="24"/>
        </w:rPr>
        <w:t>Elde</w:t>
      </w:r>
      <w:r>
        <w:rPr>
          <w:spacing w:val="-5"/>
          <w:sz w:val="24"/>
        </w:rPr>
        <w:t xml:space="preserve"> </w:t>
      </w:r>
      <w:r>
        <w:rPr>
          <w:sz w:val="24"/>
        </w:rPr>
        <w:t>edilen</w:t>
      </w:r>
      <w:r>
        <w:rPr>
          <w:spacing w:val="-4"/>
          <w:sz w:val="24"/>
        </w:rPr>
        <w:t xml:space="preserve"> </w:t>
      </w:r>
      <w:r>
        <w:rPr>
          <w:sz w:val="24"/>
        </w:rPr>
        <w:t>veriler</w:t>
      </w:r>
      <w:r>
        <w:rPr>
          <w:spacing w:val="-4"/>
          <w:sz w:val="24"/>
        </w:rPr>
        <w:t xml:space="preserve"> </w:t>
      </w:r>
      <w:r>
        <w:rPr>
          <w:sz w:val="24"/>
        </w:rPr>
        <w:t>ışığında</w:t>
      </w:r>
      <w:r>
        <w:rPr>
          <w:spacing w:val="-5"/>
          <w:sz w:val="24"/>
        </w:rPr>
        <w:t xml:space="preserve"> </w:t>
      </w:r>
      <w:r>
        <w:rPr>
          <w:sz w:val="24"/>
        </w:rPr>
        <w:t>proses</w:t>
      </w:r>
      <w:r>
        <w:rPr>
          <w:spacing w:val="-5"/>
          <w:sz w:val="24"/>
        </w:rPr>
        <w:t xml:space="preserve"> </w:t>
      </w:r>
      <w:r>
        <w:rPr>
          <w:sz w:val="24"/>
        </w:rPr>
        <w:t>iyileştirme</w:t>
      </w:r>
      <w:r>
        <w:rPr>
          <w:spacing w:val="-5"/>
          <w:sz w:val="24"/>
        </w:rPr>
        <w:t xml:space="preserve"> </w:t>
      </w:r>
      <w:r>
        <w:rPr>
          <w:sz w:val="24"/>
        </w:rPr>
        <w:t>ve</w:t>
      </w:r>
      <w:r>
        <w:rPr>
          <w:spacing w:val="-5"/>
          <w:sz w:val="24"/>
        </w:rPr>
        <w:t xml:space="preserve"> </w:t>
      </w:r>
      <w:r>
        <w:rPr>
          <w:sz w:val="24"/>
        </w:rPr>
        <w:t>sadeleştirme,</w:t>
      </w:r>
      <w:r>
        <w:rPr>
          <w:spacing w:val="-4"/>
          <w:sz w:val="24"/>
        </w:rPr>
        <w:t xml:space="preserve"> </w:t>
      </w:r>
      <w:r>
        <w:rPr>
          <w:sz w:val="24"/>
        </w:rPr>
        <w:t>kaynak</w:t>
      </w:r>
      <w:r>
        <w:rPr>
          <w:spacing w:val="-5"/>
          <w:sz w:val="24"/>
        </w:rPr>
        <w:t xml:space="preserve"> </w:t>
      </w:r>
      <w:r>
        <w:rPr>
          <w:sz w:val="24"/>
        </w:rPr>
        <w:t>ve enerji verimliliği ile kalite iyileştirme çalışmaları gerçekleştirilir.</w:t>
      </w:r>
    </w:p>
    <w:p w14:paraId="2616871E" w14:textId="77777777" w:rsidR="003E1141" w:rsidRDefault="00BC72C4">
      <w:pPr>
        <w:pStyle w:val="ListeParagraf"/>
        <w:numPr>
          <w:ilvl w:val="0"/>
          <w:numId w:val="2"/>
        </w:numPr>
        <w:tabs>
          <w:tab w:val="left" w:pos="1287"/>
        </w:tabs>
        <w:spacing w:before="159" w:line="278" w:lineRule="auto"/>
        <w:ind w:right="591"/>
        <w:rPr>
          <w:sz w:val="24"/>
        </w:rPr>
      </w:pPr>
      <w:r>
        <w:rPr>
          <w:sz w:val="24"/>
        </w:rPr>
        <w:t>YERİNDE</w:t>
      </w:r>
      <w:r>
        <w:rPr>
          <w:spacing w:val="-3"/>
          <w:sz w:val="24"/>
        </w:rPr>
        <w:t xml:space="preserve"> </w:t>
      </w:r>
      <w:r>
        <w:rPr>
          <w:sz w:val="24"/>
        </w:rPr>
        <w:t>KALİTE</w:t>
      </w:r>
      <w:r>
        <w:rPr>
          <w:spacing w:val="-4"/>
          <w:sz w:val="24"/>
        </w:rPr>
        <w:t xml:space="preserve"> </w:t>
      </w:r>
      <w:r>
        <w:rPr>
          <w:sz w:val="24"/>
        </w:rPr>
        <w:t>ürün</w:t>
      </w:r>
      <w:r>
        <w:rPr>
          <w:spacing w:val="-4"/>
          <w:sz w:val="24"/>
        </w:rPr>
        <w:t xml:space="preserve"> </w:t>
      </w:r>
      <w:r>
        <w:rPr>
          <w:sz w:val="24"/>
        </w:rPr>
        <w:t>veya</w:t>
      </w:r>
      <w:r>
        <w:rPr>
          <w:spacing w:val="-4"/>
          <w:sz w:val="24"/>
        </w:rPr>
        <w:t xml:space="preserve"> </w:t>
      </w:r>
      <w:r>
        <w:rPr>
          <w:sz w:val="24"/>
        </w:rPr>
        <w:t>hizmetin</w:t>
      </w:r>
      <w:r>
        <w:rPr>
          <w:spacing w:val="-4"/>
          <w:sz w:val="24"/>
        </w:rPr>
        <w:t xml:space="preserve"> </w:t>
      </w:r>
      <w:r>
        <w:rPr>
          <w:sz w:val="24"/>
        </w:rPr>
        <w:t>kalite</w:t>
      </w:r>
      <w:r>
        <w:rPr>
          <w:spacing w:val="-4"/>
          <w:sz w:val="24"/>
        </w:rPr>
        <w:t xml:space="preserve"> </w:t>
      </w:r>
      <w:r>
        <w:rPr>
          <w:sz w:val="24"/>
        </w:rPr>
        <w:t>kontrolünü</w:t>
      </w:r>
      <w:r>
        <w:rPr>
          <w:spacing w:val="-3"/>
          <w:sz w:val="24"/>
        </w:rPr>
        <w:t xml:space="preserve"> </w:t>
      </w:r>
      <w:r>
        <w:rPr>
          <w:sz w:val="24"/>
        </w:rPr>
        <w:t>sürecin</w:t>
      </w:r>
      <w:r>
        <w:rPr>
          <w:spacing w:val="-4"/>
          <w:sz w:val="24"/>
        </w:rPr>
        <w:t xml:space="preserve"> </w:t>
      </w:r>
      <w:r>
        <w:rPr>
          <w:sz w:val="24"/>
        </w:rPr>
        <w:t>sonunda</w:t>
      </w:r>
      <w:r>
        <w:rPr>
          <w:spacing w:val="-4"/>
          <w:sz w:val="24"/>
        </w:rPr>
        <w:t xml:space="preserve"> </w:t>
      </w:r>
      <w:r>
        <w:rPr>
          <w:sz w:val="24"/>
        </w:rPr>
        <w:t>değil, üretimin her aşamasında gerçekleştirerek hataların kaynağında tespit edilmesini ve anında düzeltilmesini sağlamaktır.</w:t>
      </w:r>
    </w:p>
    <w:p w14:paraId="2616871F" w14:textId="77777777" w:rsidR="003E1141" w:rsidRDefault="00BC72C4">
      <w:pPr>
        <w:pStyle w:val="ListeParagraf"/>
        <w:numPr>
          <w:ilvl w:val="0"/>
          <w:numId w:val="2"/>
        </w:numPr>
        <w:tabs>
          <w:tab w:val="left" w:pos="1287"/>
        </w:tabs>
        <w:spacing w:before="158" w:line="278" w:lineRule="auto"/>
        <w:ind w:right="912"/>
        <w:rPr>
          <w:sz w:val="24"/>
        </w:rPr>
      </w:pPr>
      <w:r>
        <w:rPr>
          <w:sz w:val="24"/>
        </w:rPr>
        <w:t>SMED yöntemleriyle üretim hatlarında ürün değişim sürelerini mümkün olduğunca</w:t>
      </w:r>
      <w:r>
        <w:rPr>
          <w:spacing w:val="-4"/>
          <w:sz w:val="24"/>
        </w:rPr>
        <w:t xml:space="preserve"> </w:t>
      </w:r>
      <w:r>
        <w:rPr>
          <w:sz w:val="24"/>
        </w:rPr>
        <w:t>kısaltarak</w:t>
      </w:r>
      <w:r>
        <w:rPr>
          <w:spacing w:val="-5"/>
          <w:sz w:val="24"/>
        </w:rPr>
        <w:t xml:space="preserve"> </w:t>
      </w:r>
      <w:r>
        <w:rPr>
          <w:sz w:val="24"/>
        </w:rPr>
        <w:t>üretim</w:t>
      </w:r>
      <w:r>
        <w:rPr>
          <w:spacing w:val="-4"/>
          <w:sz w:val="24"/>
        </w:rPr>
        <w:t xml:space="preserve"> </w:t>
      </w:r>
      <w:r>
        <w:rPr>
          <w:sz w:val="24"/>
        </w:rPr>
        <w:t>esnekliğini</w:t>
      </w:r>
      <w:r>
        <w:rPr>
          <w:spacing w:val="-5"/>
          <w:sz w:val="24"/>
        </w:rPr>
        <w:t xml:space="preserve"> </w:t>
      </w:r>
      <w:r>
        <w:rPr>
          <w:sz w:val="24"/>
        </w:rPr>
        <w:t>ve</w:t>
      </w:r>
      <w:r>
        <w:rPr>
          <w:spacing w:val="-5"/>
          <w:sz w:val="24"/>
        </w:rPr>
        <w:t xml:space="preserve"> </w:t>
      </w:r>
      <w:r>
        <w:rPr>
          <w:sz w:val="24"/>
        </w:rPr>
        <w:t>verimliliğini</w:t>
      </w:r>
      <w:r>
        <w:rPr>
          <w:spacing w:val="-5"/>
          <w:sz w:val="24"/>
        </w:rPr>
        <w:t xml:space="preserve"> </w:t>
      </w:r>
      <w:r>
        <w:rPr>
          <w:sz w:val="24"/>
        </w:rPr>
        <w:t>artırmakta,</w:t>
      </w:r>
      <w:r>
        <w:rPr>
          <w:spacing w:val="-6"/>
          <w:sz w:val="24"/>
        </w:rPr>
        <w:t xml:space="preserve"> </w:t>
      </w:r>
      <w:r>
        <w:rPr>
          <w:sz w:val="24"/>
        </w:rPr>
        <w:t>zaman</w:t>
      </w:r>
      <w:r>
        <w:rPr>
          <w:spacing w:val="-5"/>
          <w:sz w:val="24"/>
        </w:rPr>
        <w:t xml:space="preserve"> </w:t>
      </w:r>
      <w:r>
        <w:rPr>
          <w:sz w:val="24"/>
        </w:rPr>
        <w:t>ve kaynak tasarrufu elde edilmektedir.</w:t>
      </w:r>
    </w:p>
    <w:p w14:paraId="26168720" w14:textId="77777777" w:rsidR="003E1141" w:rsidRDefault="00BC72C4">
      <w:pPr>
        <w:pStyle w:val="ListeParagraf"/>
        <w:numPr>
          <w:ilvl w:val="0"/>
          <w:numId w:val="2"/>
        </w:numPr>
        <w:tabs>
          <w:tab w:val="left" w:pos="1287"/>
        </w:tabs>
        <w:spacing w:before="159" w:line="278" w:lineRule="auto"/>
        <w:ind w:right="780"/>
        <w:rPr>
          <w:sz w:val="24"/>
        </w:rPr>
      </w:pPr>
      <w:r>
        <w:rPr>
          <w:sz w:val="24"/>
        </w:rPr>
        <w:t>VSM (Değer Akış Haritalama) yöntemi ile üretim süreçleri uçtan uca analiz edilerek katma değer yaratmayan adımlar görünür hale getirilmekte, darboğazlar ve israf kaynakları tespit edilmektedir. Bu sayede bilgi ve malzeme akışı sadeleştirilmekte, süreç verimliliği artırılmakta ve kaynak kullanımı</w:t>
      </w:r>
      <w:r>
        <w:rPr>
          <w:spacing w:val="-4"/>
          <w:sz w:val="24"/>
        </w:rPr>
        <w:t xml:space="preserve"> </w:t>
      </w:r>
      <w:r>
        <w:rPr>
          <w:sz w:val="24"/>
        </w:rPr>
        <w:t>optimize</w:t>
      </w:r>
      <w:r>
        <w:rPr>
          <w:spacing w:val="-5"/>
          <w:sz w:val="24"/>
        </w:rPr>
        <w:t xml:space="preserve"> </w:t>
      </w:r>
      <w:r>
        <w:rPr>
          <w:sz w:val="24"/>
        </w:rPr>
        <w:t>edilerek</w:t>
      </w:r>
      <w:r>
        <w:rPr>
          <w:spacing w:val="-5"/>
          <w:sz w:val="24"/>
        </w:rPr>
        <w:t xml:space="preserve"> </w:t>
      </w:r>
      <w:r>
        <w:rPr>
          <w:sz w:val="24"/>
        </w:rPr>
        <w:t>müşteri</w:t>
      </w:r>
      <w:r>
        <w:rPr>
          <w:spacing w:val="-5"/>
          <w:sz w:val="24"/>
        </w:rPr>
        <w:t xml:space="preserve"> </w:t>
      </w:r>
      <w:r>
        <w:rPr>
          <w:sz w:val="24"/>
        </w:rPr>
        <w:t>odaklı</w:t>
      </w:r>
      <w:r>
        <w:rPr>
          <w:spacing w:val="-4"/>
          <w:sz w:val="24"/>
        </w:rPr>
        <w:t xml:space="preserve"> </w:t>
      </w:r>
      <w:r>
        <w:rPr>
          <w:sz w:val="24"/>
        </w:rPr>
        <w:t>bir</w:t>
      </w:r>
      <w:r>
        <w:rPr>
          <w:spacing w:val="-4"/>
          <w:sz w:val="24"/>
        </w:rPr>
        <w:t xml:space="preserve"> </w:t>
      </w:r>
      <w:r>
        <w:rPr>
          <w:sz w:val="24"/>
        </w:rPr>
        <w:t>üretim</w:t>
      </w:r>
      <w:r>
        <w:rPr>
          <w:spacing w:val="-4"/>
          <w:sz w:val="24"/>
        </w:rPr>
        <w:t xml:space="preserve"> </w:t>
      </w:r>
      <w:r>
        <w:rPr>
          <w:sz w:val="24"/>
        </w:rPr>
        <w:t>yapısı</w:t>
      </w:r>
      <w:r>
        <w:rPr>
          <w:spacing w:val="-4"/>
          <w:sz w:val="24"/>
        </w:rPr>
        <w:t xml:space="preserve"> </w:t>
      </w:r>
      <w:r>
        <w:rPr>
          <w:sz w:val="24"/>
        </w:rPr>
        <w:t>oluşturulmaktadır.</w:t>
      </w:r>
    </w:p>
    <w:p w14:paraId="26168721" w14:textId="77777777" w:rsidR="003E1141" w:rsidRDefault="00BC72C4">
      <w:pPr>
        <w:pStyle w:val="ListeParagraf"/>
        <w:numPr>
          <w:ilvl w:val="0"/>
          <w:numId w:val="2"/>
        </w:numPr>
        <w:tabs>
          <w:tab w:val="left" w:pos="1287"/>
        </w:tabs>
        <w:spacing w:before="157" w:line="278" w:lineRule="auto"/>
        <w:ind w:right="766"/>
        <w:rPr>
          <w:sz w:val="24"/>
        </w:rPr>
      </w:pPr>
      <w:r>
        <w:rPr>
          <w:sz w:val="24"/>
        </w:rPr>
        <w:t>5S</w:t>
      </w:r>
      <w:r>
        <w:rPr>
          <w:spacing w:val="-5"/>
          <w:sz w:val="24"/>
        </w:rPr>
        <w:t xml:space="preserve"> </w:t>
      </w:r>
      <w:r>
        <w:rPr>
          <w:sz w:val="24"/>
        </w:rPr>
        <w:t>uygulamaları</w:t>
      </w:r>
      <w:r>
        <w:rPr>
          <w:spacing w:val="-4"/>
          <w:sz w:val="24"/>
        </w:rPr>
        <w:t xml:space="preserve"> </w:t>
      </w:r>
      <w:r>
        <w:rPr>
          <w:sz w:val="24"/>
        </w:rPr>
        <w:t>sayesinde</w:t>
      </w:r>
      <w:r>
        <w:rPr>
          <w:spacing w:val="-5"/>
          <w:sz w:val="24"/>
        </w:rPr>
        <w:t xml:space="preserve"> </w:t>
      </w:r>
      <w:r>
        <w:rPr>
          <w:sz w:val="24"/>
        </w:rPr>
        <w:t>tüm</w:t>
      </w:r>
      <w:r>
        <w:rPr>
          <w:spacing w:val="-4"/>
          <w:sz w:val="24"/>
        </w:rPr>
        <w:t xml:space="preserve"> </w:t>
      </w:r>
      <w:r>
        <w:rPr>
          <w:sz w:val="24"/>
        </w:rPr>
        <w:t>çalışma</w:t>
      </w:r>
      <w:r>
        <w:rPr>
          <w:spacing w:val="-5"/>
          <w:sz w:val="24"/>
        </w:rPr>
        <w:t xml:space="preserve"> </w:t>
      </w:r>
      <w:r>
        <w:rPr>
          <w:sz w:val="24"/>
        </w:rPr>
        <w:t>alanlarında</w:t>
      </w:r>
      <w:r>
        <w:rPr>
          <w:spacing w:val="-5"/>
          <w:sz w:val="24"/>
        </w:rPr>
        <w:t xml:space="preserve"> </w:t>
      </w:r>
      <w:r>
        <w:rPr>
          <w:sz w:val="24"/>
        </w:rPr>
        <w:t>işyeri</w:t>
      </w:r>
      <w:r>
        <w:rPr>
          <w:spacing w:val="-5"/>
          <w:sz w:val="24"/>
        </w:rPr>
        <w:t xml:space="preserve"> </w:t>
      </w:r>
      <w:r>
        <w:rPr>
          <w:sz w:val="24"/>
        </w:rPr>
        <w:t>düzeni,</w:t>
      </w:r>
      <w:r>
        <w:rPr>
          <w:spacing w:val="-4"/>
          <w:sz w:val="24"/>
        </w:rPr>
        <w:t xml:space="preserve"> </w:t>
      </w:r>
      <w:r>
        <w:rPr>
          <w:sz w:val="24"/>
        </w:rPr>
        <w:t>temizlik</w:t>
      </w:r>
      <w:r>
        <w:rPr>
          <w:spacing w:val="-5"/>
          <w:sz w:val="24"/>
        </w:rPr>
        <w:t xml:space="preserve"> </w:t>
      </w:r>
      <w:r>
        <w:rPr>
          <w:sz w:val="24"/>
        </w:rPr>
        <w:t>ve standartlaşma sağlanmaktadır. Bu sayede hem iş güvenliği artırılmakta hem de kalite gelişimi, verimlilik desteklenmektedir.</w:t>
      </w:r>
    </w:p>
    <w:p w14:paraId="26168722" w14:textId="77777777" w:rsidR="003E1141" w:rsidRPr="00E95BCC" w:rsidRDefault="00BC72C4">
      <w:pPr>
        <w:pStyle w:val="ListeParagraf"/>
        <w:numPr>
          <w:ilvl w:val="0"/>
          <w:numId w:val="2"/>
        </w:numPr>
        <w:tabs>
          <w:tab w:val="left" w:pos="1287"/>
        </w:tabs>
        <w:spacing w:before="159" w:line="278" w:lineRule="auto"/>
        <w:ind w:right="634"/>
        <w:rPr>
          <w:sz w:val="24"/>
        </w:rPr>
      </w:pPr>
      <w:r>
        <w:rPr>
          <w:sz w:val="24"/>
        </w:rPr>
        <w:t>Yalın Ofis uygulamalarımız, yıllık olarak hazırlanan yayılım planları çerçevesinde</w:t>
      </w:r>
      <w:r>
        <w:rPr>
          <w:spacing w:val="-4"/>
          <w:sz w:val="24"/>
        </w:rPr>
        <w:t xml:space="preserve"> </w:t>
      </w:r>
      <w:r>
        <w:rPr>
          <w:sz w:val="24"/>
        </w:rPr>
        <w:t>yönetilmekte,</w:t>
      </w:r>
      <w:r>
        <w:rPr>
          <w:spacing w:val="-3"/>
          <w:sz w:val="24"/>
        </w:rPr>
        <w:t xml:space="preserve"> </w:t>
      </w:r>
      <w:r>
        <w:rPr>
          <w:sz w:val="24"/>
        </w:rPr>
        <w:t>her</w:t>
      </w:r>
      <w:r>
        <w:rPr>
          <w:spacing w:val="-5"/>
          <w:sz w:val="24"/>
        </w:rPr>
        <w:t xml:space="preserve"> </w:t>
      </w:r>
      <w:r>
        <w:rPr>
          <w:sz w:val="24"/>
        </w:rPr>
        <w:t>tema</w:t>
      </w:r>
      <w:r>
        <w:rPr>
          <w:spacing w:val="-4"/>
          <w:sz w:val="24"/>
        </w:rPr>
        <w:t xml:space="preserve"> </w:t>
      </w:r>
      <w:r>
        <w:rPr>
          <w:sz w:val="24"/>
        </w:rPr>
        <w:t>için</w:t>
      </w:r>
      <w:r>
        <w:rPr>
          <w:spacing w:val="-4"/>
          <w:sz w:val="24"/>
        </w:rPr>
        <w:t xml:space="preserve"> </w:t>
      </w:r>
      <w:r>
        <w:rPr>
          <w:sz w:val="24"/>
        </w:rPr>
        <w:t>belirlenen</w:t>
      </w:r>
      <w:r>
        <w:rPr>
          <w:spacing w:val="-4"/>
          <w:sz w:val="24"/>
        </w:rPr>
        <w:t xml:space="preserve"> </w:t>
      </w:r>
      <w:r>
        <w:rPr>
          <w:sz w:val="24"/>
        </w:rPr>
        <w:t>görevler</w:t>
      </w:r>
      <w:r>
        <w:rPr>
          <w:spacing w:val="-3"/>
          <w:sz w:val="24"/>
        </w:rPr>
        <w:t xml:space="preserve"> </w:t>
      </w:r>
      <w:r>
        <w:rPr>
          <w:sz w:val="24"/>
        </w:rPr>
        <w:t>“to-do”</w:t>
      </w:r>
      <w:r>
        <w:rPr>
          <w:spacing w:val="-6"/>
          <w:sz w:val="24"/>
        </w:rPr>
        <w:t xml:space="preserve"> </w:t>
      </w:r>
      <w:r>
        <w:rPr>
          <w:sz w:val="24"/>
        </w:rPr>
        <w:t>listeleri</w:t>
      </w:r>
      <w:r>
        <w:rPr>
          <w:spacing w:val="-4"/>
          <w:sz w:val="24"/>
        </w:rPr>
        <w:t xml:space="preserve"> </w:t>
      </w:r>
      <w:r>
        <w:rPr>
          <w:sz w:val="24"/>
        </w:rPr>
        <w:t xml:space="preserve">ve sorumluluk matrisiyle dijital platformlarda takip edilmektedir. Tüm projelerin ilerleme durumu ve performansı, dashboard’lar aracılığıyla izlenmekte, proje bazlı ve toplam kazançlar (zaman, maliyet, iş güvenliği gibi) düzenli olarak </w:t>
      </w:r>
      <w:r>
        <w:rPr>
          <w:spacing w:val="-2"/>
          <w:sz w:val="24"/>
        </w:rPr>
        <w:t>raporlanmaktadır.</w:t>
      </w:r>
    </w:p>
    <w:p w14:paraId="70785E0B" w14:textId="77777777" w:rsidR="00B81E2F" w:rsidRDefault="00B24485" w:rsidP="007228CC">
      <w:pPr>
        <w:pStyle w:val="ListeParagraf"/>
        <w:numPr>
          <w:ilvl w:val="0"/>
          <w:numId w:val="2"/>
        </w:numPr>
        <w:tabs>
          <w:tab w:val="left" w:pos="1287"/>
        </w:tabs>
        <w:spacing w:before="159" w:line="278" w:lineRule="auto"/>
        <w:ind w:right="634"/>
        <w:rPr>
          <w:sz w:val="24"/>
        </w:rPr>
      </w:pPr>
      <w:r w:rsidRPr="00B24485">
        <w:rPr>
          <w:sz w:val="24"/>
        </w:rPr>
        <w:t xml:space="preserve">2025 yılı içerisinde, ECOTİM programı kapsamında kurumun sürdürülebilirlik alanındaki durumu analiz edilmiştir. Bu kapsamda sürdürülebilirlik kapasitesi, yönetişim yapısı ve performans seviyesi değerlendirilmiş; kuruma özgü başlangıç profili oluşturulmuştur. Gerçekleştirilen analizler, sürdürülebilirlik </w:t>
      </w:r>
    </w:p>
    <w:p w14:paraId="673AF192" w14:textId="77777777" w:rsidR="00B81E2F" w:rsidRPr="00B81E2F" w:rsidRDefault="00B81E2F" w:rsidP="00B81E2F">
      <w:pPr>
        <w:tabs>
          <w:tab w:val="left" w:pos="1287"/>
        </w:tabs>
        <w:spacing w:before="159" w:line="278" w:lineRule="auto"/>
        <w:ind w:left="927" w:right="634"/>
        <w:rPr>
          <w:sz w:val="24"/>
        </w:rPr>
      </w:pPr>
    </w:p>
    <w:p w14:paraId="10E25046" w14:textId="54BCBA11" w:rsidR="00A9068B" w:rsidRPr="00B81E2F" w:rsidRDefault="00B24485" w:rsidP="00B81E2F">
      <w:pPr>
        <w:tabs>
          <w:tab w:val="left" w:pos="1287"/>
        </w:tabs>
        <w:spacing w:before="159" w:line="278" w:lineRule="auto"/>
        <w:ind w:left="1276" w:right="634"/>
        <w:rPr>
          <w:sz w:val="24"/>
        </w:rPr>
      </w:pPr>
      <w:r w:rsidRPr="00B81E2F">
        <w:rPr>
          <w:sz w:val="24"/>
        </w:rPr>
        <w:t xml:space="preserve">çalışmalarının sistematik bir yapıya kavuşturulmasına yönelik temel girdileri </w:t>
      </w:r>
      <w:r w:rsidR="004E08E6" w:rsidRPr="00B81E2F">
        <w:rPr>
          <w:sz w:val="24"/>
        </w:rPr>
        <w:t>sağlamıştır. Su</w:t>
      </w:r>
      <w:r w:rsidR="00A9068B" w:rsidRPr="00B81E2F">
        <w:rPr>
          <w:sz w:val="24"/>
        </w:rPr>
        <w:t xml:space="preserve"> ve Atık Yönetimi, İSG, Etik Uyum, Dijitalleşme ve İnovasyon ile Müşteri Odaklılık ekipleri kurularak, sürdürülebilirlik çalışmalarının operasyonel süreçlerle entegre biçimde yürütülmesi hedeflenmiştir. Bu kapsamda her ekip kendi faaliyet alanına ilişkin mevcut durumu değerlendirmiş; çevresel, sosyal ve yönetişim boyutlarında iyileştirme potansiyeli bulunan konular </w:t>
      </w:r>
      <w:r w:rsidR="00ED5579" w:rsidRPr="00B81E2F">
        <w:rPr>
          <w:sz w:val="24"/>
        </w:rPr>
        <w:t>belirlenmiştir. Ekipler</w:t>
      </w:r>
      <w:r w:rsidR="00A9068B" w:rsidRPr="00B81E2F">
        <w:rPr>
          <w:sz w:val="24"/>
        </w:rPr>
        <w:t xml:space="preserve"> aracılığıyla yürütülen çalışmalar sonucunda, sürdürülebilirlik başlıkları yalnızca politika ve hedef düzeyinde ele alınmamış; sahadaki uygulamalarla ilişkilendirilerek somut aksiyon alanlarına dönüştürülmüştür. Görev ve sorumluluklar netleştirilmiş, ekipler arası koordinasyon mekanizmaları oluşturulmuş ve sürdürülebilirlik faaliyetlerinin kurum genelinde sahiplenilmesi sağlanmıştır.Bu yapı sayesinde sürdürülebilirlik yönetimi, tek bir birimin sorumluluğu olmaktan çıkarılarak çok disiplinli ve katılımcı bir yönetişim modeli ile ele alınmış; kurumun çevresel performansının geliştirilmesi, çalışan sağlığı ve güvenliğinin güçlendirilmesi, etik ve uyum süreçlerinin desteklenmesi, dijital dönüşümün hızlandırılması ve müşteri beklentilerine uyumun artırılması yönünde bütüncül bir yaklaşım benimsenmiştir.</w:t>
      </w:r>
    </w:p>
    <w:p w14:paraId="1CE22280" w14:textId="77777777" w:rsidR="00A9068B" w:rsidRDefault="00A9068B" w:rsidP="00A9068B">
      <w:pPr>
        <w:pStyle w:val="ListeParagraf"/>
        <w:tabs>
          <w:tab w:val="left" w:pos="1287"/>
        </w:tabs>
        <w:spacing w:before="159" w:line="278" w:lineRule="auto"/>
        <w:ind w:left="1287" w:right="634" w:firstLine="0"/>
        <w:rPr>
          <w:sz w:val="24"/>
        </w:rPr>
      </w:pPr>
    </w:p>
    <w:p w14:paraId="26168723" w14:textId="77777777" w:rsidR="003E1141" w:rsidRDefault="00BC72C4">
      <w:pPr>
        <w:pStyle w:val="GvdeMetni"/>
        <w:spacing w:before="157" w:line="276" w:lineRule="auto"/>
        <w:ind w:left="567" w:right="645"/>
      </w:pPr>
      <w:r>
        <w:t>Bu</w:t>
      </w:r>
      <w:r>
        <w:rPr>
          <w:spacing w:val="-4"/>
        </w:rPr>
        <w:t xml:space="preserve"> </w:t>
      </w:r>
      <w:r>
        <w:t>süreçte</w:t>
      </w:r>
      <w:r>
        <w:rPr>
          <w:spacing w:val="-4"/>
        </w:rPr>
        <w:t xml:space="preserve"> </w:t>
      </w:r>
      <w:r>
        <w:t>mavi</w:t>
      </w:r>
      <w:r>
        <w:rPr>
          <w:spacing w:val="-4"/>
        </w:rPr>
        <w:t xml:space="preserve"> </w:t>
      </w:r>
      <w:r>
        <w:t>yaka</w:t>
      </w:r>
      <w:r>
        <w:rPr>
          <w:spacing w:val="-4"/>
        </w:rPr>
        <w:t xml:space="preserve"> </w:t>
      </w:r>
      <w:r>
        <w:t>çalışanlarımızın</w:t>
      </w:r>
      <w:r>
        <w:rPr>
          <w:spacing w:val="-4"/>
        </w:rPr>
        <w:t xml:space="preserve"> </w:t>
      </w:r>
      <w:r>
        <w:t>katılımı</w:t>
      </w:r>
      <w:r>
        <w:rPr>
          <w:spacing w:val="-3"/>
        </w:rPr>
        <w:t xml:space="preserve"> </w:t>
      </w:r>
      <w:r>
        <w:t>da</w:t>
      </w:r>
      <w:r>
        <w:rPr>
          <w:spacing w:val="-4"/>
        </w:rPr>
        <w:t xml:space="preserve"> </w:t>
      </w:r>
      <w:r>
        <w:t>güçlü</w:t>
      </w:r>
      <w:r>
        <w:rPr>
          <w:spacing w:val="-4"/>
        </w:rPr>
        <w:t xml:space="preserve"> </w:t>
      </w:r>
      <w:r>
        <w:t>bir</w:t>
      </w:r>
      <w:r>
        <w:rPr>
          <w:spacing w:val="-3"/>
        </w:rPr>
        <w:t xml:space="preserve"> </w:t>
      </w:r>
      <w:r>
        <w:t>şekilde</w:t>
      </w:r>
      <w:r>
        <w:rPr>
          <w:spacing w:val="-4"/>
        </w:rPr>
        <w:t xml:space="preserve"> </w:t>
      </w:r>
      <w:r>
        <w:t>teşvik</w:t>
      </w:r>
      <w:r>
        <w:rPr>
          <w:spacing w:val="-4"/>
        </w:rPr>
        <w:t xml:space="preserve"> </w:t>
      </w:r>
      <w:r>
        <w:t>edilmekte; 5S uygulamaları, Asakai toplantıları ve eğitimlerle sürekli iyileştirme kültürüne aktif katkı sağlanmaktadır. Eğitimler sonrası mavi yaka çalışanlarımız önerilerini doğrudan, sözlü olarak veya öneri kutuları aracılığıyla paylaşmakta, bu öneriler uygun araçlarla Yalın Ofis tarafından projeye dönüştürülmektedir.</w:t>
      </w:r>
    </w:p>
    <w:p w14:paraId="26168724" w14:textId="77777777" w:rsidR="003E1141" w:rsidRDefault="00BC72C4">
      <w:pPr>
        <w:pStyle w:val="GvdeMetni"/>
        <w:spacing w:before="1" w:line="276" w:lineRule="auto"/>
        <w:ind w:left="567" w:right="597"/>
      </w:pPr>
      <w:r>
        <w:t>Üretim hatlarında uygulanan yerinde kalite yaklaşımı, günlük problemlerin hızlı şekilde çözülmesini ve kayıt altına alınmasını sağlamakta; bu kayıtlar gelecekteki projelere yön verecek değerli bir bilgi kaynağı oluşturmaktadır. Yıllardır kurumsal yapımızın</w:t>
      </w:r>
      <w:r>
        <w:rPr>
          <w:spacing w:val="-5"/>
        </w:rPr>
        <w:t xml:space="preserve"> </w:t>
      </w:r>
      <w:r>
        <w:t>ayrılmaz</w:t>
      </w:r>
      <w:r>
        <w:rPr>
          <w:spacing w:val="-4"/>
        </w:rPr>
        <w:t xml:space="preserve"> </w:t>
      </w:r>
      <w:r>
        <w:t>bir</w:t>
      </w:r>
      <w:r>
        <w:rPr>
          <w:spacing w:val="-3"/>
        </w:rPr>
        <w:t xml:space="preserve"> </w:t>
      </w:r>
      <w:r>
        <w:t>parçası</w:t>
      </w:r>
      <w:r>
        <w:rPr>
          <w:spacing w:val="-3"/>
        </w:rPr>
        <w:t xml:space="preserve"> </w:t>
      </w:r>
      <w:r>
        <w:t>olan</w:t>
      </w:r>
      <w:r>
        <w:rPr>
          <w:spacing w:val="-4"/>
        </w:rPr>
        <w:t xml:space="preserve"> </w:t>
      </w:r>
      <w:r>
        <w:t>iyileştirme</w:t>
      </w:r>
      <w:r>
        <w:rPr>
          <w:spacing w:val="-4"/>
        </w:rPr>
        <w:t xml:space="preserve"> </w:t>
      </w:r>
      <w:r>
        <w:t>kültürümüz,</w:t>
      </w:r>
      <w:r>
        <w:rPr>
          <w:spacing w:val="-3"/>
        </w:rPr>
        <w:t xml:space="preserve"> </w:t>
      </w:r>
      <w:r>
        <w:t>yalnızca</w:t>
      </w:r>
      <w:r>
        <w:rPr>
          <w:spacing w:val="-4"/>
        </w:rPr>
        <w:t xml:space="preserve"> </w:t>
      </w:r>
      <w:r>
        <w:t>kalite</w:t>
      </w:r>
      <w:r>
        <w:rPr>
          <w:spacing w:val="-4"/>
        </w:rPr>
        <w:t xml:space="preserve"> </w:t>
      </w:r>
      <w:r>
        <w:t>ve</w:t>
      </w:r>
      <w:r>
        <w:rPr>
          <w:spacing w:val="-4"/>
        </w:rPr>
        <w:t xml:space="preserve"> </w:t>
      </w:r>
      <w:r>
        <w:t>verimlilik kazanımları değil, aynı zamanda çalışan bağlılığı, iş güvenliği ve sürdürülebilirlik hedefleri açısından da önemli bir kaldıraç görevi görmektedir.</w:t>
      </w:r>
    </w:p>
    <w:p w14:paraId="7D6A59F7" w14:textId="77777777" w:rsidR="003E1141" w:rsidRDefault="003E1141">
      <w:pPr>
        <w:pStyle w:val="GvdeMetni"/>
        <w:spacing w:line="276" w:lineRule="auto"/>
      </w:pPr>
    </w:p>
    <w:p w14:paraId="26168727" w14:textId="77777777" w:rsidR="003E1141" w:rsidRPr="0031022D" w:rsidRDefault="00BC72C4">
      <w:pPr>
        <w:pStyle w:val="Balk3"/>
        <w:numPr>
          <w:ilvl w:val="1"/>
          <w:numId w:val="25"/>
        </w:numPr>
        <w:tabs>
          <w:tab w:val="left" w:pos="551"/>
        </w:tabs>
        <w:ind w:left="551" w:hanging="466"/>
        <w:rPr>
          <w:color w:val="013956"/>
        </w:rPr>
      </w:pPr>
      <w:r w:rsidRPr="0031022D">
        <w:rPr>
          <w:color w:val="013956"/>
        </w:rPr>
        <w:t>AR-GE</w:t>
      </w:r>
      <w:r w:rsidRPr="0031022D">
        <w:rPr>
          <w:color w:val="013956"/>
          <w:spacing w:val="-2"/>
        </w:rPr>
        <w:t xml:space="preserve"> </w:t>
      </w:r>
      <w:r w:rsidRPr="0031022D">
        <w:rPr>
          <w:color w:val="013956"/>
        </w:rPr>
        <w:t>ve</w:t>
      </w:r>
      <w:r w:rsidRPr="0031022D">
        <w:rPr>
          <w:color w:val="013956"/>
          <w:spacing w:val="-2"/>
        </w:rPr>
        <w:t xml:space="preserve"> İnovasyon</w:t>
      </w:r>
    </w:p>
    <w:p w14:paraId="26168728" w14:textId="77777777" w:rsidR="003E1141" w:rsidRDefault="003E1141">
      <w:pPr>
        <w:pStyle w:val="GvdeMetni"/>
        <w:spacing w:before="82"/>
        <w:rPr>
          <w:b/>
        </w:rPr>
      </w:pPr>
    </w:p>
    <w:p w14:paraId="26168729" w14:textId="77777777" w:rsidR="003E1141" w:rsidRDefault="00BC72C4">
      <w:pPr>
        <w:spacing w:before="1"/>
        <w:ind w:left="85"/>
        <w:rPr>
          <w:b/>
          <w:sz w:val="24"/>
        </w:rPr>
      </w:pPr>
      <w:r>
        <w:rPr>
          <w:b/>
          <w:color w:val="013956"/>
          <w:sz w:val="24"/>
        </w:rPr>
        <w:t>Değişime</w:t>
      </w:r>
      <w:r>
        <w:rPr>
          <w:b/>
          <w:color w:val="013956"/>
          <w:spacing w:val="-4"/>
          <w:sz w:val="24"/>
        </w:rPr>
        <w:t xml:space="preserve"> </w:t>
      </w:r>
      <w:r>
        <w:rPr>
          <w:b/>
          <w:color w:val="013956"/>
          <w:sz w:val="24"/>
        </w:rPr>
        <w:t>liderlik</w:t>
      </w:r>
      <w:r>
        <w:rPr>
          <w:b/>
          <w:color w:val="013956"/>
          <w:spacing w:val="-4"/>
          <w:sz w:val="24"/>
        </w:rPr>
        <w:t xml:space="preserve"> </w:t>
      </w:r>
      <w:r>
        <w:rPr>
          <w:b/>
          <w:color w:val="013956"/>
          <w:sz w:val="24"/>
        </w:rPr>
        <w:t>için</w:t>
      </w:r>
      <w:r>
        <w:rPr>
          <w:b/>
          <w:color w:val="013956"/>
          <w:spacing w:val="-4"/>
          <w:sz w:val="24"/>
        </w:rPr>
        <w:t xml:space="preserve"> </w:t>
      </w:r>
      <w:r>
        <w:rPr>
          <w:b/>
          <w:color w:val="013956"/>
          <w:sz w:val="24"/>
        </w:rPr>
        <w:t>sürekli</w:t>
      </w:r>
      <w:r>
        <w:rPr>
          <w:b/>
          <w:color w:val="013956"/>
          <w:spacing w:val="-3"/>
          <w:sz w:val="24"/>
        </w:rPr>
        <w:t xml:space="preserve"> </w:t>
      </w:r>
      <w:r>
        <w:rPr>
          <w:b/>
          <w:color w:val="013956"/>
          <w:spacing w:val="-2"/>
          <w:sz w:val="24"/>
        </w:rPr>
        <w:t>inovasyon…</w:t>
      </w:r>
    </w:p>
    <w:p w14:paraId="2616872A" w14:textId="77777777" w:rsidR="003E1141" w:rsidRDefault="003E1141">
      <w:pPr>
        <w:pStyle w:val="GvdeMetni"/>
        <w:spacing w:before="81"/>
        <w:rPr>
          <w:b/>
        </w:rPr>
      </w:pPr>
    </w:p>
    <w:p w14:paraId="5FECEA10" w14:textId="77777777" w:rsidR="00D034D4" w:rsidRPr="0047173B" w:rsidRDefault="00D034D4" w:rsidP="00D034D4">
      <w:pPr>
        <w:pStyle w:val="GvdeMetni"/>
        <w:spacing w:line="276" w:lineRule="auto"/>
        <w:ind w:left="86"/>
        <w:jc w:val="both"/>
      </w:pPr>
      <w:r w:rsidRPr="0047173B">
        <w:t>Menderes</w:t>
      </w:r>
      <w:r w:rsidRPr="0047173B">
        <w:rPr>
          <w:spacing w:val="-1"/>
        </w:rPr>
        <w:t xml:space="preserve"> </w:t>
      </w:r>
      <w:r w:rsidRPr="0047173B">
        <w:t>Tekstil, sürdürülebilir üretim ve</w:t>
      </w:r>
      <w:r w:rsidRPr="0047173B">
        <w:rPr>
          <w:spacing w:val="-1"/>
        </w:rPr>
        <w:t xml:space="preserve"> </w:t>
      </w:r>
      <w:r w:rsidRPr="0047173B">
        <w:t>çevre</w:t>
      </w:r>
      <w:r w:rsidRPr="0047173B">
        <w:rPr>
          <w:spacing w:val="-1"/>
        </w:rPr>
        <w:t xml:space="preserve"> </w:t>
      </w:r>
      <w:r w:rsidRPr="0047173B">
        <w:t>anlayışı ile</w:t>
      </w:r>
      <w:r w:rsidRPr="0047173B">
        <w:rPr>
          <w:spacing w:val="-1"/>
        </w:rPr>
        <w:t xml:space="preserve"> </w:t>
      </w:r>
      <w:r w:rsidRPr="0047173B">
        <w:t>‘geleceğin</w:t>
      </w:r>
      <w:r w:rsidRPr="0047173B">
        <w:rPr>
          <w:spacing w:val="-1"/>
        </w:rPr>
        <w:t xml:space="preserve"> </w:t>
      </w:r>
      <w:r w:rsidRPr="0047173B">
        <w:t>işletmesi</w:t>
      </w:r>
      <w:r w:rsidRPr="0047173B">
        <w:rPr>
          <w:spacing w:val="-1"/>
        </w:rPr>
        <w:t xml:space="preserve"> </w:t>
      </w:r>
      <w:r w:rsidRPr="0047173B">
        <w:t>olma’</w:t>
      </w:r>
      <w:r w:rsidRPr="0047173B">
        <w:rPr>
          <w:spacing w:val="-1"/>
        </w:rPr>
        <w:t xml:space="preserve"> </w:t>
      </w:r>
      <w:r w:rsidRPr="0047173B">
        <w:t>arzusu çerçevesinde</w:t>
      </w:r>
      <w:r w:rsidRPr="0047173B">
        <w:rPr>
          <w:spacing w:val="-6"/>
        </w:rPr>
        <w:t xml:space="preserve"> </w:t>
      </w:r>
      <w:r w:rsidRPr="0047173B">
        <w:t>araştırma</w:t>
      </w:r>
      <w:r w:rsidRPr="0047173B">
        <w:rPr>
          <w:spacing w:val="-4"/>
        </w:rPr>
        <w:t xml:space="preserve"> </w:t>
      </w:r>
      <w:r w:rsidRPr="0047173B">
        <w:t>ve</w:t>
      </w:r>
      <w:r w:rsidRPr="0047173B">
        <w:rPr>
          <w:spacing w:val="-4"/>
        </w:rPr>
        <w:t xml:space="preserve"> </w:t>
      </w:r>
      <w:r w:rsidRPr="0047173B">
        <w:t>geliştirme</w:t>
      </w:r>
      <w:r w:rsidRPr="0047173B">
        <w:rPr>
          <w:spacing w:val="-4"/>
        </w:rPr>
        <w:t xml:space="preserve"> </w:t>
      </w:r>
      <w:r w:rsidRPr="0047173B">
        <w:t>süreçlerini,</w:t>
      </w:r>
      <w:r w:rsidRPr="0047173B">
        <w:rPr>
          <w:spacing w:val="-3"/>
        </w:rPr>
        <w:t xml:space="preserve"> </w:t>
      </w:r>
      <w:r w:rsidRPr="0047173B">
        <w:t>işletmenin</w:t>
      </w:r>
      <w:r w:rsidRPr="0047173B">
        <w:rPr>
          <w:spacing w:val="-4"/>
        </w:rPr>
        <w:t xml:space="preserve"> </w:t>
      </w:r>
      <w:r w:rsidRPr="0047173B">
        <w:t>yaşam</w:t>
      </w:r>
      <w:r w:rsidRPr="0047173B">
        <w:rPr>
          <w:spacing w:val="-4"/>
        </w:rPr>
        <w:t xml:space="preserve"> </w:t>
      </w:r>
      <w:r w:rsidRPr="0047173B">
        <w:t>biçimi</w:t>
      </w:r>
      <w:r w:rsidRPr="0047173B">
        <w:rPr>
          <w:spacing w:val="-4"/>
        </w:rPr>
        <w:t xml:space="preserve"> </w:t>
      </w:r>
      <w:r w:rsidRPr="0047173B">
        <w:t>olarak</w:t>
      </w:r>
      <w:r w:rsidRPr="0047173B">
        <w:rPr>
          <w:spacing w:val="-3"/>
        </w:rPr>
        <w:t xml:space="preserve"> </w:t>
      </w:r>
      <w:r w:rsidRPr="0047173B">
        <w:rPr>
          <w:spacing w:val="-2"/>
        </w:rPr>
        <w:t>görmektedir.</w:t>
      </w:r>
    </w:p>
    <w:p w14:paraId="1EDC4A58" w14:textId="77777777" w:rsidR="00D034D4" w:rsidRPr="0047173B" w:rsidRDefault="00D034D4" w:rsidP="00D034D4">
      <w:pPr>
        <w:pStyle w:val="GvdeMetni"/>
        <w:spacing w:before="42"/>
        <w:jc w:val="both"/>
      </w:pPr>
    </w:p>
    <w:p w14:paraId="041CE658" w14:textId="77777777" w:rsidR="00D034D4" w:rsidRPr="0047173B" w:rsidRDefault="00D034D4" w:rsidP="00D034D4">
      <w:pPr>
        <w:pStyle w:val="GvdeMetni"/>
        <w:spacing w:line="276" w:lineRule="auto"/>
        <w:ind w:left="85"/>
        <w:jc w:val="both"/>
      </w:pPr>
      <w:r w:rsidRPr="0047173B">
        <w:t>Müşteri memnuniyeti odaklı çalışma anlayışımızla her türlü talebin üretimini gerçekleştirmek üzere,</w:t>
      </w:r>
      <w:r w:rsidRPr="0047173B">
        <w:rPr>
          <w:spacing w:val="-2"/>
        </w:rPr>
        <w:t xml:space="preserve"> </w:t>
      </w:r>
      <w:r w:rsidRPr="0047173B">
        <w:t>üretim</w:t>
      </w:r>
      <w:r w:rsidRPr="0047173B">
        <w:rPr>
          <w:spacing w:val="-2"/>
        </w:rPr>
        <w:t xml:space="preserve"> </w:t>
      </w:r>
      <w:r w:rsidRPr="0047173B">
        <w:t>süreçlerimizi</w:t>
      </w:r>
      <w:r w:rsidRPr="0047173B">
        <w:rPr>
          <w:spacing w:val="-3"/>
        </w:rPr>
        <w:t xml:space="preserve"> </w:t>
      </w:r>
      <w:r w:rsidRPr="0047173B">
        <w:t>güncel</w:t>
      </w:r>
      <w:r w:rsidRPr="0047173B">
        <w:rPr>
          <w:spacing w:val="-2"/>
        </w:rPr>
        <w:t xml:space="preserve"> </w:t>
      </w:r>
      <w:r w:rsidRPr="0047173B">
        <w:t>tutmak</w:t>
      </w:r>
      <w:r w:rsidRPr="0047173B">
        <w:rPr>
          <w:spacing w:val="-4"/>
        </w:rPr>
        <w:t xml:space="preserve"> </w:t>
      </w:r>
      <w:r w:rsidRPr="0047173B">
        <w:t>ve</w:t>
      </w:r>
      <w:r w:rsidRPr="0047173B">
        <w:rPr>
          <w:spacing w:val="-4"/>
        </w:rPr>
        <w:t xml:space="preserve"> </w:t>
      </w:r>
      <w:r w:rsidRPr="0047173B">
        <w:t>bunu</w:t>
      </w:r>
      <w:r w:rsidRPr="0047173B">
        <w:rPr>
          <w:spacing w:val="-3"/>
        </w:rPr>
        <w:t xml:space="preserve"> </w:t>
      </w:r>
      <w:r w:rsidRPr="0047173B">
        <w:t>sağlamak</w:t>
      </w:r>
      <w:r w:rsidRPr="0047173B">
        <w:rPr>
          <w:spacing w:val="-3"/>
        </w:rPr>
        <w:t xml:space="preserve"> </w:t>
      </w:r>
      <w:r w:rsidRPr="0047173B">
        <w:t>için</w:t>
      </w:r>
      <w:r w:rsidRPr="0047173B">
        <w:rPr>
          <w:spacing w:val="-3"/>
        </w:rPr>
        <w:t xml:space="preserve"> </w:t>
      </w:r>
      <w:r w:rsidRPr="0047173B">
        <w:t>de</w:t>
      </w:r>
      <w:r w:rsidRPr="0047173B">
        <w:rPr>
          <w:spacing w:val="-3"/>
        </w:rPr>
        <w:t xml:space="preserve"> </w:t>
      </w:r>
      <w:r w:rsidRPr="0047173B">
        <w:t>yenilikleri</w:t>
      </w:r>
      <w:r w:rsidRPr="0047173B">
        <w:rPr>
          <w:spacing w:val="-2"/>
        </w:rPr>
        <w:t xml:space="preserve"> </w:t>
      </w:r>
      <w:r w:rsidRPr="0047173B">
        <w:t>anında</w:t>
      </w:r>
      <w:r w:rsidRPr="0047173B">
        <w:rPr>
          <w:spacing w:val="-3"/>
        </w:rPr>
        <w:t xml:space="preserve"> </w:t>
      </w:r>
      <w:r w:rsidRPr="0047173B">
        <w:t>yapımıza entegre edebilecek altyapıyı kurmak için Ar-Ge çalışmalarına önem vermekteyiz.</w:t>
      </w:r>
    </w:p>
    <w:p w14:paraId="63BD5F4F" w14:textId="77777777" w:rsidR="00D034D4" w:rsidRPr="0047173B" w:rsidRDefault="00D034D4" w:rsidP="00D034D4">
      <w:pPr>
        <w:pStyle w:val="GvdeMetni"/>
        <w:spacing w:before="42"/>
        <w:jc w:val="both"/>
      </w:pPr>
    </w:p>
    <w:p w14:paraId="66EDD959" w14:textId="77777777" w:rsidR="00B81E2F" w:rsidRDefault="00D034D4" w:rsidP="00D034D4">
      <w:pPr>
        <w:pStyle w:val="GvdeMetni"/>
        <w:spacing w:line="276" w:lineRule="auto"/>
        <w:ind w:left="85"/>
        <w:jc w:val="both"/>
      </w:pPr>
      <w:r w:rsidRPr="0047173B">
        <w:t>Uluslararası</w:t>
      </w:r>
      <w:r w:rsidRPr="0047173B">
        <w:rPr>
          <w:spacing w:val="-2"/>
        </w:rPr>
        <w:t xml:space="preserve"> </w:t>
      </w:r>
      <w:r w:rsidRPr="0047173B">
        <w:t>bir</w:t>
      </w:r>
      <w:r w:rsidRPr="0047173B">
        <w:rPr>
          <w:spacing w:val="-2"/>
        </w:rPr>
        <w:t xml:space="preserve"> </w:t>
      </w:r>
      <w:r w:rsidRPr="0047173B">
        <w:t>üretim</w:t>
      </w:r>
      <w:r w:rsidRPr="0047173B">
        <w:rPr>
          <w:spacing w:val="-4"/>
        </w:rPr>
        <w:t xml:space="preserve"> </w:t>
      </w:r>
      <w:r w:rsidRPr="0047173B">
        <w:t>üssü</w:t>
      </w:r>
      <w:r w:rsidRPr="0047173B">
        <w:rPr>
          <w:spacing w:val="-3"/>
        </w:rPr>
        <w:t xml:space="preserve"> </w:t>
      </w:r>
      <w:r w:rsidRPr="0047173B">
        <w:t>olarak</w:t>
      </w:r>
      <w:r w:rsidRPr="0047173B">
        <w:rPr>
          <w:spacing w:val="-2"/>
        </w:rPr>
        <w:t xml:space="preserve"> </w:t>
      </w:r>
      <w:r w:rsidRPr="0047173B">
        <w:t>sahip</w:t>
      </w:r>
      <w:r w:rsidRPr="0047173B">
        <w:rPr>
          <w:spacing w:val="-3"/>
        </w:rPr>
        <w:t xml:space="preserve"> </w:t>
      </w:r>
      <w:r w:rsidRPr="0047173B">
        <w:t>olduğumuz</w:t>
      </w:r>
      <w:r w:rsidRPr="0047173B">
        <w:rPr>
          <w:spacing w:val="-3"/>
        </w:rPr>
        <w:t xml:space="preserve"> </w:t>
      </w:r>
      <w:r w:rsidRPr="0047173B">
        <w:t>sorumluluğu</w:t>
      </w:r>
      <w:r w:rsidRPr="0047173B">
        <w:rPr>
          <w:spacing w:val="-3"/>
        </w:rPr>
        <w:t xml:space="preserve"> </w:t>
      </w:r>
      <w:r w:rsidRPr="0047173B">
        <w:t>yerine</w:t>
      </w:r>
      <w:r w:rsidRPr="0047173B">
        <w:rPr>
          <w:spacing w:val="-3"/>
        </w:rPr>
        <w:t xml:space="preserve"> </w:t>
      </w:r>
      <w:r w:rsidRPr="0047173B">
        <w:t>getirmek</w:t>
      </w:r>
      <w:r w:rsidRPr="0047173B">
        <w:rPr>
          <w:spacing w:val="-3"/>
        </w:rPr>
        <w:t xml:space="preserve"> </w:t>
      </w:r>
      <w:r w:rsidRPr="0047173B">
        <w:t>ve</w:t>
      </w:r>
      <w:r w:rsidRPr="0047173B">
        <w:rPr>
          <w:spacing w:val="-3"/>
        </w:rPr>
        <w:t xml:space="preserve"> </w:t>
      </w:r>
      <w:r w:rsidRPr="0047173B">
        <w:t>değişime liderlik</w:t>
      </w:r>
      <w:r w:rsidRPr="0047173B">
        <w:rPr>
          <w:spacing w:val="-4"/>
        </w:rPr>
        <w:t xml:space="preserve"> </w:t>
      </w:r>
      <w:r w:rsidRPr="0047173B">
        <w:t>eden</w:t>
      </w:r>
      <w:r w:rsidRPr="0047173B">
        <w:rPr>
          <w:spacing w:val="-4"/>
        </w:rPr>
        <w:t xml:space="preserve"> </w:t>
      </w:r>
      <w:r w:rsidRPr="0047173B">
        <w:t>rolümüzü</w:t>
      </w:r>
      <w:r w:rsidRPr="0047173B">
        <w:rPr>
          <w:spacing w:val="-4"/>
        </w:rPr>
        <w:t xml:space="preserve"> </w:t>
      </w:r>
      <w:r w:rsidRPr="0047173B">
        <w:t>sürdürmek</w:t>
      </w:r>
      <w:r w:rsidRPr="0047173B">
        <w:rPr>
          <w:spacing w:val="-5"/>
        </w:rPr>
        <w:t xml:space="preserve"> </w:t>
      </w:r>
      <w:r w:rsidRPr="0047173B">
        <w:t>için</w:t>
      </w:r>
      <w:r w:rsidRPr="0047173B">
        <w:rPr>
          <w:spacing w:val="-4"/>
        </w:rPr>
        <w:t xml:space="preserve"> </w:t>
      </w:r>
      <w:r w:rsidRPr="0047173B">
        <w:t>inovasyonun</w:t>
      </w:r>
      <w:r w:rsidRPr="0047173B">
        <w:rPr>
          <w:spacing w:val="-4"/>
        </w:rPr>
        <w:t xml:space="preserve"> </w:t>
      </w:r>
      <w:r w:rsidRPr="0047173B">
        <w:t>da</w:t>
      </w:r>
      <w:r w:rsidRPr="0047173B">
        <w:rPr>
          <w:spacing w:val="-4"/>
        </w:rPr>
        <w:t xml:space="preserve"> </w:t>
      </w:r>
      <w:r w:rsidRPr="0047173B">
        <w:t>sürekli</w:t>
      </w:r>
      <w:r w:rsidRPr="0047173B">
        <w:rPr>
          <w:spacing w:val="-4"/>
        </w:rPr>
        <w:t xml:space="preserve"> </w:t>
      </w:r>
      <w:r w:rsidRPr="0047173B">
        <w:t>olması</w:t>
      </w:r>
      <w:r w:rsidRPr="0047173B">
        <w:rPr>
          <w:spacing w:val="-3"/>
        </w:rPr>
        <w:t xml:space="preserve"> </w:t>
      </w:r>
      <w:r w:rsidRPr="0047173B">
        <w:t>gerektiğinin</w:t>
      </w:r>
      <w:r w:rsidRPr="0047173B">
        <w:rPr>
          <w:spacing w:val="-4"/>
        </w:rPr>
        <w:t xml:space="preserve"> </w:t>
      </w:r>
      <w:r w:rsidRPr="0047173B">
        <w:t xml:space="preserve">bilincindeyiz. </w:t>
      </w:r>
    </w:p>
    <w:p w14:paraId="2CA4A15E" w14:textId="77777777" w:rsidR="00B81E2F" w:rsidRDefault="00B81E2F" w:rsidP="00D034D4">
      <w:pPr>
        <w:pStyle w:val="GvdeMetni"/>
        <w:spacing w:line="276" w:lineRule="auto"/>
        <w:ind w:left="85"/>
        <w:jc w:val="both"/>
      </w:pPr>
    </w:p>
    <w:p w14:paraId="72FE5361" w14:textId="4DB8265D" w:rsidR="00D034D4" w:rsidRPr="0047173B" w:rsidRDefault="00D034D4" w:rsidP="00D034D4">
      <w:pPr>
        <w:pStyle w:val="GvdeMetni"/>
        <w:spacing w:line="276" w:lineRule="auto"/>
        <w:ind w:left="85"/>
        <w:jc w:val="both"/>
      </w:pPr>
      <w:r w:rsidRPr="0047173B">
        <w:t>Menderes Tekstil değişimin sürekliliğinin ve iyi yönetilmesi gerektiğinin bilinci ile inovatif değişimleri gözleyen ve uygulayan bir yapı olmayı ilke edinmiş ve bu olguyu ‘Değişim Açlığı’ olarak tanımlamıştır.</w:t>
      </w:r>
    </w:p>
    <w:p w14:paraId="21D1AFD8" w14:textId="77777777" w:rsidR="00D034D4" w:rsidRPr="0047173B" w:rsidRDefault="00D034D4" w:rsidP="00D034D4">
      <w:pPr>
        <w:pStyle w:val="GvdeMetni"/>
        <w:spacing w:before="41"/>
        <w:jc w:val="both"/>
      </w:pPr>
    </w:p>
    <w:p w14:paraId="0453B1D6" w14:textId="77777777" w:rsidR="00D034D4" w:rsidRPr="0047173B" w:rsidRDefault="00D034D4" w:rsidP="00D034D4">
      <w:pPr>
        <w:pStyle w:val="GvdeMetni"/>
        <w:spacing w:line="276" w:lineRule="auto"/>
        <w:ind w:left="85"/>
        <w:jc w:val="both"/>
      </w:pPr>
      <w:r w:rsidRPr="0047173B">
        <w:t>Kurum felsefemiz olan değişim ve inovasyon, başlangıçtan bugüne kadar tüm çalışma süreçlerimizde yer almaktadır. Kuruluşumuzla birlikte başlattığımız bez konstrüksiyonu geliştirme</w:t>
      </w:r>
      <w:r w:rsidRPr="0047173B">
        <w:rPr>
          <w:spacing w:val="-4"/>
        </w:rPr>
        <w:t xml:space="preserve"> </w:t>
      </w:r>
      <w:r w:rsidRPr="0047173B">
        <w:t>çalışmalarımız,</w:t>
      </w:r>
      <w:r w:rsidRPr="0047173B">
        <w:rPr>
          <w:spacing w:val="-5"/>
        </w:rPr>
        <w:t xml:space="preserve"> </w:t>
      </w:r>
      <w:r w:rsidRPr="0047173B">
        <w:t>teknolojik</w:t>
      </w:r>
      <w:r w:rsidRPr="0047173B">
        <w:rPr>
          <w:spacing w:val="-4"/>
        </w:rPr>
        <w:t xml:space="preserve"> </w:t>
      </w:r>
      <w:r w:rsidRPr="0047173B">
        <w:t>gelişmeler</w:t>
      </w:r>
      <w:r w:rsidRPr="0047173B">
        <w:rPr>
          <w:spacing w:val="-3"/>
        </w:rPr>
        <w:t xml:space="preserve"> </w:t>
      </w:r>
      <w:r w:rsidRPr="0047173B">
        <w:t>yakından</w:t>
      </w:r>
      <w:r w:rsidRPr="0047173B">
        <w:rPr>
          <w:spacing w:val="-4"/>
        </w:rPr>
        <w:t xml:space="preserve"> </w:t>
      </w:r>
      <w:r w:rsidRPr="0047173B">
        <w:t>takip</w:t>
      </w:r>
      <w:r w:rsidRPr="0047173B">
        <w:rPr>
          <w:spacing w:val="-4"/>
        </w:rPr>
        <w:t xml:space="preserve"> </w:t>
      </w:r>
      <w:r w:rsidRPr="0047173B">
        <w:t>edilerek</w:t>
      </w:r>
      <w:r w:rsidRPr="0047173B">
        <w:rPr>
          <w:spacing w:val="-4"/>
        </w:rPr>
        <w:t xml:space="preserve"> </w:t>
      </w:r>
      <w:r w:rsidRPr="0047173B">
        <w:t>bugün</w:t>
      </w:r>
      <w:r w:rsidRPr="0047173B">
        <w:rPr>
          <w:spacing w:val="-4"/>
        </w:rPr>
        <w:t xml:space="preserve"> </w:t>
      </w:r>
      <w:r w:rsidRPr="0047173B">
        <w:t>de</w:t>
      </w:r>
      <w:r w:rsidRPr="0047173B">
        <w:rPr>
          <w:spacing w:val="-4"/>
        </w:rPr>
        <w:t xml:space="preserve"> </w:t>
      </w:r>
      <w:r w:rsidRPr="0047173B">
        <w:t>sürmektedir. Menderes Tekstil, sahip olduğu Ar-Ge kadrosu, deneyimleri ve birikimleriyle birçok Ar-Ge projesini kendi bünyesinde gerçekleştirirken birçok projesi de Tübitak tarafından desteklenmektedir. Tasarım ve geliştirmesini yaptığı projelerle ürünü üretecek süreç ekipmanlarını da kendi bünyesinde gerçekleştirecek kapasiteye ulaşmıştır. Bu sayede üretim teknolojisini de tasarlayıp geliştiren, sektöre yön veren firma konumuna yükselmiştir.</w:t>
      </w:r>
    </w:p>
    <w:p w14:paraId="19DA1358" w14:textId="77777777" w:rsidR="00D034D4" w:rsidRPr="0047173B" w:rsidRDefault="00D034D4" w:rsidP="00D034D4">
      <w:pPr>
        <w:pStyle w:val="GvdeMetni"/>
        <w:spacing w:before="41"/>
        <w:jc w:val="both"/>
      </w:pPr>
    </w:p>
    <w:p w14:paraId="5E24DE13" w14:textId="77777777" w:rsidR="00D034D4" w:rsidRPr="0047173B" w:rsidRDefault="00D034D4" w:rsidP="00D034D4">
      <w:pPr>
        <w:pStyle w:val="GvdeMetni"/>
        <w:spacing w:line="276" w:lineRule="auto"/>
        <w:ind w:left="86" w:right="102"/>
        <w:jc w:val="both"/>
      </w:pPr>
      <w:r w:rsidRPr="0047173B">
        <w:t>Menderes Tekstil olarak, değişen tüketici beklentileri, çevresel sorumluluklar ve küresel rekabet koşulları karşısında yenilikçiliği sadece bir tercih değil, sürdürülebilir büyümenin vazgeçilmez</w:t>
      </w:r>
      <w:r w:rsidRPr="0047173B">
        <w:rPr>
          <w:spacing w:val="-4"/>
        </w:rPr>
        <w:t xml:space="preserve"> </w:t>
      </w:r>
      <w:r w:rsidRPr="0047173B">
        <w:t>bir</w:t>
      </w:r>
      <w:r w:rsidRPr="0047173B">
        <w:rPr>
          <w:spacing w:val="-3"/>
        </w:rPr>
        <w:t xml:space="preserve"> </w:t>
      </w:r>
      <w:r w:rsidRPr="0047173B">
        <w:t>bileşeni</w:t>
      </w:r>
      <w:r w:rsidRPr="0047173B">
        <w:rPr>
          <w:spacing w:val="-4"/>
        </w:rPr>
        <w:t xml:space="preserve"> </w:t>
      </w:r>
      <w:r w:rsidRPr="0047173B">
        <w:t>olarak</w:t>
      </w:r>
      <w:r w:rsidRPr="0047173B">
        <w:rPr>
          <w:spacing w:val="-4"/>
        </w:rPr>
        <w:t xml:space="preserve"> </w:t>
      </w:r>
      <w:r w:rsidRPr="0047173B">
        <w:t>görmekteyiz.</w:t>
      </w:r>
      <w:r w:rsidRPr="0047173B">
        <w:rPr>
          <w:spacing w:val="-5"/>
        </w:rPr>
        <w:t xml:space="preserve"> </w:t>
      </w:r>
      <w:r w:rsidRPr="0047173B">
        <w:t>Bu</w:t>
      </w:r>
      <w:r w:rsidRPr="0047173B">
        <w:rPr>
          <w:spacing w:val="-4"/>
        </w:rPr>
        <w:t xml:space="preserve"> </w:t>
      </w:r>
      <w:r w:rsidRPr="0047173B">
        <w:t>nedenle</w:t>
      </w:r>
      <w:r w:rsidRPr="0047173B">
        <w:rPr>
          <w:spacing w:val="-4"/>
        </w:rPr>
        <w:t xml:space="preserve"> </w:t>
      </w:r>
      <w:r w:rsidRPr="0047173B">
        <w:t>Ar-Ge</w:t>
      </w:r>
      <w:r w:rsidRPr="0047173B">
        <w:rPr>
          <w:spacing w:val="-5"/>
        </w:rPr>
        <w:t xml:space="preserve"> </w:t>
      </w:r>
      <w:r w:rsidRPr="0047173B">
        <w:t>faaliyetlerini</w:t>
      </w:r>
      <w:r w:rsidRPr="0047173B">
        <w:rPr>
          <w:spacing w:val="-3"/>
        </w:rPr>
        <w:t xml:space="preserve"> </w:t>
      </w:r>
      <w:r w:rsidRPr="0047173B">
        <w:t>Şirket</w:t>
      </w:r>
      <w:r w:rsidRPr="0047173B">
        <w:rPr>
          <w:spacing w:val="-3"/>
        </w:rPr>
        <w:t xml:space="preserve"> </w:t>
      </w:r>
      <w:r w:rsidRPr="0047173B">
        <w:t>stratejimizin merkezine yerleştirerek; kalite, verimlilik, çevre performansı ve müşteri memnuniyeti başta olmak üzere tüm iş hedeflerimizi destekleyecek şekilde yapılandırmaktayız.</w:t>
      </w:r>
    </w:p>
    <w:p w14:paraId="47686734" w14:textId="77777777" w:rsidR="00D034D4" w:rsidRPr="0047173B" w:rsidRDefault="00D034D4" w:rsidP="00D034D4">
      <w:pPr>
        <w:pStyle w:val="GvdeMetni"/>
        <w:spacing w:before="42"/>
        <w:jc w:val="both"/>
      </w:pPr>
    </w:p>
    <w:p w14:paraId="0B4C09BD" w14:textId="77777777" w:rsidR="00D034D4" w:rsidRPr="0047173B" w:rsidRDefault="00D034D4" w:rsidP="00D034D4">
      <w:pPr>
        <w:pStyle w:val="GvdeMetni"/>
        <w:spacing w:line="276" w:lineRule="auto"/>
        <w:ind w:left="86" w:right="154"/>
        <w:jc w:val="both"/>
      </w:pPr>
      <w:r w:rsidRPr="0047173B">
        <w:t>Ar-Ge</w:t>
      </w:r>
      <w:r w:rsidRPr="0047173B">
        <w:rPr>
          <w:spacing w:val="-4"/>
        </w:rPr>
        <w:t xml:space="preserve"> </w:t>
      </w:r>
      <w:r w:rsidRPr="0047173B">
        <w:t>çalışmalarımız,</w:t>
      </w:r>
      <w:r w:rsidRPr="0047173B">
        <w:rPr>
          <w:spacing w:val="-5"/>
        </w:rPr>
        <w:t xml:space="preserve"> </w:t>
      </w:r>
      <w:r w:rsidRPr="0047173B">
        <w:t>ürün</w:t>
      </w:r>
      <w:r w:rsidRPr="0047173B">
        <w:rPr>
          <w:spacing w:val="-4"/>
        </w:rPr>
        <w:t xml:space="preserve"> </w:t>
      </w:r>
      <w:r w:rsidRPr="0047173B">
        <w:t>ve</w:t>
      </w:r>
      <w:r w:rsidRPr="0047173B">
        <w:rPr>
          <w:spacing w:val="-4"/>
        </w:rPr>
        <w:t xml:space="preserve"> </w:t>
      </w:r>
      <w:r w:rsidRPr="0047173B">
        <w:t>süreç</w:t>
      </w:r>
      <w:r w:rsidRPr="0047173B">
        <w:rPr>
          <w:spacing w:val="-4"/>
        </w:rPr>
        <w:t xml:space="preserve"> </w:t>
      </w:r>
      <w:r w:rsidRPr="0047173B">
        <w:t>bazlı</w:t>
      </w:r>
      <w:r w:rsidRPr="0047173B">
        <w:rPr>
          <w:spacing w:val="-3"/>
        </w:rPr>
        <w:t xml:space="preserve"> </w:t>
      </w:r>
      <w:r w:rsidRPr="0047173B">
        <w:t>inovasyonun</w:t>
      </w:r>
      <w:r w:rsidRPr="0047173B">
        <w:rPr>
          <w:spacing w:val="-4"/>
        </w:rPr>
        <w:t xml:space="preserve"> </w:t>
      </w:r>
      <w:r w:rsidRPr="0047173B">
        <w:t>yanı</w:t>
      </w:r>
      <w:r w:rsidRPr="0047173B">
        <w:rPr>
          <w:spacing w:val="-3"/>
        </w:rPr>
        <w:t xml:space="preserve"> </w:t>
      </w:r>
      <w:r w:rsidRPr="0047173B">
        <w:t>sıra</w:t>
      </w:r>
      <w:r w:rsidRPr="0047173B">
        <w:rPr>
          <w:spacing w:val="-4"/>
        </w:rPr>
        <w:t xml:space="preserve"> </w:t>
      </w:r>
      <w:r w:rsidRPr="0047173B">
        <w:t>kaynak</w:t>
      </w:r>
      <w:r w:rsidRPr="0047173B">
        <w:rPr>
          <w:spacing w:val="-4"/>
        </w:rPr>
        <w:t xml:space="preserve"> </w:t>
      </w:r>
      <w:r w:rsidRPr="0047173B">
        <w:t>kullanımının</w:t>
      </w:r>
      <w:r w:rsidRPr="0047173B">
        <w:rPr>
          <w:spacing w:val="-5"/>
        </w:rPr>
        <w:t xml:space="preserve"> </w:t>
      </w:r>
      <w:r w:rsidRPr="0047173B">
        <w:t>optimize edilmesi, çevresel etkilerin azaltılması, yeni nesil teknolojilerin adaptasyonu ve dijitalleşme ile desteklenen üretim modellerinin geliştirilmesi gibi çok boyutlu hedefleri kapsamaktadır. Hem geleneksel tekstil bilgimizi hem de yenilikçi teknolojik olanakları harmanlayarak, müşteri odaklı, fonksiyonel ve sürdürülebilir çözümler üretmeyi hedefliyoruz.</w:t>
      </w:r>
    </w:p>
    <w:p w14:paraId="7F1E54F3" w14:textId="77777777" w:rsidR="00D034D4" w:rsidRPr="0047173B" w:rsidRDefault="00D034D4" w:rsidP="00D034D4">
      <w:pPr>
        <w:pStyle w:val="GvdeMetni"/>
        <w:spacing w:before="41"/>
        <w:jc w:val="both"/>
      </w:pPr>
    </w:p>
    <w:p w14:paraId="28BF5A81" w14:textId="4B6EDE4A" w:rsidR="00D034D4" w:rsidRPr="0047173B" w:rsidRDefault="00D034D4" w:rsidP="006D1E9C">
      <w:pPr>
        <w:pStyle w:val="GvdeMetni"/>
        <w:spacing w:before="1" w:line="276" w:lineRule="auto"/>
        <w:ind w:left="86"/>
        <w:jc w:val="both"/>
      </w:pPr>
      <w:r w:rsidRPr="0047173B">
        <w:t>Tüm</w:t>
      </w:r>
      <w:r w:rsidRPr="0047173B">
        <w:rPr>
          <w:spacing w:val="-4"/>
        </w:rPr>
        <w:t xml:space="preserve"> </w:t>
      </w:r>
      <w:r w:rsidRPr="0047173B">
        <w:t>bu</w:t>
      </w:r>
      <w:r w:rsidRPr="0047173B">
        <w:rPr>
          <w:spacing w:val="-5"/>
        </w:rPr>
        <w:t xml:space="preserve"> </w:t>
      </w:r>
      <w:r w:rsidRPr="0047173B">
        <w:t>çalışmalar,</w:t>
      </w:r>
      <w:r w:rsidRPr="0047173B">
        <w:rPr>
          <w:spacing w:val="-4"/>
        </w:rPr>
        <w:t xml:space="preserve"> </w:t>
      </w:r>
      <w:r w:rsidRPr="0047173B">
        <w:t>yalnızca</w:t>
      </w:r>
      <w:r w:rsidRPr="0047173B">
        <w:rPr>
          <w:spacing w:val="-5"/>
        </w:rPr>
        <w:t xml:space="preserve"> </w:t>
      </w:r>
      <w:r w:rsidRPr="0047173B">
        <w:t>rekabet</w:t>
      </w:r>
      <w:r w:rsidRPr="0047173B">
        <w:rPr>
          <w:spacing w:val="-4"/>
        </w:rPr>
        <w:t xml:space="preserve"> </w:t>
      </w:r>
      <w:r w:rsidRPr="0047173B">
        <w:t>gücümüzü</w:t>
      </w:r>
      <w:r w:rsidRPr="0047173B">
        <w:rPr>
          <w:spacing w:val="-5"/>
        </w:rPr>
        <w:t xml:space="preserve"> </w:t>
      </w:r>
      <w:r w:rsidRPr="0047173B">
        <w:t>artırmakla</w:t>
      </w:r>
      <w:r w:rsidRPr="0047173B">
        <w:rPr>
          <w:spacing w:val="-5"/>
        </w:rPr>
        <w:t xml:space="preserve"> </w:t>
      </w:r>
      <w:r w:rsidRPr="0047173B">
        <w:t>kalmayıp,</w:t>
      </w:r>
      <w:r w:rsidRPr="0047173B">
        <w:rPr>
          <w:spacing w:val="-4"/>
        </w:rPr>
        <w:t xml:space="preserve"> </w:t>
      </w:r>
      <w:r w:rsidRPr="0047173B">
        <w:t>aynı</w:t>
      </w:r>
      <w:r w:rsidRPr="0047173B">
        <w:rPr>
          <w:spacing w:val="-4"/>
        </w:rPr>
        <w:t xml:space="preserve"> </w:t>
      </w:r>
      <w:r w:rsidRPr="0047173B">
        <w:t>zamanda</w:t>
      </w:r>
      <w:r w:rsidRPr="0047173B">
        <w:rPr>
          <w:spacing w:val="-5"/>
        </w:rPr>
        <w:t xml:space="preserve"> </w:t>
      </w:r>
      <w:r w:rsidRPr="0047173B">
        <w:t>Menderes Tekstil’in sektörde öncü ve dönüştürücü rolünü de pekiştirmektedir. Ar-Ge yatırımlarımızı sürdürülebilirlik stratejilerimizle uyumlu şekilde yönlendirerek hem bugünün hem de geleceğin ihtiyaçlarına yanıt verecek inovatif çözümler geliştiriyoruz. Bu bakış açısıyla 2016 yılında kurduğumuz Ar-Ge Merkezimiz, kuruluşundan bu yana yalnızca ürün kalitemizi değil; üretim verimliliğimizi, çevre dostu süreçlerimizi ve müşteri memnuniyetimizi güçlendiren çalışmalar</w:t>
      </w:r>
      <w:r w:rsidR="00EB2FB4">
        <w:t xml:space="preserve"> </w:t>
      </w:r>
      <w:r w:rsidRPr="0047173B">
        <w:t>yürütmektedir.</w:t>
      </w:r>
      <w:r w:rsidRPr="0047173B">
        <w:rPr>
          <w:spacing w:val="-4"/>
        </w:rPr>
        <w:t xml:space="preserve"> </w:t>
      </w:r>
      <w:r w:rsidRPr="0047173B">
        <w:t>Menderes</w:t>
      </w:r>
      <w:r w:rsidRPr="0047173B">
        <w:rPr>
          <w:spacing w:val="-5"/>
        </w:rPr>
        <w:t xml:space="preserve"> </w:t>
      </w:r>
      <w:r w:rsidRPr="0047173B">
        <w:t>Tekstil</w:t>
      </w:r>
      <w:r w:rsidRPr="0047173B">
        <w:rPr>
          <w:spacing w:val="-5"/>
        </w:rPr>
        <w:t xml:space="preserve"> </w:t>
      </w:r>
      <w:r w:rsidRPr="0047173B">
        <w:t>Ar-Ge</w:t>
      </w:r>
      <w:r w:rsidRPr="0047173B">
        <w:rPr>
          <w:spacing w:val="-5"/>
        </w:rPr>
        <w:t xml:space="preserve"> </w:t>
      </w:r>
      <w:r w:rsidRPr="0047173B">
        <w:t>Merkezi</w:t>
      </w:r>
      <w:r w:rsidRPr="0047173B">
        <w:rPr>
          <w:spacing w:val="-5"/>
        </w:rPr>
        <w:t xml:space="preserve"> </w:t>
      </w:r>
      <w:r w:rsidRPr="0047173B">
        <w:t>Türkiye’nin</w:t>
      </w:r>
      <w:r w:rsidRPr="0047173B">
        <w:rPr>
          <w:spacing w:val="-5"/>
        </w:rPr>
        <w:t xml:space="preserve"> </w:t>
      </w:r>
      <w:r w:rsidRPr="0047173B">
        <w:t>293’üncü</w:t>
      </w:r>
      <w:r w:rsidRPr="0047173B">
        <w:rPr>
          <w:spacing w:val="-5"/>
        </w:rPr>
        <w:t xml:space="preserve"> </w:t>
      </w:r>
      <w:r w:rsidRPr="0047173B">
        <w:t>ve</w:t>
      </w:r>
      <w:r w:rsidRPr="0047173B">
        <w:rPr>
          <w:spacing w:val="-5"/>
        </w:rPr>
        <w:t xml:space="preserve"> </w:t>
      </w:r>
      <w:r w:rsidRPr="0047173B">
        <w:t>Denizli’nin</w:t>
      </w:r>
      <w:r w:rsidRPr="0047173B">
        <w:rPr>
          <w:spacing w:val="-5"/>
        </w:rPr>
        <w:t xml:space="preserve"> </w:t>
      </w:r>
      <w:r w:rsidRPr="0047173B">
        <w:t>TTO Destekli ilk Ar-Ge Merkezi olmuştur.</w:t>
      </w:r>
    </w:p>
    <w:p w14:paraId="4FFFC55A" w14:textId="77777777" w:rsidR="00D034D4" w:rsidRPr="0047173B" w:rsidRDefault="00D034D4" w:rsidP="00D034D4">
      <w:pPr>
        <w:pStyle w:val="GvdeMetni"/>
        <w:spacing w:before="40"/>
        <w:jc w:val="both"/>
      </w:pPr>
    </w:p>
    <w:p w14:paraId="2242FA45" w14:textId="77777777" w:rsidR="00D034D4" w:rsidRPr="0047173B" w:rsidRDefault="00D034D4" w:rsidP="00D034D4">
      <w:pPr>
        <w:pStyle w:val="GvdeMetni"/>
        <w:spacing w:before="1" w:line="276" w:lineRule="auto"/>
        <w:ind w:left="85" w:right="193"/>
        <w:jc w:val="both"/>
      </w:pPr>
      <w:r w:rsidRPr="0047173B">
        <w:t>Ekonomi ve iş Dünyası Portalı Turkishtime tarafından hazırlanan “Ar-Ge 250, Türkiye’nin En Çok</w:t>
      </w:r>
      <w:r w:rsidRPr="0047173B">
        <w:rPr>
          <w:spacing w:val="-3"/>
        </w:rPr>
        <w:t xml:space="preserve"> </w:t>
      </w:r>
      <w:r w:rsidRPr="0047173B">
        <w:t>Ar-Ge</w:t>
      </w:r>
      <w:r w:rsidRPr="0047173B">
        <w:rPr>
          <w:spacing w:val="-4"/>
        </w:rPr>
        <w:t xml:space="preserve"> </w:t>
      </w:r>
      <w:r w:rsidRPr="0047173B">
        <w:t>harcaması</w:t>
      </w:r>
      <w:r w:rsidRPr="0047173B">
        <w:rPr>
          <w:spacing w:val="-4"/>
        </w:rPr>
        <w:t xml:space="preserve"> </w:t>
      </w:r>
      <w:r w:rsidRPr="0047173B">
        <w:t>yapan</w:t>
      </w:r>
      <w:r w:rsidRPr="0047173B">
        <w:rPr>
          <w:spacing w:val="-3"/>
        </w:rPr>
        <w:t xml:space="preserve"> </w:t>
      </w:r>
      <w:r w:rsidRPr="0047173B">
        <w:t>şirketleri”</w:t>
      </w:r>
      <w:r w:rsidRPr="0047173B">
        <w:rPr>
          <w:spacing w:val="-2"/>
        </w:rPr>
        <w:t xml:space="preserve"> </w:t>
      </w:r>
      <w:r w:rsidRPr="0047173B">
        <w:t>araştırmasında</w:t>
      </w:r>
      <w:r w:rsidRPr="0047173B">
        <w:rPr>
          <w:spacing w:val="-3"/>
        </w:rPr>
        <w:t xml:space="preserve"> </w:t>
      </w:r>
      <w:r w:rsidRPr="0047173B">
        <w:t>2024</w:t>
      </w:r>
      <w:r w:rsidRPr="0047173B">
        <w:rPr>
          <w:spacing w:val="-3"/>
        </w:rPr>
        <w:t xml:space="preserve"> </w:t>
      </w:r>
      <w:r w:rsidRPr="0047173B">
        <w:t>yılı</w:t>
      </w:r>
      <w:r w:rsidRPr="0047173B">
        <w:rPr>
          <w:spacing w:val="-2"/>
        </w:rPr>
        <w:t xml:space="preserve"> </w:t>
      </w:r>
      <w:r w:rsidRPr="0047173B">
        <w:t>sonu</w:t>
      </w:r>
      <w:r w:rsidRPr="0047173B">
        <w:rPr>
          <w:spacing w:val="-3"/>
        </w:rPr>
        <w:t xml:space="preserve"> </w:t>
      </w:r>
      <w:r w:rsidRPr="0047173B">
        <w:t>itibariyle</w:t>
      </w:r>
      <w:r w:rsidRPr="0047173B">
        <w:rPr>
          <w:spacing w:val="-2"/>
        </w:rPr>
        <w:t xml:space="preserve"> </w:t>
      </w:r>
      <w:r w:rsidRPr="0047173B">
        <w:t>405.</w:t>
      </w:r>
      <w:r w:rsidRPr="0047173B">
        <w:rPr>
          <w:spacing w:val="-2"/>
        </w:rPr>
        <w:t xml:space="preserve"> </w:t>
      </w:r>
      <w:r w:rsidRPr="0047173B">
        <w:t>sırada</w:t>
      </w:r>
      <w:r w:rsidRPr="0047173B">
        <w:rPr>
          <w:spacing w:val="-3"/>
        </w:rPr>
        <w:t xml:space="preserve"> </w:t>
      </w:r>
      <w:r w:rsidRPr="0047173B">
        <w:t xml:space="preserve">yer alan Ar-Ge Merkezimiz, gelişmeye açık, dinamik ve uzman bir kadroya sahiptir. Bugün itibarıyla 35 kişiden oluşan Ar-Ge ekibimizin çoğunluğunu araştırmacılar oluştururken, ekipte ayrıca 1 teknisyen ve 3 destek personel görev almaktadır. İnsan kaynağımızın niteliğini artırmak adına çalışanlarımızın akademik gelişimlerine de önem veriyoruz. 2024 yılı itibariyle Ar-Ge ekibimizde hâlihazırda 3 yüksek lisans mezunu ve 2 yüksek lisans öğrencisi </w:t>
      </w:r>
      <w:r w:rsidRPr="0047173B">
        <w:rPr>
          <w:spacing w:val="-2"/>
        </w:rPr>
        <w:t>bulunmaktadır.</w:t>
      </w:r>
    </w:p>
    <w:p w14:paraId="7E87E41B" w14:textId="77777777" w:rsidR="00D034D4" w:rsidRPr="0047173B" w:rsidRDefault="00D034D4" w:rsidP="00D034D4">
      <w:pPr>
        <w:pStyle w:val="GvdeMetni"/>
        <w:spacing w:before="41"/>
        <w:jc w:val="both"/>
      </w:pPr>
    </w:p>
    <w:p w14:paraId="27227F49" w14:textId="77777777" w:rsidR="00B81E2F" w:rsidRDefault="00D034D4" w:rsidP="00D034D4">
      <w:pPr>
        <w:pStyle w:val="GvdeMetni"/>
        <w:spacing w:line="276" w:lineRule="auto"/>
        <w:ind w:left="86"/>
        <w:jc w:val="both"/>
      </w:pPr>
      <w:r w:rsidRPr="0047173B">
        <w:t>202</w:t>
      </w:r>
      <w:r>
        <w:t>5</w:t>
      </w:r>
      <w:r w:rsidRPr="0047173B">
        <w:rPr>
          <w:spacing w:val="-3"/>
        </w:rPr>
        <w:t xml:space="preserve"> </w:t>
      </w:r>
      <w:r w:rsidRPr="0047173B">
        <w:t>yılı</w:t>
      </w:r>
      <w:r w:rsidRPr="0047173B">
        <w:rPr>
          <w:spacing w:val="-2"/>
        </w:rPr>
        <w:t xml:space="preserve"> </w:t>
      </w:r>
      <w:r w:rsidRPr="0047173B">
        <w:t>boyunca</w:t>
      </w:r>
      <w:r w:rsidRPr="0047173B">
        <w:rPr>
          <w:spacing w:val="-3"/>
        </w:rPr>
        <w:t xml:space="preserve"> </w:t>
      </w:r>
      <w:r w:rsidRPr="0047173B">
        <w:t>Ar-Ge</w:t>
      </w:r>
      <w:r w:rsidRPr="0047173B">
        <w:rPr>
          <w:spacing w:val="-3"/>
        </w:rPr>
        <w:t xml:space="preserve"> </w:t>
      </w:r>
      <w:r w:rsidRPr="0047173B">
        <w:t>ekibimiz,</w:t>
      </w:r>
      <w:r w:rsidRPr="0047173B">
        <w:rPr>
          <w:spacing w:val="-2"/>
        </w:rPr>
        <w:t xml:space="preserve"> </w:t>
      </w:r>
      <w:r w:rsidRPr="0047173B">
        <w:t>sektörle</w:t>
      </w:r>
      <w:r w:rsidRPr="0047173B">
        <w:rPr>
          <w:spacing w:val="-4"/>
        </w:rPr>
        <w:t xml:space="preserve"> </w:t>
      </w:r>
      <w:r w:rsidRPr="0047173B">
        <w:t>bilgi</w:t>
      </w:r>
      <w:r w:rsidRPr="0047173B">
        <w:rPr>
          <w:spacing w:val="-3"/>
        </w:rPr>
        <w:t xml:space="preserve"> </w:t>
      </w:r>
      <w:r w:rsidRPr="0047173B">
        <w:t>paylaşımını</w:t>
      </w:r>
      <w:r w:rsidRPr="0047173B">
        <w:rPr>
          <w:spacing w:val="-4"/>
        </w:rPr>
        <w:t xml:space="preserve"> </w:t>
      </w:r>
      <w:r w:rsidRPr="0047173B">
        <w:t>ve</w:t>
      </w:r>
      <w:r w:rsidRPr="0047173B">
        <w:rPr>
          <w:spacing w:val="-3"/>
        </w:rPr>
        <w:t xml:space="preserve"> </w:t>
      </w:r>
      <w:r w:rsidRPr="0047173B">
        <w:t>güncel</w:t>
      </w:r>
      <w:r w:rsidRPr="0047173B">
        <w:rPr>
          <w:spacing w:val="-3"/>
        </w:rPr>
        <w:t xml:space="preserve"> </w:t>
      </w:r>
      <w:r w:rsidRPr="0047173B">
        <w:t>gelişmeleri</w:t>
      </w:r>
      <w:r w:rsidRPr="0047173B">
        <w:rPr>
          <w:spacing w:val="-3"/>
        </w:rPr>
        <w:t xml:space="preserve"> </w:t>
      </w:r>
      <w:r w:rsidRPr="0047173B">
        <w:t>takip</w:t>
      </w:r>
      <w:r w:rsidRPr="0047173B">
        <w:rPr>
          <w:spacing w:val="-3"/>
        </w:rPr>
        <w:t xml:space="preserve"> </w:t>
      </w:r>
      <w:r w:rsidRPr="0047173B">
        <w:t xml:space="preserve">etmeyi odağına alarak, yurt içi ve yurt dışında düzenlenen toplam 3 konferans, kongre veya sektörel </w:t>
      </w:r>
    </w:p>
    <w:p w14:paraId="6D62D64A" w14:textId="77777777" w:rsidR="00B81E2F" w:rsidRDefault="00B81E2F" w:rsidP="00D034D4">
      <w:pPr>
        <w:pStyle w:val="GvdeMetni"/>
        <w:spacing w:line="276" w:lineRule="auto"/>
        <w:ind w:left="86"/>
        <w:jc w:val="both"/>
      </w:pPr>
    </w:p>
    <w:p w14:paraId="3E46E51B" w14:textId="7179EC15" w:rsidR="00D034D4" w:rsidRPr="0047173B" w:rsidRDefault="00D034D4" w:rsidP="00D034D4">
      <w:pPr>
        <w:pStyle w:val="GvdeMetni"/>
        <w:spacing w:line="276" w:lineRule="auto"/>
        <w:ind w:left="86"/>
        <w:jc w:val="both"/>
      </w:pPr>
      <w:r w:rsidRPr="0047173B">
        <w:lastRenderedPageBreak/>
        <w:t>etkinliğe katılım sağlamıştır. Bu tür organizasyonlar, yalnızca bilgi alışverişi için değil, aynı zamanda kurumumuzun ulusal ve uluslararası düzeyde görünürlüğünü artırmak ve yeni iş birliklerine zemin oluşturmak açısından da stratejik önem taşımaktadır.</w:t>
      </w:r>
    </w:p>
    <w:p w14:paraId="40D01C0B" w14:textId="77777777" w:rsidR="00D034D4" w:rsidRPr="0047173B" w:rsidRDefault="00D034D4" w:rsidP="00D034D4">
      <w:pPr>
        <w:pStyle w:val="GvdeMetni"/>
        <w:spacing w:before="41"/>
        <w:jc w:val="both"/>
      </w:pPr>
    </w:p>
    <w:p w14:paraId="0AD0A6AB" w14:textId="77777777" w:rsidR="00D034D4" w:rsidRPr="0047173B" w:rsidRDefault="00D034D4" w:rsidP="00D034D4">
      <w:pPr>
        <w:pStyle w:val="GvdeMetni"/>
        <w:spacing w:line="276" w:lineRule="auto"/>
        <w:ind w:left="85"/>
        <w:jc w:val="both"/>
      </w:pPr>
      <w:r w:rsidRPr="0047173B">
        <w:t>Ar-Ge faaliyetlerimizi daha ileriye taşımak</w:t>
      </w:r>
      <w:r w:rsidRPr="0047173B">
        <w:rPr>
          <w:spacing w:val="-1"/>
        </w:rPr>
        <w:t xml:space="preserve"> </w:t>
      </w:r>
      <w:r w:rsidRPr="0047173B">
        <w:t>amacıyla Ar-Ge harcamalarımızı</w:t>
      </w:r>
      <w:r w:rsidRPr="0047173B">
        <w:rPr>
          <w:spacing w:val="-1"/>
        </w:rPr>
        <w:t xml:space="preserve"> </w:t>
      </w:r>
      <w:r w:rsidRPr="0047173B">
        <w:t>her yıl artırıyoruz. 2025 yılında Ar-Ge için yapılan toplam harcama tutarı 2024 yılına göre %38 oranında artmıştır.</w:t>
      </w:r>
      <w:r w:rsidRPr="0047173B">
        <w:rPr>
          <w:spacing w:val="-5"/>
        </w:rPr>
        <w:t xml:space="preserve"> </w:t>
      </w:r>
      <w:r w:rsidRPr="0047173B">
        <w:t>Bu</w:t>
      </w:r>
      <w:r w:rsidRPr="0047173B">
        <w:rPr>
          <w:spacing w:val="-4"/>
        </w:rPr>
        <w:t xml:space="preserve"> </w:t>
      </w:r>
      <w:r w:rsidRPr="0047173B">
        <w:t>artış,</w:t>
      </w:r>
      <w:r w:rsidRPr="0047173B">
        <w:rPr>
          <w:spacing w:val="-3"/>
        </w:rPr>
        <w:t xml:space="preserve"> </w:t>
      </w:r>
      <w:r w:rsidRPr="0047173B">
        <w:t>inovasyona</w:t>
      </w:r>
      <w:r w:rsidRPr="0047173B">
        <w:rPr>
          <w:spacing w:val="-4"/>
        </w:rPr>
        <w:t xml:space="preserve"> </w:t>
      </w:r>
      <w:r w:rsidRPr="0047173B">
        <w:t>verdiğimiz</w:t>
      </w:r>
      <w:r w:rsidRPr="0047173B">
        <w:rPr>
          <w:spacing w:val="-4"/>
        </w:rPr>
        <w:t xml:space="preserve"> </w:t>
      </w:r>
      <w:r w:rsidRPr="0047173B">
        <w:t>stratejik</w:t>
      </w:r>
      <w:r w:rsidRPr="0047173B">
        <w:rPr>
          <w:spacing w:val="-4"/>
        </w:rPr>
        <w:t xml:space="preserve"> </w:t>
      </w:r>
      <w:r w:rsidRPr="0047173B">
        <w:t>önemin</w:t>
      </w:r>
      <w:r w:rsidRPr="0047173B">
        <w:rPr>
          <w:spacing w:val="-4"/>
        </w:rPr>
        <w:t xml:space="preserve"> </w:t>
      </w:r>
      <w:r w:rsidRPr="0047173B">
        <w:t>somut</w:t>
      </w:r>
      <w:r w:rsidRPr="0047173B">
        <w:rPr>
          <w:spacing w:val="-3"/>
        </w:rPr>
        <w:t xml:space="preserve"> </w:t>
      </w:r>
      <w:r w:rsidRPr="0047173B">
        <w:t>bir</w:t>
      </w:r>
      <w:r w:rsidRPr="0047173B">
        <w:rPr>
          <w:spacing w:val="-3"/>
        </w:rPr>
        <w:t xml:space="preserve"> </w:t>
      </w:r>
      <w:r w:rsidRPr="0047173B">
        <w:t>göstergesi</w:t>
      </w:r>
      <w:r w:rsidRPr="0047173B">
        <w:rPr>
          <w:spacing w:val="-4"/>
        </w:rPr>
        <w:t xml:space="preserve"> </w:t>
      </w:r>
      <w:r w:rsidRPr="0047173B">
        <w:t>olup,</w:t>
      </w:r>
      <w:r w:rsidRPr="0047173B">
        <w:rPr>
          <w:spacing w:val="-3"/>
        </w:rPr>
        <w:t xml:space="preserve"> </w:t>
      </w:r>
      <w:r w:rsidRPr="0047173B">
        <w:t>teknoloji, sürdürülebilirlik ve müşteri odaklı çözümler geliştirme kapasitemizi güçlendirmektedir.</w:t>
      </w:r>
    </w:p>
    <w:p w14:paraId="0196AB57" w14:textId="77777777" w:rsidR="00D034D4" w:rsidRPr="0047173B" w:rsidRDefault="00D034D4" w:rsidP="00D034D4">
      <w:pPr>
        <w:pStyle w:val="GvdeMetni"/>
        <w:spacing w:before="42"/>
        <w:jc w:val="both"/>
      </w:pPr>
    </w:p>
    <w:p w14:paraId="0C37EB72" w14:textId="77777777" w:rsidR="00D034D4" w:rsidRPr="0047173B" w:rsidRDefault="00D034D4" w:rsidP="00D034D4">
      <w:pPr>
        <w:pStyle w:val="GvdeMetni"/>
        <w:spacing w:line="276" w:lineRule="auto"/>
        <w:ind w:left="85" w:right="193"/>
        <w:jc w:val="both"/>
      </w:pPr>
      <w:r w:rsidRPr="0047173B">
        <w:t>Menderes Tekstil Ar-Ge yaklaşımı, yalnızca teknolojik inovasyona değil, aynı zamanda müşteri</w:t>
      </w:r>
      <w:r w:rsidRPr="0047173B">
        <w:rPr>
          <w:spacing w:val="-4"/>
        </w:rPr>
        <w:t xml:space="preserve"> </w:t>
      </w:r>
      <w:r w:rsidRPr="0047173B">
        <w:t>geri</w:t>
      </w:r>
      <w:r w:rsidRPr="0047173B">
        <w:rPr>
          <w:spacing w:val="-4"/>
        </w:rPr>
        <w:t xml:space="preserve"> </w:t>
      </w:r>
      <w:r w:rsidRPr="0047173B">
        <w:t>bildirimlerine</w:t>
      </w:r>
      <w:r w:rsidRPr="0047173B">
        <w:rPr>
          <w:spacing w:val="-4"/>
        </w:rPr>
        <w:t xml:space="preserve"> </w:t>
      </w:r>
      <w:r w:rsidRPr="0047173B">
        <w:t>dayalı</w:t>
      </w:r>
      <w:r w:rsidRPr="0047173B">
        <w:rPr>
          <w:spacing w:val="-3"/>
        </w:rPr>
        <w:t xml:space="preserve"> </w:t>
      </w:r>
      <w:r w:rsidRPr="0047173B">
        <w:t>iyileştirme</w:t>
      </w:r>
      <w:r w:rsidRPr="0047173B">
        <w:rPr>
          <w:spacing w:val="-4"/>
        </w:rPr>
        <w:t xml:space="preserve"> </w:t>
      </w:r>
      <w:r w:rsidRPr="0047173B">
        <w:t>süreçlerine</w:t>
      </w:r>
      <w:r w:rsidRPr="0047173B">
        <w:rPr>
          <w:spacing w:val="-4"/>
        </w:rPr>
        <w:t xml:space="preserve"> </w:t>
      </w:r>
      <w:r w:rsidRPr="0047173B">
        <w:t>de</w:t>
      </w:r>
      <w:r w:rsidRPr="0047173B">
        <w:rPr>
          <w:spacing w:val="-4"/>
        </w:rPr>
        <w:t xml:space="preserve"> </w:t>
      </w:r>
      <w:r w:rsidRPr="0047173B">
        <w:t>odaklanır.</w:t>
      </w:r>
      <w:r w:rsidRPr="0047173B">
        <w:rPr>
          <w:spacing w:val="-3"/>
        </w:rPr>
        <w:t xml:space="preserve"> </w:t>
      </w:r>
      <w:r w:rsidRPr="0047173B">
        <w:t>Satış</w:t>
      </w:r>
      <w:r w:rsidRPr="0047173B">
        <w:rPr>
          <w:spacing w:val="-4"/>
        </w:rPr>
        <w:t xml:space="preserve"> </w:t>
      </w:r>
      <w:r w:rsidRPr="0047173B">
        <w:t>ekipleri</w:t>
      </w:r>
      <w:r w:rsidRPr="0047173B">
        <w:rPr>
          <w:spacing w:val="-4"/>
        </w:rPr>
        <w:t xml:space="preserve"> </w:t>
      </w:r>
      <w:r w:rsidRPr="0047173B">
        <w:t>ve</w:t>
      </w:r>
      <w:r w:rsidRPr="0047173B">
        <w:rPr>
          <w:spacing w:val="-4"/>
        </w:rPr>
        <w:t xml:space="preserve"> </w:t>
      </w:r>
      <w:r w:rsidRPr="0047173B">
        <w:t>müşteri ilişkileri kanalından beslenen yapımız sayesinde, gelen talepler, şikayetler ve performans analizleri doğrudan Ar-Ge gündemine alınmakta; bu doğrultuda hem sorun çözücü hem de değer artırıcı projeler hayata geçirilmektedir.</w:t>
      </w:r>
    </w:p>
    <w:p w14:paraId="585028CA" w14:textId="77777777" w:rsidR="00D034D4" w:rsidRPr="0047173B" w:rsidRDefault="00D034D4" w:rsidP="00D034D4">
      <w:pPr>
        <w:pStyle w:val="GvdeMetni"/>
        <w:spacing w:before="41"/>
        <w:jc w:val="both"/>
      </w:pPr>
    </w:p>
    <w:p w14:paraId="1639B174" w14:textId="77777777" w:rsidR="00D034D4" w:rsidRPr="0047173B" w:rsidRDefault="00D034D4" w:rsidP="00D034D4">
      <w:pPr>
        <w:pStyle w:val="GvdeMetni"/>
        <w:spacing w:line="276" w:lineRule="auto"/>
        <w:ind w:left="86" w:right="102"/>
        <w:jc w:val="both"/>
      </w:pPr>
      <w:r w:rsidRPr="0047173B">
        <w:t>Bugüne</w:t>
      </w:r>
      <w:r w:rsidRPr="0047173B">
        <w:rPr>
          <w:spacing w:val="-4"/>
        </w:rPr>
        <w:t xml:space="preserve"> </w:t>
      </w:r>
      <w:r w:rsidRPr="0047173B">
        <w:t>kadar</w:t>
      </w:r>
      <w:r w:rsidRPr="0047173B">
        <w:rPr>
          <w:spacing w:val="-3"/>
        </w:rPr>
        <w:t xml:space="preserve"> </w:t>
      </w:r>
      <w:r w:rsidRPr="0047173B">
        <w:t>geliştirdiğimiz</w:t>
      </w:r>
      <w:r w:rsidRPr="0047173B">
        <w:rPr>
          <w:spacing w:val="-4"/>
        </w:rPr>
        <w:t xml:space="preserve"> </w:t>
      </w:r>
      <w:r w:rsidRPr="0047173B">
        <w:t>teknolojiler</w:t>
      </w:r>
      <w:r w:rsidRPr="0047173B">
        <w:rPr>
          <w:spacing w:val="-3"/>
        </w:rPr>
        <w:t xml:space="preserve"> </w:t>
      </w:r>
      <w:r w:rsidRPr="0047173B">
        <w:t>ve</w:t>
      </w:r>
      <w:r w:rsidRPr="0047173B">
        <w:rPr>
          <w:spacing w:val="-4"/>
        </w:rPr>
        <w:t xml:space="preserve"> </w:t>
      </w:r>
      <w:r w:rsidRPr="0047173B">
        <w:t>yenilikçi</w:t>
      </w:r>
      <w:r w:rsidRPr="0047173B">
        <w:rPr>
          <w:spacing w:val="-4"/>
        </w:rPr>
        <w:t xml:space="preserve"> </w:t>
      </w:r>
      <w:r w:rsidRPr="0047173B">
        <w:t>çözümler</w:t>
      </w:r>
      <w:r w:rsidRPr="0047173B">
        <w:rPr>
          <w:spacing w:val="-3"/>
        </w:rPr>
        <w:t xml:space="preserve"> </w:t>
      </w:r>
      <w:r w:rsidRPr="0047173B">
        <w:t>sonucunda</w:t>
      </w:r>
      <w:r w:rsidRPr="0047173B">
        <w:rPr>
          <w:spacing w:val="-4"/>
        </w:rPr>
        <w:t xml:space="preserve"> </w:t>
      </w:r>
      <w:r w:rsidRPr="0047173B">
        <w:t>toplamda</w:t>
      </w:r>
      <w:r w:rsidRPr="0047173B">
        <w:rPr>
          <w:spacing w:val="-4"/>
        </w:rPr>
        <w:t xml:space="preserve"> </w:t>
      </w:r>
      <w:r w:rsidRPr="0047173B">
        <w:t>10</w:t>
      </w:r>
      <w:r w:rsidRPr="0047173B">
        <w:rPr>
          <w:spacing w:val="-4"/>
        </w:rPr>
        <w:t xml:space="preserve"> </w:t>
      </w:r>
      <w:r w:rsidRPr="0047173B">
        <w:t>patent (5’i aktif kullanımda) ve 2 faydalı model tescillenmiştir. Fikri sınai haklarımızın ticarileşme potansiyelini gözetmekle birlikte, bunları doğrudan kamuoyu ile paylaşmadan, rekabet gücümüzü korumaya yönelik bir strateji izlemekteyiz.</w:t>
      </w:r>
    </w:p>
    <w:p w14:paraId="3E5965B0" w14:textId="77777777" w:rsidR="00D034D4" w:rsidRPr="0047173B" w:rsidRDefault="00D034D4" w:rsidP="00D034D4">
      <w:pPr>
        <w:pStyle w:val="GvdeMetni"/>
        <w:spacing w:before="42"/>
        <w:jc w:val="both"/>
      </w:pPr>
    </w:p>
    <w:p w14:paraId="069EF3C6" w14:textId="77777777" w:rsidR="00D034D4" w:rsidRPr="0047173B" w:rsidRDefault="00D034D4" w:rsidP="00D034D4">
      <w:pPr>
        <w:pStyle w:val="GvdeMetni"/>
        <w:spacing w:line="276" w:lineRule="auto"/>
        <w:ind w:left="86" w:right="219"/>
        <w:jc w:val="both"/>
      </w:pPr>
      <w:r w:rsidRPr="0047173B">
        <w:t>Ar-Ge</w:t>
      </w:r>
      <w:r w:rsidRPr="0047173B">
        <w:rPr>
          <w:spacing w:val="-4"/>
        </w:rPr>
        <w:t xml:space="preserve"> </w:t>
      </w:r>
      <w:r w:rsidRPr="0047173B">
        <w:t>birimimiz,</w:t>
      </w:r>
      <w:r w:rsidRPr="0047173B">
        <w:rPr>
          <w:spacing w:val="-3"/>
        </w:rPr>
        <w:t xml:space="preserve"> </w:t>
      </w:r>
      <w:r w:rsidRPr="0047173B">
        <w:t>üniversiteler</w:t>
      </w:r>
      <w:r w:rsidRPr="0047173B">
        <w:rPr>
          <w:spacing w:val="-3"/>
        </w:rPr>
        <w:t xml:space="preserve"> </w:t>
      </w:r>
      <w:r w:rsidRPr="0047173B">
        <w:t>ve</w:t>
      </w:r>
      <w:r w:rsidRPr="0047173B">
        <w:rPr>
          <w:spacing w:val="-4"/>
        </w:rPr>
        <w:t xml:space="preserve"> </w:t>
      </w:r>
      <w:r w:rsidRPr="0047173B">
        <w:t>sektörel</w:t>
      </w:r>
      <w:r w:rsidRPr="0047173B">
        <w:rPr>
          <w:spacing w:val="-4"/>
        </w:rPr>
        <w:t xml:space="preserve"> </w:t>
      </w:r>
      <w:r w:rsidRPr="0047173B">
        <w:t>iş</w:t>
      </w:r>
      <w:r w:rsidRPr="0047173B">
        <w:rPr>
          <w:spacing w:val="-4"/>
        </w:rPr>
        <w:t xml:space="preserve"> </w:t>
      </w:r>
      <w:r w:rsidRPr="0047173B">
        <w:t>birlikleriyle</w:t>
      </w:r>
      <w:r w:rsidRPr="0047173B">
        <w:rPr>
          <w:spacing w:val="-4"/>
        </w:rPr>
        <w:t xml:space="preserve"> </w:t>
      </w:r>
      <w:r w:rsidRPr="0047173B">
        <w:t>bilgi</w:t>
      </w:r>
      <w:r w:rsidRPr="0047173B">
        <w:rPr>
          <w:spacing w:val="-4"/>
        </w:rPr>
        <w:t xml:space="preserve"> </w:t>
      </w:r>
      <w:r w:rsidRPr="0047173B">
        <w:t>paylaşımını</w:t>
      </w:r>
      <w:r w:rsidRPr="0047173B">
        <w:rPr>
          <w:spacing w:val="-3"/>
        </w:rPr>
        <w:t xml:space="preserve"> </w:t>
      </w:r>
      <w:r w:rsidRPr="0047173B">
        <w:t>desteklemekte,</w:t>
      </w:r>
      <w:r w:rsidRPr="0047173B">
        <w:rPr>
          <w:spacing w:val="-3"/>
        </w:rPr>
        <w:t xml:space="preserve"> </w:t>
      </w:r>
      <w:r w:rsidRPr="0047173B">
        <w:t>ulusal ve</w:t>
      </w:r>
      <w:r w:rsidRPr="0047173B">
        <w:rPr>
          <w:spacing w:val="-3"/>
        </w:rPr>
        <w:t xml:space="preserve"> </w:t>
      </w:r>
      <w:r w:rsidRPr="0047173B">
        <w:t>uluslararası</w:t>
      </w:r>
      <w:r w:rsidRPr="0047173B">
        <w:rPr>
          <w:spacing w:val="-3"/>
        </w:rPr>
        <w:t xml:space="preserve"> </w:t>
      </w:r>
      <w:r w:rsidRPr="0047173B">
        <w:t>düzeyde</w:t>
      </w:r>
      <w:r w:rsidRPr="0047173B">
        <w:rPr>
          <w:spacing w:val="-3"/>
        </w:rPr>
        <w:t xml:space="preserve"> </w:t>
      </w:r>
      <w:r w:rsidRPr="0047173B">
        <w:t>bilgi</w:t>
      </w:r>
      <w:r w:rsidRPr="0047173B">
        <w:rPr>
          <w:spacing w:val="-3"/>
        </w:rPr>
        <w:t xml:space="preserve"> </w:t>
      </w:r>
      <w:r w:rsidRPr="0047173B">
        <w:t>akışını</w:t>
      </w:r>
      <w:r w:rsidRPr="0047173B">
        <w:rPr>
          <w:spacing w:val="-3"/>
        </w:rPr>
        <w:t xml:space="preserve"> </w:t>
      </w:r>
      <w:r w:rsidRPr="0047173B">
        <w:t>canlı</w:t>
      </w:r>
      <w:r w:rsidRPr="0047173B">
        <w:rPr>
          <w:spacing w:val="-4"/>
        </w:rPr>
        <w:t xml:space="preserve"> </w:t>
      </w:r>
      <w:r w:rsidRPr="0047173B">
        <w:t>tutmaktadır.</w:t>
      </w:r>
      <w:r w:rsidRPr="0047173B">
        <w:rPr>
          <w:spacing w:val="-4"/>
        </w:rPr>
        <w:t xml:space="preserve"> </w:t>
      </w:r>
      <w:r w:rsidRPr="0047173B">
        <w:t>Bu</w:t>
      </w:r>
      <w:r w:rsidRPr="0047173B">
        <w:rPr>
          <w:spacing w:val="-3"/>
        </w:rPr>
        <w:t xml:space="preserve"> </w:t>
      </w:r>
      <w:r w:rsidRPr="0047173B">
        <w:t>sayede</w:t>
      </w:r>
      <w:r w:rsidRPr="0047173B">
        <w:rPr>
          <w:spacing w:val="-3"/>
        </w:rPr>
        <w:t xml:space="preserve"> </w:t>
      </w:r>
      <w:r w:rsidRPr="0047173B">
        <w:t>hem</w:t>
      </w:r>
      <w:r w:rsidRPr="0047173B">
        <w:rPr>
          <w:spacing w:val="-3"/>
        </w:rPr>
        <w:t xml:space="preserve"> </w:t>
      </w:r>
      <w:r w:rsidRPr="0047173B">
        <w:t>iç</w:t>
      </w:r>
      <w:r w:rsidRPr="0047173B">
        <w:rPr>
          <w:spacing w:val="-3"/>
        </w:rPr>
        <w:t xml:space="preserve"> </w:t>
      </w:r>
      <w:r w:rsidRPr="0047173B">
        <w:t>süreçlerimize</w:t>
      </w:r>
      <w:r w:rsidRPr="0047173B">
        <w:rPr>
          <w:spacing w:val="-3"/>
        </w:rPr>
        <w:t xml:space="preserve"> </w:t>
      </w:r>
      <w:r w:rsidRPr="0047173B">
        <w:t>yenilik katmakta hem de sektörel gelişimin aktif bir parçası olmaya devam etmekteyiz.</w:t>
      </w:r>
    </w:p>
    <w:p w14:paraId="1AFA9673" w14:textId="77777777" w:rsidR="00D034D4" w:rsidRPr="0047173B" w:rsidRDefault="00D034D4" w:rsidP="00D034D4">
      <w:pPr>
        <w:pStyle w:val="GvdeMetni"/>
        <w:jc w:val="both"/>
      </w:pPr>
    </w:p>
    <w:p w14:paraId="1A6A7101" w14:textId="77777777" w:rsidR="00D034D4" w:rsidRPr="0047173B" w:rsidRDefault="00D034D4" w:rsidP="00D034D4">
      <w:pPr>
        <w:pStyle w:val="GvdeMetni"/>
        <w:spacing w:before="82"/>
        <w:jc w:val="both"/>
      </w:pPr>
    </w:p>
    <w:p w14:paraId="007DE1D3" w14:textId="77777777" w:rsidR="00D034D4" w:rsidRPr="0047173B" w:rsidRDefault="00D034D4" w:rsidP="00D034D4">
      <w:pPr>
        <w:pStyle w:val="GvdeMetni"/>
        <w:spacing w:line="276" w:lineRule="auto"/>
        <w:ind w:left="86" w:right="193"/>
        <w:jc w:val="both"/>
      </w:pPr>
      <w:r w:rsidRPr="0047173B">
        <w:t>Yenilikçiliği</w:t>
      </w:r>
      <w:r w:rsidRPr="0047173B">
        <w:rPr>
          <w:spacing w:val="-3"/>
        </w:rPr>
        <w:t xml:space="preserve"> </w:t>
      </w:r>
      <w:r w:rsidRPr="0047173B">
        <w:t>sadece</w:t>
      </w:r>
      <w:r w:rsidRPr="0047173B">
        <w:rPr>
          <w:spacing w:val="-4"/>
        </w:rPr>
        <w:t xml:space="preserve"> </w:t>
      </w:r>
      <w:r w:rsidRPr="0047173B">
        <w:t>teknik</w:t>
      </w:r>
      <w:r w:rsidRPr="0047173B">
        <w:rPr>
          <w:spacing w:val="-4"/>
        </w:rPr>
        <w:t xml:space="preserve"> </w:t>
      </w:r>
      <w:r w:rsidRPr="0047173B">
        <w:t>bir</w:t>
      </w:r>
      <w:r w:rsidRPr="0047173B">
        <w:rPr>
          <w:spacing w:val="-3"/>
        </w:rPr>
        <w:t xml:space="preserve"> </w:t>
      </w:r>
      <w:r w:rsidRPr="0047173B">
        <w:t>konu</w:t>
      </w:r>
      <w:r w:rsidRPr="0047173B">
        <w:rPr>
          <w:spacing w:val="-3"/>
        </w:rPr>
        <w:t xml:space="preserve"> </w:t>
      </w:r>
      <w:r w:rsidRPr="0047173B">
        <w:t>olarak</w:t>
      </w:r>
      <w:r w:rsidRPr="0047173B">
        <w:rPr>
          <w:spacing w:val="-4"/>
        </w:rPr>
        <w:t xml:space="preserve"> </w:t>
      </w:r>
      <w:r w:rsidRPr="0047173B">
        <w:t>değil,</w:t>
      </w:r>
      <w:r w:rsidRPr="0047173B">
        <w:rPr>
          <w:spacing w:val="-3"/>
        </w:rPr>
        <w:t xml:space="preserve"> </w:t>
      </w:r>
      <w:r w:rsidRPr="0047173B">
        <w:t>çevresel</w:t>
      </w:r>
      <w:r w:rsidRPr="0047173B">
        <w:rPr>
          <w:spacing w:val="-4"/>
        </w:rPr>
        <w:t xml:space="preserve"> </w:t>
      </w:r>
      <w:r w:rsidRPr="0047173B">
        <w:t>ve</w:t>
      </w:r>
      <w:r w:rsidRPr="0047173B">
        <w:rPr>
          <w:spacing w:val="-4"/>
        </w:rPr>
        <w:t xml:space="preserve"> </w:t>
      </w:r>
      <w:r w:rsidRPr="0047173B">
        <w:t>toplumsal</w:t>
      </w:r>
      <w:r w:rsidRPr="0047173B">
        <w:rPr>
          <w:spacing w:val="-4"/>
        </w:rPr>
        <w:t xml:space="preserve"> </w:t>
      </w:r>
      <w:r w:rsidRPr="0047173B">
        <w:t>sorumluluğumuzun</w:t>
      </w:r>
      <w:r w:rsidRPr="0047173B">
        <w:rPr>
          <w:spacing w:val="-3"/>
        </w:rPr>
        <w:t xml:space="preserve"> </w:t>
      </w:r>
      <w:r w:rsidRPr="0047173B">
        <w:t>da bir uzantısı olarak görmekte; bu doğrultuda sürdürülebilir hammaddeler, düşük kimyasal kullanımı, su ve enerji tasarrufu sağlayan prosesler gibi alanlarda Ar-Ge yatırımlarımızı kararlılıkla sürdürmekteyiz.</w:t>
      </w:r>
    </w:p>
    <w:p w14:paraId="2F36C3C1" w14:textId="77777777" w:rsidR="00D034D4" w:rsidRPr="0047173B" w:rsidRDefault="00D034D4" w:rsidP="00D034D4">
      <w:pPr>
        <w:pStyle w:val="GvdeMetni"/>
        <w:spacing w:line="276" w:lineRule="auto"/>
        <w:ind w:right="1"/>
        <w:jc w:val="both"/>
      </w:pPr>
      <w:r w:rsidRPr="0047173B">
        <w:t>Yürüttüğümüz</w:t>
      </w:r>
      <w:r w:rsidRPr="0047173B">
        <w:rPr>
          <w:spacing w:val="-4"/>
        </w:rPr>
        <w:t xml:space="preserve"> </w:t>
      </w:r>
      <w:r w:rsidRPr="0047173B">
        <w:t>tüm</w:t>
      </w:r>
      <w:r w:rsidRPr="0047173B">
        <w:rPr>
          <w:spacing w:val="-5"/>
        </w:rPr>
        <w:t xml:space="preserve"> </w:t>
      </w:r>
      <w:r w:rsidRPr="0047173B">
        <w:t>bu</w:t>
      </w:r>
      <w:r w:rsidRPr="0047173B">
        <w:rPr>
          <w:spacing w:val="-4"/>
        </w:rPr>
        <w:t xml:space="preserve"> </w:t>
      </w:r>
      <w:r w:rsidRPr="0047173B">
        <w:t>Ar-Ge</w:t>
      </w:r>
      <w:r w:rsidRPr="0047173B">
        <w:rPr>
          <w:spacing w:val="-5"/>
        </w:rPr>
        <w:t xml:space="preserve"> </w:t>
      </w:r>
      <w:r w:rsidRPr="0047173B">
        <w:t>faaliyetlerinin,</w:t>
      </w:r>
      <w:r w:rsidRPr="0047173B">
        <w:rPr>
          <w:spacing w:val="-3"/>
        </w:rPr>
        <w:t xml:space="preserve"> </w:t>
      </w:r>
      <w:r w:rsidRPr="0047173B">
        <w:t>kurum</w:t>
      </w:r>
      <w:r w:rsidRPr="0047173B">
        <w:rPr>
          <w:spacing w:val="-5"/>
        </w:rPr>
        <w:t xml:space="preserve"> </w:t>
      </w:r>
      <w:r w:rsidRPr="0047173B">
        <w:t>dışı</w:t>
      </w:r>
      <w:r w:rsidRPr="0047173B">
        <w:rPr>
          <w:spacing w:val="-3"/>
        </w:rPr>
        <w:t xml:space="preserve"> </w:t>
      </w:r>
      <w:r w:rsidRPr="0047173B">
        <w:t>paydaşlar</w:t>
      </w:r>
      <w:r w:rsidRPr="0047173B">
        <w:rPr>
          <w:spacing w:val="-3"/>
        </w:rPr>
        <w:t xml:space="preserve"> </w:t>
      </w:r>
      <w:r w:rsidRPr="0047173B">
        <w:t>tarafından</w:t>
      </w:r>
      <w:r w:rsidRPr="0047173B">
        <w:rPr>
          <w:spacing w:val="-4"/>
        </w:rPr>
        <w:t xml:space="preserve"> </w:t>
      </w:r>
      <w:r w:rsidRPr="0047173B">
        <w:t>da</w:t>
      </w:r>
      <w:r w:rsidRPr="0047173B">
        <w:rPr>
          <w:spacing w:val="-4"/>
        </w:rPr>
        <w:t xml:space="preserve"> </w:t>
      </w:r>
      <w:r w:rsidRPr="0047173B">
        <w:t>takdir</w:t>
      </w:r>
      <w:r w:rsidRPr="0047173B">
        <w:rPr>
          <w:spacing w:val="-3"/>
        </w:rPr>
        <w:t xml:space="preserve"> </w:t>
      </w:r>
      <w:r w:rsidRPr="0047173B">
        <w:t>edilmesi ve ödüllerle taçlandırılması bizim için büyük bir gurur kaynağıdır.</w:t>
      </w:r>
    </w:p>
    <w:p w14:paraId="63009396" w14:textId="77777777" w:rsidR="00D034D4" w:rsidRPr="0047173B" w:rsidRDefault="00D034D4" w:rsidP="00D034D4">
      <w:pPr>
        <w:pStyle w:val="GvdeMetni"/>
        <w:spacing w:before="40"/>
        <w:ind w:right="1"/>
        <w:jc w:val="both"/>
      </w:pPr>
    </w:p>
    <w:p w14:paraId="282ABE7B" w14:textId="77777777" w:rsidR="00D034D4" w:rsidRPr="0047173B" w:rsidRDefault="00D034D4" w:rsidP="00D034D4">
      <w:pPr>
        <w:pStyle w:val="GvdeMetni"/>
        <w:tabs>
          <w:tab w:val="left" w:pos="3101"/>
        </w:tabs>
        <w:spacing w:before="1" w:line="276" w:lineRule="auto"/>
        <w:ind w:right="1"/>
        <w:jc w:val="both"/>
      </w:pPr>
      <w:r w:rsidRPr="0047173B">
        <w:t>2016</w:t>
      </w:r>
      <w:r w:rsidRPr="0047173B">
        <w:rPr>
          <w:spacing w:val="-4"/>
        </w:rPr>
        <w:t xml:space="preserve"> </w:t>
      </w:r>
      <w:r w:rsidRPr="0047173B">
        <w:t>yılında</w:t>
      </w:r>
      <w:r w:rsidRPr="0047173B">
        <w:rPr>
          <w:spacing w:val="-4"/>
        </w:rPr>
        <w:t xml:space="preserve"> </w:t>
      </w:r>
      <w:r w:rsidRPr="0047173B">
        <w:t>faaliyetlerine</w:t>
      </w:r>
      <w:r w:rsidRPr="0047173B">
        <w:rPr>
          <w:spacing w:val="-4"/>
        </w:rPr>
        <w:t xml:space="preserve"> </w:t>
      </w:r>
      <w:r w:rsidRPr="0047173B">
        <w:t>başlayan</w:t>
      </w:r>
      <w:r w:rsidRPr="0047173B">
        <w:rPr>
          <w:spacing w:val="-4"/>
        </w:rPr>
        <w:t xml:space="preserve"> </w:t>
      </w:r>
      <w:r w:rsidRPr="0047173B">
        <w:t>Menderes</w:t>
      </w:r>
      <w:r w:rsidRPr="0047173B">
        <w:rPr>
          <w:spacing w:val="-4"/>
        </w:rPr>
        <w:t xml:space="preserve"> </w:t>
      </w:r>
      <w:r w:rsidRPr="0047173B">
        <w:t>Ar-Ge</w:t>
      </w:r>
      <w:r w:rsidRPr="0047173B">
        <w:rPr>
          <w:spacing w:val="-5"/>
        </w:rPr>
        <w:t xml:space="preserve"> </w:t>
      </w:r>
      <w:r w:rsidRPr="0047173B">
        <w:t>Merkezimizde,</w:t>
      </w:r>
      <w:r w:rsidRPr="0047173B">
        <w:rPr>
          <w:spacing w:val="-3"/>
        </w:rPr>
        <w:t xml:space="preserve"> </w:t>
      </w:r>
      <w:r w:rsidRPr="0047173B">
        <w:t>2025</w:t>
      </w:r>
      <w:r w:rsidRPr="0047173B">
        <w:rPr>
          <w:spacing w:val="-4"/>
        </w:rPr>
        <w:t xml:space="preserve"> </w:t>
      </w:r>
      <w:r w:rsidRPr="0047173B">
        <w:t>yılı</w:t>
      </w:r>
      <w:r w:rsidRPr="0047173B">
        <w:rPr>
          <w:spacing w:val="-3"/>
        </w:rPr>
        <w:t xml:space="preserve"> </w:t>
      </w:r>
      <w:r w:rsidRPr="0047173B">
        <w:t>sonu</w:t>
      </w:r>
      <w:r w:rsidRPr="0047173B">
        <w:rPr>
          <w:spacing w:val="-4"/>
        </w:rPr>
        <w:t xml:space="preserve"> </w:t>
      </w:r>
      <w:r w:rsidRPr="0047173B">
        <w:t>itibari</w:t>
      </w:r>
      <w:r w:rsidRPr="0047173B">
        <w:rPr>
          <w:spacing w:val="-4"/>
        </w:rPr>
        <w:t xml:space="preserve"> </w:t>
      </w:r>
      <w:r w:rsidRPr="0047173B">
        <w:t>ile 76 projemiz başarılı bir şekilde tamamlanarak, 8 projemiz ise devam etmektedir. 2025 yılı sonu itibari ile 84 projeye (biten/devam eden) ulaşılmıştır. Yürütülen projeler Tekstil Proses Adımlarında Yenilikçi Yaklaşımlar, Sürdürülebilir Elyaflar/Kimyasallar ile Teknik Tekstil Çalışmaları, Yeni Pazara Giriş, Tekstil Kimyasalları, Tekstil Makinaları, Dijital Dönüşüm ve Tekstil Süreçleri ile ilgilidir.2025 yılında Menderes Tekstil A-Ge Merkezi tarafından tamamlanan projelerimizden bazıları aşağıda sunulmaktadır;</w:t>
      </w:r>
    </w:p>
    <w:p w14:paraId="0ADA381F" w14:textId="77777777" w:rsidR="00D034D4" w:rsidRPr="0047173B" w:rsidRDefault="00D034D4" w:rsidP="00D034D4">
      <w:pPr>
        <w:pStyle w:val="GvdeMetni"/>
        <w:spacing w:before="41"/>
        <w:ind w:right="1"/>
        <w:jc w:val="both"/>
      </w:pPr>
    </w:p>
    <w:p w14:paraId="70A7C304" w14:textId="77777777" w:rsidR="00D034D4" w:rsidRPr="0047173B" w:rsidRDefault="00D034D4" w:rsidP="00D034D4">
      <w:pPr>
        <w:pStyle w:val="ListeParagraf"/>
        <w:spacing w:line="276" w:lineRule="auto"/>
        <w:ind w:left="0" w:right="1" w:firstLine="0"/>
        <w:jc w:val="both"/>
        <w:rPr>
          <w:sz w:val="24"/>
          <w:szCs w:val="24"/>
        </w:rPr>
      </w:pPr>
      <w:r w:rsidRPr="0047173B">
        <w:rPr>
          <w:sz w:val="24"/>
          <w:szCs w:val="24"/>
        </w:rPr>
        <w:t>Güç Tutuşurluk Özelliği Kazandırılmış Kumaş Çalışmaları adlı proje çalışması kapsamında, kimyasal firma ile yürütülen ortak çalışmalar sonucunda güç tutuşur özellik kazandırılmış işçi kıyafeti prototipi geliştirilmiştir. Prototip üretimi sürecinde kullanılan kimyasal ve tekstil uygulamaları değerlendirilerek ürünün performans özellikleri incelenmiştir.</w:t>
      </w:r>
    </w:p>
    <w:p w14:paraId="6EF174C6" w14:textId="77777777" w:rsidR="00D034D4" w:rsidRPr="0047173B" w:rsidRDefault="00D034D4" w:rsidP="00D034D4">
      <w:pPr>
        <w:pStyle w:val="ListeParagraf"/>
        <w:spacing w:line="276" w:lineRule="auto"/>
        <w:ind w:left="0" w:right="1" w:firstLine="0"/>
        <w:jc w:val="both"/>
        <w:rPr>
          <w:sz w:val="24"/>
          <w:szCs w:val="24"/>
        </w:rPr>
      </w:pPr>
    </w:p>
    <w:p w14:paraId="09C44AE6" w14:textId="77777777" w:rsidR="00B81E2F" w:rsidRDefault="00B81E2F" w:rsidP="00D034D4">
      <w:pPr>
        <w:pStyle w:val="ListeParagraf"/>
        <w:spacing w:line="276" w:lineRule="auto"/>
        <w:ind w:left="0" w:right="1" w:firstLine="0"/>
        <w:jc w:val="both"/>
        <w:rPr>
          <w:sz w:val="24"/>
          <w:szCs w:val="24"/>
        </w:rPr>
      </w:pPr>
    </w:p>
    <w:p w14:paraId="4019C7BE" w14:textId="03C3CE0C" w:rsidR="00D034D4" w:rsidRPr="0047173B" w:rsidRDefault="00D034D4" w:rsidP="00D034D4">
      <w:pPr>
        <w:pStyle w:val="ListeParagraf"/>
        <w:spacing w:line="276" w:lineRule="auto"/>
        <w:ind w:left="0" w:right="1" w:firstLine="0"/>
        <w:jc w:val="both"/>
        <w:rPr>
          <w:sz w:val="24"/>
          <w:szCs w:val="24"/>
        </w:rPr>
      </w:pPr>
      <w:r w:rsidRPr="0047173B">
        <w:rPr>
          <w:sz w:val="24"/>
          <w:szCs w:val="24"/>
        </w:rPr>
        <w:lastRenderedPageBreak/>
        <w:t>Sahne Mekânında Kullanılan Kumaş Tasarım ve Üretim Özelliklerinin Geliştirilme Çalışmaları adlı proje çalışmamızda, üretim hattımızda yer alan sahne perdesi kumaşlarına yönelik analizler yapılmış ve elde edilen sonuçlar değerlendirilmiştir.</w:t>
      </w:r>
    </w:p>
    <w:p w14:paraId="38108895" w14:textId="77777777" w:rsidR="00D034D4" w:rsidRPr="0047173B" w:rsidRDefault="00D034D4" w:rsidP="00D034D4">
      <w:pPr>
        <w:pStyle w:val="ListeParagraf"/>
        <w:spacing w:line="276" w:lineRule="auto"/>
        <w:ind w:left="0" w:right="1" w:firstLine="0"/>
        <w:jc w:val="both"/>
        <w:rPr>
          <w:sz w:val="24"/>
          <w:szCs w:val="24"/>
        </w:rPr>
      </w:pPr>
    </w:p>
    <w:p w14:paraId="2B7FDA95" w14:textId="77777777" w:rsidR="002B0052" w:rsidRDefault="002B0052" w:rsidP="00D034D4">
      <w:pPr>
        <w:pStyle w:val="ListeParagraf"/>
        <w:spacing w:line="276" w:lineRule="auto"/>
        <w:ind w:left="0" w:right="1" w:firstLine="0"/>
        <w:jc w:val="both"/>
        <w:rPr>
          <w:sz w:val="24"/>
          <w:szCs w:val="24"/>
        </w:rPr>
      </w:pPr>
    </w:p>
    <w:p w14:paraId="6D549DAF" w14:textId="6B65627A" w:rsidR="00D034D4" w:rsidRPr="0047173B" w:rsidRDefault="00D034D4" w:rsidP="00D034D4">
      <w:pPr>
        <w:pStyle w:val="ListeParagraf"/>
        <w:spacing w:line="276" w:lineRule="auto"/>
        <w:ind w:left="0" w:right="1" w:firstLine="0"/>
        <w:jc w:val="both"/>
        <w:rPr>
          <w:sz w:val="24"/>
          <w:szCs w:val="24"/>
        </w:rPr>
      </w:pPr>
      <w:r w:rsidRPr="0047173B">
        <w:rPr>
          <w:sz w:val="24"/>
          <w:szCs w:val="24"/>
        </w:rPr>
        <w:t>Döngüsel Ekonomiyi Güçlendirmek İçin Dijital Ürün Pasaportuna Doğru adlı projemizin ilk adımı kapsamında, müşteri ile birlikte iki ürün belirlenmiştir. Bu ürünlere ait yaşam döngüsü boyunca oluşan tüm tüketim verileri toplanmış ve analiz edilmiştir.</w:t>
      </w:r>
    </w:p>
    <w:p w14:paraId="62322F71" w14:textId="77777777" w:rsidR="00D034D4" w:rsidRPr="0047173B" w:rsidRDefault="00D034D4" w:rsidP="00D034D4">
      <w:pPr>
        <w:pStyle w:val="ListeParagraf"/>
        <w:spacing w:line="276" w:lineRule="auto"/>
        <w:ind w:left="0" w:right="1" w:firstLine="0"/>
        <w:jc w:val="both"/>
        <w:rPr>
          <w:sz w:val="24"/>
          <w:szCs w:val="24"/>
        </w:rPr>
      </w:pPr>
    </w:p>
    <w:p w14:paraId="3A52FF68" w14:textId="77777777" w:rsidR="00D034D4" w:rsidRPr="0047173B" w:rsidRDefault="00D034D4" w:rsidP="00D034D4">
      <w:pPr>
        <w:pStyle w:val="ListeParagraf"/>
        <w:spacing w:line="276" w:lineRule="auto"/>
        <w:ind w:left="0" w:right="1" w:firstLine="0"/>
        <w:jc w:val="both"/>
        <w:rPr>
          <w:sz w:val="24"/>
          <w:szCs w:val="24"/>
        </w:rPr>
      </w:pPr>
      <w:r w:rsidRPr="0047173B">
        <w:rPr>
          <w:sz w:val="24"/>
          <w:szCs w:val="24"/>
        </w:rPr>
        <w:t>Bantlı kumaşların Anomali Algılama Sistemi projemiz tamamlanmıştır. Çalışma kapsamında, kumaş yüzeyindeki kusurlar ve istenmeyen anomaliler hassasiyetle tanımlanmıştır. Bant birleşim noktaları, geliştirilen bölgesel algılama algoritmalarıyla desteklenerek sistemin doğruluk ve kesinlik değerleri arttırılmıştır. Üretim esnasında hataların gerçek zamanlı tespit edilmesi, insan faktöründen kaynaklı hata payını minimize etmekle beraber kalite kontrol dijitale taşınmıştır.</w:t>
      </w:r>
    </w:p>
    <w:p w14:paraId="2616876D" w14:textId="77777777" w:rsidR="003E1141" w:rsidRDefault="003E1141">
      <w:pPr>
        <w:pStyle w:val="GvdeMetni"/>
        <w:spacing w:before="41"/>
      </w:pPr>
    </w:p>
    <w:p w14:paraId="2616876E" w14:textId="0E578C48" w:rsidR="003E1141" w:rsidRPr="0065726E" w:rsidRDefault="00C2193A" w:rsidP="00C2193A">
      <w:pPr>
        <w:pStyle w:val="Balk3"/>
        <w:tabs>
          <w:tab w:val="left" w:pos="552"/>
        </w:tabs>
        <w:rPr>
          <w:color w:val="013956"/>
          <w:highlight w:val="green"/>
        </w:rPr>
      </w:pPr>
      <w:r>
        <w:rPr>
          <w:color w:val="013956"/>
          <w:spacing w:val="-2"/>
        </w:rPr>
        <w:t>5.4 Dijitalleşme</w:t>
      </w:r>
    </w:p>
    <w:p w14:paraId="2616876F" w14:textId="77777777" w:rsidR="003E1141" w:rsidRDefault="003E1141">
      <w:pPr>
        <w:pStyle w:val="GvdeMetni"/>
        <w:spacing w:before="83"/>
        <w:rPr>
          <w:b/>
        </w:rPr>
      </w:pPr>
    </w:p>
    <w:p w14:paraId="48F7EB59" w14:textId="77777777" w:rsidR="004E0923" w:rsidRDefault="004E0923" w:rsidP="004E0923">
      <w:pPr>
        <w:pStyle w:val="GvdeMetni"/>
        <w:spacing w:line="276" w:lineRule="auto"/>
        <w:ind w:left="86" w:right="193"/>
      </w:pPr>
      <w:r>
        <w:t>Menderes</w:t>
      </w:r>
      <w:r>
        <w:rPr>
          <w:spacing w:val="-4"/>
        </w:rPr>
        <w:t xml:space="preserve"> </w:t>
      </w:r>
      <w:r>
        <w:t>Tekstil</w:t>
      </w:r>
      <w:r>
        <w:rPr>
          <w:spacing w:val="-4"/>
        </w:rPr>
        <w:t xml:space="preserve"> </w:t>
      </w:r>
      <w:r>
        <w:t>olarak</w:t>
      </w:r>
      <w:r>
        <w:rPr>
          <w:spacing w:val="-4"/>
        </w:rPr>
        <w:t xml:space="preserve"> </w:t>
      </w:r>
      <w:r>
        <w:t>dijitalleşmeyi,</w:t>
      </w:r>
      <w:r>
        <w:rPr>
          <w:spacing w:val="-3"/>
        </w:rPr>
        <w:t xml:space="preserve"> </w:t>
      </w:r>
      <w:r>
        <w:t>yalnızca</w:t>
      </w:r>
      <w:r>
        <w:rPr>
          <w:spacing w:val="-4"/>
        </w:rPr>
        <w:t xml:space="preserve"> </w:t>
      </w:r>
      <w:r>
        <w:t>teknolojik</w:t>
      </w:r>
      <w:r>
        <w:rPr>
          <w:spacing w:val="-4"/>
        </w:rPr>
        <w:t xml:space="preserve"> </w:t>
      </w:r>
      <w:r>
        <w:t>altyapımızı</w:t>
      </w:r>
      <w:r>
        <w:rPr>
          <w:spacing w:val="-3"/>
        </w:rPr>
        <w:t xml:space="preserve"> </w:t>
      </w:r>
      <w:r>
        <w:t>geliştiren</w:t>
      </w:r>
      <w:r>
        <w:rPr>
          <w:spacing w:val="-4"/>
        </w:rPr>
        <w:t xml:space="preserve"> </w:t>
      </w:r>
      <w:r>
        <w:t>bir</w:t>
      </w:r>
      <w:r>
        <w:rPr>
          <w:spacing w:val="-3"/>
        </w:rPr>
        <w:t xml:space="preserve"> </w:t>
      </w:r>
      <w:r>
        <w:t>araç</w:t>
      </w:r>
      <w:r>
        <w:rPr>
          <w:spacing w:val="-4"/>
        </w:rPr>
        <w:t xml:space="preserve"> </w:t>
      </w:r>
      <w:r>
        <w:t xml:space="preserve">değil, aynı zamanda verimliliğimizi artıran, karar alma süreçlerimizi güçlendiren ve sürdürülebilirlik hedeflerimizi destekleyen stratejik bir unsur olarak görüyoruz. Hızla değişen küresel rekabet ortamında, gerçek zamanlı veri yönetimi, süreç entegrasyonu ve otomasyon hem müşteri memnuniyetimizi hem de operasyonel mükemmelliğimizi güvence altına alan temel </w:t>
      </w:r>
      <w:r>
        <w:rPr>
          <w:spacing w:val="-2"/>
        </w:rPr>
        <w:t>unsurlardır.</w:t>
      </w:r>
    </w:p>
    <w:p w14:paraId="6A0C916B" w14:textId="77777777" w:rsidR="004E0923" w:rsidRDefault="004E0923" w:rsidP="004E0923">
      <w:pPr>
        <w:pStyle w:val="GvdeMetni"/>
        <w:spacing w:before="41"/>
      </w:pPr>
    </w:p>
    <w:p w14:paraId="7F33A43D" w14:textId="77777777" w:rsidR="004E0923" w:rsidRDefault="004E0923" w:rsidP="004E0923">
      <w:pPr>
        <w:pStyle w:val="GvdeMetni"/>
        <w:spacing w:line="276" w:lineRule="auto"/>
        <w:ind w:left="86" w:right="102"/>
      </w:pPr>
      <w:r>
        <w:t>Dijitalleşme</w:t>
      </w:r>
      <w:r>
        <w:rPr>
          <w:spacing w:val="-4"/>
        </w:rPr>
        <w:t xml:space="preserve"> </w:t>
      </w:r>
      <w:r>
        <w:t>yaklaşımımız,</w:t>
      </w:r>
      <w:r>
        <w:rPr>
          <w:spacing w:val="-5"/>
        </w:rPr>
        <w:t xml:space="preserve"> </w:t>
      </w:r>
      <w:r>
        <w:t>üretimden</w:t>
      </w:r>
      <w:r>
        <w:rPr>
          <w:spacing w:val="-4"/>
        </w:rPr>
        <w:t xml:space="preserve"> </w:t>
      </w:r>
      <w:r>
        <w:t>lojistiğe,</w:t>
      </w:r>
      <w:r>
        <w:rPr>
          <w:spacing w:val="-3"/>
        </w:rPr>
        <w:t xml:space="preserve"> </w:t>
      </w:r>
      <w:r>
        <w:t>finans</w:t>
      </w:r>
      <w:r>
        <w:rPr>
          <w:spacing w:val="-4"/>
        </w:rPr>
        <w:t xml:space="preserve"> </w:t>
      </w:r>
      <w:r>
        <w:t>yönetiminden</w:t>
      </w:r>
      <w:r>
        <w:rPr>
          <w:spacing w:val="-3"/>
        </w:rPr>
        <w:t xml:space="preserve"> </w:t>
      </w:r>
      <w:r>
        <w:t>kalite</w:t>
      </w:r>
      <w:r>
        <w:rPr>
          <w:spacing w:val="-4"/>
        </w:rPr>
        <w:t xml:space="preserve"> </w:t>
      </w:r>
      <w:r>
        <w:t>kontrolüne</w:t>
      </w:r>
      <w:r>
        <w:rPr>
          <w:spacing w:val="-4"/>
        </w:rPr>
        <w:t xml:space="preserve"> </w:t>
      </w:r>
      <w:r>
        <w:t>kadar</w:t>
      </w:r>
      <w:r>
        <w:rPr>
          <w:spacing w:val="-3"/>
        </w:rPr>
        <w:t xml:space="preserve"> </w:t>
      </w:r>
      <w:r>
        <w:t>tüm iş süreçlerimizi kapsamaktadır. Bu sayede, kaynak kullanımını optimize ederken hataları en aza indiriyor, süreçlerimizde şeffaflık ve izlenebilirlik sağlıyoruz. Ayrıca, dijital çözümlerimiz sayesinde tedarikçilerimizle, müşterilerimizle ve iç paydaşlarımızla daha hızlı, güvenilir ve veri odaklı iş birlikleri kuruyoruz.</w:t>
      </w:r>
    </w:p>
    <w:p w14:paraId="7B30A75A" w14:textId="77777777" w:rsidR="004E0923" w:rsidRDefault="004E0923" w:rsidP="004E0923">
      <w:pPr>
        <w:pStyle w:val="GvdeMetni"/>
        <w:spacing w:line="276" w:lineRule="auto"/>
      </w:pPr>
    </w:p>
    <w:p w14:paraId="149116D1" w14:textId="77777777" w:rsidR="004E0923" w:rsidRDefault="004E0923" w:rsidP="0065726E">
      <w:pPr>
        <w:pStyle w:val="GvdeMetni"/>
        <w:spacing w:line="276" w:lineRule="auto"/>
        <w:ind w:left="86" w:right="193"/>
      </w:pPr>
      <w:r>
        <w:t>Teknolojiye yaptığımız yatırımları, yalnızca bugünün ihtiyaçlarını karşılamakla sınırlı tutmuyor; gelecekteki piyasa koşullarına uyum sağlayacak esnek ve ölçeklenebilir sistemler inşa etmeye odaklanıyoruz.</w:t>
      </w:r>
      <w:r w:rsidRPr="0065726E">
        <w:t xml:space="preserve"> </w:t>
      </w:r>
      <w:r>
        <w:t>Bu</w:t>
      </w:r>
      <w:r w:rsidRPr="0065726E">
        <w:t xml:space="preserve"> </w:t>
      </w:r>
      <w:r>
        <w:t>vizyon,</w:t>
      </w:r>
      <w:r w:rsidRPr="0065726E">
        <w:t xml:space="preserve"> </w:t>
      </w:r>
      <w:r>
        <w:t>dijitalleşmeyi</w:t>
      </w:r>
      <w:r w:rsidRPr="0065726E">
        <w:t xml:space="preserve"> </w:t>
      </w:r>
      <w:r>
        <w:t>sürdürülebilir</w:t>
      </w:r>
      <w:r w:rsidRPr="0065726E">
        <w:t xml:space="preserve"> </w:t>
      </w:r>
      <w:r>
        <w:t>büyüme</w:t>
      </w:r>
      <w:r w:rsidRPr="0065726E">
        <w:t xml:space="preserve"> </w:t>
      </w:r>
      <w:r>
        <w:t>stratejimizin</w:t>
      </w:r>
      <w:r w:rsidRPr="0065726E">
        <w:t xml:space="preserve"> </w:t>
      </w:r>
      <w:r>
        <w:t>ayrılmaz</w:t>
      </w:r>
      <w:r w:rsidRPr="0065726E">
        <w:t xml:space="preserve"> </w:t>
      </w:r>
      <w:r>
        <w:t>bir</w:t>
      </w:r>
      <w:r w:rsidRPr="0065726E">
        <w:t xml:space="preserve"> </w:t>
      </w:r>
      <w:r>
        <w:t>parçası haline getirmektedir.</w:t>
      </w:r>
    </w:p>
    <w:p w14:paraId="1D2511CA" w14:textId="77777777" w:rsidR="004E0923" w:rsidRDefault="004E0923" w:rsidP="0065726E">
      <w:pPr>
        <w:pStyle w:val="GvdeMetni"/>
        <w:spacing w:line="276" w:lineRule="auto"/>
        <w:ind w:left="86" w:right="193"/>
      </w:pPr>
    </w:p>
    <w:p w14:paraId="32283F43" w14:textId="77777777" w:rsidR="004E0923" w:rsidRDefault="004E0923" w:rsidP="0065726E">
      <w:pPr>
        <w:pStyle w:val="GvdeMetni"/>
        <w:spacing w:line="276" w:lineRule="auto"/>
        <w:ind w:left="86" w:right="193"/>
      </w:pPr>
      <w:r w:rsidRPr="0065726E">
        <w:t>SAP</w:t>
      </w:r>
    </w:p>
    <w:p w14:paraId="5847F039" w14:textId="77777777" w:rsidR="00132EAA" w:rsidRPr="0065726E" w:rsidRDefault="00132EAA" w:rsidP="0065726E">
      <w:pPr>
        <w:pStyle w:val="GvdeMetni"/>
        <w:spacing w:line="276" w:lineRule="auto"/>
        <w:ind w:left="86" w:right="193"/>
      </w:pPr>
    </w:p>
    <w:p w14:paraId="6DAFEB8A" w14:textId="77777777" w:rsidR="004E0923" w:rsidRDefault="004E0923" w:rsidP="0065726E">
      <w:pPr>
        <w:pStyle w:val="GvdeMetni"/>
        <w:spacing w:line="276" w:lineRule="auto"/>
        <w:ind w:left="86" w:right="193"/>
      </w:pPr>
      <w:r>
        <w:t>Dijital dönüşüm yolculuğumuzda, 2022 yılında hayata geçirilen SAP S4/HANA geçişi, şirketimiz için uçtan uca izlenebilirlik ve süreç bütünlüğü sağlayan stratejik bir adım oldu. Bu dönüşüm</w:t>
      </w:r>
      <w:r w:rsidRPr="0065726E">
        <w:t xml:space="preserve"> </w:t>
      </w:r>
      <w:r>
        <w:t>ile</w:t>
      </w:r>
      <w:r w:rsidRPr="0065726E">
        <w:t xml:space="preserve"> </w:t>
      </w:r>
      <w:r>
        <w:t>dört</w:t>
      </w:r>
      <w:r w:rsidRPr="0065726E">
        <w:t xml:space="preserve"> </w:t>
      </w:r>
      <w:r>
        <w:t>üretim</w:t>
      </w:r>
      <w:r w:rsidRPr="0065726E">
        <w:t xml:space="preserve"> </w:t>
      </w:r>
      <w:r>
        <w:t>tesisi</w:t>
      </w:r>
      <w:r w:rsidRPr="0065726E">
        <w:t xml:space="preserve"> </w:t>
      </w:r>
      <w:r>
        <w:t>tek</w:t>
      </w:r>
      <w:r w:rsidRPr="0065726E">
        <w:t xml:space="preserve"> </w:t>
      </w:r>
      <w:r>
        <w:t>bir</w:t>
      </w:r>
      <w:r w:rsidRPr="0065726E">
        <w:t xml:space="preserve"> </w:t>
      </w:r>
      <w:r>
        <w:t>entegre</w:t>
      </w:r>
      <w:r w:rsidRPr="0065726E">
        <w:t xml:space="preserve"> </w:t>
      </w:r>
      <w:r>
        <w:t>platform</w:t>
      </w:r>
      <w:r w:rsidRPr="0065726E">
        <w:t xml:space="preserve"> </w:t>
      </w:r>
      <w:r>
        <w:t>üzerinde</w:t>
      </w:r>
      <w:r w:rsidRPr="0065726E">
        <w:t xml:space="preserve"> </w:t>
      </w:r>
      <w:r>
        <w:t>buluşturarak,</w:t>
      </w:r>
      <w:r w:rsidRPr="0065726E">
        <w:t xml:space="preserve"> </w:t>
      </w:r>
      <w:r>
        <w:t>tüm</w:t>
      </w:r>
      <w:r w:rsidRPr="0065726E">
        <w:t xml:space="preserve"> </w:t>
      </w:r>
      <w:r>
        <w:t>iş</w:t>
      </w:r>
      <w:r w:rsidRPr="0065726E">
        <w:t xml:space="preserve"> </w:t>
      </w:r>
      <w:r>
        <w:t>süreçleri arasında kesintisiz veri akışı ve yüksek düzeyde operasyonel entegrasyon sağladık.</w:t>
      </w:r>
    </w:p>
    <w:p w14:paraId="10EC0DA3" w14:textId="77777777" w:rsidR="004E0923" w:rsidRDefault="004E0923" w:rsidP="0065726E">
      <w:pPr>
        <w:pStyle w:val="GvdeMetni"/>
        <w:spacing w:line="276" w:lineRule="auto"/>
        <w:ind w:left="86" w:right="193"/>
      </w:pPr>
    </w:p>
    <w:p w14:paraId="217BFC50" w14:textId="77777777" w:rsidR="00BE233E" w:rsidRDefault="004E0923" w:rsidP="0065726E">
      <w:pPr>
        <w:pStyle w:val="GvdeMetni"/>
        <w:spacing w:line="276" w:lineRule="auto"/>
        <w:ind w:left="86" w:right="193"/>
      </w:pPr>
      <w:r>
        <w:t xml:space="preserve">Sistemin tüm modüllerinin aktif biçimde kullanılmasıyla; üretim, lojistik, finans ve müşteri ilişkileri dâhil olmak üzere tüm kritik süreçler merkezi bir yapı altında yönetiyoruz. Barkodlu </w:t>
      </w:r>
    </w:p>
    <w:p w14:paraId="793BB6A6" w14:textId="77777777" w:rsidR="00BE233E" w:rsidRDefault="00BE233E" w:rsidP="0065726E">
      <w:pPr>
        <w:pStyle w:val="GvdeMetni"/>
        <w:spacing w:line="276" w:lineRule="auto"/>
        <w:ind w:left="86" w:right="193"/>
      </w:pPr>
    </w:p>
    <w:p w14:paraId="4AD3ED79" w14:textId="4053645F" w:rsidR="004E0923" w:rsidRDefault="004E0923" w:rsidP="00BE233E">
      <w:pPr>
        <w:pStyle w:val="GvdeMetni"/>
        <w:spacing w:line="276" w:lineRule="auto"/>
        <w:ind w:left="86" w:right="193"/>
      </w:pPr>
      <w:r>
        <w:t>ürün</w:t>
      </w:r>
      <w:r w:rsidRPr="0065726E">
        <w:t xml:space="preserve"> </w:t>
      </w:r>
      <w:r>
        <w:t>takibi</w:t>
      </w:r>
      <w:r w:rsidRPr="0065726E">
        <w:t xml:space="preserve"> </w:t>
      </w:r>
      <w:r>
        <w:t>ve</w:t>
      </w:r>
      <w:r w:rsidRPr="0065726E">
        <w:t xml:space="preserve"> </w:t>
      </w:r>
      <w:r>
        <w:t>el</w:t>
      </w:r>
      <w:r w:rsidRPr="0065726E">
        <w:t xml:space="preserve"> </w:t>
      </w:r>
      <w:r>
        <w:t>terminalleri</w:t>
      </w:r>
      <w:r w:rsidRPr="0065726E">
        <w:t xml:space="preserve"> </w:t>
      </w:r>
      <w:r>
        <w:t>aracılığıyla</w:t>
      </w:r>
      <w:r w:rsidRPr="0065726E">
        <w:t xml:space="preserve"> </w:t>
      </w:r>
      <w:r>
        <w:t>sahada</w:t>
      </w:r>
      <w:r w:rsidRPr="0065726E">
        <w:t xml:space="preserve"> </w:t>
      </w:r>
      <w:r>
        <w:t>anlık</w:t>
      </w:r>
      <w:r w:rsidRPr="0065726E">
        <w:t xml:space="preserve"> </w:t>
      </w:r>
      <w:r>
        <w:t>veri</w:t>
      </w:r>
      <w:r w:rsidRPr="0065726E">
        <w:t xml:space="preserve"> </w:t>
      </w:r>
      <w:r>
        <w:t>girişi</w:t>
      </w:r>
      <w:r w:rsidRPr="0065726E">
        <w:t xml:space="preserve"> </w:t>
      </w:r>
      <w:r>
        <w:t>yapılabiliyor;</w:t>
      </w:r>
      <w:r w:rsidRPr="0065726E">
        <w:t xml:space="preserve"> </w:t>
      </w:r>
      <w:r>
        <w:t>bu</w:t>
      </w:r>
      <w:r w:rsidRPr="0065726E">
        <w:t xml:space="preserve"> </w:t>
      </w:r>
      <w:r>
        <w:t>sayede</w:t>
      </w:r>
      <w:r w:rsidRPr="0065726E">
        <w:t xml:space="preserve"> </w:t>
      </w:r>
      <w:r>
        <w:t>üretim</w:t>
      </w:r>
      <w:r w:rsidR="00BE233E">
        <w:t xml:space="preserve"> </w:t>
      </w:r>
      <w:r>
        <w:lastRenderedPageBreak/>
        <w:t>zincirinin her aşamasında hız, izlenebilirliği ve doğruluğu artırıyoruz.</w:t>
      </w:r>
    </w:p>
    <w:p w14:paraId="3F4A0AD5" w14:textId="77777777" w:rsidR="004E0923" w:rsidRDefault="004E0923" w:rsidP="0065726E">
      <w:pPr>
        <w:pStyle w:val="GvdeMetni"/>
        <w:spacing w:line="276" w:lineRule="auto"/>
        <w:ind w:left="86" w:right="193"/>
      </w:pPr>
    </w:p>
    <w:p w14:paraId="168E58FC" w14:textId="77777777" w:rsidR="004E0923" w:rsidRDefault="004E0923" w:rsidP="0065726E">
      <w:pPr>
        <w:pStyle w:val="GvdeMetni"/>
        <w:spacing w:line="276" w:lineRule="auto"/>
        <w:ind w:left="86" w:right="193"/>
      </w:pPr>
      <w:r>
        <w:t>SAP</w:t>
      </w:r>
      <w:r w:rsidRPr="0065726E">
        <w:t xml:space="preserve"> </w:t>
      </w:r>
      <w:r>
        <w:t>S4/HANA</w:t>
      </w:r>
      <w:r w:rsidRPr="0065726E">
        <w:t xml:space="preserve"> </w:t>
      </w:r>
      <w:r>
        <w:t>uygulaması</w:t>
      </w:r>
      <w:r w:rsidRPr="0065726E">
        <w:t xml:space="preserve"> </w:t>
      </w:r>
      <w:r>
        <w:t>ile</w:t>
      </w:r>
      <w:r w:rsidRPr="0065726E">
        <w:t xml:space="preserve"> </w:t>
      </w:r>
      <w:r>
        <w:t>görevlerin</w:t>
      </w:r>
      <w:r w:rsidRPr="0065726E">
        <w:t xml:space="preserve"> </w:t>
      </w:r>
      <w:r>
        <w:t>ayrılığı</w:t>
      </w:r>
      <w:r w:rsidRPr="0065726E">
        <w:t xml:space="preserve"> </w:t>
      </w:r>
      <w:r>
        <w:t>ilkesi</w:t>
      </w:r>
      <w:r w:rsidRPr="0065726E">
        <w:t xml:space="preserve"> </w:t>
      </w:r>
      <w:r>
        <w:t>doğrultusunda</w:t>
      </w:r>
      <w:r w:rsidRPr="0065726E">
        <w:t xml:space="preserve"> </w:t>
      </w:r>
      <w:r>
        <w:t>oluşturulan</w:t>
      </w:r>
      <w:r w:rsidRPr="0065726E">
        <w:t xml:space="preserve"> </w:t>
      </w:r>
      <w:r>
        <w:t>yetkilendirme ve onay kurguları ile süreç güvenliğini güçlendiriyoruz. Tüm işlemleri log kayıtları aracılığıyla izleyerek şeffaflık ve işlem güvenilirliği en üst düzeye çıkarıyor, bu yapı sayesinde olası hatalı ya da kasıtlı işlemleri önlemeye yönelik etkin bir kontrol mekanizması sağlamış oluyoruz.</w:t>
      </w:r>
    </w:p>
    <w:p w14:paraId="6DF87996" w14:textId="77777777" w:rsidR="004E0923" w:rsidRDefault="004E0923" w:rsidP="0065726E">
      <w:pPr>
        <w:pStyle w:val="GvdeMetni"/>
        <w:spacing w:line="276" w:lineRule="auto"/>
        <w:ind w:left="86" w:right="193"/>
      </w:pPr>
      <w:r>
        <w:t>Gelişmiş</w:t>
      </w:r>
      <w:r w:rsidRPr="0065726E">
        <w:t xml:space="preserve"> </w:t>
      </w:r>
      <w:r>
        <w:t>raporlama</w:t>
      </w:r>
      <w:r w:rsidRPr="0065726E">
        <w:t xml:space="preserve"> </w:t>
      </w:r>
      <w:r>
        <w:t>ve</w:t>
      </w:r>
      <w:r w:rsidRPr="0065726E">
        <w:t xml:space="preserve"> </w:t>
      </w:r>
      <w:r>
        <w:t>analitik</w:t>
      </w:r>
      <w:r w:rsidRPr="0065726E">
        <w:t xml:space="preserve"> </w:t>
      </w:r>
      <w:r>
        <w:t>yetenekler,</w:t>
      </w:r>
      <w:r w:rsidRPr="0065726E">
        <w:t xml:space="preserve"> </w:t>
      </w:r>
      <w:r>
        <w:t>üretim</w:t>
      </w:r>
      <w:r w:rsidRPr="0065726E">
        <w:t xml:space="preserve"> </w:t>
      </w:r>
      <w:r>
        <w:t>planlama,</w:t>
      </w:r>
      <w:r w:rsidRPr="0065726E">
        <w:t xml:space="preserve"> </w:t>
      </w:r>
      <w:r>
        <w:t>stok</w:t>
      </w:r>
      <w:r w:rsidRPr="0065726E">
        <w:t xml:space="preserve"> </w:t>
      </w:r>
      <w:r>
        <w:t>yönetimi,</w:t>
      </w:r>
      <w:r w:rsidRPr="0065726E">
        <w:t xml:space="preserve"> </w:t>
      </w:r>
      <w:r>
        <w:t>maliyet</w:t>
      </w:r>
      <w:r w:rsidRPr="0065726E">
        <w:t xml:space="preserve"> </w:t>
      </w:r>
      <w:r>
        <w:t>kontrolü</w:t>
      </w:r>
      <w:r w:rsidRPr="0065726E">
        <w:t xml:space="preserve"> </w:t>
      </w:r>
      <w:r>
        <w:t xml:space="preserve">ve performans izleme gibi alanlarda veriye dayalı, hızlı ve stratejik karar alma kapasitemizi artırıyor. SAP S4/HANA, yalnızca mevcut operasyonların verimliliğini yükseltmekle kalmıyor; aynı zamanda Menderes Tekstil’in dijital dönüşüm stratejisinin temel yapı taşlarından birini </w:t>
      </w:r>
      <w:r w:rsidRPr="0065726E">
        <w:t>oluşturuyor.</w:t>
      </w:r>
    </w:p>
    <w:p w14:paraId="705D589D" w14:textId="77777777" w:rsidR="004E0923" w:rsidRDefault="004E0923" w:rsidP="0065726E">
      <w:pPr>
        <w:pStyle w:val="GvdeMetni"/>
        <w:spacing w:line="276" w:lineRule="auto"/>
        <w:ind w:left="86" w:right="193"/>
      </w:pPr>
    </w:p>
    <w:p w14:paraId="481D793E" w14:textId="41521E16" w:rsidR="004E0923" w:rsidRDefault="004E0923" w:rsidP="0065726E">
      <w:pPr>
        <w:pStyle w:val="GvdeMetni"/>
        <w:spacing w:line="276" w:lineRule="auto"/>
        <w:ind w:left="86" w:right="193"/>
      </w:pPr>
      <w:r w:rsidRPr="0065726E">
        <w:t>ERP ile Entegre Programlar</w:t>
      </w:r>
      <w:r w:rsidR="00132EAA">
        <w:t>:</w:t>
      </w:r>
    </w:p>
    <w:p w14:paraId="1C2E07BD" w14:textId="77777777" w:rsidR="00132EAA" w:rsidRPr="0065726E" w:rsidRDefault="00132EAA" w:rsidP="0065726E">
      <w:pPr>
        <w:pStyle w:val="GvdeMetni"/>
        <w:spacing w:line="276" w:lineRule="auto"/>
        <w:ind w:left="86" w:right="193"/>
      </w:pPr>
    </w:p>
    <w:p w14:paraId="2DC12341" w14:textId="77777777" w:rsidR="004E0923" w:rsidRDefault="004E0923" w:rsidP="0065726E">
      <w:pPr>
        <w:pStyle w:val="GvdeMetni"/>
        <w:spacing w:line="276" w:lineRule="auto"/>
        <w:ind w:left="86" w:right="193"/>
      </w:pPr>
      <w:r>
        <w:t>Menderes Tekstil’in dijital dönüşüm stratejisinde, SAP S4/HANA yalnızca merkezi yönetim platformu değil, aynı zamanda farklı üretim ve destek sistemleriyle entegre çalışan güçlü bir veri</w:t>
      </w:r>
      <w:r w:rsidRPr="0065726E">
        <w:t xml:space="preserve"> </w:t>
      </w:r>
      <w:r>
        <w:t>omurgasıdır.</w:t>
      </w:r>
      <w:r w:rsidRPr="0065726E">
        <w:t xml:space="preserve"> </w:t>
      </w:r>
      <w:r>
        <w:t>Üretimden</w:t>
      </w:r>
      <w:r w:rsidRPr="0065726E">
        <w:t xml:space="preserve"> </w:t>
      </w:r>
      <w:r>
        <w:t>kalite</w:t>
      </w:r>
      <w:r w:rsidRPr="0065726E">
        <w:t xml:space="preserve"> </w:t>
      </w:r>
      <w:r>
        <w:t>kontrolüne,</w:t>
      </w:r>
      <w:r w:rsidRPr="0065726E">
        <w:t xml:space="preserve"> </w:t>
      </w:r>
      <w:r>
        <w:t>stok</w:t>
      </w:r>
      <w:r w:rsidRPr="0065726E">
        <w:t xml:space="preserve"> </w:t>
      </w:r>
      <w:r>
        <w:t>yönetiminden</w:t>
      </w:r>
      <w:r w:rsidRPr="0065726E">
        <w:t xml:space="preserve"> </w:t>
      </w:r>
      <w:r>
        <w:t>tasarıma</w:t>
      </w:r>
      <w:r w:rsidRPr="0065726E">
        <w:t xml:space="preserve"> </w:t>
      </w:r>
      <w:r>
        <w:t>kadar</w:t>
      </w:r>
      <w:r w:rsidRPr="0065726E">
        <w:t xml:space="preserve"> </w:t>
      </w:r>
      <w:r>
        <w:t>birçok</w:t>
      </w:r>
      <w:r w:rsidRPr="0065726E">
        <w:t xml:space="preserve"> </w:t>
      </w:r>
      <w:r>
        <w:t>süreç, SAP ile doğrudan veri alışverişi yaparak izlenebilirliği ve verimliliği en üst seviyeye taşır.</w:t>
      </w:r>
    </w:p>
    <w:p w14:paraId="65724562" w14:textId="77777777" w:rsidR="004E0923" w:rsidRDefault="004E0923" w:rsidP="0065726E">
      <w:pPr>
        <w:pStyle w:val="GvdeMetni"/>
        <w:spacing w:line="276" w:lineRule="auto"/>
        <w:ind w:left="86" w:right="193"/>
      </w:pPr>
    </w:p>
    <w:p w14:paraId="6BDCB975" w14:textId="192FF804" w:rsidR="004E0923" w:rsidRDefault="004E0923" w:rsidP="0065726E">
      <w:pPr>
        <w:pStyle w:val="GvdeMetni"/>
        <w:spacing w:line="276" w:lineRule="auto"/>
        <w:ind w:left="86" w:right="193"/>
      </w:pPr>
      <w:r>
        <w:t>MES</w:t>
      </w:r>
      <w:r w:rsidRPr="0065726E">
        <w:t xml:space="preserve"> </w:t>
      </w:r>
      <w:r w:rsidR="008A4EA5">
        <w:t>Sistemleri</w:t>
      </w:r>
      <w:r w:rsidR="008A4EA5" w:rsidRPr="0065726E">
        <w:t>:</w:t>
      </w:r>
    </w:p>
    <w:p w14:paraId="6819D01F" w14:textId="77777777" w:rsidR="00132EAA" w:rsidRDefault="00132EAA" w:rsidP="0065726E">
      <w:pPr>
        <w:pStyle w:val="GvdeMetni"/>
        <w:spacing w:line="276" w:lineRule="auto"/>
        <w:ind w:left="86" w:right="193"/>
      </w:pPr>
    </w:p>
    <w:p w14:paraId="0DC3BD2F" w14:textId="77777777" w:rsidR="004E0923" w:rsidRDefault="004E0923" w:rsidP="0065726E">
      <w:pPr>
        <w:pStyle w:val="GvdeMetni"/>
        <w:spacing w:line="276" w:lineRule="auto"/>
        <w:ind w:left="86" w:right="193"/>
      </w:pPr>
      <w:r>
        <w:t>Dokuma fabrikasında kullanılan MES sistemi (Arakne Entegrasyonu) ile makinelerin ve operatörlerin verimlilik verileri gerçek zamanlı olarak takip edilir. Hangi makinede, hangi personelin üretim yaptığı, üretim metreleri, duruş süreleri ve hata kaynakları anlık olarak raporlanır. Terbiye fabrikasında ise makinelerden enerji tüketimi, kimyasal kullanımı ve makine parametreleri toplanır. Standart üretim sıcaklık ve işlem özellikleri tanımlanmış, gerçek tüketim verileri SAP’ye aktarılmıştır. Böylece enerji, işçilik ve süre gibi maliyet kalemleri</w:t>
      </w:r>
      <w:r w:rsidRPr="0065726E">
        <w:t xml:space="preserve"> </w:t>
      </w:r>
      <w:r>
        <w:t>doğrudan</w:t>
      </w:r>
      <w:r w:rsidRPr="0065726E">
        <w:t xml:space="preserve"> </w:t>
      </w:r>
      <w:r>
        <w:t>maliyet</w:t>
      </w:r>
      <w:r w:rsidRPr="0065726E">
        <w:t xml:space="preserve"> </w:t>
      </w:r>
      <w:r>
        <w:t>hesaplamalarına</w:t>
      </w:r>
      <w:r w:rsidRPr="0065726E">
        <w:t xml:space="preserve"> </w:t>
      </w:r>
      <w:r>
        <w:t>entegre</w:t>
      </w:r>
      <w:r w:rsidRPr="0065726E">
        <w:t xml:space="preserve"> </w:t>
      </w:r>
      <w:r>
        <w:t>edilir.</w:t>
      </w:r>
      <w:r w:rsidRPr="0065726E">
        <w:t xml:space="preserve"> </w:t>
      </w:r>
      <w:r>
        <w:t>Andon</w:t>
      </w:r>
      <w:r w:rsidRPr="0065726E">
        <w:t xml:space="preserve"> </w:t>
      </w:r>
      <w:r>
        <w:t>TV</w:t>
      </w:r>
      <w:r w:rsidRPr="0065726E">
        <w:t xml:space="preserve"> </w:t>
      </w:r>
      <w:r>
        <w:t>ekranları</w:t>
      </w:r>
      <w:r w:rsidRPr="0065726E">
        <w:t xml:space="preserve"> </w:t>
      </w:r>
      <w:r>
        <w:t>üzerinden operatörler üretim ve duruş bilgilerini anlık olarak görebilir.</w:t>
      </w:r>
    </w:p>
    <w:p w14:paraId="293D7B55" w14:textId="77777777" w:rsidR="004E0923" w:rsidRDefault="004E0923" w:rsidP="0065726E">
      <w:pPr>
        <w:pStyle w:val="GvdeMetni"/>
        <w:spacing w:line="276" w:lineRule="auto"/>
        <w:ind w:left="86" w:right="193"/>
      </w:pPr>
    </w:p>
    <w:p w14:paraId="36B13BC1" w14:textId="77777777" w:rsidR="004E0923" w:rsidRDefault="004E0923" w:rsidP="0065726E">
      <w:pPr>
        <w:pStyle w:val="GvdeMetni"/>
        <w:spacing w:line="276" w:lineRule="auto"/>
        <w:ind w:left="86" w:right="193"/>
      </w:pPr>
      <w:r>
        <w:t>Boya</w:t>
      </w:r>
      <w:r w:rsidRPr="0065726E">
        <w:t xml:space="preserve"> </w:t>
      </w:r>
      <w:r>
        <w:t>Mutfağı</w:t>
      </w:r>
      <w:r w:rsidRPr="0065726E">
        <w:t xml:space="preserve"> Entegrasyonu:</w:t>
      </w:r>
    </w:p>
    <w:p w14:paraId="21D1546C" w14:textId="77777777" w:rsidR="00132EAA" w:rsidRDefault="00132EAA" w:rsidP="0065726E">
      <w:pPr>
        <w:pStyle w:val="GvdeMetni"/>
        <w:spacing w:line="276" w:lineRule="auto"/>
        <w:ind w:left="86" w:right="193"/>
      </w:pPr>
    </w:p>
    <w:p w14:paraId="484E26B7" w14:textId="77777777" w:rsidR="004E0923" w:rsidRDefault="004E0923" w:rsidP="0065726E">
      <w:pPr>
        <w:pStyle w:val="GvdeMetni"/>
        <w:spacing w:line="276" w:lineRule="auto"/>
        <w:ind w:left="86" w:right="193"/>
      </w:pPr>
      <w:r>
        <w:t>Boya</w:t>
      </w:r>
      <w:r w:rsidRPr="0065726E">
        <w:t xml:space="preserve"> </w:t>
      </w:r>
      <w:r>
        <w:t>ve</w:t>
      </w:r>
      <w:r w:rsidRPr="0065726E">
        <w:t xml:space="preserve"> </w:t>
      </w:r>
      <w:r>
        <w:t>apre</w:t>
      </w:r>
      <w:r w:rsidRPr="0065726E">
        <w:t xml:space="preserve"> </w:t>
      </w:r>
      <w:r>
        <w:t>süreçlerinde</w:t>
      </w:r>
      <w:r w:rsidRPr="0065726E">
        <w:t xml:space="preserve"> </w:t>
      </w:r>
      <w:r>
        <w:t>tüketim</w:t>
      </w:r>
      <w:r w:rsidRPr="0065726E">
        <w:t xml:space="preserve"> </w:t>
      </w:r>
      <w:r>
        <w:t>miktarları</w:t>
      </w:r>
      <w:r w:rsidRPr="0065726E">
        <w:t xml:space="preserve"> </w:t>
      </w:r>
      <w:r>
        <w:t>sistem</w:t>
      </w:r>
      <w:r w:rsidRPr="0065726E">
        <w:t xml:space="preserve"> </w:t>
      </w:r>
      <w:r>
        <w:t>üzerinden</w:t>
      </w:r>
      <w:r w:rsidRPr="0065726E">
        <w:t xml:space="preserve"> </w:t>
      </w:r>
      <w:r>
        <w:t>hazırlanarak</w:t>
      </w:r>
      <w:r w:rsidRPr="0065726E">
        <w:t xml:space="preserve"> </w:t>
      </w:r>
      <w:r>
        <w:t>SAP’ye</w:t>
      </w:r>
      <w:r w:rsidRPr="0065726E">
        <w:t xml:space="preserve"> </w:t>
      </w:r>
      <w:r>
        <w:t>aktarılır. Gerçek stok düşüşleri otomatik yapılır ve boya tüketimleri artık sipariş bazında takip edilebilir hale gelmiştir. Bu sayede üretim planlaması ve maliyet hesaplamaları daha doğru verilerle desteklenir.</w:t>
      </w:r>
    </w:p>
    <w:p w14:paraId="79301EE2" w14:textId="77777777" w:rsidR="004E0923" w:rsidRDefault="004E0923" w:rsidP="0065726E">
      <w:pPr>
        <w:pStyle w:val="GvdeMetni"/>
        <w:spacing w:line="276" w:lineRule="auto"/>
        <w:ind w:left="86" w:right="193"/>
      </w:pPr>
    </w:p>
    <w:p w14:paraId="461DAD3A" w14:textId="77777777" w:rsidR="004E0923" w:rsidRDefault="004E0923" w:rsidP="0065726E">
      <w:pPr>
        <w:pStyle w:val="GvdeMetni"/>
        <w:spacing w:line="276" w:lineRule="auto"/>
        <w:ind w:left="86" w:right="193"/>
      </w:pPr>
      <w:r>
        <w:t>Kalite</w:t>
      </w:r>
      <w:r w:rsidRPr="0065726E">
        <w:t xml:space="preserve"> </w:t>
      </w:r>
      <w:r>
        <w:t>Kontrol</w:t>
      </w:r>
      <w:r w:rsidRPr="0065726E">
        <w:t xml:space="preserve"> Entegrasyonu:</w:t>
      </w:r>
    </w:p>
    <w:p w14:paraId="064E5ABA" w14:textId="77777777" w:rsidR="00132EAA" w:rsidRDefault="00132EAA" w:rsidP="0065726E">
      <w:pPr>
        <w:pStyle w:val="GvdeMetni"/>
        <w:spacing w:line="276" w:lineRule="auto"/>
        <w:ind w:left="86" w:right="193"/>
      </w:pPr>
    </w:p>
    <w:p w14:paraId="7B8B5DE9" w14:textId="77777777" w:rsidR="004E0923" w:rsidRDefault="004E0923" w:rsidP="0065726E">
      <w:pPr>
        <w:pStyle w:val="GvdeMetni"/>
        <w:spacing w:line="276" w:lineRule="auto"/>
        <w:ind w:left="86" w:right="193"/>
      </w:pPr>
      <w:r>
        <w:t>Ham</w:t>
      </w:r>
      <w:r w:rsidRPr="0065726E">
        <w:t xml:space="preserve"> </w:t>
      </w:r>
      <w:r>
        <w:t>bez</w:t>
      </w:r>
      <w:r w:rsidRPr="0065726E">
        <w:t xml:space="preserve"> </w:t>
      </w:r>
      <w:r>
        <w:t>kalite</w:t>
      </w:r>
      <w:r w:rsidRPr="0065726E">
        <w:t xml:space="preserve"> </w:t>
      </w:r>
      <w:r>
        <w:t>kontrolünde</w:t>
      </w:r>
      <w:r w:rsidRPr="0065726E">
        <w:t xml:space="preserve"> </w:t>
      </w:r>
      <w:r>
        <w:t>metre</w:t>
      </w:r>
      <w:r w:rsidRPr="0065726E">
        <w:t xml:space="preserve"> </w:t>
      </w:r>
      <w:r>
        <w:t>sayaçlarından</w:t>
      </w:r>
      <w:r w:rsidRPr="0065726E">
        <w:t xml:space="preserve"> </w:t>
      </w:r>
      <w:r>
        <w:t>alınan</w:t>
      </w:r>
      <w:r w:rsidRPr="0065726E">
        <w:t xml:space="preserve"> </w:t>
      </w:r>
      <w:r>
        <w:t>veriler</w:t>
      </w:r>
      <w:r w:rsidRPr="0065726E">
        <w:t xml:space="preserve"> </w:t>
      </w:r>
      <w:r>
        <w:t>SAP’ye</w:t>
      </w:r>
      <w:r w:rsidRPr="0065726E">
        <w:t xml:space="preserve"> </w:t>
      </w:r>
      <w:r>
        <w:t>aktarılır.</w:t>
      </w:r>
      <w:r w:rsidRPr="0065726E">
        <w:t xml:space="preserve"> </w:t>
      </w:r>
      <w:r>
        <w:t>Operatörler, kumaşın kaçıncı metresinde hangi hatanın oluştuğunu görebilir. Bu yapı hem personel performansını hem de ürün kalitesini izlemeye, hataların geriye dönük raporlanmasına ve izlenebilirliğin artırılmasına olanak tanır.</w:t>
      </w:r>
    </w:p>
    <w:p w14:paraId="2C9EBDAA" w14:textId="77777777" w:rsidR="004E0923" w:rsidRDefault="004E0923" w:rsidP="0065726E">
      <w:pPr>
        <w:pStyle w:val="GvdeMetni"/>
        <w:spacing w:line="276" w:lineRule="auto"/>
        <w:ind w:left="86" w:right="193"/>
      </w:pPr>
    </w:p>
    <w:p w14:paraId="60DEECB6" w14:textId="77777777" w:rsidR="004E0923" w:rsidRDefault="004E0923" w:rsidP="0065726E">
      <w:pPr>
        <w:pStyle w:val="GvdeMetni"/>
        <w:spacing w:line="276" w:lineRule="auto"/>
        <w:ind w:left="86" w:right="193"/>
      </w:pPr>
      <w:r>
        <w:lastRenderedPageBreak/>
        <w:t>Giriş-Çıkış</w:t>
      </w:r>
      <w:r w:rsidRPr="0065726E">
        <w:t xml:space="preserve"> </w:t>
      </w:r>
      <w:r>
        <w:t>ve</w:t>
      </w:r>
      <w:r w:rsidRPr="0065726E">
        <w:t xml:space="preserve"> </w:t>
      </w:r>
      <w:r>
        <w:t>Lojistik</w:t>
      </w:r>
      <w:r w:rsidRPr="0065726E">
        <w:t xml:space="preserve"> Entegrasyonu:</w:t>
      </w:r>
    </w:p>
    <w:p w14:paraId="71D6A08B" w14:textId="77777777" w:rsidR="00132EAA" w:rsidRDefault="00132EAA" w:rsidP="0065726E">
      <w:pPr>
        <w:pStyle w:val="GvdeMetni"/>
        <w:spacing w:line="276" w:lineRule="auto"/>
        <w:ind w:left="86" w:right="193"/>
      </w:pPr>
    </w:p>
    <w:p w14:paraId="0C74369F" w14:textId="77777777" w:rsidR="007D3D9B" w:rsidRDefault="004E0923" w:rsidP="0065726E">
      <w:pPr>
        <w:pStyle w:val="GvdeMetni"/>
        <w:spacing w:line="276" w:lineRule="auto"/>
        <w:ind w:left="86" w:right="193"/>
      </w:pPr>
      <w:r>
        <w:t>Fabrika giriş-çıkışlarında üretim teyitleri, SAP ile entegre olarak yapılır. Üretim miktarları, tedarikçi</w:t>
      </w:r>
      <w:r w:rsidRPr="0065726E">
        <w:t xml:space="preserve"> </w:t>
      </w:r>
      <w:r>
        <w:t>doğruluğu</w:t>
      </w:r>
      <w:r w:rsidRPr="0065726E">
        <w:t xml:space="preserve"> </w:t>
      </w:r>
      <w:r>
        <w:t>ve</w:t>
      </w:r>
      <w:r w:rsidRPr="0065726E">
        <w:t xml:space="preserve"> </w:t>
      </w:r>
      <w:r>
        <w:t>stok</w:t>
      </w:r>
      <w:r w:rsidRPr="0065726E">
        <w:t xml:space="preserve"> </w:t>
      </w:r>
      <w:r>
        <w:t>doğruluğu</w:t>
      </w:r>
      <w:r w:rsidRPr="0065726E">
        <w:t xml:space="preserve"> </w:t>
      </w:r>
      <w:r>
        <w:t>bu</w:t>
      </w:r>
      <w:r w:rsidRPr="0065726E">
        <w:t xml:space="preserve"> </w:t>
      </w:r>
      <w:r>
        <w:t>sayede</w:t>
      </w:r>
      <w:r w:rsidRPr="0065726E">
        <w:t xml:space="preserve"> </w:t>
      </w:r>
      <w:r>
        <w:t>kontrol</w:t>
      </w:r>
      <w:r w:rsidRPr="0065726E">
        <w:t xml:space="preserve"> </w:t>
      </w:r>
      <w:r>
        <w:t>altına</w:t>
      </w:r>
      <w:r w:rsidRPr="0065726E">
        <w:t xml:space="preserve"> </w:t>
      </w:r>
      <w:r>
        <w:t>alınır.</w:t>
      </w:r>
      <w:r w:rsidRPr="0065726E">
        <w:t xml:space="preserve"> </w:t>
      </w:r>
      <w:r>
        <w:t>Çıkışlarda</w:t>
      </w:r>
      <w:r w:rsidRPr="0065726E">
        <w:t xml:space="preserve"> </w:t>
      </w:r>
      <w:r>
        <w:t>YYS</w:t>
      </w:r>
      <w:r w:rsidRPr="0065726E">
        <w:t xml:space="preserve"> </w:t>
      </w:r>
      <w:r>
        <w:t xml:space="preserve">kantar </w:t>
      </w:r>
    </w:p>
    <w:p w14:paraId="632BE6AB" w14:textId="61602862" w:rsidR="004E0923" w:rsidRDefault="004E0923" w:rsidP="0065726E">
      <w:pPr>
        <w:pStyle w:val="GvdeMetni"/>
        <w:spacing w:line="276" w:lineRule="auto"/>
        <w:ind w:left="86" w:right="193"/>
      </w:pPr>
      <w:r>
        <w:t>entegrasyonu ile yüklerin ağırlıkları ve bilgileri kayıt altına alınır.</w:t>
      </w:r>
    </w:p>
    <w:p w14:paraId="263D252F" w14:textId="77777777" w:rsidR="004E0923" w:rsidRDefault="004E0923" w:rsidP="0065726E">
      <w:pPr>
        <w:pStyle w:val="GvdeMetni"/>
        <w:spacing w:line="276" w:lineRule="auto"/>
        <w:ind w:left="86" w:right="193"/>
      </w:pPr>
    </w:p>
    <w:p w14:paraId="12C8479B" w14:textId="77777777" w:rsidR="004E0923" w:rsidRDefault="004E0923" w:rsidP="0065726E">
      <w:pPr>
        <w:pStyle w:val="GvdeMetni"/>
        <w:spacing w:line="276" w:lineRule="auto"/>
        <w:ind w:left="86" w:right="193"/>
      </w:pPr>
      <w:r>
        <w:t>Depo</w:t>
      </w:r>
      <w:r w:rsidRPr="0065726E">
        <w:t xml:space="preserve"> </w:t>
      </w:r>
      <w:r>
        <w:t>ve</w:t>
      </w:r>
      <w:r w:rsidRPr="0065726E">
        <w:t xml:space="preserve"> </w:t>
      </w:r>
      <w:r>
        <w:t>Dok</w:t>
      </w:r>
      <w:r w:rsidRPr="0065726E">
        <w:t xml:space="preserve"> Yönetimi:</w:t>
      </w:r>
    </w:p>
    <w:p w14:paraId="6FDB6086" w14:textId="77777777" w:rsidR="00132EAA" w:rsidRDefault="00132EAA" w:rsidP="0065726E">
      <w:pPr>
        <w:pStyle w:val="GvdeMetni"/>
        <w:spacing w:line="276" w:lineRule="auto"/>
        <w:ind w:left="86" w:right="193"/>
      </w:pPr>
    </w:p>
    <w:p w14:paraId="286FBC62" w14:textId="77777777" w:rsidR="004E0923" w:rsidRDefault="004E0923" w:rsidP="0065726E">
      <w:pPr>
        <w:pStyle w:val="GvdeMetni"/>
        <w:spacing w:line="276" w:lineRule="auto"/>
        <w:ind w:left="86" w:right="193"/>
      </w:pPr>
      <w:r>
        <w:t>SAP</w:t>
      </w:r>
      <w:r w:rsidRPr="0065726E">
        <w:t xml:space="preserve"> </w:t>
      </w:r>
      <w:r>
        <w:t>ile</w:t>
      </w:r>
      <w:r w:rsidRPr="0065726E">
        <w:t xml:space="preserve"> </w:t>
      </w:r>
      <w:r>
        <w:t>entegre</w:t>
      </w:r>
      <w:r w:rsidRPr="0065726E">
        <w:t xml:space="preserve"> </w:t>
      </w:r>
      <w:r>
        <w:t>dok</w:t>
      </w:r>
      <w:r w:rsidRPr="0065726E">
        <w:t xml:space="preserve"> </w:t>
      </w:r>
      <w:r>
        <w:t>konum</w:t>
      </w:r>
      <w:r w:rsidRPr="0065726E">
        <w:t xml:space="preserve"> </w:t>
      </w:r>
      <w:r>
        <w:t>yazılımı</w:t>
      </w:r>
      <w:r w:rsidRPr="0065726E">
        <w:t xml:space="preserve"> </w:t>
      </w:r>
      <w:r>
        <w:t>sayesinde,</w:t>
      </w:r>
      <w:r w:rsidRPr="0065726E">
        <w:t xml:space="preserve"> </w:t>
      </w:r>
      <w:r>
        <w:t>dokların</w:t>
      </w:r>
      <w:r w:rsidRPr="0065726E">
        <w:t xml:space="preserve"> </w:t>
      </w:r>
      <w:r>
        <w:t>nerede</w:t>
      </w:r>
      <w:r w:rsidRPr="0065726E">
        <w:t xml:space="preserve"> </w:t>
      </w:r>
      <w:r>
        <w:t>olduğu</w:t>
      </w:r>
      <w:r w:rsidRPr="0065726E">
        <w:t xml:space="preserve"> </w:t>
      </w:r>
      <w:r>
        <w:t>anlık</w:t>
      </w:r>
      <w:r w:rsidRPr="0065726E">
        <w:t xml:space="preserve"> </w:t>
      </w:r>
      <w:r>
        <w:t>olarak</w:t>
      </w:r>
      <w:r w:rsidRPr="0065726E">
        <w:t xml:space="preserve"> </w:t>
      </w:r>
      <w:r>
        <w:t>takip edilir.</w:t>
      </w:r>
      <w:r w:rsidRPr="0065726E">
        <w:t xml:space="preserve"> </w:t>
      </w:r>
      <w:r>
        <w:t>Dok</w:t>
      </w:r>
      <w:r w:rsidRPr="0065726E">
        <w:t xml:space="preserve"> </w:t>
      </w:r>
      <w:r>
        <w:t>arabalarındaki</w:t>
      </w:r>
      <w:r w:rsidRPr="0065726E">
        <w:t xml:space="preserve"> </w:t>
      </w:r>
      <w:r>
        <w:t>alıcılar</w:t>
      </w:r>
      <w:r w:rsidRPr="0065726E">
        <w:t xml:space="preserve"> </w:t>
      </w:r>
      <w:r>
        <w:t>ile</w:t>
      </w:r>
      <w:r w:rsidRPr="0065726E">
        <w:t xml:space="preserve"> </w:t>
      </w:r>
      <w:r>
        <w:t>konum</w:t>
      </w:r>
      <w:r w:rsidRPr="0065726E">
        <w:t xml:space="preserve"> </w:t>
      </w:r>
      <w:r>
        <w:t>bilgisi</w:t>
      </w:r>
      <w:r w:rsidRPr="0065726E">
        <w:t xml:space="preserve"> </w:t>
      </w:r>
      <w:r>
        <w:t>sistem</w:t>
      </w:r>
      <w:r w:rsidRPr="0065726E">
        <w:t xml:space="preserve"> </w:t>
      </w:r>
      <w:r>
        <w:t>üzerinden</w:t>
      </w:r>
      <w:r w:rsidRPr="0065726E">
        <w:t xml:space="preserve"> </w:t>
      </w:r>
      <w:r>
        <w:t>görüntülenir</w:t>
      </w:r>
      <w:r w:rsidRPr="0065726E">
        <w:t xml:space="preserve"> </w:t>
      </w:r>
      <w:r>
        <w:t>ve</w:t>
      </w:r>
      <w:r w:rsidRPr="0065726E">
        <w:t xml:space="preserve"> </w:t>
      </w:r>
      <w:r>
        <w:t>forklift yönlendirmesi yapılır. Bu uygulama mobil cihazlar üzerinden de kullanılabilir.</w:t>
      </w:r>
    </w:p>
    <w:p w14:paraId="619AC27B" w14:textId="77777777" w:rsidR="004E0923" w:rsidRDefault="004E0923" w:rsidP="0065726E">
      <w:pPr>
        <w:pStyle w:val="GvdeMetni"/>
        <w:spacing w:line="276" w:lineRule="auto"/>
        <w:ind w:left="86" w:right="193"/>
      </w:pPr>
    </w:p>
    <w:p w14:paraId="0923E272" w14:textId="77777777" w:rsidR="004E0923" w:rsidRDefault="004E0923" w:rsidP="0065726E">
      <w:pPr>
        <w:pStyle w:val="GvdeMetni"/>
        <w:spacing w:line="276" w:lineRule="auto"/>
        <w:ind w:left="86" w:right="193"/>
      </w:pPr>
      <w:r>
        <w:t>Diğer</w:t>
      </w:r>
      <w:r w:rsidRPr="0065726E">
        <w:t xml:space="preserve"> Entegrasyonlar:</w:t>
      </w:r>
    </w:p>
    <w:p w14:paraId="46580A4C" w14:textId="77777777" w:rsidR="00132EAA" w:rsidRDefault="00132EAA" w:rsidP="0065726E">
      <w:pPr>
        <w:pStyle w:val="GvdeMetni"/>
        <w:spacing w:line="276" w:lineRule="auto"/>
        <w:ind w:left="86" w:right="193"/>
      </w:pPr>
    </w:p>
    <w:p w14:paraId="40B2E942" w14:textId="77777777" w:rsidR="004E0923" w:rsidRDefault="004E0923" w:rsidP="0065726E">
      <w:pPr>
        <w:pStyle w:val="GvdeMetni"/>
        <w:spacing w:line="276" w:lineRule="auto"/>
        <w:ind w:left="86" w:right="193"/>
      </w:pPr>
      <w:r>
        <w:t>PKDS</w:t>
      </w:r>
      <w:r w:rsidRPr="0065726E">
        <w:t xml:space="preserve"> </w:t>
      </w:r>
      <w:r>
        <w:t>Enibra</w:t>
      </w:r>
      <w:r w:rsidRPr="0065726E">
        <w:t xml:space="preserve"> </w:t>
      </w:r>
      <w:r>
        <w:t>entegrasyonu</w:t>
      </w:r>
      <w:r w:rsidRPr="0065726E">
        <w:t xml:space="preserve"> </w:t>
      </w:r>
      <w:r>
        <w:t>ile</w:t>
      </w:r>
      <w:r w:rsidRPr="0065726E">
        <w:t xml:space="preserve"> </w:t>
      </w:r>
      <w:r>
        <w:t>üretim</w:t>
      </w:r>
      <w:r w:rsidRPr="0065726E">
        <w:t xml:space="preserve"> </w:t>
      </w:r>
      <w:r>
        <w:t>planlama</w:t>
      </w:r>
      <w:r w:rsidRPr="0065726E">
        <w:t xml:space="preserve"> </w:t>
      </w:r>
      <w:r>
        <w:t>ve</w:t>
      </w:r>
      <w:r w:rsidRPr="0065726E">
        <w:t xml:space="preserve"> </w:t>
      </w:r>
      <w:r>
        <w:t>dokuma</w:t>
      </w:r>
      <w:r w:rsidRPr="0065726E">
        <w:t xml:space="preserve"> </w:t>
      </w:r>
      <w:r>
        <w:t>süreçlerinde</w:t>
      </w:r>
      <w:r w:rsidRPr="0065726E">
        <w:t xml:space="preserve"> </w:t>
      </w:r>
      <w:r>
        <w:t>veri paylaşımı sağlanır.</w:t>
      </w:r>
    </w:p>
    <w:p w14:paraId="2AAB6B82" w14:textId="77777777" w:rsidR="004E0923" w:rsidRDefault="004E0923" w:rsidP="0065726E">
      <w:pPr>
        <w:pStyle w:val="GvdeMetni"/>
        <w:spacing w:line="276" w:lineRule="auto"/>
        <w:ind w:left="86" w:right="193"/>
      </w:pPr>
      <w:r>
        <w:t>AVA</w:t>
      </w:r>
      <w:r w:rsidRPr="0065726E">
        <w:t xml:space="preserve"> </w:t>
      </w:r>
      <w:r>
        <w:t>Tasarım Yazılımı ile tekstil desen tasarım süreçleri hızlandırılmıştır. Tasarımcıların</w:t>
      </w:r>
      <w:r w:rsidRPr="0065726E">
        <w:t xml:space="preserve"> </w:t>
      </w:r>
      <w:r>
        <w:t>daha</w:t>
      </w:r>
      <w:r w:rsidRPr="0065726E">
        <w:t xml:space="preserve"> </w:t>
      </w:r>
      <w:r>
        <w:t>hızlı</w:t>
      </w:r>
      <w:r w:rsidRPr="0065726E">
        <w:t xml:space="preserve"> </w:t>
      </w:r>
      <w:r>
        <w:t>desen</w:t>
      </w:r>
      <w:r w:rsidRPr="0065726E">
        <w:t xml:space="preserve"> </w:t>
      </w:r>
      <w:r>
        <w:t>çizimi</w:t>
      </w:r>
      <w:r w:rsidRPr="0065726E">
        <w:t xml:space="preserve"> </w:t>
      </w:r>
      <w:r>
        <w:t>ve</w:t>
      </w:r>
      <w:r w:rsidRPr="0065726E">
        <w:t xml:space="preserve"> </w:t>
      </w:r>
      <w:r>
        <w:t>şablon</w:t>
      </w:r>
      <w:r w:rsidRPr="0065726E">
        <w:t xml:space="preserve"> </w:t>
      </w:r>
      <w:r>
        <w:t>eklemesi</w:t>
      </w:r>
      <w:r w:rsidRPr="0065726E">
        <w:t xml:space="preserve"> </w:t>
      </w:r>
      <w:r>
        <w:t>için</w:t>
      </w:r>
      <w:r w:rsidRPr="0065726E">
        <w:t xml:space="preserve"> </w:t>
      </w:r>
      <w:r>
        <w:t>Mac</w:t>
      </w:r>
      <w:r w:rsidRPr="0065726E">
        <w:t xml:space="preserve"> </w:t>
      </w:r>
      <w:r>
        <w:t>cihaz</w:t>
      </w:r>
      <w:r w:rsidRPr="0065726E">
        <w:t xml:space="preserve"> </w:t>
      </w:r>
      <w:r>
        <w:t xml:space="preserve">altyapısı </w:t>
      </w:r>
      <w:r w:rsidRPr="0065726E">
        <w:t>yenilenmiştir.</w:t>
      </w:r>
    </w:p>
    <w:p w14:paraId="0D482E99" w14:textId="77777777" w:rsidR="004E0923" w:rsidRDefault="004E0923" w:rsidP="0065726E">
      <w:pPr>
        <w:pStyle w:val="GvdeMetni"/>
        <w:spacing w:line="276" w:lineRule="auto"/>
        <w:ind w:left="86" w:right="193"/>
      </w:pPr>
      <w:r>
        <w:t>Bu</w:t>
      </w:r>
      <w:r w:rsidRPr="0065726E">
        <w:t xml:space="preserve"> </w:t>
      </w:r>
      <w:r>
        <w:t>bütünleşik</w:t>
      </w:r>
      <w:r w:rsidRPr="0065726E">
        <w:t xml:space="preserve"> </w:t>
      </w:r>
      <w:r>
        <w:t>yapı</w:t>
      </w:r>
      <w:r w:rsidRPr="0065726E">
        <w:t xml:space="preserve"> </w:t>
      </w:r>
      <w:r>
        <w:t>sayesinde</w:t>
      </w:r>
      <w:r w:rsidRPr="0065726E">
        <w:t xml:space="preserve"> </w:t>
      </w:r>
      <w:r>
        <w:t>Menderes</w:t>
      </w:r>
      <w:r w:rsidRPr="0065726E">
        <w:t xml:space="preserve"> </w:t>
      </w:r>
      <w:r>
        <w:t>Tekstil,</w:t>
      </w:r>
      <w:r w:rsidRPr="0065726E">
        <w:t xml:space="preserve"> </w:t>
      </w:r>
      <w:r>
        <w:t>tüm</w:t>
      </w:r>
      <w:r w:rsidRPr="0065726E">
        <w:t xml:space="preserve"> </w:t>
      </w:r>
      <w:r>
        <w:t>üretim</w:t>
      </w:r>
      <w:r w:rsidRPr="0065726E">
        <w:t xml:space="preserve"> </w:t>
      </w:r>
      <w:r>
        <w:t>ve</w:t>
      </w:r>
      <w:r w:rsidRPr="0065726E">
        <w:t xml:space="preserve"> </w:t>
      </w:r>
      <w:r>
        <w:t>destek</w:t>
      </w:r>
      <w:r w:rsidRPr="0065726E">
        <w:t xml:space="preserve"> </w:t>
      </w:r>
      <w:r>
        <w:t>süreçlerinde</w:t>
      </w:r>
      <w:r w:rsidRPr="0065726E">
        <w:t xml:space="preserve"> </w:t>
      </w:r>
      <w:r>
        <w:t>doğru, anlık ve izlenebilir veri akışı sağlayarak hem verimliliğini artırmakta hem de dijitalleşme stratejisini operasyonel mükemmellik ile bütünleştirmektedir.</w:t>
      </w:r>
    </w:p>
    <w:p w14:paraId="25306B4A" w14:textId="77777777" w:rsidR="004E0923" w:rsidRDefault="004E0923" w:rsidP="0065726E">
      <w:pPr>
        <w:pStyle w:val="GvdeMetni"/>
        <w:spacing w:line="276" w:lineRule="auto"/>
        <w:ind w:left="86" w:right="193"/>
      </w:pPr>
    </w:p>
    <w:p w14:paraId="4D90C934" w14:textId="087FF06A" w:rsidR="004E0923" w:rsidRDefault="004E0923" w:rsidP="0065726E">
      <w:pPr>
        <w:pStyle w:val="GvdeMetni"/>
        <w:spacing w:line="276" w:lineRule="auto"/>
        <w:ind w:left="86" w:right="193"/>
      </w:pPr>
      <w:r w:rsidRPr="0065726E">
        <w:t>SCADA İzleme Sistemleri</w:t>
      </w:r>
      <w:r w:rsidR="0051723D">
        <w:t>:</w:t>
      </w:r>
    </w:p>
    <w:p w14:paraId="3C1D34B8" w14:textId="77777777" w:rsidR="00132EAA" w:rsidRPr="0065726E" w:rsidRDefault="00132EAA" w:rsidP="0065726E">
      <w:pPr>
        <w:pStyle w:val="GvdeMetni"/>
        <w:spacing w:line="276" w:lineRule="auto"/>
        <w:ind w:left="86" w:right="193"/>
      </w:pPr>
    </w:p>
    <w:p w14:paraId="43FC3DA4" w14:textId="77777777" w:rsidR="004E0923" w:rsidRDefault="004E0923" w:rsidP="0065726E">
      <w:pPr>
        <w:pStyle w:val="GvdeMetni"/>
        <w:spacing w:line="276" w:lineRule="auto"/>
        <w:ind w:left="86" w:right="193"/>
      </w:pPr>
      <w:r>
        <w:t>Menderes Tekstil, enerji ve kaynak yönetiminde verimlilik, izlenebilirlik ve sürdürülebilirlik hedeflerini desteklemek amacıyla, tesislerinde kapsamlı SCADA</w:t>
      </w:r>
      <w:r w:rsidRPr="0065726E">
        <w:t xml:space="preserve"> </w:t>
      </w:r>
      <w:r>
        <w:t>izleme sistemlerini kullanmaktadır.</w:t>
      </w:r>
      <w:r w:rsidRPr="0065726E">
        <w:t xml:space="preserve"> </w:t>
      </w:r>
      <w:r>
        <w:t>Bu</w:t>
      </w:r>
      <w:r w:rsidRPr="0065726E">
        <w:t xml:space="preserve"> </w:t>
      </w:r>
      <w:r>
        <w:t>sistemler</w:t>
      </w:r>
      <w:r w:rsidRPr="0065726E">
        <w:t xml:space="preserve"> </w:t>
      </w:r>
      <w:r>
        <w:t>sayesinde</w:t>
      </w:r>
      <w:r w:rsidRPr="0065726E">
        <w:t xml:space="preserve"> </w:t>
      </w:r>
      <w:r>
        <w:t>enerji,</w:t>
      </w:r>
      <w:r w:rsidRPr="0065726E">
        <w:t xml:space="preserve"> </w:t>
      </w:r>
      <w:r>
        <w:t>su,</w:t>
      </w:r>
      <w:r w:rsidRPr="0065726E">
        <w:t xml:space="preserve"> </w:t>
      </w:r>
      <w:r>
        <w:t>buhar,</w:t>
      </w:r>
      <w:r w:rsidRPr="0065726E">
        <w:t xml:space="preserve"> </w:t>
      </w:r>
      <w:r>
        <w:t>hava</w:t>
      </w:r>
      <w:r w:rsidRPr="0065726E">
        <w:t xml:space="preserve"> </w:t>
      </w:r>
      <w:r>
        <w:t>ve</w:t>
      </w:r>
      <w:r w:rsidRPr="0065726E">
        <w:t xml:space="preserve"> </w:t>
      </w:r>
      <w:r>
        <w:t>atık</w:t>
      </w:r>
      <w:r w:rsidRPr="0065726E">
        <w:t xml:space="preserve"> </w:t>
      </w:r>
      <w:r>
        <w:t>yönetimi</w:t>
      </w:r>
      <w:r w:rsidRPr="0065726E">
        <w:t xml:space="preserve"> </w:t>
      </w:r>
      <w:r>
        <w:t xml:space="preserve">süreçlerinin anlık olarak takip edilmesi, kayıpların tespit edilerek önleyici aksiyonların alınması </w:t>
      </w:r>
      <w:r w:rsidRPr="0065726E">
        <w:t>sağlanmaktadır.</w:t>
      </w:r>
    </w:p>
    <w:p w14:paraId="3ED59093" w14:textId="77777777" w:rsidR="004E0923" w:rsidRDefault="004E0923" w:rsidP="0065726E">
      <w:pPr>
        <w:pStyle w:val="GvdeMetni"/>
        <w:spacing w:line="276" w:lineRule="auto"/>
        <w:ind w:left="86" w:right="193"/>
      </w:pPr>
    </w:p>
    <w:p w14:paraId="221822A2" w14:textId="77777777" w:rsidR="004E0923" w:rsidRDefault="004E0923" w:rsidP="0065726E">
      <w:pPr>
        <w:pStyle w:val="GvdeMetni"/>
        <w:spacing w:line="276" w:lineRule="auto"/>
        <w:ind w:left="86" w:right="193"/>
      </w:pPr>
      <w:r>
        <w:t>Enerji</w:t>
      </w:r>
      <w:r w:rsidRPr="0065726E">
        <w:t xml:space="preserve"> </w:t>
      </w:r>
      <w:r>
        <w:t>İzleme</w:t>
      </w:r>
      <w:r w:rsidRPr="0065726E">
        <w:t xml:space="preserve"> </w:t>
      </w:r>
      <w:r>
        <w:t>SCADA’sı:</w:t>
      </w:r>
      <w:r w:rsidRPr="0065726E">
        <w:t xml:space="preserve"> </w:t>
      </w:r>
      <w:r>
        <w:t>Ana</w:t>
      </w:r>
      <w:r w:rsidRPr="0065726E">
        <w:t xml:space="preserve"> </w:t>
      </w:r>
      <w:r>
        <w:t>hatlardaki</w:t>
      </w:r>
      <w:r w:rsidRPr="0065726E">
        <w:t xml:space="preserve"> </w:t>
      </w:r>
      <w:r>
        <w:t>sayaçlardan</w:t>
      </w:r>
      <w:r w:rsidRPr="0065726E">
        <w:t xml:space="preserve"> </w:t>
      </w:r>
      <w:r>
        <w:t>ve</w:t>
      </w:r>
      <w:r w:rsidRPr="0065726E">
        <w:t xml:space="preserve"> </w:t>
      </w:r>
      <w:r>
        <w:t>bu</w:t>
      </w:r>
      <w:r w:rsidRPr="0065726E">
        <w:t xml:space="preserve"> </w:t>
      </w:r>
      <w:r>
        <w:t>hatlardan</w:t>
      </w:r>
      <w:r w:rsidRPr="0065726E">
        <w:t xml:space="preserve"> </w:t>
      </w:r>
      <w:r>
        <w:t>makinelere</w:t>
      </w:r>
      <w:r w:rsidRPr="0065726E">
        <w:t xml:space="preserve"> </w:t>
      </w:r>
      <w:r>
        <w:t>dağılan enerji ölçümlerinden elde edilen veriler takip ediliyor. Elektrik üretim noktaları</w:t>
      </w:r>
      <w:r w:rsidRPr="0065726E">
        <w:t xml:space="preserve"> </w:t>
      </w:r>
      <w:r>
        <w:t>ile tüketim alanları karşılaştırılarak verimlilik analizi yapılıyor; kayıplar, ölçülemeyen tüketimler ve potansiyel arızalar tespit ediliyor.</w:t>
      </w:r>
    </w:p>
    <w:p w14:paraId="12F5626B" w14:textId="77777777" w:rsidR="004E0923" w:rsidRDefault="004E0923" w:rsidP="0065726E">
      <w:pPr>
        <w:pStyle w:val="GvdeMetni"/>
        <w:spacing w:line="276" w:lineRule="auto"/>
        <w:ind w:left="86" w:right="193"/>
      </w:pPr>
    </w:p>
    <w:p w14:paraId="6ACD53DF" w14:textId="77777777" w:rsidR="004E0923" w:rsidRDefault="004E0923" w:rsidP="0065726E">
      <w:pPr>
        <w:pStyle w:val="GvdeMetni"/>
        <w:spacing w:line="276" w:lineRule="auto"/>
        <w:ind w:left="86" w:right="193"/>
      </w:pPr>
      <w:r>
        <w:t>Ozmos</w:t>
      </w:r>
      <w:r w:rsidRPr="0065726E">
        <w:t xml:space="preserve"> </w:t>
      </w:r>
      <w:r>
        <w:t>İzleme:</w:t>
      </w:r>
      <w:r w:rsidRPr="0065726E">
        <w:t xml:space="preserve"> </w:t>
      </w:r>
      <w:r>
        <w:t>Ham</w:t>
      </w:r>
      <w:r w:rsidRPr="0065726E">
        <w:t xml:space="preserve"> </w:t>
      </w:r>
      <w:r>
        <w:t>su</w:t>
      </w:r>
      <w:r w:rsidRPr="0065726E">
        <w:t xml:space="preserve"> </w:t>
      </w:r>
      <w:r>
        <w:t>üretimi</w:t>
      </w:r>
      <w:r w:rsidRPr="0065726E">
        <w:t xml:space="preserve"> </w:t>
      </w:r>
      <w:r>
        <w:t>süreçleri</w:t>
      </w:r>
      <w:r w:rsidRPr="0065726E">
        <w:t xml:space="preserve"> </w:t>
      </w:r>
      <w:r>
        <w:t>SCADA</w:t>
      </w:r>
      <w:r w:rsidRPr="0065726E">
        <w:t xml:space="preserve"> </w:t>
      </w:r>
      <w:r>
        <w:t>üzerinden</w:t>
      </w:r>
      <w:r w:rsidRPr="0065726E">
        <w:t xml:space="preserve"> </w:t>
      </w:r>
      <w:r>
        <w:t>izleniyor.</w:t>
      </w:r>
      <w:r w:rsidRPr="0065726E">
        <w:t xml:space="preserve"> </w:t>
      </w:r>
      <w:r>
        <w:t>Üretilen</w:t>
      </w:r>
      <w:r w:rsidRPr="0065726E">
        <w:t xml:space="preserve"> </w:t>
      </w:r>
      <w:r>
        <w:t>su</w:t>
      </w:r>
      <w:r w:rsidRPr="0065726E">
        <w:t xml:space="preserve"> </w:t>
      </w:r>
      <w:r>
        <w:t>miktarı, sisteme beslenen su hacmi ve bunların günlük ile aylık raporlamaları yapılıyor. Yüksek güçlü pompaların tüketimleri izlenerek su üretim maliyetleri analiz ediliyor.</w:t>
      </w:r>
    </w:p>
    <w:p w14:paraId="62178A45" w14:textId="77777777" w:rsidR="004E0923" w:rsidRDefault="004E0923" w:rsidP="0065726E">
      <w:pPr>
        <w:pStyle w:val="GvdeMetni"/>
        <w:spacing w:line="276" w:lineRule="auto"/>
        <w:ind w:left="86" w:right="193"/>
      </w:pPr>
    </w:p>
    <w:p w14:paraId="3C206770" w14:textId="77777777" w:rsidR="004E0923" w:rsidRDefault="004E0923" w:rsidP="0065726E">
      <w:pPr>
        <w:pStyle w:val="GvdeMetni"/>
        <w:spacing w:line="276" w:lineRule="auto"/>
        <w:ind w:left="86" w:right="193"/>
      </w:pPr>
      <w:r>
        <w:t>Buhar</w:t>
      </w:r>
      <w:r w:rsidRPr="0065726E">
        <w:t xml:space="preserve"> </w:t>
      </w:r>
      <w:r>
        <w:t>Kazan</w:t>
      </w:r>
      <w:r w:rsidRPr="0065726E">
        <w:t xml:space="preserve"> </w:t>
      </w:r>
      <w:r>
        <w:t>ve</w:t>
      </w:r>
      <w:r w:rsidRPr="0065726E">
        <w:t xml:space="preserve"> </w:t>
      </w:r>
      <w:r>
        <w:t>Kojenerasyon</w:t>
      </w:r>
      <w:r w:rsidRPr="0065726E">
        <w:t xml:space="preserve"> </w:t>
      </w:r>
      <w:r>
        <w:t>Takibi:</w:t>
      </w:r>
      <w:r w:rsidRPr="0065726E">
        <w:t xml:space="preserve"> </w:t>
      </w:r>
      <w:r>
        <w:t>Buhar</w:t>
      </w:r>
      <w:r w:rsidRPr="0065726E">
        <w:t xml:space="preserve"> </w:t>
      </w:r>
      <w:r>
        <w:t>üretim</w:t>
      </w:r>
      <w:r w:rsidRPr="0065726E">
        <w:t xml:space="preserve"> </w:t>
      </w:r>
      <w:r>
        <w:t>süreçleri,</w:t>
      </w:r>
      <w:r w:rsidRPr="0065726E">
        <w:t xml:space="preserve"> </w:t>
      </w:r>
      <w:r>
        <w:t>terbiyeye</w:t>
      </w:r>
      <w:r w:rsidRPr="0065726E">
        <w:t xml:space="preserve"> </w:t>
      </w:r>
      <w:r>
        <w:t>aktarılan</w:t>
      </w:r>
      <w:r w:rsidRPr="0065726E">
        <w:t xml:space="preserve"> </w:t>
      </w:r>
      <w:r>
        <w:t>buhar miktarı ve üretim verimliliği ölçülüyor. Enerji üretim süreçlerinde kojenerasyon sistemi üzerinden üretilen enerjinin dağılımı ve verimliliği değerlendiriliyor.</w:t>
      </w:r>
    </w:p>
    <w:p w14:paraId="422CFC85" w14:textId="77777777" w:rsidR="004E0923" w:rsidRDefault="004E0923" w:rsidP="0065726E">
      <w:pPr>
        <w:pStyle w:val="GvdeMetni"/>
        <w:spacing w:line="276" w:lineRule="auto"/>
        <w:ind w:left="86" w:right="193"/>
      </w:pPr>
    </w:p>
    <w:p w14:paraId="77359CB2" w14:textId="77777777" w:rsidR="00D411D1" w:rsidRDefault="004E0923" w:rsidP="0065726E">
      <w:pPr>
        <w:pStyle w:val="GvdeMetni"/>
        <w:spacing w:line="276" w:lineRule="auto"/>
        <w:ind w:left="86" w:right="193"/>
      </w:pPr>
      <w:r>
        <w:t>Atıksu</w:t>
      </w:r>
      <w:r w:rsidRPr="0065726E">
        <w:t xml:space="preserve"> </w:t>
      </w:r>
      <w:r>
        <w:t>Arıtma İzleme:</w:t>
      </w:r>
      <w:r w:rsidRPr="0065726E">
        <w:t xml:space="preserve"> </w:t>
      </w:r>
      <w:r>
        <w:t xml:space="preserve">Arıtma tesisinde yüksek güçlü pompaların elektrik tüketimi, </w:t>
      </w:r>
    </w:p>
    <w:p w14:paraId="6D744D9E" w14:textId="77777777" w:rsidR="00D411D1" w:rsidRDefault="00D411D1" w:rsidP="0065726E">
      <w:pPr>
        <w:pStyle w:val="GvdeMetni"/>
        <w:spacing w:line="276" w:lineRule="auto"/>
        <w:ind w:left="86" w:right="193"/>
      </w:pPr>
    </w:p>
    <w:p w14:paraId="52E04312" w14:textId="5EC95950" w:rsidR="004E0923" w:rsidRDefault="004E0923" w:rsidP="0065726E">
      <w:pPr>
        <w:pStyle w:val="GvdeMetni"/>
        <w:spacing w:line="276" w:lineRule="auto"/>
        <w:ind w:left="86" w:right="193"/>
      </w:pPr>
      <w:r>
        <w:t>sensörlerden</w:t>
      </w:r>
      <w:r w:rsidRPr="0065726E">
        <w:t xml:space="preserve"> </w:t>
      </w:r>
      <w:r>
        <w:t>gelen</w:t>
      </w:r>
      <w:r w:rsidRPr="0065726E">
        <w:t xml:space="preserve"> </w:t>
      </w:r>
      <w:r>
        <w:t>su</w:t>
      </w:r>
      <w:r w:rsidRPr="0065726E">
        <w:t xml:space="preserve"> </w:t>
      </w:r>
      <w:r>
        <w:t>kalitesi</w:t>
      </w:r>
      <w:r w:rsidRPr="0065726E">
        <w:t xml:space="preserve"> </w:t>
      </w:r>
      <w:r>
        <w:t>verileri</w:t>
      </w:r>
      <w:r w:rsidRPr="0065726E">
        <w:t xml:space="preserve"> </w:t>
      </w:r>
      <w:r>
        <w:t>ve</w:t>
      </w:r>
      <w:r w:rsidRPr="0065726E">
        <w:t xml:space="preserve"> </w:t>
      </w:r>
      <w:r>
        <w:t>deşarj</w:t>
      </w:r>
      <w:r w:rsidRPr="0065726E">
        <w:t xml:space="preserve"> </w:t>
      </w:r>
      <w:r>
        <w:t>standartları</w:t>
      </w:r>
      <w:r w:rsidRPr="0065726E">
        <w:t xml:space="preserve"> </w:t>
      </w:r>
      <w:r>
        <w:t>takip</w:t>
      </w:r>
      <w:r w:rsidRPr="0065726E">
        <w:t xml:space="preserve"> </w:t>
      </w:r>
      <w:r>
        <w:t>ediliyor.</w:t>
      </w:r>
      <w:r w:rsidRPr="0065726E">
        <w:t xml:space="preserve"> </w:t>
      </w:r>
      <w:r>
        <w:t>Böylece</w:t>
      </w:r>
      <w:r w:rsidRPr="0065726E">
        <w:t xml:space="preserve"> </w:t>
      </w:r>
      <w:r>
        <w:t xml:space="preserve">mevzuata </w:t>
      </w:r>
      <w:r>
        <w:lastRenderedPageBreak/>
        <w:t>uygun, çevresel etkisi minimize edilmiş bir atık yönetimi sağlanıyor.</w:t>
      </w:r>
    </w:p>
    <w:p w14:paraId="0079F1B2" w14:textId="77777777" w:rsidR="004E0923" w:rsidRDefault="004E0923" w:rsidP="0065726E">
      <w:pPr>
        <w:pStyle w:val="GvdeMetni"/>
        <w:spacing w:line="276" w:lineRule="auto"/>
        <w:ind w:left="86" w:right="193"/>
      </w:pPr>
    </w:p>
    <w:p w14:paraId="6139D935" w14:textId="77777777" w:rsidR="004E0923" w:rsidRDefault="004E0923" w:rsidP="0065726E">
      <w:pPr>
        <w:pStyle w:val="GvdeMetni"/>
        <w:spacing w:line="276" w:lineRule="auto"/>
        <w:ind w:left="86" w:right="193"/>
      </w:pPr>
      <w:r>
        <w:t>Kompresör</w:t>
      </w:r>
      <w:r w:rsidRPr="0065726E">
        <w:t xml:space="preserve"> </w:t>
      </w:r>
      <w:r>
        <w:t>Dairesi</w:t>
      </w:r>
      <w:r w:rsidRPr="0065726E">
        <w:t xml:space="preserve"> </w:t>
      </w:r>
      <w:r>
        <w:t>İzleme:</w:t>
      </w:r>
      <w:r w:rsidRPr="0065726E">
        <w:t xml:space="preserve"> </w:t>
      </w:r>
      <w:r>
        <w:t>Kompresörlerden</w:t>
      </w:r>
      <w:r w:rsidRPr="0065726E">
        <w:t xml:space="preserve"> </w:t>
      </w:r>
      <w:r>
        <w:t>üretilen</w:t>
      </w:r>
      <w:r w:rsidRPr="0065726E">
        <w:t xml:space="preserve"> </w:t>
      </w:r>
      <w:r>
        <w:t>basınçlı</w:t>
      </w:r>
      <w:r w:rsidRPr="0065726E">
        <w:t xml:space="preserve"> </w:t>
      </w:r>
      <w:r>
        <w:t>hava</w:t>
      </w:r>
      <w:r w:rsidRPr="0065726E">
        <w:t xml:space="preserve"> </w:t>
      </w:r>
      <w:r>
        <w:t>miktarı,</w:t>
      </w:r>
      <w:r w:rsidRPr="0065726E">
        <w:t xml:space="preserve"> </w:t>
      </w:r>
      <w:r>
        <w:t>kullanım</w:t>
      </w:r>
      <w:r w:rsidRPr="0065726E">
        <w:t xml:space="preserve"> </w:t>
      </w:r>
      <w:r>
        <w:t>alanları (konfeksiyon, iplik vb.) ve maliyetleri SCADA</w:t>
      </w:r>
      <w:r w:rsidRPr="0065726E">
        <w:t xml:space="preserve"> </w:t>
      </w:r>
      <w:r>
        <w:t>üzerinden izlenerek verimlilik artırıcı iyileştirmeler planlanıyor.</w:t>
      </w:r>
    </w:p>
    <w:p w14:paraId="71F1C64E" w14:textId="77777777" w:rsidR="007D3D9B" w:rsidRDefault="004E0923" w:rsidP="0065726E">
      <w:pPr>
        <w:pStyle w:val="GvdeMetni"/>
        <w:spacing w:line="276" w:lineRule="auto"/>
        <w:ind w:left="86" w:right="193"/>
      </w:pPr>
      <w:r>
        <w:t xml:space="preserve">Bu entegre izleme altyapısı, yalnızca operasyonel verimliliği yükseltmekle kalmıyor; aynı </w:t>
      </w:r>
    </w:p>
    <w:p w14:paraId="034EB228" w14:textId="7293A18F" w:rsidR="004E0923" w:rsidRDefault="004E0923" w:rsidP="0065726E">
      <w:pPr>
        <w:pStyle w:val="GvdeMetni"/>
        <w:spacing w:line="276" w:lineRule="auto"/>
        <w:ind w:left="86" w:right="193"/>
      </w:pPr>
      <w:r>
        <w:t>zamanda</w:t>
      </w:r>
      <w:r w:rsidRPr="0065726E">
        <w:t xml:space="preserve"> </w:t>
      </w:r>
      <w:r>
        <w:t>enerji</w:t>
      </w:r>
      <w:r w:rsidRPr="0065726E">
        <w:t xml:space="preserve"> </w:t>
      </w:r>
      <w:r>
        <w:t>ve</w:t>
      </w:r>
      <w:r w:rsidRPr="0065726E">
        <w:t xml:space="preserve"> </w:t>
      </w:r>
      <w:r>
        <w:t>kaynak</w:t>
      </w:r>
      <w:r w:rsidRPr="0065726E">
        <w:t xml:space="preserve"> </w:t>
      </w:r>
      <w:r>
        <w:t>yönetimi</w:t>
      </w:r>
      <w:r w:rsidRPr="0065726E">
        <w:t xml:space="preserve"> </w:t>
      </w:r>
      <w:r>
        <w:t>konularında</w:t>
      </w:r>
      <w:r w:rsidRPr="0065726E">
        <w:t xml:space="preserve"> </w:t>
      </w:r>
      <w:r>
        <w:t>sürdürülebilirlik</w:t>
      </w:r>
      <w:r w:rsidRPr="0065726E">
        <w:t xml:space="preserve"> </w:t>
      </w:r>
      <w:r>
        <w:t>stratejilerimizin</w:t>
      </w:r>
      <w:r w:rsidRPr="0065726E">
        <w:t xml:space="preserve"> </w:t>
      </w:r>
      <w:r>
        <w:t>de</w:t>
      </w:r>
      <w:r w:rsidRPr="0065726E">
        <w:t xml:space="preserve"> </w:t>
      </w:r>
      <w:r>
        <w:t xml:space="preserve">temelini </w:t>
      </w:r>
      <w:r w:rsidRPr="0065726E">
        <w:t>oluşturuyor.</w:t>
      </w:r>
    </w:p>
    <w:p w14:paraId="7D1556AF" w14:textId="77777777" w:rsidR="004E0923" w:rsidRDefault="004E0923" w:rsidP="0065726E">
      <w:pPr>
        <w:pStyle w:val="GvdeMetni"/>
        <w:spacing w:line="276" w:lineRule="auto"/>
        <w:ind w:left="86" w:right="193"/>
      </w:pPr>
    </w:p>
    <w:p w14:paraId="36AB7395" w14:textId="77777777" w:rsidR="004E0923" w:rsidRDefault="004E0923" w:rsidP="0065726E">
      <w:pPr>
        <w:pStyle w:val="GvdeMetni"/>
        <w:spacing w:line="276" w:lineRule="auto"/>
        <w:ind w:left="86" w:right="193"/>
      </w:pPr>
      <w:r w:rsidRPr="0065726E">
        <w:t>Power BI ve Bulut Çözümleri</w:t>
      </w:r>
    </w:p>
    <w:p w14:paraId="556F426D" w14:textId="77777777" w:rsidR="00AB0B3D" w:rsidRPr="0065726E" w:rsidRDefault="00AB0B3D" w:rsidP="0065726E">
      <w:pPr>
        <w:pStyle w:val="GvdeMetni"/>
        <w:spacing w:line="276" w:lineRule="auto"/>
        <w:ind w:left="86" w:right="193"/>
      </w:pPr>
    </w:p>
    <w:p w14:paraId="52E020F9" w14:textId="77777777" w:rsidR="00BF4916" w:rsidRDefault="004E0923" w:rsidP="0065726E">
      <w:pPr>
        <w:pStyle w:val="GvdeMetni"/>
        <w:spacing w:line="276" w:lineRule="auto"/>
        <w:ind w:left="86" w:right="193"/>
      </w:pPr>
      <w:r>
        <w:t>Menderes Teksti olarak veri odaklı karar alma kültürünü güçlendirmek ve operasyonel verimliliği artırmak amacıyla iş zekâsı (Business Intelligence – BI) uygulamalarını devreye aldık.</w:t>
      </w:r>
      <w:r w:rsidRPr="0065726E">
        <w:t xml:space="preserve"> </w:t>
      </w:r>
      <w:r>
        <w:t>Power</w:t>
      </w:r>
      <w:r w:rsidRPr="0065726E">
        <w:t xml:space="preserve"> </w:t>
      </w:r>
      <w:r>
        <w:t>BI</w:t>
      </w:r>
      <w:r w:rsidRPr="0065726E">
        <w:t xml:space="preserve"> </w:t>
      </w:r>
      <w:r>
        <w:t>platformu</w:t>
      </w:r>
      <w:r w:rsidRPr="0065726E">
        <w:t xml:space="preserve"> </w:t>
      </w:r>
      <w:r>
        <w:t>sayesinde,</w:t>
      </w:r>
      <w:r w:rsidRPr="0065726E">
        <w:t xml:space="preserve"> </w:t>
      </w:r>
      <w:r>
        <w:t>SAP</w:t>
      </w:r>
      <w:r w:rsidRPr="0065726E">
        <w:t xml:space="preserve"> </w:t>
      </w:r>
      <w:r>
        <w:t>başta</w:t>
      </w:r>
      <w:r w:rsidRPr="0065726E">
        <w:t xml:space="preserve"> </w:t>
      </w:r>
      <w:r>
        <w:t>olmak</w:t>
      </w:r>
      <w:r w:rsidRPr="0065726E">
        <w:t xml:space="preserve"> </w:t>
      </w:r>
      <w:r>
        <w:t>üzere</w:t>
      </w:r>
      <w:r w:rsidRPr="0065726E">
        <w:t xml:space="preserve"> </w:t>
      </w:r>
      <w:r>
        <w:t>tüm</w:t>
      </w:r>
      <w:r w:rsidRPr="0065726E">
        <w:t xml:space="preserve"> </w:t>
      </w:r>
      <w:r>
        <w:t>kurumsal</w:t>
      </w:r>
      <w:r w:rsidRPr="0065726E">
        <w:t xml:space="preserve"> </w:t>
      </w:r>
      <w:r>
        <w:t>sistemlerden</w:t>
      </w:r>
      <w:r w:rsidRPr="0065726E">
        <w:t xml:space="preserve"> </w:t>
      </w:r>
      <w:r>
        <w:t xml:space="preserve">elde edilen verilerin görselleştirilerek karar vericilere hızlı, anlaşılır ve stratejik analizler sunulması </w:t>
      </w:r>
    </w:p>
    <w:p w14:paraId="7E67D189" w14:textId="7B5DD5E8" w:rsidR="004E0923" w:rsidRDefault="004E0923" w:rsidP="0065726E">
      <w:pPr>
        <w:pStyle w:val="GvdeMetni"/>
        <w:spacing w:line="276" w:lineRule="auto"/>
        <w:ind w:left="86" w:right="193"/>
      </w:pPr>
      <w:r>
        <w:t>sağlanmaktadır. Bu yapı, performans takibini, eğilim analizlerini ve iyileştirme fırsatlarının belirlenmesini kolaylaştırmaktadır.</w:t>
      </w:r>
    </w:p>
    <w:p w14:paraId="6FDE7B90" w14:textId="77777777" w:rsidR="004E0923" w:rsidRDefault="004E0923" w:rsidP="0065726E">
      <w:pPr>
        <w:pStyle w:val="GvdeMetni"/>
        <w:spacing w:line="276" w:lineRule="auto"/>
        <w:ind w:left="86" w:right="193"/>
      </w:pPr>
    </w:p>
    <w:p w14:paraId="45373AD3" w14:textId="77777777" w:rsidR="004E0923" w:rsidRDefault="004E0923" w:rsidP="0065726E">
      <w:pPr>
        <w:pStyle w:val="GvdeMetni"/>
        <w:spacing w:line="276" w:lineRule="auto"/>
        <w:ind w:left="86" w:right="193"/>
      </w:pPr>
      <w:r>
        <w:t>Dijitalleşme yolculuğumuzun veri yönetimi süreçlerinin önemli bir parçası olarak Microsoft bulut çözümlerine geçiş yaptık. SAP’nin bulut altyapısında güvenli veri üretimi sağlanırken, OneDrive, SharePoint ve Microsoft Teams gibi araçlarla dosya paylaşımı, ortak klasör kullanımı</w:t>
      </w:r>
      <w:r w:rsidRPr="0065726E">
        <w:t xml:space="preserve"> </w:t>
      </w:r>
      <w:r>
        <w:t>ve</w:t>
      </w:r>
      <w:r w:rsidRPr="0065726E">
        <w:t xml:space="preserve"> </w:t>
      </w:r>
      <w:r>
        <w:t>eş</w:t>
      </w:r>
      <w:r w:rsidRPr="0065726E">
        <w:t xml:space="preserve"> </w:t>
      </w:r>
      <w:r>
        <w:t>zamanlı</w:t>
      </w:r>
      <w:r w:rsidRPr="0065726E">
        <w:t xml:space="preserve"> </w:t>
      </w:r>
      <w:r>
        <w:t>çalışma</w:t>
      </w:r>
      <w:r w:rsidRPr="0065726E">
        <w:t xml:space="preserve"> </w:t>
      </w:r>
      <w:r>
        <w:t>imkânı</w:t>
      </w:r>
      <w:r w:rsidRPr="0065726E">
        <w:t xml:space="preserve"> </w:t>
      </w:r>
      <w:r>
        <w:t>tüm</w:t>
      </w:r>
      <w:r w:rsidRPr="0065726E">
        <w:t xml:space="preserve"> </w:t>
      </w:r>
      <w:r>
        <w:t>organizasyon</w:t>
      </w:r>
      <w:r w:rsidRPr="0065726E">
        <w:t xml:space="preserve"> </w:t>
      </w:r>
      <w:r>
        <w:t>genelinde</w:t>
      </w:r>
      <w:r w:rsidRPr="0065726E">
        <w:t xml:space="preserve"> </w:t>
      </w:r>
      <w:r>
        <w:t>standart</w:t>
      </w:r>
      <w:r w:rsidRPr="0065726E">
        <w:t xml:space="preserve"> </w:t>
      </w:r>
      <w:r>
        <w:t>hale</w:t>
      </w:r>
      <w:r w:rsidRPr="0065726E">
        <w:t xml:space="preserve"> </w:t>
      </w:r>
      <w:r>
        <w:t>getirildi.</w:t>
      </w:r>
      <w:r w:rsidRPr="0065726E">
        <w:t xml:space="preserve"> </w:t>
      </w:r>
      <w:r>
        <w:t xml:space="preserve">Bu sayede farklı lokasyonlarda çalışan ekipler arasında kesintisiz iletişim ve iş birliği sağlamış </w:t>
      </w:r>
      <w:r w:rsidRPr="0065726E">
        <w:t>olduk.</w:t>
      </w:r>
    </w:p>
    <w:p w14:paraId="72D87FB3" w14:textId="77777777" w:rsidR="004E0923" w:rsidRDefault="004E0923" w:rsidP="0065726E">
      <w:pPr>
        <w:pStyle w:val="GvdeMetni"/>
        <w:spacing w:line="276" w:lineRule="auto"/>
        <w:ind w:left="86" w:right="193"/>
      </w:pPr>
    </w:p>
    <w:p w14:paraId="76A7E811" w14:textId="77777777" w:rsidR="004E0923" w:rsidRDefault="004E0923" w:rsidP="0065726E">
      <w:pPr>
        <w:pStyle w:val="GvdeMetni"/>
        <w:spacing w:line="276" w:lineRule="auto"/>
        <w:ind w:left="86" w:right="193"/>
      </w:pPr>
      <w:r>
        <w:t>Bulut</w:t>
      </w:r>
      <w:r w:rsidRPr="0065726E">
        <w:t xml:space="preserve"> </w:t>
      </w:r>
      <w:r>
        <w:t>tabanlı</w:t>
      </w:r>
      <w:r w:rsidRPr="0065726E">
        <w:t xml:space="preserve"> </w:t>
      </w:r>
      <w:r>
        <w:t>çalışma</w:t>
      </w:r>
      <w:r w:rsidRPr="0065726E">
        <w:t xml:space="preserve"> </w:t>
      </w:r>
      <w:r>
        <w:t>kültürünün</w:t>
      </w:r>
      <w:r w:rsidRPr="0065726E">
        <w:t xml:space="preserve"> </w:t>
      </w:r>
      <w:r>
        <w:t>etkin</w:t>
      </w:r>
      <w:r w:rsidRPr="0065726E">
        <w:t xml:space="preserve"> </w:t>
      </w:r>
      <w:r>
        <w:t>uygulanabilmesi</w:t>
      </w:r>
      <w:r w:rsidRPr="0065726E">
        <w:t xml:space="preserve"> </w:t>
      </w:r>
      <w:r>
        <w:t>için</w:t>
      </w:r>
      <w:r w:rsidRPr="0065726E">
        <w:t xml:space="preserve"> </w:t>
      </w:r>
      <w:r>
        <w:t>ilgili</w:t>
      </w:r>
      <w:r w:rsidRPr="0065726E">
        <w:t xml:space="preserve"> </w:t>
      </w:r>
      <w:r>
        <w:t>tüm</w:t>
      </w:r>
      <w:r w:rsidRPr="0065726E">
        <w:t xml:space="preserve"> </w:t>
      </w:r>
      <w:r>
        <w:t>çalışanlarımıza</w:t>
      </w:r>
      <w:r w:rsidRPr="0065726E">
        <w:t xml:space="preserve"> </w:t>
      </w:r>
      <w:r>
        <w:t>Teams, SharePoint ve OneDrive kullanımına yönelik eğitimler vererek dijital iş birliği araçlarının</w:t>
      </w:r>
    </w:p>
    <w:p w14:paraId="738D02AD" w14:textId="77777777" w:rsidR="004E0923" w:rsidRDefault="004E0923" w:rsidP="0065726E">
      <w:pPr>
        <w:pStyle w:val="GvdeMetni"/>
        <w:spacing w:line="276" w:lineRule="auto"/>
        <w:ind w:left="86" w:right="193"/>
      </w:pPr>
      <w:r>
        <w:t>kurumsal</w:t>
      </w:r>
      <w:r w:rsidRPr="0065726E">
        <w:t xml:space="preserve"> </w:t>
      </w:r>
      <w:r>
        <w:t>hafızayı</w:t>
      </w:r>
      <w:r w:rsidRPr="0065726E">
        <w:t xml:space="preserve"> </w:t>
      </w:r>
      <w:r>
        <w:t>güçlendiren,</w:t>
      </w:r>
      <w:r w:rsidRPr="0065726E">
        <w:t xml:space="preserve"> </w:t>
      </w:r>
      <w:r>
        <w:t>bilgiye</w:t>
      </w:r>
      <w:r w:rsidRPr="0065726E">
        <w:t xml:space="preserve"> </w:t>
      </w:r>
      <w:r>
        <w:t>erişimi</w:t>
      </w:r>
      <w:r w:rsidRPr="0065726E">
        <w:t xml:space="preserve"> </w:t>
      </w:r>
      <w:r>
        <w:t>kolaylaştıran</w:t>
      </w:r>
      <w:r w:rsidRPr="0065726E">
        <w:t xml:space="preserve"> </w:t>
      </w:r>
      <w:r>
        <w:t>ve</w:t>
      </w:r>
      <w:r w:rsidRPr="0065726E">
        <w:t xml:space="preserve"> </w:t>
      </w:r>
      <w:r>
        <w:t>proje</w:t>
      </w:r>
      <w:r w:rsidRPr="0065726E">
        <w:t xml:space="preserve"> </w:t>
      </w:r>
      <w:r>
        <w:t>yönetimini</w:t>
      </w:r>
      <w:r w:rsidRPr="0065726E">
        <w:t xml:space="preserve"> </w:t>
      </w:r>
      <w:r>
        <w:t>hızlandıran birer verimlilik aracına dönüşmesini sağladık.</w:t>
      </w:r>
    </w:p>
    <w:p w14:paraId="03ACA016" w14:textId="77777777" w:rsidR="004E0923" w:rsidRDefault="004E0923" w:rsidP="0065726E">
      <w:pPr>
        <w:pStyle w:val="GvdeMetni"/>
        <w:spacing w:line="276" w:lineRule="auto"/>
        <w:ind w:left="86" w:right="193"/>
      </w:pPr>
    </w:p>
    <w:p w14:paraId="10861B93" w14:textId="77777777" w:rsidR="004E0923" w:rsidRDefault="004E0923" w:rsidP="0065726E">
      <w:pPr>
        <w:pStyle w:val="GvdeMetni"/>
        <w:spacing w:line="276" w:lineRule="auto"/>
        <w:ind w:left="86" w:right="193"/>
      </w:pPr>
      <w:r>
        <w:t>Dijital dönüşüm stratejisinin bir diğer ayrılmaz parçası olarak gördüğümüz bilgi güvenliğini kurumsal önceliklerimiz arasında konumlandırıyoruz. Kurum genelinde bilgi varlıklarının gizliliğini, bütünlüğünü ve erişilebilirliğini güvence altına almak amacıyla, 2017 yılında ISO 27001 Bilgi Güvenliği Yönetim Sistemi belgesini aldık. Bu kapsamda, tüm bilgi güvenliği süreçleri uluslararası standartlara uygun şekilde yapılandırdık. Halihazırda siber güvenlik altyapımız, gelişen teknoloji ve tehdit ortamına paralel olarak düzenli şekilde güncelleniyor. Bilgi güvenliği konusundaki çalışmalarımızı desteklemek adına son yıllarda gerçekleştirilen yatırımlarımız ile antivirüs yazılımları ve güvenlik duvarı (firewall) sistemlerimizi yeniledik. Bu yenilemeler,</w:t>
      </w:r>
      <w:r w:rsidRPr="0065726E">
        <w:t xml:space="preserve"> </w:t>
      </w:r>
      <w:r>
        <w:t>tüm</w:t>
      </w:r>
      <w:r w:rsidRPr="0065726E">
        <w:t xml:space="preserve"> </w:t>
      </w:r>
      <w:r>
        <w:t>kullanıcıların</w:t>
      </w:r>
      <w:r w:rsidRPr="0065726E">
        <w:t xml:space="preserve"> </w:t>
      </w:r>
      <w:r>
        <w:t>güvenli</w:t>
      </w:r>
      <w:r w:rsidRPr="0065726E">
        <w:t xml:space="preserve"> </w:t>
      </w:r>
      <w:r>
        <w:t>şekilde</w:t>
      </w:r>
      <w:r w:rsidRPr="0065726E">
        <w:t xml:space="preserve"> </w:t>
      </w:r>
      <w:r>
        <w:t>internete</w:t>
      </w:r>
      <w:r w:rsidRPr="0065726E">
        <w:t xml:space="preserve"> </w:t>
      </w:r>
      <w:r>
        <w:t>erişmesini</w:t>
      </w:r>
      <w:r w:rsidRPr="0065726E">
        <w:t xml:space="preserve"> </w:t>
      </w:r>
      <w:r>
        <w:t>sağlarken,</w:t>
      </w:r>
      <w:r w:rsidRPr="0065726E">
        <w:t xml:space="preserve"> </w:t>
      </w:r>
      <w:r>
        <w:t>dışarıdan</w:t>
      </w:r>
      <w:r w:rsidRPr="0065726E">
        <w:t xml:space="preserve"> </w:t>
      </w:r>
      <w:r>
        <w:t>gelen bağlantıların da kontrollü ve güvenli bir şekilde sisteme dâhil edilmesini mümkün kıldı.</w:t>
      </w:r>
    </w:p>
    <w:p w14:paraId="03DC96FF" w14:textId="77777777" w:rsidR="004E0923" w:rsidRDefault="004E0923" w:rsidP="0065726E">
      <w:pPr>
        <w:pStyle w:val="GvdeMetni"/>
        <w:spacing w:line="276" w:lineRule="auto"/>
        <w:ind w:left="86" w:right="193"/>
      </w:pPr>
    </w:p>
    <w:p w14:paraId="409957C7" w14:textId="77777777" w:rsidR="004E0923" w:rsidRDefault="004E0923" w:rsidP="0065726E">
      <w:pPr>
        <w:pStyle w:val="GvdeMetni"/>
        <w:spacing w:line="276" w:lineRule="auto"/>
        <w:ind w:left="86" w:right="193"/>
      </w:pPr>
      <w:r>
        <w:t>Tüm</w:t>
      </w:r>
      <w:r w:rsidRPr="0065726E">
        <w:t xml:space="preserve"> </w:t>
      </w:r>
      <w:r>
        <w:t>güvenli</w:t>
      </w:r>
      <w:r w:rsidRPr="0065726E">
        <w:t xml:space="preserve"> </w:t>
      </w:r>
      <w:r>
        <w:t>erişim</w:t>
      </w:r>
      <w:r w:rsidRPr="0065726E">
        <w:t xml:space="preserve"> </w:t>
      </w:r>
      <w:r>
        <w:t>politikalarımız,</w:t>
      </w:r>
      <w:r w:rsidRPr="0065726E">
        <w:t xml:space="preserve"> </w:t>
      </w:r>
      <w:r>
        <w:t>veri</w:t>
      </w:r>
      <w:r w:rsidRPr="0065726E">
        <w:t xml:space="preserve"> </w:t>
      </w:r>
      <w:r>
        <w:t>kaybını</w:t>
      </w:r>
      <w:r w:rsidRPr="0065726E">
        <w:t xml:space="preserve"> </w:t>
      </w:r>
      <w:r>
        <w:t>önleme</w:t>
      </w:r>
      <w:r w:rsidRPr="0065726E">
        <w:t xml:space="preserve"> </w:t>
      </w:r>
      <w:r>
        <w:t>mekanizmaları</w:t>
      </w:r>
      <w:r w:rsidRPr="0065726E">
        <w:t xml:space="preserve"> </w:t>
      </w:r>
      <w:r>
        <w:t>ve</w:t>
      </w:r>
      <w:r w:rsidRPr="0065726E">
        <w:t xml:space="preserve"> </w:t>
      </w:r>
      <w:r>
        <w:t>erişim</w:t>
      </w:r>
      <w:r w:rsidRPr="0065726E">
        <w:t xml:space="preserve"> </w:t>
      </w:r>
      <w:r>
        <w:t>yetkilendirme kurguları ile</w:t>
      </w:r>
      <w:r w:rsidRPr="0065726E">
        <w:t xml:space="preserve"> </w:t>
      </w:r>
      <w:r>
        <w:t>desteklenerek</w:t>
      </w:r>
      <w:r w:rsidRPr="0065726E">
        <w:t xml:space="preserve"> </w:t>
      </w:r>
      <w:r>
        <w:t>hem kurum içi</w:t>
      </w:r>
      <w:r w:rsidRPr="0065726E">
        <w:t xml:space="preserve"> </w:t>
      </w:r>
      <w:r>
        <w:t>hem de</w:t>
      </w:r>
      <w:r w:rsidRPr="0065726E">
        <w:t xml:space="preserve"> </w:t>
      </w:r>
      <w:r>
        <w:t>kurum dışı</w:t>
      </w:r>
      <w:r w:rsidRPr="0065726E">
        <w:t xml:space="preserve"> </w:t>
      </w:r>
      <w:r>
        <w:t>dijital</w:t>
      </w:r>
      <w:r w:rsidRPr="0065726E">
        <w:t xml:space="preserve"> </w:t>
      </w:r>
      <w:r>
        <w:t>iletişimde</w:t>
      </w:r>
      <w:r w:rsidRPr="0065726E">
        <w:t xml:space="preserve"> </w:t>
      </w:r>
      <w:r>
        <w:t>riskleri</w:t>
      </w:r>
      <w:r w:rsidRPr="0065726E">
        <w:t xml:space="preserve"> </w:t>
      </w:r>
      <w:r>
        <w:t>minimize etmemizi ve bilgi güvenliği yönetimi sağlıyor.</w:t>
      </w:r>
    </w:p>
    <w:p w14:paraId="55C94E66" w14:textId="77777777" w:rsidR="004E0923" w:rsidRDefault="004E0923" w:rsidP="0065726E">
      <w:pPr>
        <w:pStyle w:val="GvdeMetni"/>
        <w:spacing w:line="276" w:lineRule="auto"/>
        <w:ind w:left="86" w:right="193"/>
      </w:pPr>
    </w:p>
    <w:p w14:paraId="26D1887B" w14:textId="77777777" w:rsidR="004E0923" w:rsidRDefault="004E0923" w:rsidP="0065726E">
      <w:pPr>
        <w:pStyle w:val="GvdeMetni"/>
        <w:spacing w:line="276" w:lineRule="auto"/>
        <w:ind w:left="86" w:right="193"/>
      </w:pPr>
      <w:r w:rsidRPr="0065726E">
        <w:t>UiPath Rpa Projesi (2025)</w:t>
      </w:r>
    </w:p>
    <w:p w14:paraId="3EFD486A" w14:textId="77777777" w:rsidR="00AB0B3D" w:rsidRPr="0065726E" w:rsidRDefault="00AB0B3D" w:rsidP="0065726E">
      <w:pPr>
        <w:pStyle w:val="GvdeMetni"/>
        <w:spacing w:line="276" w:lineRule="auto"/>
        <w:ind w:left="86" w:right="193"/>
      </w:pPr>
    </w:p>
    <w:p w14:paraId="3B9E92EF" w14:textId="4ECEA5CD" w:rsidR="004E0923" w:rsidRPr="00411449" w:rsidRDefault="004E0923" w:rsidP="0065726E">
      <w:pPr>
        <w:pStyle w:val="GvdeMetni"/>
        <w:spacing w:line="276" w:lineRule="auto"/>
        <w:ind w:left="86" w:right="193"/>
      </w:pPr>
      <w:r w:rsidRPr="00411449">
        <w:t xml:space="preserve">Şirketimiz dijitalleşme vizyonu doğrultusunda operasyonel süreçlerin robotik süreç otomasyonları ekosistemine dahil edilmiştir. Bu </w:t>
      </w:r>
      <w:r w:rsidR="00F132DD" w:rsidRPr="00411449">
        <w:t>süreçte,</w:t>
      </w:r>
      <w:r w:rsidRPr="00411449">
        <w:t xml:space="preserve"> yalnızca teknoloji kurulumuyla yetinilmemiş; süreç seçimlerinde sunulan süreçlerin analizi, uygulanabilirliği, operasyone</w:t>
      </w:r>
      <w:r>
        <w:t>l</w:t>
      </w:r>
      <w:r w:rsidRPr="00411449">
        <w:t xml:space="preserve"> uygulamaların iyileştirilmesi planlanmıştır. Çalışanlarımızın robotik süreç otomasyonları konusunda bilgilendirilmesi amacıyla düzenlenen ideathlon ve eğitimlerle, insan-robot iş birliğine dayalı modern bir çalışma kültürü inşa edilmesi planlanmıştır.</w:t>
      </w:r>
    </w:p>
    <w:p w14:paraId="4D77AA3F" w14:textId="77777777" w:rsidR="004E0923" w:rsidRPr="00411449" w:rsidRDefault="004E0923" w:rsidP="0065726E">
      <w:pPr>
        <w:pStyle w:val="GvdeMetni"/>
        <w:spacing w:line="276" w:lineRule="auto"/>
        <w:ind w:left="86" w:right="193"/>
      </w:pPr>
    </w:p>
    <w:p w14:paraId="02CB2169" w14:textId="77777777" w:rsidR="004E0923" w:rsidRPr="00411449" w:rsidRDefault="004E0923" w:rsidP="0065726E">
      <w:pPr>
        <w:pStyle w:val="GvdeMetni"/>
        <w:spacing w:line="276" w:lineRule="auto"/>
        <w:ind w:left="86" w:right="193"/>
      </w:pPr>
      <w:r w:rsidRPr="00411449">
        <w:t>Otomasyon kapsamına alınan her bir iş süreci, mevcut haliyle dijitalleştirilmek yerine öncelikle yalınlaştırma prensipleriyle analiz edilmektedir. Bu analizlerde, süreçlerin darboğaz noktaları tespit edilmekte ve 'en iyi uygulama' (best practice) standartlarına göre yeniden tasarlanmaktadır. Böylece, robotik süreç otomasyonu sadece bir hızlandırma aracı olarak değil, operasyonel işleyişi uçtan uca iyileştiren bir yeniden yapılandırma enstrümanı olarak kullanılmaktadır.</w:t>
      </w:r>
    </w:p>
    <w:p w14:paraId="45CD698C" w14:textId="77777777" w:rsidR="004E0923" w:rsidRPr="00411449" w:rsidRDefault="004E0923" w:rsidP="0065726E">
      <w:pPr>
        <w:pStyle w:val="GvdeMetni"/>
        <w:spacing w:line="276" w:lineRule="auto"/>
        <w:ind w:left="86" w:right="193"/>
      </w:pPr>
    </w:p>
    <w:p w14:paraId="745706BC" w14:textId="18039FF3" w:rsidR="004E0923" w:rsidRPr="00411449" w:rsidRDefault="004E0923" w:rsidP="0065726E">
      <w:pPr>
        <w:pStyle w:val="GvdeMetni"/>
        <w:spacing w:line="276" w:lineRule="auto"/>
        <w:ind w:left="86" w:right="193"/>
      </w:pPr>
      <w:r w:rsidRPr="00411449">
        <w:t xml:space="preserve">Geliştirme aşamasında, sistemlerin birbiriyle uyumunu ve süreçlerin kesintisizliğini sağlamak adına modüler ve ölçeklenebilir bir yazılım mimarisi benimsenmiştir. Hata yönetimi süreçlerinin standartlaştırılması sayesinde, robotların çalışma verimliliği izlenebilir kılınmış ve olası aksaklıklara anlık müdahale </w:t>
      </w:r>
      <w:r w:rsidR="00D57BD1" w:rsidRPr="00411449">
        <w:t>imkânı</w:t>
      </w:r>
      <w:r w:rsidRPr="00411449">
        <w:t xml:space="preserve"> tanıyan bir altyapı oluşturulmuştur. Bu teknik disiplin, dijital iş gücümüzün şirketin mevcut sistem ekosistemiyle uyumlu ve güvenli bir şekilde büyümesini desteklemektedir.</w:t>
      </w:r>
    </w:p>
    <w:p w14:paraId="49AA5A33" w14:textId="77777777" w:rsidR="004E0923" w:rsidRPr="00411449" w:rsidRDefault="004E0923" w:rsidP="0065726E">
      <w:pPr>
        <w:pStyle w:val="GvdeMetni"/>
        <w:spacing w:line="276" w:lineRule="auto"/>
        <w:ind w:left="86" w:right="193"/>
      </w:pPr>
    </w:p>
    <w:p w14:paraId="275332C4" w14:textId="77777777" w:rsidR="004E0923" w:rsidRPr="00411449" w:rsidRDefault="004E0923" w:rsidP="0065726E">
      <w:pPr>
        <w:pStyle w:val="GvdeMetni"/>
        <w:spacing w:line="276" w:lineRule="auto"/>
        <w:ind w:left="86" w:right="193"/>
      </w:pPr>
      <w:r w:rsidRPr="00411449">
        <w:t>Teknolojik dönüşümün başarısının ancak çalışan katılımıyla mümkün olduğu inancıyla, ideathlonlar aracılığıyla her seviyeden çalışma arkadaşımızın sürece dahil olması sağlanmıştır. Bu etkinliklerle, operasyonel zorlukları bizzat yaşayan çalışanlarımızın çözüm ortağı haline gelmesi ve dijital okuryazarlık seviyelerinin artırılması hedeflenmiştir. İnsan ve robot iş birliğini merkeze alan bu model, çalışanlarımızı düşük katma değerli ve tekrarlayan işlerden özgürleştirerek, onları analiz ve karar verme gibi insan odaklı yetkinliklerin ön planda olduğu bir çalışma ortamına hazırlamaktadır.</w:t>
      </w:r>
    </w:p>
    <w:p w14:paraId="3DCF53AF" w14:textId="77777777" w:rsidR="004E0923" w:rsidRPr="00411449" w:rsidRDefault="004E0923" w:rsidP="0065726E">
      <w:pPr>
        <w:pStyle w:val="GvdeMetni"/>
        <w:spacing w:line="276" w:lineRule="auto"/>
        <w:ind w:left="86" w:right="193"/>
      </w:pPr>
    </w:p>
    <w:p w14:paraId="55CA292E" w14:textId="77777777" w:rsidR="004E0923" w:rsidRDefault="004E0923" w:rsidP="0065726E">
      <w:pPr>
        <w:pStyle w:val="GvdeMetni"/>
        <w:spacing w:line="276" w:lineRule="auto"/>
        <w:ind w:left="86" w:right="193"/>
      </w:pPr>
      <w:r w:rsidRPr="00411449">
        <w:t>Sonuç olarak şirketimiz, RPA geçişini sadece bir yazılım projesi olarak değil; operasyonel mükemmelliği hedefleyen, teknik standartları yüksek ve çalışan deneyimini güçlendiren bütünsel bir dijital dönüşüm hamlesi olarak yönetmektedir.</w:t>
      </w:r>
    </w:p>
    <w:p w14:paraId="128F8940" w14:textId="77777777" w:rsidR="004E0923" w:rsidRDefault="004E0923" w:rsidP="0065726E">
      <w:pPr>
        <w:pStyle w:val="GvdeMetni"/>
        <w:spacing w:line="276" w:lineRule="auto"/>
        <w:ind w:left="86" w:right="193"/>
      </w:pPr>
    </w:p>
    <w:p w14:paraId="27912109" w14:textId="7298AFB8" w:rsidR="004E0923" w:rsidRDefault="004E0923" w:rsidP="00616D93">
      <w:pPr>
        <w:pStyle w:val="GvdeMetni"/>
        <w:spacing w:line="276" w:lineRule="auto"/>
        <w:ind w:left="86" w:right="1"/>
      </w:pPr>
      <w:r w:rsidRPr="0065726E">
        <w:t xml:space="preserve">İş sürekliliği ve Bilgi Güvenliği (SIEM, PAM, VMWare Esxi , </w:t>
      </w:r>
      <w:r w:rsidR="000326A3" w:rsidRPr="0065726E">
        <w:t>FKM)</w:t>
      </w:r>
      <w:r w:rsidRPr="0065726E">
        <w:t xml:space="preserve"> (2025)</w:t>
      </w:r>
    </w:p>
    <w:p w14:paraId="60A39C98" w14:textId="77777777" w:rsidR="00AB0B3D" w:rsidRPr="0065726E" w:rsidRDefault="00AB0B3D" w:rsidP="00616D93">
      <w:pPr>
        <w:pStyle w:val="GvdeMetni"/>
        <w:spacing w:line="276" w:lineRule="auto"/>
        <w:ind w:left="86" w:right="1"/>
      </w:pPr>
    </w:p>
    <w:p w14:paraId="5EA5C4A8" w14:textId="77777777" w:rsidR="004E0923" w:rsidRPr="00030B47" w:rsidRDefault="004E0923" w:rsidP="0065726E">
      <w:pPr>
        <w:pStyle w:val="GvdeMetni"/>
        <w:spacing w:line="276" w:lineRule="auto"/>
        <w:ind w:left="86" w:right="193"/>
      </w:pPr>
      <w:r>
        <w:t xml:space="preserve">Şirketimizde </w:t>
      </w:r>
      <w:r w:rsidRPr="00030B47">
        <w:t xml:space="preserve">bilgi ve veri güvenliğini güçlendirmek amacıyla SIEM (Security Information and Event Management) ve PAM (Privileged Access Management) çözümleri devreye alınmıştır. Bu çözümler, </w:t>
      </w:r>
      <w:r>
        <w:t>şirketimizin</w:t>
      </w:r>
      <w:r w:rsidRPr="00030B47">
        <w:t xml:space="preserve"> bilgi varlıklarını koruma, riskleri azaltma ve yasal uyumluluğu sağlama konularında önemli kazanımlar sağlamaktadır.</w:t>
      </w:r>
    </w:p>
    <w:p w14:paraId="36CF71DD" w14:textId="77777777" w:rsidR="0090013C" w:rsidRDefault="0090013C" w:rsidP="003569EB">
      <w:pPr>
        <w:pStyle w:val="GvdeMetni"/>
        <w:spacing w:line="276" w:lineRule="auto"/>
        <w:ind w:right="193"/>
      </w:pPr>
    </w:p>
    <w:p w14:paraId="0A7851CA" w14:textId="0CEE8E22" w:rsidR="004E0923" w:rsidRDefault="004E0923" w:rsidP="0065726E">
      <w:pPr>
        <w:pStyle w:val="GvdeMetni"/>
        <w:spacing w:line="276" w:lineRule="auto"/>
        <w:ind w:left="86" w:right="193"/>
      </w:pPr>
      <w:r w:rsidRPr="0065726E">
        <w:t>SIEM (Security Information and Event Management)</w:t>
      </w:r>
    </w:p>
    <w:p w14:paraId="4FDE463E" w14:textId="77777777" w:rsidR="00AB0B3D" w:rsidRPr="0065726E" w:rsidRDefault="00AB0B3D" w:rsidP="0065726E">
      <w:pPr>
        <w:pStyle w:val="GvdeMetni"/>
        <w:spacing w:line="276" w:lineRule="auto"/>
        <w:ind w:left="86" w:right="193"/>
      </w:pPr>
    </w:p>
    <w:p w14:paraId="59201517" w14:textId="6354719F" w:rsidR="004E0923" w:rsidRPr="00304855" w:rsidRDefault="004E0923" w:rsidP="0065726E">
      <w:pPr>
        <w:pStyle w:val="GvdeMetni"/>
        <w:spacing w:line="276" w:lineRule="auto"/>
        <w:ind w:left="86" w:right="193"/>
      </w:pPr>
      <w:r w:rsidRPr="00304855">
        <w:t>SIEM, şirketimizdeki sunucular, ağ cihazları ve uygulamalardan gelen güvenlik kayıtlarını merkezi bir yapıda topla</w:t>
      </w:r>
      <w:r>
        <w:t>yarak</w:t>
      </w:r>
      <w:r w:rsidRPr="00304855">
        <w:t xml:space="preserve"> analiz eder</w:t>
      </w:r>
      <w:r>
        <w:t xml:space="preserve"> ve olası riskli durumları ilgili yetkililere raporlar.</w:t>
      </w:r>
    </w:p>
    <w:p w14:paraId="3ED5E6E7" w14:textId="77777777" w:rsidR="004E0923" w:rsidRPr="00030B47" w:rsidRDefault="004E0923" w:rsidP="0065726E">
      <w:pPr>
        <w:pStyle w:val="GvdeMetni"/>
        <w:spacing w:line="276" w:lineRule="auto"/>
        <w:ind w:left="86" w:right="193"/>
      </w:pPr>
    </w:p>
    <w:p w14:paraId="2F07F3B3" w14:textId="77777777" w:rsidR="004E0923" w:rsidRPr="00030B47" w:rsidRDefault="004E0923" w:rsidP="0065726E">
      <w:pPr>
        <w:pStyle w:val="GvdeMetni"/>
        <w:spacing w:line="276" w:lineRule="auto"/>
        <w:ind w:left="86" w:right="193"/>
      </w:pPr>
      <w:r w:rsidRPr="00030B47">
        <w:lastRenderedPageBreak/>
        <w:t>Güvenlik olayları ve şüpheli aktiviteler anlık olarak tespit edilerek olası siber saldırılara hızlı müdahale imkânı oluşturulmuştur.</w:t>
      </w:r>
      <w:r>
        <w:t xml:space="preserve"> </w:t>
      </w:r>
      <w:r w:rsidRPr="00030B47">
        <w:t>Olayların korelasyonu sayesinde tek başına anlam ifade etmeyen veriler birleştirilerek</w:t>
      </w:r>
      <w:r>
        <w:t xml:space="preserve">, </w:t>
      </w:r>
      <w:r w:rsidRPr="00030B47">
        <w:t>daha doğru ve anlamlı güvenlik analizleri yapılabilmektedir.</w:t>
      </w:r>
      <w:r>
        <w:t xml:space="preserve"> </w:t>
      </w:r>
      <w:r w:rsidRPr="00030B47">
        <w:t>Güvenlik ihlallerinin kök neden analizi daha kolay hale gelmiş, olay sonrası inceleme ve raporlama süreçleri iyileştirilmiştir.</w:t>
      </w:r>
    </w:p>
    <w:p w14:paraId="5F1CF450" w14:textId="77777777" w:rsidR="004E0923" w:rsidRDefault="004E0923" w:rsidP="0065726E">
      <w:pPr>
        <w:pStyle w:val="GvdeMetni"/>
        <w:spacing w:line="276" w:lineRule="auto"/>
        <w:ind w:left="86" w:right="193"/>
      </w:pPr>
      <w:r w:rsidRPr="00030B47">
        <w:t>Mevzuat ve denetim gereksinimleri için gerekli olan kayıtlar düzenli ve güvenilir şekilde tutulmaktadır</w:t>
      </w:r>
      <w:r>
        <w:t xml:space="preserve"> ve saklanmaktadır.</w:t>
      </w:r>
    </w:p>
    <w:p w14:paraId="74D59C8B" w14:textId="77777777" w:rsidR="004E0923" w:rsidRPr="00030B47" w:rsidRDefault="004E0923" w:rsidP="0065726E">
      <w:pPr>
        <w:pStyle w:val="GvdeMetni"/>
        <w:spacing w:line="276" w:lineRule="auto"/>
        <w:ind w:left="86" w:right="193"/>
      </w:pPr>
    </w:p>
    <w:p w14:paraId="6DD0BCDB" w14:textId="2DB61696" w:rsidR="004E0923" w:rsidRDefault="004E0923" w:rsidP="0065726E">
      <w:pPr>
        <w:pStyle w:val="GvdeMetni"/>
        <w:spacing w:line="276" w:lineRule="auto"/>
        <w:ind w:left="86" w:right="193"/>
      </w:pPr>
      <w:r w:rsidRPr="0065726E">
        <w:t>PAM (Privileged Access Management)</w:t>
      </w:r>
    </w:p>
    <w:p w14:paraId="5B6B6454" w14:textId="77777777" w:rsidR="00AB0B3D" w:rsidRPr="0065726E" w:rsidRDefault="00AB0B3D" w:rsidP="0065726E">
      <w:pPr>
        <w:pStyle w:val="GvdeMetni"/>
        <w:spacing w:line="276" w:lineRule="auto"/>
        <w:ind w:left="86" w:right="193"/>
      </w:pPr>
    </w:p>
    <w:p w14:paraId="5C909586" w14:textId="27531CAA" w:rsidR="004E0923" w:rsidRPr="00304855" w:rsidRDefault="004E0923" w:rsidP="0065726E">
      <w:pPr>
        <w:pStyle w:val="GvdeMetni"/>
        <w:spacing w:line="276" w:lineRule="auto"/>
        <w:ind w:left="86" w:right="193"/>
      </w:pPr>
      <w:r>
        <w:t xml:space="preserve">Kurduğumuz </w:t>
      </w:r>
      <w:r w:rsidRPr="00304855">
        <w:t>PAM sistemi, yetkili (admin) kullanıcıların sistemlere erişim</w:t>
      </w:r>
      <w:r>
        <w:t>leri</w:t>
      </w:r>
      <w:r w:rsidRPr="00304855">
        <w:t xml:space="preserve"> kontrol altına ve kayıt altına alı</w:t>
      </w:r>
      <w:r>
        <w:t>nmıştır.</w:t>
      </w:r>
    </w:p>
    <w:p w14:paraId="7155A2F3" w14:textId="69762C1A" w:rsidR="004E0923" w:rsidRPr="00030B47" w:rsidRDefault="004E0923" w:rsidP="0065726E">
      <w:pPr>
        <w:pStyle w:val="GvdeMetni"/>
        <w:spacing w:line="276" w:lineRule="auto"/>
        <w:ind w:left="86" w:right="193"/>
      </w:pPr>
      <w:r w:rsidRPr="00030B47">
        <w:t xml:space="preserve">Kritik sistemlere </w:t>
      </w:r>
      <w:r w:rsidR="00100CBC" w:rsidRPr="00030B47">
        <w:t>kimlerin</w:t>
      </w:r>
      <w:r w:rsidRPr="00030B47">
        <w:t xml:space="preserve"> ne zaman ve ne amaçla eriştiği net şekilde izlenmektedir.</w:t>
      </w:r>
    </w:p>
    <w:p w14:paraId="6C7FAEFB" w14:textId="063F2FD6" w:rsidR="004E0923" w:rsidRPr="00030B47" w:rsidRDefault="004E0923" w:rsidP="00100CBC">
      <w:pPr>
        <w:pStyle w:val="GvdeMetni"/>
        <w:spacing w:line="276" w:lineRule="auto"/>
        <w:ind w:left="86" w:right="193"/>
      </w:pPr>
      <w:r w:rsidRPr="00030B47">
        <w:t xml:space="preserve">Yetki suiistimallerinin ve iç tehditlerin önüne geçilmesi </w:t>
      </w:r>
      <w:r w:rsidR="00100CBC" w:rsidRPr="00030B47">
        <w:t>sağlanmıştır. Kullanıcılar</w:t>
      </w:r>
      <w:r w:rsidRPr="00030B47">
        <w:t xml:space="preserve"> arasında paylaşılan şifre kullanımı ortadan </w:t>
      </w:r>
      <w:r w:rsidR="00100CBC" w:rsidRPr="00030B47">
        <w:t>kaldırılmıştır. Erişimler</w:t>
      </w:r>
      <w:r w:rsidRPr="00030B47">
        <w:t xml:space="preserve"> kayıt altına alındığı için şeffaflık ve hesap verilebilirlik artırılmıştır.</w:t>
      </w:r>
    </w:p>
    <w:p w14:paraId="4066697B" w14:textId="77777777" w:rsidR="004E0923" w:rsidRPr="0065726E" w:rsidRDefault="004E0923" w:rsidP="0065726E">
      <w:pPr>
        <w:pStyle w:val="GvdeMetni"/>
        <w:spacing w:line="276" w:lineRule="auto"/>
        <w:ind w:left="86" w:right="193"/>
      </w:pPr>
    </w:p>
    <w:p w14:paraId="33E9686E" w14:textId="77777777" w:rsidR="004E0923" w:rsidRDefault="004E0923" w:rsidP="0065726E">
      <w:pPr>
        <w:pStyle w:val="GvdeMetni"/>
        <w:spacing w:line="276" w:lineRule="auto"/>
        <w:ind w:left="86" w:right="193"/>
      </w:pPr>
      <w:r w:rsidRPr="0065726E">
        <w:t>VMware ESXi</w:t>
      </w:r>
    </w:p>
    <w:p w14:paraId="17D92B0A" w14:textId="77777777" w:rsidR="00AB0B3D" w:rsidRPr="0065726E" w:rsidRDefault="00AB0B3D" w:rsidP="0065726E">
      <w:pPr>
        <w:pStyle w:val="GvdeMetni"/>
        <w:spacing w:line="276" w:lineRule="auto"/>
        <w:ind w:left="86" w:right="193"/>
      </w:pPr>
    </w:p>
    <w:p w14:paraId="783D5884" w14:textId="77777777" w:rsidR="004E0923" w:rsidRDefault="004E0923" w:rsidP="0065726E">
      <w:pPr>
        <w:pStyle w:val="GvdeMetni"/>
        <w:spacing w:line="276" w:lineRule="auto"/>
        <w:ind w:left="86" w:right="193"/>
      </w:pPr>
      <w:r>
        <w:t xml:space="preserve">Şirketimizde yeni nesil sunucu ve </w:t>
      </w:r>
      <w:r w:rsidRPr="00304855">
        <w:t>VMware ESXi, fiziksel sunucular üzerinde sanal sunucu altyapısı oluşturarak kaynakların merkezi ve verimli bir şekilde yönetilmesi</w:t>
      </w:r>
      <w:r>
        <w:t xml:space="preserve"> sağlanmıştır. Böylece</w:t>
      </w:r>
      <w:r w:rsidRPr="00304855">
        <w:t xml:space="preserve"> Donanım kaynakları daha </w:t>
      </w:r>
      <w:r>
        <w:t>verimli</w:t>
      </w:r>
      <w:r w:rsidRPr="00304855">
        <w:t xml:space="preserve"> </w:t>
      </w:r>
      <w:r>
        <w:t xml:space="preserve">kullanılmaktadır. </w:t>
      </w:r>
      <w:r w:rsidRPr="00304855">
        <w:t>Sistemlerin yönetimini, yedeklenmesi ve ölçeklenmesi kolaylaş</w:t>
      </w:r>
      <w:r>
        <w:t xml:space="preserve">mıştır. </w:t>
      </w:r>
      <w:r w:rsidRPr="00304855">
        <w:t>Arıza ve kesinti durumlarında iş sürekliliği</w:t>
      </w:r>
      <w:r>
        <w:t xml:space="preserve"> ve yedeklilik </w:t>
      </w:r>
      <w:r w:rsidRPr="00304855">
        <w:t>destekl</w:t>
      </w:r>
      <w:r>
        <w:t xml:space="preserve">enmiştir. </w:t>
      </w:r>
      <w:r w:rsidRPr="00304855">
        <w:t xml:space="preserve">Altyapı maliyetleri optimize </w:t>
      </w:r>
      <w:r>
        <w:t>edilmiş ve maliyet düşürülmüştür.</w:t>
      </w:r>
    </w:p>
    <w:p w14:paraId="6479C16D" w14:textId="77777777" w:rsidR="004E0923" w:rsidRDefault="004E0923" w:rsidP="0065726E">
      <w:pPr>
        <w:pStyle w:val="GvdeMetni"/>
        <w:spacing w:line="276" w:lineRule="auto"/>
        <w:ind w:left="86" w:right="193"/>
      </w:pPr>
    </w:p>
    <w:p w14:paraId="2DFE6E02" w14:textId="1EB1C3E9" w:rsidR="004E0923" w:rsidRDefault="004E0923" w:rsidP="0065726E">
      <w:pPr>
        <w:pStyle w:val="GvdeMetni"/>
        <w:spacing w:line="276" w:lineRule="auto"/>
        <w:ind w:left="86" w:right="193"/>
      </w:pPr>
      <w:r w:rsidRPr="0065726E">
        <w:t xml:space="preserve">FKM, </w:t>
      </w:r>
      <w:r w:rsidR="001F53AE" w:rsidRPr="0065726E">
        <w:t>(Felaket</w:t>
      </w:r>
      <w:r w:rsidRPr="0065726E">
        <w:t xml:space="preserve"> Kurtarma Merkezi)</w:t>
      </w:r>
    </w:p>
    <w:p w14:paraId="3051F3B9" w14:textId="77777777" w:rsidR="00AB0B3D" w:rsidRPr="0065726E" w:rsidRDefault="00AB0B3D" w:rsidP="0065726E">
      <w:pPr>
        <w:pStyle w:val="GvdeMetni"/>
        <w:spacing w:line="276" w:lineRule="auto"/>
        <w:ind w:left="86" w:right="193"/>
      </w:pPr>
    </w:p>
    <w:p w14:paraId="63B68FD4" w14:textId="1534D095" w:rsidR="004E0923" w:rsidRPr="00667C27" w:rsidRDefault="004E0923" w:rsidP="00890118">
      <w:pPr>
        <w:pStyle w:val="GvdeMetni"/>
        <w:spacing w:line="276" w:lineRule="auto"/>
        <w:ind w:left="86" w:right="193"/>
      </w:pPr>
      <w:r>
        <w:t>D</w:t>
      </w:r>
      <w:r w:rsidRPr="00667C27">
        <w:t xml:space="preserve">oğal afetler, siber saldırılar, donanım arızaları, enerji kesintileri ve benzeri olağanüstü durumlarda şirketimizin kritik bilgi sistemlerinin ve iş süreçlerinin kesintiye uğramadan veya en kısa sürede yeniden devreye alınmasını sağlamak amacıyla </w:t>
      </w:r>
      <w:r>
        <w:t>FKM projesi hayata geçirilmiştir.</w:t>
      </w:r>
      <w:r w:rsidRPr="00667C27">
        <w:t>Proje kapsamında, ana sistemler ile yedek sistemler coğrafi olarak ayrıştırılmış, veri replikasyonu ve sistem geri dönüş senaryoları oluşturulmuştur.</w:t>
      </w:r>
      <w:r>
        <w:t xml:space="preserve"> Kiritik ve riskli belirlediğimiz sunucularımız Bulut’a replication edilmiş ve bulut ile cluster yapısı oluşturulmuştur.</w:t>
      </w:r>
    </w:p>
    <w:p w14:paraId="5D2AAB72" w14:textId="77777777" w:rsidR="004E0923" w:rsidRDefault="004E0923" w:rsidP="0065726E">
      <w:pPr>
        <w:pStyle w:val="GvdeMetni"/>
        <w:spacing w:line="276" w:lineRule="auto"/>
        <w:ind w:left="86" w:right="193"/>
      </w:pPr>
    </w:p>
    <w:p w14:paraId="49000EDA" w14:textId="3AB9759A" w:rsidR="004E0923" w:rsidRDefault="004E0923" w:rsidP="0065726E">
      <w:pPr>
        <w:pStyle w:val="GvdeMetni"/>
        <w:spacing w:line="276" w:lineRule="auto"/>
        <w:ind w:left="86" w:right="193"/>
      </w:pPr>
      <w:r>
        <w:t xml:space="preserve">Sonuç </w:t>
      </w:r>
      <w:r w:rsidR="001F53AE">
        <w:t>olarak;</w:t>
      </w:r>
    </w:p>
    <w:p w14:paraId="1FAD0523" w14:textId="77777777" w:rsidR="0038787D" w:rsidRDefault="004E0923" w:rsidP="0065726E">
      <w:pPr>
        <w:pStyle w:val="GvdeMetni"/>
        <w:spacing w:line="276" w:lineRule="auto"/>
        <w:ind w:left="86" w:right="193"/>
      </w:pPr>
      <w:r>
        <w:t>Kurduğumuz bu sistemler ve güvenlik çözümleri ile o</w:t>
      </w:r>
      <w:r w:rsidRPr="00304855">
        <w:t>lası siber saldırıların ve güvenlik ihlallerinin erken tespit edilmesi</w:t>
      </w:r>
      <w:r>
        <w:t xml:space="preserve"> sağlanmıştır. </w:t>
      </w:r>
      <w:r w:rsidRPr="00304855">
        <w:t>Şüpheli hareketler</w:t>
      </w:r>
      <w:r>
        <w:t>de</w:t>
      </w:r>
      <w:r w:rsidRPr="00304855">
        <w:t xml:space="preserve"> anlık olarak </w:t>
      </w:r>
      <w:r>
        <w:t xml:space="preserve">aksiyon alınmaktadır </w:t>
      </w:r>
      <w:r w:rsidRPr="00304855">
        <w:t xml:space="preserve">ve </w:t>
      </w:r>
      <w:r>
        <w:t xml:space="preserve">hızlıca </w:t>
      </w:r>
      <w:r w:rsidRPr="00304855">
        <w:t>raporlan</w:t>
      </w:r>
      <w:r>
        <w:t xml:space="preserve">maktadır. </w:t>
      </w:r>
      <w:r w:rsidRPr="00304855">
        <w:t xml:space="preserve">Yasal mevzuat ve denetim süreçlerine uyum </w:t>
      </w:r>
      <w:r>
        <w:t xml:space="preserve">sağlanmıştır. </w:t>
      </w:r>
      <w:r w:rsidRPr="00304855">
        <w:t xml:space="preserve">Güvenlik olaylarına daha hızlı ve etkin müdahale edilmesini </w:t>
      </w:r>
      <w:r>
        <w:t xml:space="preserve">sağlanmıştır. </w:t>
      </w:r>
    </w:p>
    <w:p w14:paraId="72930F03" w14:textId="77777777" w:rsidR="0038787D" w:rsidRDefault="0038787D" w:rsidP="0065726E">
      <w:pPr>
        <w:pStyle w:val="GvdeMetni"/>
        <w:spacing w:line="276" w:lineRule="auto"/>
        <w:ind w:left="86" w:right="193"/>
      </w:pPr>
    </w:p>
    <w:p w14:paraId="0B180A0A" w14:textId="4BAACD4E" w:rsidR="004E0923" w:rsidRPr="00304855" w:rsidRDefault="004E0923" w:rsidP="0065726E">
      <w:pPr>
        <w:pStyle w:val="GvdeMetni"/>
        <w:spacing w:line="276" w:lineRule="auto"/>
        <w:ind w:left="86" w:right="193"/>
      </w:pPr>
      <w:r>
        <w:t xml:space="preserve">Sunucular üzerinde çalışan uygulamalar daha verimli ve hızlı bir şekilde yönetilebilmektedir. FKM projesi ile olası sel, deprem, yangın ve donanım arızaları durumunda sistemlerin kesintiye uğramaması ve iş sürekliliği günümüz teknolojisine uyumlu hale getirilmiştir. </w:t>
      </w:r>
      <w:r w:rsidR="00890118">
        <w:t>Şirketimiz</w:t>
      </w:r>
      <w:r w:rsidR="006E54A1">
        <w:t xml:space="preserve"> ISO</w:t>
      </w:r>
      <w:r>
        <w:t xml:space="preserve"> 27001 bilgi güvenliği standartlarında yönetilmektedir.</w:t>
      </w:r>
    </w:p>
    <w:p w14:paraId="261687B7" w14:textId="77777777" w:rsidR="004E0923" w:rsidRDefault="004E0923" w:rsidP="0065726E">
      <w:pPr>
        <w:pStyle w:val="GvdeMetni"/>
        <w:spacing w:line="276" w:lineRule="auto"/>
        <w:ind w:left="86" w:right="193"/>
        <w:sectPr w:rsidR="004E0923" w:rsidSect="000A7D6E">
          <w:headerReference w:type="default" r:id="rId61"/>
          <w:footerReference w:type="default" r:id="rId62"/>
          <w:pgSz w:w="11910" w:h="16840"/>
          <w:pgMar w:top="1060" w:right="853" w:bottom="1000" w:left="850" w:header="868" w:footer="818" w:gutter="0"/>
          <w:cols w:space="708"/>
        </w:sectPr>
      </w:pPr>
    </w:p>
    <w:p w14:paraId="261687B8" w14:textId="77777777" w:rsidR="003E1141" w:rsidRPr="00C2193A" w:rsidRDefault="00BC72C4">
      <w:pPr>
        <w:pStyle w:val="Balk1"/>
        <w:numPr>
          <w:ilvl w:val="0"/>
          <w:numId w:val="25"/>
        </w:numPr>
        <w:tabs>
          <w:tab w:val="left" w:pos="661"/>
        </w:tabs>
        <w:spacing w:before="393"/>
        <w:ind w:left="661" w:hanging="576"/>
        <w:jc w:val="left"/>
        <w:rPr>
          <w:rFonts w:ascii="Arial" w:hAnsi="Arial"/>
          <w:color w:val="013956"/>
        </w:rPr>
      </w:pPr>
      <w:r w:rsidRPr="00C2193A">
        <w:rPr>
          <w:rFonts w:ascii="Arial" w:hAnsi="Arial"/>
          <w:color w:val="013956"/>
          <w:spacing w:val="-2"/>
        </w:rPr>
        <w:lastRenderedPageBreak/>
        <w:t>İnsan</w:t>
      </w:r>
    </w:p>
    <w:p w14:paraId="261687B9" w14:textId="77777777" w:rsidR="003E1141" w:rsidRDefault="003E1141">
      <w:pPr>
        <w:pStyle w:val="GvdeMetni"/>
        <w:rPr>
          <w:b/>
          <w:sz w:val="20"/>
        </w:rPr>
      </w:pPr>
    </w:p>
    <w:p w14:paraId="261687BA" w14:textId="77777777" w:rsidR="003E1141" w:rsidRDefault="003E1141">
      <w:pPr>
        <w:pStyle w:val="GvdeMetni"/>
        <w:rPr>
          <w:b/>
          <w:sz w:val="20"/>
        </w:rPr>
      </w:pPr>
    </w:p>
    <w:p w14:paraId="261687BB" w14:textId="77777777" w:rsidR="003E1141" w:rsidRDefault="003E1141">
      <w:pPr>
        <w:pStyle w:val="GvdeMetni"/>
        <w:rPr>
          <w:b/>
          <w:sz w:val="20"/>
        </w:rPr>
      </w:pPr>
    </w:p>
    <w:p w14:paraId="261687BC" w14:textId="77777777" w:rsidR="003E1141" w:rsidRDefault="00BC72C4">
      <w:pPr>
        <w:pStyle w:val="GvdeMetni"/>
        <w:spacing w:before="97"/>
        <w:rPr>
          <w:b/>
          <w:sz w:val="20"/>
        </w:rPr>
      </w:pPr>
      <w:r>
        <w:rPr>
          <w:b/>
          <w:noProof/>
          <w:sz w:val="20"/>
        </w:rPr>
        <w:drawing>
          <wp:anchor distT="0" distB="0" distL="0" distR="0" simplePos="0" relativeHeight="251658279" behindDoc="1" locked="0" layoutInCell="1" allowOverlap="1" wp14:anchorId="26168FD6" wp14:editId="26168FD7">
            <wp:simplePos x="0" y="0"/>
            <wp:positionH relativeFrom="page">
              <wp:posOffset>594360</wp:posOffset>
            </wp:positionH>
            <wp:positionV relativeFrom="paragraph">
              <wp:posOffset>223479</wp:posOffset>
            </wp:positionV>
            <wp:extent cx="6402054" cy="4271010"/>
            <wp:effectExtent l="0" t="0" r="0" b="0"/>
            <wp:wrapTopAndBottom/>
            <wp:docPr id="128" name="Image 128" descr="Social sustainability and health equity - MedTech Europ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Social sustainability and health equity - MedTech Europe "/>
                    <pic:cNvPicPr/>
                  </pic:nvPicPr>
                  <pic:blipFill>
                    <a:blip r:embed="rId63" cstate="print"/>
                    <a:stretch>
                      <a:fillRect/>
                    </a:stretch>
                  </pic:blipFill>
                  <pic:spPr>
                    <a:xfrm>
                      <a:off x="0" y="0"/>
                      <a:ext cx="6402054" cy="4271010"/>
                    </a:xfrm>
                    <a:prstGeom prst="rect">
                      <a:avLst/>
                    </a:prstGeom>
                  </pic:spPr>
                </pic:pic>
              </a:graphicData>
            </a:graphic>
          </wp:anchor>
        </w:drawing>
      </w:r>
    </w:p>
    <w:p w14:paraId="261687BD" w14:textId="77777777" w:rsidR="003E1141" w:rsidRDefault="003E1141">
      <w:pPr>
        <w:pStyle w:val="GvdeMetni"/>
        <w:rPr>
          <w:b/>
          <w:sz w:val="20"/>
        </w:rPr>
      </w:pPr>
    </w:p>
    <w:p w14:paraId="261687BE" w14:textId="77777777" w:rsidR="003E1141" w:rsidRDefault="003E1141">
      <w:pPr>
        <w:pStyle w:val="GvdeMetni"/>
        <w:rPr>
          <w:b/>
          <w:sz w:val="20"/>
        </w:rPr>
      </w:pPr>
    </w:p>
    <w:p w14:paraId="261687BF" w14:textId="77777777" w:rsidR="003E1141" w:rsidRDefault="003E1141">
      <w:pPr>
        <w:pStyle w:val="GvdeMetni"/>
        <w:rPr>
          <w:b/>
          <w:sz w:val="20"/>
        </w:rPr>
      </w:pPr>
    </w:p>
    <w:p w14:paraId="261687C0" w14:textId="77777777" w:rsidR="003E1141" w:rsidRDefault="00BC72C4">
      <w:pPr>
        <w:pStyle w:val="GvdeMetni"/>
        <w:spacing w:before="10"/>
        <w:rPr>
          <w:b/>
          <w:sz w:val="20"/>
        </w:rPr>
      </w:pPr>
      <w:r>
        <w:rPr>
          <w:b/>
          <w:noProof/>
          <w:sz w:val="20"/>
        </w:rPr>
        <mc:AlternateContent>
          <mc:Choice Requires="wps">
            <w:drawing>
              <wp:anchor distT="0" distB="0" distL="0" distR="0" simplePos="0" relativeHeight="251658280" behindDoc="1" locked="0" layoutInCell="1" allowOverlap="1" wp14:anchorId="26168FD8" wp14:editId="26168FD9">
                <wp:simplePos x="0" y="0"/>
                <wp:positionH relativeFrom="page">
                  <wp:posOffset>584200</wp:posOffset>
                </wp:positionH>
                <wp:positionV relativeFrom="paragraph">
                  <wp:posOffset>180385</wp:posOffset>
                </wp:positionV>
                <wp:extent cx="6358255" cy="2370455"/>
                <wp:effectExtent l="0" t="0" r="0" b="0"/>
                <wp:wrapTopAndBottom/>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8255" cy="2370455"/>
                        </a:xfrm>
                        <a:prstGeom prst="rect">
                          <a:avLst/>
                        </a:prstGeom>
                        <a:ln w="25400">
                          <a:solidFill>
                            <a:srgbClr val="024F75"/>
                          </a:solidFill>
                          <a:prstDash val="solid"/>
                        </a:ln>
                      </wps:spPr>
                      <wps:txbx>
                        <w:txbxContent>
                          <w:p w14:paraId="26169046" w14:textId="77777777" w:rsidR="003E1141" w:rsidRDefault="00BC72C4">
                            <w:pPr>
                              <w:spacing w:before="72" w:line="276" w:lineRule="auto"/>
                              <w:ind w:left="143" w:right="99"/>
                              <w:rPr>
                                <w:b/>
                                <w:sz w:val="24"/>
                              </w:rPr>
                            </w:pPr>
                            <w:r>
                              <w:rPr>
                                <w:b/>
                                <w:color w:val="0F0D29"/>
                                <w:sz w:val="24"/>
                              </w:rPr>
                              <w:t>Menderes Tekstil olarak inanıyoruz ki, sürdürülebilir büyüme yolculuğumuzun en güçlü itici gücü insan kaynağımızdır. Başarıya giden yolda; sadece finansal ve operasyonel performans değil, aynı zamanda çalışanlarımızın mutluluğu, gelişimi ve güvenliği de en az o kadar kritiktir. Bu bakış açısıyla; insana saygı, eşitlik, kapsayıcılık ve gelişim odaklılık ilkelerini temel alan insan kaynakları politikalarımız, kurum kültürümüzün temel taşlarını oluşturmaktadır.</w:t>
                            </w:r>
                            <w:r>
                              <w:rPr>
                                <w:b/>
                                <w:color w:val="0F0D29"/>
                                <w:spacing w:val="40"/>
                                <w:sz w:val="24"/>
                              </w:rPr>
                              <w:t xml:space="preserve"> </w:t>
                            </w:r>
                            <w:r>
                              <w:rPr>
                                <w:b/>
                                <w:color w:val="0F0D29"/>
                                <w:sz w:val="24"/>
                              </w:rPr>
                              <w:t>Çalışanlarımızın yetkinliklerini geliştirebilecekleri,</w:t>
                            </w:r>
                            <w:r>
                              <w:rPr>
                                <w:b/>
                                <w:color w:val="0F0D29"/>
                                <w:spacing w:val="-4"/>
                                <w:sz w:val="24"/>
                              </w:rPr>
                              <w:t xml:space="preserve"> </w:t>
                            </w:r>
                            <w:r>
                              <w:rPr>
                                <w:b/>
                                <w:color w:val="0F0D29"/>
                                <w:sz w:val="24"/>
                              </w:rPr>
                              <w:t>kendilerini</w:t>
                            </w:r>
                            <w:r>
                              <w:rPr>
                                <w:b/>
                                <w:color w:val="0F0D29"/>
                                <w:spacing w:val="-6"/>
                                <w:sz w:val="24"/>
                              </w:rPr>
                              <w:t xml:space="preserve"> </w:t>
                            </w:r>
                            <w:r>
                              <w:rPr>
                                <w:b/>
                                <w:color w:val="0F0D29"/>
                                <w:sz w:val="24"/>
                              </w:rPr>
                              <w:t>güvende</w:t>
                            </w:r>
                            <w:r>
                              <w:rPr>
                                <w:b/>
                                <w:color w:val="0F0D29"/>
                                <w:spacing w:val="-5"/>
                                <w:sz w:val="24"/>
                              </w:rPr>
                              <w:t xml:space="preserve"> </w:t>
                            </w:r>
                            <w:r>
                              <w:rPr>
                                <w:b/>
                                <w:color w:val="0F0D29"/>
                                <w:sz w:val="24"/>
                              </w:rPr>
                              <w:t>hissedecekleri</w:t>
                            </w:r>
                            <w:r>
                              <w:rPr>
                                <w:b/>
                                <w:color w:val="0F0D29"/>
                                <w:spacing w:val="-4"/>
                                <w:sz w:val="24"/>
                              </w:rPr>
                              <w:t xml:space="preserve"> </w:t>
                            </w:r>
                            <w:r>
                              <w:rPr>
                                <w:b/>
                                <w:color w:val="0F0D29"/>
                                <w:sz w:val="24"/>
                              </w:rPr>
                              <w:t>ve</w:t>
                            </w:r>
                            <w:r>
                              <w:rPr>
                                <w:b/>
                                <w:color w:val="0F0D29"/>
                                <w:spacing w:val="-5"/>
                                <w:sz w:val="24"/>
                              </w:rPr>
                              <w:t xml:space="preserve"> </w:t>
                            </w:r>
                            <w:r>
                              <w:rPr>
                                <w:b/>
                                <w:color w:val="0F0D29"/>
                                <w:sz w:val="24"/>
                              </w:rPr>
                              <w:t>aidiyet</w:t>
                            </w:r>
                            <w:r>
                              <w:rPr>
                                <w:b/>
                                <w:color w:val="0F0D29"/>
                                <w:spacing w:val="-4"/>
                                <w:sz w:val="24"/>
                              </w:rPr>
                              <w:t xml:space="preserve"> </w:t>
                            </w:r>
                            <w:r>
                              <w:rPr>
                                <w:b/>
                                <w:color w:val="0F0D29"/>
                                <w:sz w:val="24"/>
                              </w:rPr>
                              <w:t>duygusu</w:t>
                            </w:r>
                            <w:r>
                              <w:rPr>
                                <w:b/>
                                <w:color w:val="0F0D29"/>
                                <w:spacing w:val="-5"/>
                                <w:sz w:val="24"/>
                              </w:rPr>
                              <w:t xml:space="preserve"> </w:t>
                            </w:r>
                            <w:r>
                              <w:rPr>
                                <w:b/>
                                <w:color w:val="0F0D29"/>
                                <w:sz w:val="24"/>
                              </w:rPr>
                              <w:t>yüksek</w:t>
                            </w:r>
                            <w:r>
                              <w:rPr>
                                <w:b/>
                                <w:color w:val="0F0D29"/>
                                <w:spacing w:val="-4"/>
                                <w:sz w:val="24"/>
                              </w:rPr>
                              <w:t xml:space="preserve"> </w:t>
                            </w:r>
                            <w:r>
                              <w:rPr>
                                <w:b/>
                                <w:color w:val="0F0D29"/>
                                <w:sz w:val="24"/>
                              </w:rPr>
                              <w:t>bir çalışma ortamı oluşturmayı hem etik hem de stratejik bir sorumluluk olarak görüyoruz. İnsan kaynağımıza yaptığımız yatırımları yalnızca bugünün değil, geleceğin Menderes Tekstil’ini inşa etmenin de vazgeçilmez bir parçası olarak kabul ediyor; çalışan deneyimini sürekli geliştirmeye odaklanıyoruz.</w:t>
                            </w:r>
                          </w:p>
                        </w:txbxContent>
                      </wps:txbx>
                      <wps:bodyPr wrap="square" lIns="0" tIns="0" rIns="0" bIns="0" rtlCol="0">
                        <a:noAutofit/>
                      </wps:bodyPr>
                    </wps:wsp>
                  </a:graphicData>
                </a:graphic>
              </wp:anchor>
            </w:drawing>
          </mc:Choice>
          <mc:Fallback>
            <w:pict>
              <v:shape w14:anchorId="26168FD8" id="Textbox 129" o:spid="_x0000_s1091" type="#_x0000_t202" style="position:absolute;margin-left:46pt;margin-top:14.2pt;width:500.65pt;height:186.65pt;z-index:-251658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" filled="f" strokecolor="#024f75" strokeweight="2pt">
                <v:path arrowok="t"/>
                <v:textbox inset="0,0,0,0">
                  <w:txbxContent>
                    <w:p w14:paraId="26169046" w14:textId="77777777" w:rsidR="003E1141" w:rsidRDefault="00BC72C4">
                      <w:pPr>
                        <w:spacing w:before="72" w:line="276" w:lineRule="auto"/>
                        <w:ind w:left="143" w:right="99"/>
                        <w:rPr>
                          <w:b/>
                          <w:sz w:val="24"/>
                        </w:rPr>
                      </w:pPr>
                      <w:r>
                        <w:rPr>
                          <w:b/>
                          <w:color w:val="0F0D29"/>
                          <w:sz w:val="24"/>
                        </w:rPr>
                        <w:t>Menderes Tekstil olarak inanıyoruz ki, sürdürülebilir büyüme yolculuğumuzun en güçlü itici gücü insan kaynağımızdır. Başarıya giden yolda; sadece finansal ve operasyonel performans değil, aynı zamanda çalışanlarımızın mutluluğu, gelişimi ve güvenliği de en az o kadar kritiktir. Bu bakış açısıyla; insana saygı, eşitlik, kapsayıcılık ve gelişim odaklılık ilkelerini temel alan insan kaynakları politikalarımız, kurum kültürümüzün temel taşlarını oluşturmaktadır.</w:t>
                      </w:r>
                      <w:r>
                        <w:rPr>
                          <w:b/>
                          <w:color w:val="0F0D29"/>
                          <w:spacing w:val="40"/>
                          <w:sz w:val="24"/>
                        </w:rPr>
                        <w:t xml:space="preserve"> </w:t>
                      </w:r>
                      <w:r>
                        <w:rPr>
                          <w:b/>
                          <w:color w:val="0F0D29"/>
                          <w:sz w:val="24"/>
                        </w:rPr>
                        <w:t>Çalışanlarımızın yetkinliklerini geliştirebilecekleri,</w:t>
                      </w:r>
                      <w:r>
                        <w:rPr>
                          <w:b/>
                          <w:color w:val="0F0D29"/>
                          <w:spacing w:val="-4"/>
                          <w:sz w:val="24"/>
                        </w:rPr>
                        <w:t xml:space="preserve"> </w:t>
                      </w:r>
                      <w:r>
                        <w:rPr>
                          <w:b/>
                          <w:color w:val="0F0D29"/>
                          <w:sz w:val="24"/>
                        </w:rPr>
                        <w:t>kendilerini</w:t>
                      </w:r>
                      <w:r>
                        <w:rPr>
                          <w:b/>
                          <w:color w:val="0F0D29"/>
                          <w:spacing w:val="-6"/>
                          <w:sz w:val="24"/>
                        </w:rPr>
                        <w:t xml:space="preserve"> </w:t>
                      </w:r>
                      <w:r>
                        <w:rPr>
                          <w:b/>
                          <w:color w:val="0F0D29"/>
                          <w:sz w:val="24"/>
                        </w:rPr>
                        <w:t>güvende</w:t>
                      </w:r>
                      <w:r>
                        <w:rPr>
                          <w:b/>
                          <w:color w:val="0F0D29"/>
                          <w:spacing w:val="-5"/>
                          <w:sz w:val="24"/>
                        </w:rPr>
                        <w:t xml:space="preserve"> </w:t>
                      </w:r>
                      <w:r>
                        <w:rPr>
                          <w:b/>
                          <w:color w:val="0F0D29"/>
                          <w:sz w:val="24"/>
                        </w:rPr>
                        <w:t>hissedecekleri</w:t>
                      </w:r>
                      <w:r>
                        <w:rPr>
                          <w:b/>
                          <w:color w:val="0F0D29"/>
                          <w:spacing w:val="-4"/>
                          <w:sz w:val="24"/>
                        </w:rPr>
                        <w:t xml:space="preserve"> </w:t>
                      </w:r>
                      <w:r>
                        <w:rPr>
                          <w:b/>
                          <w:color w:val="0F0D29"/>
                          <w:sz w:val="24"/>
                        </w:rPr>
                        <w:t>ve</w:t>
                      </w:r>
                      <w:r>
                        <w:rPr>
                          <w:b/>
                          <w:color w:val="0F0D29"/>
                          <w:spacing w:val="-5"/>
                          <w:sz w:val="24"/>
                        </w:rPr>
                        <w:t xml:space="preserve"> </w:t>
                      </w:r>
                      <w:r>
                        <w:rPr>
                          <w:b/>
                          <w:color w:val="0F0D29"/>
                          <w:sz w:val="24"/>
                        </w:rPr>
                        <w:t>aidiyet</w:t>
                      </w:r>
                      <w:r>
                        <w:rPr>
                          <w:b/>
                          <w:color w:val="0F0D29"/>
                          <w:spacing w:val="-4"/>
                          <w:sz w:val="24"/>
                        </w:rPr>
                        <w:t xml:space="preserve"> </w:t>
                      </w:r>
                      <w:r>
                        <w:rPr>
                          <w:b/>
                          <w:color w:val="0F0D29"/>
                          <w:sz w:val="24"/>
                        </w:rPr>
                        <w:t>duygusu</w:t>
                      </w:r>
                      <w:r>
                        <w:rPr>
                          <w:b/>
                          <w:color w:val="0F0D29"/>
                          <w:spacing w:val="-5"/>
                          <w:sz w:val="24"/>
                        </w:rPr>
                        <w:t xml:space="preserve"> </w:t>
                      </w:r>
                      <w:r>
                        <w:rPr>
                          <w:b/>
                          <w:color w:val="0F0D29"/>
                          <w:sz w:val="24"/>
                        </w:rPr>
                        <w:t>yüksek</w:t>
                      </w:r>
                      <w:r>
                        <w:rPr>
                          <w:b/>
                          <w:color w:val="0F0D29"/>
                          <w:spacing w:val="-4"/>
                          <w:sz w:val="24"/>
                        </w:rPr>
                        <w:t xml:space="preserve"> </w:t>
                      </w:r>
                      <w:r>
                        <w:rPr>
                          <w:b/>
                          <w:color w:val="0F0D29"/>
                          <w:sz w:val="24"/>
                        </w:rPr>
                        <w:t>bir çalışma ortamı oluşturmayı hem etik hem de stratejik bir sorumluluk olarak görüyoruz. İnsan kaynağımıza yaptığımız yatırımları yalnızca bugünün değil, geleceğin Menderes Tekstil’ini inşa etmenin de vazgeçilmez bir parçası olarak kabul ediyor; çalışan deneyimini sürekli geliştirmeye odaklanıyoruz.</w:t>
                      </w:r>
                    </w:p>
                  </w:txbxContent>
                </v:textbox>
                <w10:wrap type="topAndBottom" anchorx="page"/>
              </v:shape>
            </w:pict>
          </mc:Fallback>
        </mc:AlternateContent>
      </w:r>
    </w:p>
    <w:p w14:paraId="261687C1" w14:textId="77777777" w:rsidR="003E1141" w:rsidRDefault="003E1141">
      <w:pPr>
        <w:pStyle w:val="GvdeMetni"/>
        <w:rPr>
          <w:b/>
          <w:sz w:val="20"/>
        </w:rPr>
        <w:sectPr w:rsidR="003E1141">
          <w:pgSz w:w="11910" w:h="16840"/>
          <w:pgMar w:top="1060" w:right="850" w:bottom="1000" w:left="850" w:header="868" w:footer="818" w:gutter="0"/>
          <w:cols w:space="708"/>
        </w:sectPr>
      </w:pPr>
    </w:p>
    <w:p w14:paraId="261687C2" w14:textId="77777777" w:rsidR="003E1141" w:rsidRDefault="003E1141">
      <w:pPr>
        <w:pStyle w:val="GvdeMetni"/>
        <w:spacing w:before="72"/>
        <w:rPr>
          <w:b/>
          <w:sz w:val="28"/>
        </w:rPr>
      </w:pPr>
    </w:p>
    <w:p w14:paraId="24644DBF" w14:textId="77777777" w:rsidR="001208C1" w:rsidRDefault="001208C1" w:rsidP="001208C1">
      <w:pPr>
        <w:pStyle w:val="Balk2"/>
        <w:numPr>
          <w:ilvl w:val="1"/>
          <w:numId w:val="25"/>
        </w:numPr>
        <w:tabs>
          <w:tab w:val="left" w:pos="630"/>
        </w:tabs>
        <w:spacing w:before="1"/>
        <w:ind w:left="630" w:hanging="544"/>
        <w:rPr>
          <w:color w:val="013956"/>
        </w:rPr>
      </w:pPr>
      <w:r>
        <w:rPr>
          <w:color w:val="013956"/>
        </w:rPr>
        <w:t>İnsan</w:t>
      </w:r>
      <w:r>
        <w:rPr>
          <w:color w:val="013956"/>
          <w:spacing w:val="-14"/>
        </w:rPr>
        <w:t xml:space="preserve"> </w:t>
      </w:r>
      <w:r>
        <w:rPr>
          <w:color w:val="013956"/>
        </w:rPr>
        <w:t>Kaynakları</w:t>
      </w:r>
      <w:r>
        <w:rPr>
          <w:color w:val="013956"/>
          <w:spacing w:val="-12"/>
        </w:rPr>
        <w:t xml:space="preserve"> </w:t>
      </w:r>
      <w:r>
        <w:rPr>
          <w:color w:val="013956"/>
          <w:spacing w:val="-2"/>
        </w:rPr>
        <w:t>Uygulamaları</w:t>
      </w:r>
    </w:p>
    <w:p w14:paraId="37075634" w14:textId="77777777" w:rsidR="001208C1" w:rsidRDefault="001208C1" w:rsidP="001208C1">
      <w:pPr>
        <w:pStyle w:val="GvdeMetni"/>
        <w:spacing w:before="95"/>
        <w:rPr>
          <w:b/>
          <w:sz w:val="28"/>
        </w:rPr>
      </w:pPr>
    </w:p>
    <w:p w14:paraId="2F82DD1D" w14:textId="77777777" w:rsidR="001208C1" w:rsidRDefault="001208C1" w:rsidP="001208C1">
      <w:pPr>
        <w:pStyle w:val="GvdeMetni"/>
        <w:spacing w:line="276" w:lineRule="auto"/>
        <w:ind w:left="85" w:right="102"/>
      </w:pPr>
      <w:r>
        <w:t>Menderes</w:t>
      </w:r>
      <w:r>
        <w:rPr>
          <w:spacing w:val="-5"/>
        </w:rPr>
        <w:t xml:space="preserve"> </w:t>
      </w:r>
      <w:r>
        <w:t>Tekstil</w:t>
      </w:r>
      <w:r>
        <w:rPr>
          <w:spacing w:val="-5"/>
        </w:rPr>
        <w:t xml:space="preserve"> </w:t>
      </w:r>
      <w:r>
        <w:t>olarak,</w:t>
      </w:r>
      <w:r>
        <w:rPr>
          <w:spacing w:val="-4"/>
        </w:rPr>
        <w:t xml:space="preserve"> </w:t>
      </w:r>
      <w:r>
        <w:t>sürdürülebilir</w:t>
      </w:r>
      <w:r>
        <w:rPr>
          <w:spacing w:val="-4"/>
        </w:rPr>
        <w:t xml:space="preserve"> </w:t>
      </w:r>
      <w:r>
        <w:t>kurumsal</w:t>
      </w:r>
      <w:r>
        <w:rPr>
          <w:spacing w:val="-5"/>
        </w:rPr>
        <w:t xml:space="preserve"> </w:t>
      </w:r>
      <w:r>
        <w:t>başarının</w:t>
      </w:r>
      <w:r>
        <w:rPr>
          <w:spacing w:val="-5"/>
        </w:rPr>
        <w:t xml:space="preserve"> </w:t>
      </w:r>
      <w:r>
        <w:t>yalnızca</w:t>
      </w:r>
      <w:r>
        <w:rPr>
          <w:spacing w:val="-5"/>
        </w:rPr>
        <w:t xml:space="preserve"> </w:t>
      </w:r>
      <w:r>
        <w:t>finansal</w:t>
      </w:r>
      <w:r>
        <w:rPr>
          <w:spacing w:val="-5"/>
        </w:rPr>
        <w:t xml:space="preserve"> </w:t>
      </w:r>
      <w:r>
        <w:t>sonuçlarla</w:t>
      </w:r>
      <w:r>
        <w:rPr>
          <w:spacing w:val="-5"/>
        </w:rPr>
        <w:t xml:space="preserve"> </w:t>
      </w:r>
      <w:r>
        <w:t>değil, insan kaynağının niteliği, memnuniyeti ve bağlılığı ile mümkün olduğuna inanıyoruz. Bu nedenle insan kaynakları uygulamalarımız, yalnızca bir destek fonksiyonu değil, şirketimizin stratejik önceliklerinden biri olarak ele alınmaktadır.</w:t>
      </w:r>
    </w:p>
    <w:p w14:paraId="4A695B4E" w14:textId="77777777" w:rsidR="001208C1" w:rsidRDefault="001208C1" w:rsidP="001208C1">
      <w:pPr>
        <w:pStyle w:val="GvdeMetni"/>
        <w:spacing w:before="41"/>
      </w:pPr>
    </w:p>
    <w:p w14:paraId="46E09AE6" w14:textId="77777777" w:rsidR="001208C1" w:rsidRDefault="001208C1" w:rsidP="001208C1">
      <w:pPr>
        <w:pStyle w:val="GvdeMetni"/>
        <w:spacing w:line="276" w:lineRule="auto"/>
        <w:ind w:left="86"/>
      </w:pPr>
      <w:r>
        <w:t>Çalışanlarımızın refahını, gelişimini ve motivasyonunu destekleyen bir insan kaynakları yaklaşımı;</w:t>
      </w:r>
      <w:r>
        <w:rPr>
          <w:spacing w:val="-5"/>
        </w:rPr>
        <w:t xml:space="preserve"> </w:t>
      </w:r>
      <w:r>
        <w:t>sadece</w:t>
      </w:r>
      <w:r>
        <w:rPr>
          <w:spacing w:val="-4"/>
        </w:rPr>
        <w:t xml:space="preserve"> </w:t>
      </w:r>
      <w:r>
        <w:t>bugünün</w:t>
      </w:r>
      <w:r>
        <w:rPr>
          <w:spacing w:val="-4"/>
        </w:rPr>
        <w:t xml:space="preserve"> </w:t>
      </w:r>
      <w:r>
        <w:t>değil,</w:t>
      </w:r>
      <w:r>
        <w:rPr>
          <w:spacing w:val="-3"/>
        </w:rPr>
        <w:t xml:space="preserve"> </w:t>
      </w:r>
      <w:r>
        <w:t>geleceğin</w:t>
      </w:r>
      <w:r>
        <w:rPr>
          <w:spacing w:val="-3"/>
        </w:rPr>
        <w:t xml:space="preserve"> </w:t>
      </w:r>
      <w:r>
        <w:t>Menderes</w:t>
      </w:r>
      <w:r>
        <w:rPr>
          <w:spacing w:val="-5"/>
        </w:rPr>
        <w:t xml:space="preserve"> </w:t>
      </w:r>
      <w:r>
        <w:t>Tekstil’ini</w:t>
      </w:r>
      <w:r>
        <w:rPr>
          <w:spacing w:val="-4"/>
        </w:rPr>
        <w:t xml:space="preserve"> </w:t>
      </w:r>
      <w:r>
        <w:t>de</w:t>
      </w:r>
      <w:r>
        <w:rPr>
          <w:spacing w:val="-4"/>
        </w:rPr>
        <w:t xml:space="preserve"> </w:t>
      </w:r>
      <w:r>
        <w:t>şekillendirmektedir.</w:t>
      </w:r>
      <w:r>
        <w:rPr>
          <w:spacing w:val="-5"/>
        </w:rPr>
        <w:t xml:space="preserve"> </w:t>
      </w:r>
      <w:r>
        <w:t>Etik ilkelere, eşitlik anlayışına, şeffaflığa ve insan haklarına dayalı bu yaklaşım sayesinde, her bireyin potansiyelini ortaya koyabileceği, katkısının görünür kılındığı ve kendini güvende hissettiği bir çalışma ortamı inşa etmeye özen gösteriyoruz.</w:t>
      </w:r>
    </w:p>
    <w:p w14:paraId="31A3420C" w14:textId="77777777" w:rsidR="001208C1" w:rsidRDefault="001208C1" w:rsidP="001208C1">
      <w:pPr>
        <w:pStyle w:val="GvdeMetni"/>
        <w:spacing w:before="42"/>
      </w:pPr>
    </w:p>
    <w:p w14:paraId="5F298DB1" w14:textId="77777777" w:rsidR="001208C1" w:rsidRDefault="001208C1" w:rsidP="001208C1">
      <w:pPr>
        <w:pStyle w:val="GvdeMetni"/>
        <w:spacing w:line="276" w:lineRule="auto"/>
        <w:ind w:left="86" w:right="102"/>
      </w:pPr>
      <w:r>
        <w:t>İnsan</w:t>
      </w:r>
      <w:r>
        <w:rPr>
          <w:spacing w:val="-5"/>
        </w:rPr>
        <w:t xml:space="preserve"> </w:t>
      </w:r>
      <w:r>
        <w:t>Kaynakları</w:t>
      </w:r>
      <w:r>
        <w:rPr>
          <w:spacing w:val="-4"/>
        </w:rPr>
        <w:t xml:space="preserve"> </w:t>
      </w:r>
      <w:r>
        <w:t>politikalarımızı</w:t>
      </w:r>
      <w:r>
        <w:rPr>
          <w:spacing w:val="-6"/>
        </w:rPr>
        <w:t xml:space="preserve"> </w:t>
      </w:r>
      <w:r>
        <w:t>ve</w:t>
      </w:r>
      <w:r>
        <w:rPr>
          <w:spacing w:val="-5"/>
        </w:rPr>
        <w:t xml:space="preserve"> </w:t>
      </w:r>
      <w:r>
        <w:t>uygulamalarımızı</w:t>
      </w:r>
      <w:r>
        <w:rPr>
          <w:spacing w:val="-6"/>
        </w:rPr>
        <w:t xml:space="preserve"> </w:t>
      </w:r>
      <w:r>
        <w:t>sürekli</w:t>
      </w:r>
      <w:r>
        <w:rPr>
          <w:spacing w:val="-5"/>
        </w:rPr>
        <w:t xml:space="preserve"> </w:t>
      </w:r>
      <w:r>
        <w:t>geliştirmemizin</w:t>
      </w:r>
      <w:r>
        <w:rPr>
          <w:spacing w:val="-5"/>
        </w:rPr>
        <w:t xml:space="preserve"> </w:t>
      </w:r>
      <w:r>
        <w:t>temelinde;</w:t>
      </w:r>
      <w:r>
        <w:rPr>
          <w:spacing w:val="-4"/>
        </w:rPr>
        <w:t xml:space="preserve"> </w:t>
      </w:r>
      <w:r>
        <w:t>insan kaynağımızı yalnızca bir üretim faktörü olarak değil, aynı zamanda şirketimizin değerlerini temsil eden, kültürünü taşıyan ve geleceğe yön veren en büyük sermaye olarak görmemiz yatmaktadır. Bu bakış açısı, tüm süreçlerimize yön verirken; çalışanlarımızla kurduğumuz bağın niteliğini ve sürdürülebilirliğini de belirlemektedir.</w:t>
      </w:r>
    </w:p>
    <w:p w14:paraId="582D9624" w14:textId="77777777" w:rsidR="001208C1" w:rsidRDefault="001208C1" w:rsidP="001208C1">
      <w:pPr>
        <w:pStyle w:val="GvdeMetni"/>
        <w:spacing w:before="41"/>
      </w:pPr>
    </w:p>
    <w:p w14:paraId="67E5D0EC" w14:textId="77777777" w:rsidR="001208C1" w:rsidRDefault="001208C1" w:rsidP="001208C1">
      <w:pPr>
        <w:spacing w:line="276" w:lineRule="auto"/>
        <w:ind w:left="85" w:right="196"/>
        <w:rPr>
          <w:sz w:val="24"/>
        </w:rPr>
      </w:pPr>
      <w:r>
        <w:rPr>
          <w:sz w:val="24"/>
        </w:rPr>
        <w:t>İnsan kaynakları uygulamalarımızı hayata geçirirken, çalışanlarımıza yön vermek, adil ve şeffaf</w:t>
      </w:r>
      <w:r>
        <w:rPr>
          <w:spacing w:val="-3"/>
          <w:sz w:val="24"/>
        </w:rPr>
        <w:t xml:space="preserve"> </w:t>
      </w:r>
      <w:r>
        <w:rPr>
          <w:sz w:val="24"/>
        </w:rPr>
        <w:t>bir</w:t>
      </w:r>
      <w:r>
        <w:rPr>
          <w:spacing w:val="-3"/>
          <w:sz w:val="24"/>
        </w:rPr>
        <w:t xml:space="preserve"> </w:t>
      </w:r>
      <w:r>
        <w:rPr>
          <w:sz w:val="24"/>
        </w:rPr>
        <w:t>çalışma</w:t>
      </w:r>
      <w:r>
        <w:rPr>
          <w:spacing w:val="-4"/>
          <w:sz w:val="24"/>
        </w:rPr>
        <w:t xml:space="preserve"> </w:t>
      </w:r>
      <w:r>
        <w:rPr>
          <w:sz w:val="24"/>
        </w:rPr>
        <w:t>kültürü</w:t>
      </w:r>
      <w:r>
        <w:rPr>
          <w:spacing w:val="-4"/>
          <w:sz w:val="24"/>
        </w:rPr>
        <w:t xml:space="preserve"> </w:t>
      </w:r>
      <w:r>
        <w:rPr>
          <w:sz w:val="24"/>
        </w:rPr>
        <w:t>oluşturmak</w:t>
      </w:r>
      <w:r>
        <w:rPr>
          <w:spacing w:val="-4"/>
          <w:sz w:val="24"/>
        </w:rPr>
        <w:t xml:space="preserve"> </w:t>
      </w:r>
      <w:r>
        <w:rPr>
          <w:sz w:val="24"/>
        </w:rPr>
        <w:t>amacıyla</w:t>
      </w:r>
      <w:r>
        <w:rPr>
          <w:spacing w:val="-4"/>
          <w:sz w:val="24"/>
        </w:rPr>
        <w:t xml:space="preserve"> </w:t>
      </w:r>
      <w:r>
        <w:rPr>
          <w:sz w:val="24"/>
        </w:rPr>
        <w:t>tüm</w:t>
      </w:r>
      <w:r>
        <w:rPr>
          <w:spacing w:val="-3"/>
          <w:sz w:val="24"/>
        </w:rPr>
        <w:t xml:space="preserve"> </w:t>
      </w:r>
      <w:r>
        <w:rPr>
          <w:sz w:val="24"/>
        </w:rPr>
        <w:t>süreçlerimizi</w:t>
      </w:r>
      <w:r>
        <w:rPr>
          <w:spacing w:val="-4"/>
          <w:sz w:val="24"/>
        </w:rPr>
        <w:t xml:space="preserve"> </w:t>
      </w:r>
      <w:r>
        <w:rPr>
          <w:sz w:val="24"/>
        </w:rPr>
        <w:t>sistematik</w:t>
      </w:r>
      <w:r>
        <w:rPr>
          <w:spacing w:val="-4"/>
          <w:sz w:val="24"/>
        </w:rPr>
        <w:t xml:space="preserve"> </w:t>
      </w:r>
      <w:r>
        <w:rPr>
          <w:sz w:val="24"/>
        </w:rPr>
        <w:t>ve</w:t>
      </w:r>
      <w:r>
        <w:rPr>
          <w:spacing w:val="-4"/>
          <w:sz w:val="24"/>
        </w:rPr>
        <w:t xml:space="preserve"> </w:t>
      </w:r>
      <w:r>
        <w:rPr>
          <w:sz w:val="24"/>
        </w:rPr>
        <w:t>ilkelere</w:t>
      </w:r>
      <w:r>
        <w:rPr>
          <w:spacing w:val="-4"/>
          <w:sz w:val="24"/>
        </w:rPr>
        <w:t xml:space="preserve"> </w:t>
      </w:r>
      <w:r>
        <w:rPr>
          <w:sz w:val="24"/>
        </w:rPr>
        <w:t xml:space="preserve">dayalı bir yaklaşımla yürütüyoruz. Bu doğrultuda; </w:t>
      </w:r>
      <w:r>
        <w:rPr>
          <w:i/>
          <w:sz w:val="24"/>
        </w:rPr>
        <w:t>Menderes Tekstil İnsan Kaynakları Yönetmeliği</w:t>
      </w:r>
      <w:r>
        <w:rPr>
          <w:sz w:val="24"/>
        </w:rPr>
        <w:t xml:space="preserve">, </w:t>
      </w:r>
      <w:r>
        <w:rPr>
          <w:i/>
          <w:sz w:val="24"/>
        </w:rPr>
        <w:t xml:space="preserve">İnsan Kaynakları Politikası </w:t>
      </w:r>
      <w:r>
        <w:rPr>
          <w:sz w:val="24"/>
        </w:rPr>
        <w:t xml:space="preserve">ve </w:t>
      </w:r>
      <w:r>
        <w:rPr>
          <w:i/>
          <w:sz w:val="24"/>
        </w:rPr>
        <w:t>Menderes Tekstil Davranış Kurallar</w:t>
      </w:r>
      <w:r>
        <w:rPr>
          <w:sz w:val="24"/>
        </w:rPr>
        <w:t>ı, tüm İK faaliyetlerimizin temel referans dokümanlarını oluşturmaktadır.</w:t>
      </w:r>
    </w:p>
    <w:p w14:paraId="768CD283" w14:textId="77777777" w:rsidR="001208C1" w:rsidRDefault="001208C1" w:rsidP="001208C1">
      <w:pPr>
        <w:pStyle w:val="GvdeMetni"/>
        <w:spacing w:before="42"/>
      </w:pPr>
    </w:p>
    <w:p w14:paraId="1374D132" w14:textId="77777777" w:rsidR="001208C1" w:rsidRDefault="001208C1" w:rsidP="001208C1">
      <w:pPr>
        <w:ind w:left="85"/>
        <w:rPr>
          <w:i/>
          <w:sz w:val="24"/>
        </w:rPr>
      </w:pPr>
      <w:r>
        <w:rPr>
          <w:i/>
          <w:sz w:val="24"/>
        </w:rPr>
        <w:t xml:space="preserve">İşe </w:t>
      </w:r>
      <w:r>
        <w:rPr>
          <w:i/>
          <w:spacing w:val="-4"/>
          <w:sz w:val="24"/>
        </w:rPr>
        <w:t>Alım</w:t>
      </w:r>
    </w:p>
    <w:p w14:paraId="038A2A55" w14:textId="77777777" w:rsidR="001208C1" w:rsidRDefault="001208C1" w:rsidP="001208C1">
      <w:pPr>
        <w:pStyle w:val="GvdeMetni"/>
        <w:spacing w:before="83"/>
        <w:rPr>
          <w:i/>
        </w:rPr>
      </w:pPr>
    </w:p>
    <w:p w14:paraId="6686B713" w14:textId="77777777" w:rsidR="001208C1" w:rsidRDefault="001208C1" w:rsidP="001208C1">
      <w:pPr>
        <w:pStyle w:val="GvdeMetni"/>
        <w:spacing w:line="276" w:lineRule="auto"/>
        <w:ind w:left="85" w:right="154"/>
      </w:pPr>
      <w:r>
        <w:t>İşe alımdan işten çıkışa kadar uzanan tüm insan kaynakları süreçleri, bu politika ve prosedürler</w:t>
      </w:r>
      <w:r>
        <w:rPr>
          <w:spacing w:val="-3"/>
        </w:rPr>
        <w:t xml:space="preserve"> </w:t>
      </w:r>
      <w:r>
        <w:t>çerçevesinde</w:t>
      </w:r>
      <w:r>
        <w:rPr>
          <w:spacing w:val="-4"/>
        </w:rPr>
        <w:t xml:space="preserve"> </w:t>
      </w:r>
      <w:r>
        <w:t>hassasiyetle</w:t>
      </w:r>
      <w:r>
        <w:rPr>
          <w:spacing w:val="-4"/>
        </w:rPr>
        <w:t xml:space="preserve"> </w:t>
      </w:r>
      <w:r>
        <w:t>yönetilmekte;</w:t>
      </w:r>
      <w:r>
        <w:rPr>
          <w:spacing w:val="-3"/>
        </w:rPr>
        <w:t xml:space="preserve"> </w:t>
      </w:r>
      <w:r>
        <w:t>her</w:t>
      </w:r>
      <w:r>
        <w:rPr>
          <w:spacing w:val="-5"/>
        </w:rPr>
        <w:t xml:space="preserve"> </w:t>
      </w:r>
      <w:r>
        <w:t>bir</w:t>
      </w:r>
      <w:r>
        <w:rPr>
          <w:spacing w:val="-3"/>
        </w:rPr>
        <w:t xml:space="preserve"> </w:t>
      </w:r>
      <w:r>
        <w:t>adımda</w:t>
      </w:r>
      <w:r>
        <w:rPr>
          <w:spacing w:val="-5"/>
        </w:rPr>
        <w:t xml:space="preserve"> </w:t>
      </w:r>
      <w:r>
        <w:t>hem</w:t>
      </w:r>
      <w:r>
        <w:rPr>
          <w:spacing w:val="-3"/>
        </w:rPr>
        <w:t xml:space="preserve"> </w:t>
      </w:r>
      <w:r>
        <w:t>çalışan</w:t>
      </w:r>
      <w:r>
        <w:rPr>
          <w:spacing w:val="-4"/>
        </w:rPr>
        <w:t xml:space="preserve"> </w:t>
      </w:r>
      <w:r>
        <w:t>haklarının gözetilmesi hem de kurumsal ilkelerimize uygunluk sağlanması hedeflenmektedir.</w:t>
      </w:r>
    </w:p>
    <w:p w14:paraId="592A3695" w14:textId="77777777" w:rsidR="001208C1" w:rsidRDefault="001208C1" w:rsidP="001208C1">
      <w:pPr>
        <w:pStyle w:val="GvdeMetni"/>
        <w:spacing w:line="276" w:lineRule="auto"/>
        <w:ind w:left="85"/>
      </w:pPr>
      <w:r>
        <w:t>Özellikle</w:t>
      </w:r>
      <w:r>
        <w:rPr>
          <w:spacing w:val="-4"/>
        </w:rPr>
        <w:t xml:space="preserve"> </w:t>
      </w:r>
      <w:r>
        <w:t>işe</w:t>
      </w:r>
      <w:r>
        <w:rPr>
          <w:spacing w:val="-4"/>
        </w:rPr>
        <w:t xml:space="preserve"> </w:t>
      </w:r>
      <w:r>
        <w:t>alım</w:t>
      </w:r>
      <w:r>
        <w:rPr>
          <w:spacing w:val="-3"/>
        </w:rPr>
        <w:t xml:space="preserve"> </w:t>
      </w:r>
      <w:r>
        <w:t>süreçlerimizde;</w:t>
      </w:r>
      <w:r>
        <w:rPr>
          <w:spacing w:val="-3"/>
        </w:rPr>
        <w:t xml:space="preserve"> </w:t>
      </w:r>
      <w:r>
        <w:t>çocuk</w:t>
      </w:r>
      <w:r>
        <w:rPr>
          <w:spacing w:val="-4"/>
        </w:rPr>
        <w:t xml:space="preserve"> </w:t>
      </w:r>
      <w:r>
        <w:t>işçiliği,</w:t>
      </w:r>
      <w:r>
        <w:rPr>
          <w:spacing w:val="-3"/>
        </w:rPr>
        <w:t xml:space="preserve"> </w:t>
      </w:r>
      <w:r>
        <w:t>zorla</w:t>
      </w:r>
      <w:r>
        <w:rPr>
          <w:spacing w:val="-4"/>
        </w:rPr>
        <w:t xml:space="preserve"> </w:t>
      </w:r>
      <w:r>
        <w:t>çalıştırma,</w:t>
      </w:r>
      <w:r>
        <w:rPr>
          <w:spacing w:val="-5"/>
        </w:rPr>
        <w:t xml:space="preserve"> </w:t>
      </w:r>
      <w:r>
        <w:t>ayrımcılık</w:t>
      </w:r>
      <w:r>
        <w:rPr>
          <w:spacing w:val="-5"/>
        </w:rPr>
        <w:t xml:space="preserve"> </w:t>
      </w:r>
      <w:r>
        <w:t>ve</w:t>
      </w:r>
      <w:r>
        <w:rPr>
          <w:spacing w:val="-4"/>
        </w:rPr>
        <w:t xml:space="preserve"> </w:t>
      </w:r>
      <w:r>
        <w:t>diğer</w:t>
      </w:r>
      <w:r>
        <w:rPr>
          <w:spacing w:val="-3"/>
        </w:rPr>
        <w:t xml:space="preserve"> </w:t>
      </w:r>
      <w:r>
        <w:t>tüm</w:t>
      </w:r>
      <w:r>
        <w:rPr>
          <w:spacing w:val="-3"/>
        </w:rPr>
        <w:t xml:space="preserve"> </w:t>
      </w:r>
      <w:r>
        <w:t>insan hakları ihlalleriyle mücadele konusunda sıfır tolerans ilkesini benimsemekteyiz.</w:t>
      </w:r>
    </w:p>
    <w:p w14:paraId="437CD46F" w14:textId="77777777" w:rsidR="001208C1" w:rsidRDefault="001208C1" w:rsidP="001208C1">
      <w:pPr>
        <w:pStyle w:val="GvdeMetni"/>
        <w:spacing w:before="40"/>
      </w:pPr>
    </w:p>
    <w:p w14:paraId="26EE8C27" w14:textId="77777777" w:rsidR="001208C1" w:rsidRDefault="001208C1" w:rsidP="001208C1">
      <w:pPr>
        <w:pStyle w:val="GvdeMetni"/>
        <w:spacing w:line="276" w:lineRule="auto"/>
        <w:ind w:left="85" w:right="102"/>
      </w:pPr>
      <w:r>
        <w:t>Tüm</w:t>
      </w:r>
      <w:r>
        <w:rPr>
          <w:spacing w:val="-3"/>
        </w:rPr>
        <w:t xml:space="preserve"> </w:t>
      </w:r>
      <w:r>
        <w:t>işe</w:t>
      </w:r>
      <w:r>
        <w:rPr>
          <w:spacing w:val="-4"/>
        </w:rPr>
        <w:t xml:space="preserve"> </w:t>
      </w:r>
      <w:r>
        <w:t>alım</w:t>
      </w:r>
      <w:r>
        <w:rPr>
          <w:spacing w:val="-3"/>
        </w:rPr>
        <w:t xml:space="preserve"> </w:t>
      </w:r>
      <w:r>
        <w:t>faaliyetlerimiz,</w:t>
      </w:r>
      <w:r>
        <w:rPr>
          <w:spacing w:val="-3"/>
        </w:rPr>
        <w:t xml:space="preserve"> </w:t>
      </w:r>
      <w:r>
        <w:rPr>
          <w:i/>
        </w:rPr>
        <w:t>İşe</w:t>
      </w:r>
      <w:r>
        <w:rPr>
          <w:i/>
          <w:spacing w:val="-4"/>
        </w:rPr>
        <w:t xml:space="preserve"> </w:t>
      </w:r>
      <w:r>
        <w:rPr>
          <w:i/>
        </w:rPr>
        <w:t>Alım</w:t>
      </w:r>
      <w:r>
        <w:rPr>
          <w:i/>
          <w:spacing w:val="-3"/>
        </w:rPr>
        <w:t xml:space="preserve"> </w:t>
      </w:r>
      <w:r>
        <w:rPr>
          <w:i/>
        </w:rPr>
        <w:t>Prosedürü'ne</w:t>
      </w:r>
      <w:r>
        <w:rPr>
          <w:i/>
          <w:spacing w:val="-4"/>
        </w:rPr>
        <w:t xml:space="preserve"> </w:t>
      </w:r>
      <w:r>
        <w:t>uygun</w:t>
      </w:r>
      <w:r>
        <w:rPr>
          <w:spacing w:val="-4"/>
        </w:rPr>
        <w:t xml:space="preserve"> </w:t>
      </w:r>
      <w:r>
        <w:t>şekilde</w:t>
      </w:r>
      <w:r>
        <w:rPr>
          <w:spacing w:val="-4"/>
        </w:rPr>
        <w:t xml:space="preserve"> </w:t>
      </w:r>
      <w:r>
        <w:t>gerçekleştirilmekte</w:t>
      </w:r>
      <w:r>
        <w:rPr>
          <w:spacing w:val="-4"/>
        </w:rPr>
        <w:t xml:space="preserve"> </w:t>
      </w:r>
      <w:r>
        <w:t>olup;</w:t>
      </w:r>
      <w:r>
        <w:rPr>
          <w:spacing w:val="-3"/>
        </w:rPr>
        <w:t xml:space="preserve"> </w:t>
      </w:r>
      <w:r>
        <w:t xml:space="preserve">ILO standartları, ulusal mevzuatlar ve şirketimizin etik ilkeleri doğrultusunda her bireyin eşit fırsatlara sahip olması temel ilke olarak kabul edilmektedir. Bu yaklaşım sayesinde, sadece yasal yükümlülükleri yerine getirmekle kalmıyor, aynı zamanda insan haklarına saygılı, kapsayıcı ve adalet temelli bir istihdam kültürü oluşturmayı kurumsal bir sorumluluk olarak </w:t>
      </w:r>
      <w:r>
        <w:rPr>
          <w:spacing w:val="-2"/>
        </w:rPr>
        <w:t>görüyoruz.</w:t>
      </w:r>
    </w:p>
    <w:p w14:paraId="2883883D" w14:textId="77777777" w:rsidR="001208C1" w:rsidRDefault="001208C1" w:rsidP="001208C1">
      <w:pPr>
        <w:pStyle w:val="GvdeMetni"/>
        <w:spacing w:line="276" w:lineRule="auto"/>
        <w:sectPr w:rsidR="001208C1" w:rsidSect="001208C1">
          <w:pgSz w:w="11910" w:h="16840"/>
          <w:pgMar w:top="1060" w:right="850" w:bottom="1000" w:left="850" w:header="868" w:footer="818" w:gutter="0"/>
          <w:cols w:space="708"/>
        </w:sectPr>
      </w:pPr>
    </w:p>
    <w:p w14:paraId="590E5E5B" w14:textId="77777777" w:rsidR="001208C1" w:rsidRDefault="001208C1" w:rsidP="001208C1">
      <w:pPr>
        <w:pStyle w:val="GvdeMetni"/>
        <w:spacing w:before="118"/>
      </w:pPr>
    </w:p>
    <w:p w14:paraId="1746ACDE" w14:textId="77777777" w:rsidR="001208C1" w:rsidRDefault="001208C1" w:rsidP="001208C1">
      <w:pPr>
        <w:ind w:left="85"/>
        <w:rPr>
          <w:i/>
          <w:sz w:val="24"/>
        </w:rPr>
      </w:pPr>
      <w:r>
        <w:rPr>
          <w:i/>
          <w:sz w:val="24"/>
        </w:rPr>
        <w:t>Ücretlendirme</w:t>
      </w:r>
      <w:r>
        <w:rPr>
          <w:i/>
          <w:spacing w:val="-3"/>
          <w:sz w:val="24"/>
        </w:rPr>
        <w:t xml:space="preserve"> </w:t>
      </w:r>
      <w:r>
        <w:rPr>
          <w:i/>
          <w:sz w:val="24"/>
        </w:rPr>
        <w:t>ve</w:t>
      </w:r>
      <w:r>
        <w:rPr>
          <w:i/>
          <w:spacing w:val="-3"/>
          <w:sz w:val="24"/>
        </w:rPr>
        <w:t xml:space="preserve"> </w:t>
      </w:r>
      <w:r>
        <w:rPr>
          <w:i/>
          <w:sz w:val="24"/>
        </w:rPr>
        <w:t>Yan</w:t>
      </w:r>
      <w:r>
        <w:rPr>
          <w:i/>
          <w:spacing w:val="-2"/>
          <w:sz w:val="24"/>
        </w:rPr>
        <w:t xml:space="preserve"> Haklar</w:t>
      </w:r>
    </w:p>
    <w:p w14:paraId="0D627208" w14:textId="77777777" w:rsidR="001208C1" w:rsidRDefault="001208C1" w:rsidP="001208C1">
      <w:pPr>
        <w:pStyle w:val="GvdeMetni"/>
        <w:spacing w:before="82"/>
        <w:rPr>
          <w:i/>
        </w:rPr>
      </w:pPr>
    </w:p>
    <w:p w14:paraId="14BD44EC" w14:textId="77777777" w:rsidR="001208C1" w:rsidRDefault="001208C1" w:rsidP="001208C1">
      <w:pPr>
        <w:pStyle w:val="GvdeMetni"/>
        <w:spacing w:before="1" w:line="276" w:lineRule="auto"/>
        <w:ind w:left="86" w:right="154"/>
      </w:pPr>
      <w:r>
        <w:t>Ücretlendirme politikamız, Menderes Tekstil’de adil, şeffaf ve hesap verebilir bir çalışma ortamı oluşturma yaklaşımımızın en önemli bileşenlerinden biridir. Bu kapsamda, ücretlendirme</w:t>
      </w:r>
      <w:r>
        <w:rPr>
          <w:spacing w:val="-3"/>
        </w:rPr>
        <w:t xml:space="preserve"> </w:t>
      </w:r>
      <w:r>
        <w:t>ve</w:t>
      </w:r>
      <w:r>
        <w:rPr>
          <w:spacing w:val="-3"/>
        </w:rPr>
        <w:t xml:space="preserve"> </w:t>
      </w:r>
      <w:r>
        <w:t>yan</w:t>
      </w:r>
      <w:r>
        <w:rPr>
          <w:spacing w:val="-4"/>
        </w:rPr>
        <w:t xml:space="preserve"> </w:t>
      </w:r>
      <w:r>
        <w:t>haklara</w:t>
      </w:r>
      <w:r>
        <w:rPr>
          <w:spacing w:val="-3"/>
        </w:rPr>
        <w:t xml:space="preserve"> </w:t>
      </w:r>
      <w:r>
        <w:t>ilişkin</w:t>
      </w:r>
      <w:r>
        <w:rPr>
          <w:spacing w:val="-3"/>
        </w:rPr>
        <w:t xml:space="preserve"> </w:t>
      </w:r>
      <w:r>
        <w:t>tüm</w:t>
      </w:r>
      <w:r>
        <w:rPr>
          <w:spacing w:val="-3"/>
        </w:rPr>
        <w:t xml:space="preserve"> </w:t>
      </w:r>
      <w:r>
        <w:t>süreçlerimiz</w:t>
      </w:r>
      <w:r>
        <w:rPr>
          <w:spacing w:val="-3"/>
        </w:rPr>
        <w:t xml:space="preserve"> </w:t>
      </w:r>
      <w:r>
        <w:t>Ücret</w:t>
      </w:r>
      <w:r>
        <w:rPr>
          <w:spacing w:val="-3"/>
        </w:rPr>
        <w:t xml:space="preserve"> </w:t>
      </w:r>
      <w:r>
        <w:t>Yönetimi</w:t>
      </w:r>
      <w:r>
        <w:rPr>
          <w:spacing w:val="-3"/>
        </w:rPr>
        <w:t xml:space="preserve"> </w:t>
      </w:r>
      <w:r>
        <w:t>Prosedürü</w:t>
      </w:r>
      <w:r>
        <w:rPr>
          <w:spacing w:val="-3"/>
        </w:rPr>
        <w:t xml:space="preserve"> </w:t>
      </w:r>
      <w:r>
        <w:t>ve</w:t>
      </w:r>
      <w:r>
        <w:rPr>
          <w:spacing w:val="-3"/>
        </w:rPr>
        <w:t xml:space="preserve"> </w:t>
      </w:r>
      <w:r>
        <w:t>Gelirler</w:t>
      </w:r>
      <w:r>
        <w:rPr>
          <w:spacing w:val="-3"/>
        </w:rPr>
        <w:t xml:space="preserve"> </w:t>
      </w:r>
      <w:r>
        <w:t>ve Yan İmkânlar Prosedürü doğrultusunda sistematik biçimde yürütülmektedir.</w:t>
      </w:r>
    </w:p>
    <w:p w14:paraId="3C09C510" w14:textId="77777777" w:rsidR="001208C1" w:rsidRDefault="001208C1" w:rsidP="001208C1">
      <w:pPr>
        <w:pStyle w:val="GvdeMetni"/>
        <w:spacing w:before="40"/>
      </w:pPr>
    </w:p>
    <w:p w14:paraId="5DD9BA8C" w14:textId="77777777" w:rsidR="001208C1" w:rsidRDefault="001208C1" w:rsidP="001208C1">
      <w:pPr>
        <w:pStyle w:val="GvdeMetni"/>
        <w:spacing w:before="1" w:line="276" w:lineRule="auto"/>
        <w:ind w:left="86" w:right="109"/>
      </w:pPr>
      <w:r>
        <w:t>Ücret</w:t>
      </w:r>
      <w:r>
        <w:rPr>
          <w:spacing w:val="-3"/>
        </w:rPr>
        <w:t xml:space="preserve"> </w:t>
      </w:r>
      <w:r>
        <w:t>belirleme</w:t>
      </w:r>
      <w:r>
        <w:rPr>
          <w:spacing w:val="-4"/>
        </w:rPr>
        <w:t xml:space="preserve"> </w:t>
      </w:r>
      <w:r>
        <w:t>ve</w:t>
      </w:r>
      <w:r>
        <w:rPr>
          <w:spacing w:val="-4"/>
        </w:rPr>
        <w:t xml:space="preserve"> </w:t>
      </w:r>
      <w:r>
        <w:t>ücret</w:t>
      </w:r>
      <w:r>
        <w:rPr>
          <w:spacing w:val="-3"/>
        </w:rPr>
        <w:t xml:space="preserve"> </w:t>
      </w:r>
      <w:r>
        <w:t>artışı</w:t>
      </w:r>
      <w:r>
        <w:rPr>
          <w:spacing w:val="-5"/>
        </w:rPr>
        <w:t xml:space="preserve"> </w:t>
      </w:r>
      <w:r>
        <w:t>süreçlerimiz,</w:t>
      </w:r>
      <w:r>
        <w:rPr>
          <w:spacing w:val="-3"/>
        </w:rPr>
        <w:t xml:space="preserve"> </w:t>
      </w:r>
      <w:r>
        <w:t>hiçbir</w:t>
      </w:r>
      <w:r>
        <w:rPr>
          <w:spacing w:val="-3"/>
        </w:rPr>
        <w:t xml:space="preserve"> </w:t>
      </w:r>
      <w:r>
        <w:t>koşulda</w:t>
      </w:r>
      <w:r>
        <w:rPr>
          <w:spacing w:val="-4"/>
        </w:rPr>
        <w:t xml:space="preserve"> </w:t>
      </w:r>
      <w:r>
        <w:t>ayrımcılığa</w:t>
      </w:r>
      <w:r>
        <w:rPr>
          <w:spacing w:val="-4"/>
        </w:rPr>
        <w:t xml:space="preserve"> </w:t>
      </w:r>
      <w:r>
        <w:t>dayanmamakta;</w:t>
      </w:r>
      <w:r>
        <w:rPr>
          <w:spacing w:val="-3"/>
        </w:rPr>
        <w:t xml:space="preserve"> </w:t>
      </w:r>
      <w:r>
        <w:t>cinsiyet, yaş, etnik köken, engellilik durumu, din veya benzeri herhangi bir farklılık temelinde çalışanlar arasında herhangi bir ayrıma kesinlikle izin verilmemektedir. Bu uygulama, şirketimizin hem etik değerlerine hem de insan haklarına dayalı çalışma prensiplerine olan bağlılığının somut</w:t>
      </w:r>
      <w:r>
        <w:rPr>
          <w:spacing w:val="40"/>
        </w:rPr>
        <w:t xml:space="preserve"> </w:t>
      </w:r>
      <w:r>
        <w:t>bir yansımasıdır.</w:t>
      </w:r>
    </w:p>
    <w:p w14:paraId="04D66E7F" w14:textId="77777777" w:rsidR="001208C1" w:rsidRDefault="001208C1" w:rsidP="001208C1">
      <w:pPr>
        <w:pStyle w:val="GvdeMetni"/>
        <w:spacing w:before="41"/>
      </w:pPr>
    </w:p>
    <w:p w14:paraId="3159A540" w14:textId="77777777" w:rsidR="001208C1" w:rsidRDefault="001208C1" w:rsidP="001208C1">
      <w:pPr>
        <w:pStyle w:val="GvdeMetni"/>
        <w:spacing w:line="276" w:lineRule="auto"/>
        <w:ind w:left="86" w:right="154"/>
      </w:pPr>
      <w:r>
        <w:t>Birey odaklı değil, pozisyon ve unvan bazlı olarak yapılandırılan ücret yönetimi sistemimiz sayesinde, benzer görev ve sorumluluklara sahip çalışanların eşit ücretlendirme ilkesi çerçevesinde</w:t>
      </w:r>
      <w:r>
        <w:rPr>
          <w:spacing w:val="-5"/>
        </w:rPr>
        <w:t xml:space="preserve"> </w:t>
      </w:r>
      <w:r>
        <w:t>değerlendirilmesi</w:t>
      </w:r>
      <w:r>
        <w:rPr>
          <w:spacing w:val="-5"/>
        </w:rPr>
        <w:t xml:space="preserve"> </w:t>
      </w:r>
      <w:r>
        <w:t>sağlanmakta;</w:t>
      </w:r>
      <w:r>
        <w:rPr>
          <w:spacing w:val="-4"/>
        </w:rPr>
        <w:t xml:space="preserve"> </w:t>
      </w:r>
      <w:r>
        <w:t>kariyer</w:t>
      </w:r>
      <w:r>
        <w:rPr>
          <w:spacing w:val="-4"/>
        </w:rPr>
        <w:t xml:space="preserve"> </w:t>
      </w:r>
      <w:r>
        <w:t>yapısı</w:t>
      </w:r>
      <w:r>
        <w:rPr>
          <w:spacing w:val="-4"/>
        </w:rPr>
        <w:t xml:space="preserve"> </w:t>
      </w:r>
      <w:r>
        <w:t>ve</w:t>
      </w:r>
      <w:r>
        <w:rPr>
          <w:spacing w:val="-5"/>
        </w:rPr>
        <w:t xml:space="preserve"> </w:t>
      </w:r>
      <w:r>
        <w:t>iş</w:t>
      </w:r>
      <w:r>
        <w:rPr>
          <w:spacing w:val="-6"/>
        </w:rPr>
        <w:t xml:space="preserve"> </w:t>
      </w:r>
      <w:r>
        <w:t>değerlemesi</w:t>
      </w:r>
      <w:r>
        <w:rPr>
          <w:spacing w:val="-6"/>
        </w:rPr>
        <w:t xml:space="preserve"> </w:t>
      </w:r>
      <w:r>
        <w:t>doğrultusunda adil ve dengeli bir ücret yapısı tesis edilmektedir.</w:t>
      </w:r>
    </w:p>
    <w:p w14:paraId="57255B0B" w14:textId="77777777" w:rsidR="001208C1" w:rsidRDefault="001208C1" w:rsidP="001208C1">
      <w:pPr>
        <w:pStyle w:val="GvdeMetni"/>
        <w:spacing w:before="41"/>
      </w:pPr>
    </w:p>
    <w:p w14:paraId="4F22AA2F" w14:textId="77777777" w:rsidR="001208C1" w:rsidRDefault="001208C1" w:rsidP="001208C1">
      <w:pPr>
        <w:pStyle w:val="GvdeMetni"/>
        <w:spacing w:line="276" w:lineRule="auto"/>
        <w:ind w:left="86" w:right="138"/>
      </w:pPr>
      <w:r>
        <w:t>Enibra</w:t>
      </w:r>
      <w:r>
        <w:rPr>
          <w:spacing w:val="-3"/>
        </w:rPr>
        <w:t xml:space="preserve"> </w:t>
      </w:r>
      <w:r>
        <w:t>dijital</w:t>
      </w:r>
      <w:r>
        <w:rPr>
          <w:spacing w:val="-3"/>
        </w:rPr>
        <w:t xml:space="preserve"> </w:t>
      </w:r>
      <w:r>
        <w:t>altyapıdan</w:t>
      </w:r>
      <w:r>
        <w:rPr>
          <w:spacing w:val="-3"/>
        </w:rPr>
        <w:t xml:space="preserve"> </w:t>
      </w:r>
      <w:r>
        <w:t>alınan</w:t>
      </w:r>
      <w:r>
        <w:rPr>
          <w:spacing w:val="-3"/>
        </w:rPr>
        <w:t xml:space="preserve"> </w:t>
      </w:r>
      <w:r>
        <w:t>destek</w:t>
      </w:r>
      <w:r>
        <w:rPr>
          <w:spacing w:val="-3"/>
        </w:rPr>
        <w:t xml:space="preserve"> </w:t>
      </w:r>
      <w:r>
        <w:t>ile</w:t>
      </w:r>
      <w:r>
        <w:rPr>
          <w:spacing w:val="-3"/>
        </w:rPr>
        <w:t xml:space="preserve"> </w:t>
      </w:r>
      <w:r>
        <w:t>eşit</w:t>
      </w:r>
      <w:r>
        <w:rPr>
          <w:spacing w:val="-2"/>
        </w:rPr>
        <w:t xml:space="preserve"> </w:t>
      </w:r>
      <w:r>
        <w:t>ücretlendirme</w:t>
      </w:r>
      <w:r>
        <w:rPr>
          <w:spacing w:val="-3"/>
        </w:rPr>
        <w:t xml:space="preserve"> </w:t>
      </w:r>
      <w:r>
        <w:t>ve</w:t>
      </w:r>
      <w:r>
        <w:rPr>
          <w:spacing w:val="-3"/>
        </w:rPr>
        <w:t xml:space="preserve"> </w:t>
      </w:r>
      <w:r>
        <w:t>adil</w:t>
      </w:r>
      <w:r>
        <w:rPr>
          <w:spacing w:val="-3"/>
        </w:rPr>
        <w:t xml:space="preserve"> </w:t>
      </w:r>
      <w:r>
        <w:t>ücret</w:t>
      </w:r>
      <w:r>
        <w:rPr>
          <w:spacing w:val="-2"/>
        </w:rPr>
        <w:t xml:space="preserve"> </w:t>
      </w:r>
      <w:r>
        <w:t>artışlarının</w:t>
      </w:r>
      <w:r>
        <w:rPr>
          <w:spacing w:val="-3"/>
        </w:rPr>
        <w:t xml:space="preserve"> </w:t>
      </w:r>
      <w:r>
        <w:t>sağlandığı sistem sayesinde süreçlerde şeffaflık ve denetlenebilirlik sağlanmakta, aynı zamanda kurum içi eşitlik ilkesi de güçlendirilmektedir.</w:t>
      </w:r>
    </w:p>
    <w:p w14:paraId="7FE7AA35" w14:textId="77777777" w:rsidR="001208C1" w:rsidRDefault="001208C1" w:rsidP="001208C1">
      <w:pPr>
        <w:pStyle w:val="GvdeMetni"/>
        <w:spacing w:before="41"/>
      </w:pPr>
    </w:p>
    <w:p w14:paraId="7579AAFD" w14:textId="77777777" w:rsidR="001208C1" w:rsidRDefault="001208C1" w:rsidP="001208C1">
      <w:pPr>
        <w:pStyle w:val="GvdeMetni"/>
        <w:spacing w:before="1" w:line="276" w:lineRule="auto"/>
        <w:ind w:left="86" w:right="154"/>
      </w:pPr>
      <w:r>
        <w:t>Ücretlendirme sistemimiz, sadece temel ücret politikalarıyla sınırlı kalmayıp, çalışanlarımızın refah düzeyini artırmayı hedefleyen çeşitli yan haklarla da desteklenmektedir. Bu kapsamda, pozisyonun niteliğine göre görev gereği tahsis edilen şirket araçları,</w:t>
      </w:r>
      <w:r>
        <w:rPr>
          <w:spacing w:val="-2"/>
        </w:rPr>
        <w:t xml:space="preserve"> </w:t>
      </w:r>
      <w:r>
        <w:t>yakıt ve gerekli çalışanlar için yemek ücreti gibi desteklerin yanı sıra, özel hastanelerle yapılan anlaşmalar sayesinde sağlık hizmetlerine erişim kolaylaştırılmaktadır. Ek olarak, tüm çalışanlarımıza sunulan öğle yemeği hizmeti ve personel servisi olanakları ile ulaşım ve beslenme ihtiyaçlarının düzenli karşılanması</w:t>
      </w:r>
      <w:r>
        <w:rPr>
          <w:spacing w:val="-4"/>
        </w:rPr>
        <w:t xml:space="preserve"> </w:t>
      </w:r>
      <w:r>
        <w:t>sağlanmakta;</w:t>
      </w:r>
      <w:r>
        <w:rPr>
          <w:spacing w:val="-4"/>
        </w:rPr>
        <w:t xml:space="preserve"> </w:t>
      </w:r>
      <w:r>
        <w:t>böylece</w:t>
      </w:r>
      <w:r>
        <w:rPr>
          <w:spacing w:val="-4"/>
        </w:rPr>
        <w:t xml:space="preserve"> </w:t>
      </w:r>
      <w:r>
        <w:t>çalışma</w:t>
      </w:r>
      <w:r>
        <w:rPr>
          <w:spacing w:val="-5"/>
        </w:rPr>
        <w:t xml:space="preserve"> </w:t>
      </w:r>
      <w:r>
        <w:t>hayatı</w:t>
      </w:r>
      <w:r>
        <w:rPr>
          <w:spacing w:val="-4"/>
        </w:rPr>
        <w:t xml:space="preserve"> </w:t>
      </w:r>
      <w:r>
        <w:t>ile</w:t>
      </w:r>
      <w:r>
        <w:rPr>
          <w:spacing w:val="-4"/>
        </w:rPr>
        <w:t xml:space="preserve"> </w:t>
      </w:r>
      <w:r>
        <w:t>özel</w:t>
      </w:r>
      <w:r>
        <w:rPr>
          <w:spacing w:val="-4"/>
        </w:rPr>
        <w:t xml:space="preserve"> </w:t>
      </w:r>
      <w:r>
        <w:t>yaşam</w:t>
      </w:r>
      <w:r>
        <w:rPr>
          <w:spacing w:val="-4"/>
        </w:rPr>
        <w:t xml:space="preserve"> </w:t>
      </w:r>
      <w:r>
        <w:t>arasındaki</w:t>
      </w:r>
      <w:r>
        <w:rPr>
          <w:spacing w:val="-4"/>
        </w:rPr>
        <w:t xml:space="preserve"> </w:t>
      </w:r>
      <w:r>
        <w:t>dengeyi</w:t>
      </w:r>
      <w:r>
        <w:rPr>
          <w:spacing w:val="-4"/>
        </w:rPr>
        <w:t xml:space="preserve"> </w:t>
      </w:r>
      <w:r>
        <w:t>koruyan bütüncül bir yapı sunulmaktadır.</w:t>
      </w:r>
    </w:p>
    <w:p w14:paraId="57A18FF0" w14:textId="77777777" w:rsidR="001208C1" w:rsidRDefault="001208C1" w:rsidP="001208C1">
      <w:pPr>
        <w:pStyle w:val="GvdeMetni"/>
        <w:spacing w:before="40"/>
      </w:pPr>
    </w:p>
    <w:p w14:paraId="6C1BD6E8" w14:textId="77777777" w:rsidR="001208C1" w:rsidRDefault="001208C1" w:rsidP="001208C1">
      <w:pPr>
        <w:spacing w:before="1"/>
        <w:ind w:left="86"/>
        <w:rPr>
          <w:i/>
          <w:sz w:val="24"/>
        </w:rPr>
      </w:pPr>
      <w:r>
        <w:rPr>
          <w:i/>
          <w:sz w:val="24"/>
        </w:rPr>
        <w:t>Görev</w:t>
      </w:r>
      <w:r>
        <w:rPr>
          <w:i/>
          <w:spacing w:val="-3"/>
          <w:sz w:val="24"/>
        </w:rPr>
        <w:t xml:space="preserve"> </w:t>
      </w:r>
      <w:r>
        <w:rPr>
          <w:i/>
          <w:sz w:val="24"/>
        </w:rPr>
        <w:t>Tanımları</w:t>
      </w:r>
      <w:r>
        <w:rPr>
          <w:i/>
          <w:spacing w:val="-3"/>
          <w:sz w:val="24"/>
        </w:rPr>
        <w:t xml:space="preserve"> </w:t>
      </w:r>
      <w:r>
        <w:rPr>
          <w:i/>
          <w:sz w:val="24"/>
        </w:rPr>
        <w:t>ve</w:t>
      </w:r>
      <w:r>
        <w:rPr>
          <w:i/>
          <w:spacing w:val="-3"/>
          <w:sz w:val="24"/>
        </w:rPr>
        <w:t xml:space="preserve"> </w:t>
      </w:r>
      <w:r>
        <w:rPr>
          <w:i/>
          <w:sz w:val="24"/>
        </w:rPr>
        <w:t>Çalışma</w:t>
      </w:r>
      <w:r>
        <w:rPr>
          <w:i/>
          <w:spacing w:val="-2"/>
          <w:sz w:val="24"/>
        </w:rPr>
        <w:t xml:space="preserve"> Koşulları</w:t>
      </w:r>
    </w:p>
    <w:p w14:paraId="031071A1" w14:textId="77777777" w:rsidR="001208C1" w:rsidRDefault="001208C1" w:rsidP="001208C1">
      <w:pPr>
        <w:pStyle w:val="GvdeMetni"/>
        <w:spacing w:before="82"/>
        <w:rPr>
          <w:i/>
        </w:rPr>
      </w:pPr>
    </w:p>
    <w:p w14:paraId="28E3DDF8" w14:textId="77777777" w:rsidR="001208C1" w:rsidRDefault="001208C1" w:rsidP="001208C1">
      <w:pPr>
        <w:pStyle w:val="GvdeMetni"/>
        <w:spacing w:line="276" w:lineRule="auto"/>
        <w:ind w:left="85"/>
      </w:pPr>
      <w:r>
        <w:t>Menderes Tekstil’de görev tanımlarını ve çalışma koşullarını, iş güvencesini, açıklık ve adalet ilkeleri doğrultusunda yapılandırdık. Her kademeden tüm çalışanlarımızın görev ve sorumlulukları net bir şekilde tanımlanmış olup, bu görev tanımları işe giriş süreçlerinde açık biçimde iletilmekte ve gerekli dokümantasyon imzalatılarak kayıt altına alınmaktadır. Bu uygulama</w:t>
      </w:r>
      <w:r>
        <w:rPr>
          <w:spacing w:val="-3"/>
        </w:rPr>
        <w:t xml:space="preserve"> </w:t>
      </w:r>
      <w:r>
        <w:t>hem</w:t>
      </w:r>
      <w:r>
        <w:rPr>
          <w:spacing w:val="-3"/>
        </w:rPr>
        <w:t xml:space="preserve"> </w:t>
      </w:r>
      <w:r>
        <w:t>işin</w:t>
      </w:r>
      <w:r>
        <w:rPr>
          <w:spacing w:val="-4"/>
        </w:rPr>
        <w:t xml:space="preserve"> </w:t>
      </w:r>
      <w:r>
        <w:t>kapsamının</w:t>
      </w:r>
      <w:r>
        <w:rPr>
          <w:spacing w:val="-4"/>
        </w:rPr>
        <w:t xml:space="preserve"> </w:t>
      </w:r>
      <w:r>
        <w:t>doğru</w:t>
      </w:r>
      <w:r>
        <w:rPr>
          <w:spacing w:val="-4"/>
        </w:rPr>
        <w:t xml:space="preserve"> </w:t>
      </w:r>
      <w:r>
        <w:t>anlaşılmasını</w:t>
      </w:r>
      <w:r>
        <w:rPr>
          <w:spacing w:val="-3"/>
        </w:rPr>
        <w:t xml:space="preserve"> </w:t>
      </w:r>
      <w:r>
        <w:t>hem</w:t>
      </w:r>
      <w:r>
        <w:rPr>
          <w:spacing w:val="-3"/>
        </w:rPr>
        <w:t xml:space="preserve"> </w:t>
      </w:r>
      <w:r>
        <w:t>de</w:t>
      </w:r>
      <w:r>
        <w:rPr>
          <w:spacing w:val="-4"/>
        </w:rPr>
        <w:t xml:space="preserve"> </w:t>
      </w:r>
      <w:r>
        <w:t>beklentilerin</w:t>
      </w:r>
      <w:r>
        <w:rPr>
          <w:spacing w:val="-4"/>
        </w:rPr>
        <w:t xml:space="preserve"> </w:t>
      </w:r>
      <w:r>
        <w:t>karşılıklı</w:t>
      </w:r>
      <w:r>
        <w:rPr>
          <w:spacing w:val="-3"/>
        </w:rPr>
        <w:t xml:space="preserve"> </w:t>
      </w:r>
      <w:r>
        <w:t>olarak</w:t>
      </w:r>
      <w:r>
        <w:rPr>
          <w:spacing w:val="-5"/>
        </w:rPr>
        <w:t xml:space="preserve"> </w:t>
      </w:r>
      <w:r>
        <w:t>şeffaf şekilde belirlenmesini sağlamaktadır.</w:t>
      </w:r>
    </w:p>
    <w:p w14:paraId="48C73A94" w14:textId="77777777" w:rsidR="001208C1" w:rsidRDefault="001208C1" w:rsidP="001208C1">
      <w:pPr>
        <w:pStyle w:val="GvdeMetni"/>
        <w:spacing w:line="276" w:lineRule="auto"/>
        <w:sectPr w:rsidR="001208C1" w:rsidSect="001208C1">
          <w:pgSz w:w="11910" w:h="16840"/>
          <w:pgMar w:top="1060" w:right="850" w:bottom="1000" w:left="850" w:header="868" w:footer="818" w:gutter="0"/>
          <w:cols w:space="708"/>
        </w:sectPr>
      </w:pPr>
    </w:p>
    <w:p w14:paraId="1E1F1530" w14:textId="77777777" w:rsidR="001208C1" w:rsidRDefault="001208C1" w:rsidP="001208C1">
      <w:pPr>
        <w:pStyle w:val="GvdeMetni"/>
        <w:spacing w:before="118"/>
      </w:pPr>
    </w:p>
    <w:p w14:paraId="297C889D" w14:textId="77777777" w:rsidR="001208C1" w:rsidRDefault="001208C1" w:rsidP="001208C1">
      <w:pPr>
        <w:pStyle w:val="GvdeMetni"/>
        <w:spacing w:line="276" w:lineRule="auto"/>
        <w:ind w:left="86" w:right="167"/>
      </w:pPr>
      <w:r>
        <w:t>Çalışma saatleri, vardiya düzenleri ve çalışma şekilleri</w:t>
      </w:r>
      <w:r>
        <w:rPr>
          <w:i/>
        </w:rPr>
        <w:t xml:space="preserve">, Menderes Tekstil İnsan Kaynakları Yönetmeliği </w:t>
      </w:r>
      <w:r>
        <w:t xml:space="preserve">ile </w:t>
      </w:r>
      <w:r>
        <w:rPr>
          <w:i/>
        </w:rPr>
        <w:t xml:space="preserve">Menderes Tekstil Davranış Kuralları </w:t>
      </w:r>
      <w:r>
        <w:t>çerçevesinde belirlenmiş olup, tüm çalışanlara açık ve anlaşılır şekilde iletilmektedir. Bu kapsamda; fazla mesai, vardiyalı çalışma, resmî tatillerde çalışma ve benzeri uygulamalara ilişkin kurallar önceden tanımlanmakta;</w:t>
      </w:r>
      <w:r>
        <w:rPr>
          <w:spacing w:val="-4"/>
        </w:rPr>
        <w:t xml:space="preserve"> </w:t>
      </w:r>
      <w:r>
        <w:t>çalışanların</w:t>
      </w:r>
      <w:r>
        <w:rPr>
          <w:spacing w:val="-5"/>
        </w:rPr>
        <w:t xml:space="preserve"> </w:t>
      </w:r>
      <w:r>
        <w:t>hakları</w:t>
      </w:r>
      <w:r>
        <w:rPr>
          <w:spacing w:val="-4"/>
        </w:rPr>
        <w:t xml:space="preserve"> </w:t>
      </w:r>
      <w:r>
        <w:t>yasal</w:t>
      </w:r>
      <w:r>
        <w:rPr>
          <w:spacing w:val="-5"/>
        </w:rPr>
        <w:t xml:space="preserve"> </w:t>
      </w:r>
      <w:r>
        <w:t>mevzuat</w:t>
      </w:r>
      <w:r>
        <w:rPr>
          <w:spacing w:val="-4"/>
        </w:rPr>
        <w:t xml:space="preserve"> </w:t>
      </w:r>
      <w:r>
        <w:t>ve</w:t>
      </w:r>
      <w:r>
        <w:rPr>
          <w:spacing w:val="-5"/>
        </w:rPr>
        <w:t xml:space="preserve"> </w:t>
      </w:r>
      <w:r>
        <w:t>etik</w:t>
      </w:r>
      <w:r>
        <w:rPr>
          <w:spacing w:val="-5"/>
        </w:rPr>
        <w:t xml:space="preserve"> </w:t>
      </w:r>
      <w:r>
        <w:t>sorumluluklarımız</w:t>
      </w:r>
      <w:r>
        <w:rPr>
          <w:spacing w:val="-5"/>
        </w:rPr>
        <w:t xml:space="preserve"> </w:t>
      </w:r>
      <w:r>
        <w:t>doğrultusunda titizlikle gözetilmektedir.</w:t>
      </w:r>
    </w:p>
    <w:p w14:paraId="2991AF07" w14:textId="77777777" w:rsidR="001208C1" w:rsidRDefault="001208C1" w:rsidP="001208C1">
      <w:pPr>
        <w:pStyle w:val="GvdeMetni"/>
        <w:spacing w:before="41"/>
      </w:pPr>
    </w:p>
    <w:p w14:paraId="54F457AA" w14:textId="77777777" w:rsidR="001208C1" w:rsidRDefault="001208C1" w:rsidP="001208C1">
      <w:pPr>
        <w:ind w:left="86"/>
        <w:rPr>
          <w:i/>
          <w:sz w:val="24"/>
        </w:rPr>
      </w:pPr>
      <w:r>
        <w:rPr>
          <w:i/>
          <w:sz w:val="24"/>
        </w:rPr>
        <w:t>Enibra</w:t>
      </w:r>
      <w:r>
        <w:rPr>
          <w:i/>
          <w:spacing w:val="-4"/>
          <w:sz w:val="24"/>
        </w:rPr>
        <w:t xml:space="preserve"> </w:t>
      </w:r>
      <w:r>
        <w:rPr>
          <w:i/>
          <w:sz w:val="24"/>
        </w:rPr>
        <w:t>İnsan</w:t>
      </w:r>
      <w:r>
        <w:rPr>
          <w:i/>
          <w:spacing w:val="-3"/>
          <w:sz w:val="24"/>
        </w:rPr>
        <w:t xml:space="preserve"> </w:t>
      </w:r>
      <w:r>
        <w:rPr>
          <w:i/>
          <w:sz w:val="24"/>
        </w:rPr>
        <w:t>Kaynakları</w:t>
      </w:r>
      <w:r>
        <w:rPr>
          <w:i/>
          <w:spacing w:val="-3"/>
          <w:sz w:val="24"/>
        </w:rPr>
        <w:t xml:space="preserve"> </w:t>
      </w:r>
      <w:r>
        <w:rPr>
          <w:i/>
          <w:sz w:val="24"/>
        </w:rPr>
        <w:t>Yönetim</w:t>
      </w:r>
      <w:r>
        <w:rPr>
          <w:i/>
          <w:spacing w:val="-4"/>
          <w:sz w:val="24"/>
        </w:rPr>
        <w:t xml:space="preserve"> </w:t>
      </w:r>
      <w:r>
        <w:rPr>
          <w:i/>
          <w:spacing w:val="-2"/>
          <w:sz w:val="24"/>
        </w:rPr>
        <w:t>Sistemi</w:t>
      </w:r>
    </w:p>
    <w:p w14:paraId="3CD3F078" w14:textId="77777777" w:rsidR="001208C1" w:rsidRDefault="001208C1" w:rsidP="001208C1">
      <w:pPr>
        <w:pStyle w:val="GvdeMetni"/>
        <w:spacing w:before="82"/>
        <w:rPr>
          <w:i/>
        </w:rPr>
      </w:pPr>
    </w:p>
    <w:p w14:paraId="29BD1206" w14:textId="77777777" w:rsidR="001208C1" w:rsidRDefault="001208C1" w:rsidP="001208C1">
      <w:pPr>
        <w:pStyle w:val="GvdeMetni"/>
        <w:spacing w:before="1" w:line="276" w:lineRule="auto"/>
        <w:ind w:left="86" w:right="102"/>
      </w:pPr>
      <w:r>
        <w:t>Menderes Tekstil’de insan kaynakları yönetimini yalnızca operasyonel bir fonksiyon olarak değil,</w:t>
      </w:r>
      <w:r>
        <w:rPr>
          <w:spacing w:val="-3"/>
        </w:rPr>
        <w:t xml:space="preserve"> </w:t>
      </w:r>
      <w:r>
        <w:t>aynı</w:t>
      </w:r>
      <w:r>
        <w:rPr>
          <w:spacing w:val="-5"/>
        </w:rPr>
        <w:t xml:space="preserve"> </w:t>
      </w:r>
      <w:r>
        <w:t>zamanda</w:t>
      </w:r>
      <w:r>
        <w:rPr>
          <w:spacing w:val="-4"/>
        </w:rPr>
        <w:t xml:space="preserve"> </w:t>
      </w:r>
      <w:r>
        <w:t>çalışan</w:t>
      </w:r>
      <w:r>
        <w:rPr>
          <w:spacing w:val="-4"/>
        </w:rPr>
        <w:t xml:space="preserve"> </w:t>
      </w:r>
      <w:r>
        <w:t>deneyimini</w:t>
      </w:r>
      <w:r>
        <w:rPr>
          <w:spacing w:val="-4"/>
        </w:rPr>
        <w:t xml:space="preserve"> </w:t>
      </w:r>
      <w:r>
        <w:t>güçlendiren,</w:t>
      </w:r>
      <w:r>
        <w:rPr>
          <w:spacing w:val="-3"/>
        </w:rPr>
        <w:t xml:space="preserve"> </w:t>
      </w:r>
      <w:r>
        <w:t>stratejik</w:t>
      </w:r>
      <w:r>
        <w:rPr>
          <w:spacing w:val="-4"/>
        </w:rPr>
        <w:t xml:space="preserve"> </w:t>
      </w:r>
      <w:r>
        <w:t>bir</w:t>
      </w:r>
      <w:r>
        <w:rPr>
          <w:spacing w:val="-3"/>
        </w:rPr>
        <w:t xml:space="preserve"> </w:t>
      </w:r>
      <w:r>
        <w:t>yapı</w:t>
      </w:r>
      <w:r>
        <w:rPr>
          <w:spacing w:val="-3"/>
        </w:rPr>
        <w:t xml:space="preserve"> </w:t>
      </w:r>
      <w:r>
        <w:t>olarak</w:t>
      </w:r>
      <w:r>
        <w:rPr>
          <w:spacing w:val="-4"/>
        </w:rPr>
        <w:t xml:space="preserve"> </w:t>
      </w:r>
      <w:r>
        <w:t>değerlendiriyoruz. Bu anlayış doğrultusunda, dijitalleşmenin sunduğu olanakları süreçlerimize entegre ederek verimliliği, şeffaflığı ve çalışan memnuniyetini artırmayı hedefliyoruz. Bu kapsamda kullandığımız Enibra İnsan Kaynakları Yönetim Sistemi, kurumumuzun dijital dönüşüm yolculuğunun önemli bir bileşenidir.</w:t>
      </w:r>
    </w:p>
    <w:p w14:paraId="55692F45" w14:textId="77777777" w:rsidR="001208C1" w:rsidRDefault="001208C1" w:rsidP="001208C1">
      <w:pPr>
        <w:pStyle w:val="GvdeMetni"/>
        <w:spacing w:before="40"/>
      </w:pPr>
    </w:p>
    <w:p w14:paraId="3F4741A8" w14:textId="77777777" w:rsidR="001208C1" w:rsidRDefault="001208C1" w:rsidP="001208C1">
      <w:pPr>
        <w:pStyle w:val="GvdeMetni"/>
        <w:spacing w:before="1" w:line="276" w:lineRule="auto"/>
        <w:ind w:left="86" w:right="193"/>
      </w:pPr>
      <w:r>
        <w:t>Enibra</w:t>
      </w:r>
      <w:r>
        <w:rPr>
          <w:spacing w:val="-4"/>
        </w:rPr>
        <w:t xml:space="preserve"> </w:t>
      </w:r>
      <w:r>
        <w:t>sayesinde,</w:t>
      </w:r>
      <w:r>
        <w:rPr>
          <w:spacing w:val="-4"/>
        </w:rPr>
        <w:t xml:space="preserve"> </w:t>
      </w:r>
      <w:r>
        <w:t>çalışanlarımıza</w:t>
      </w:r>
      <w:r>
        <w:rPr>
          <w:spacing w:val="-4"/>
        </w:rPr>
        <w:t xml:space="preserve"> </w:t>
      </w:r>
      <w:r>
        <w:t>yalnızca</w:t>
      </w:r>
      <w:r>
        <w:rPr>
          <w:spacing w:val="-4"/>
        </w:rPr>
        <w:t xml:space="preserve"> </w:t>
      </w:r>
      <w:r>
        <w:t>yönetsel</w:t>
      </w:r>
      <w:r>
        <w:rPr>
          <w:spacing w:val="-4"/>
        </w:rPr>
        <w:t xml:space="preserve"> </w:t>
      </w:r>
      <w:r>
        <w:t>süreçlerin</w:t>
      </w:r>
      <w:r>
        <w:rPr>
          <w:spacing w:val="-4"/>
        </w:rPr>
        <w:t xml:space="preserve"> </w:t>
      </w:r>
      <w:r>
        <w:t>değil,</w:t>
      </w:r>
      <w:r>
        <w:rPr>
          <w:spacing w:val="-4"/>
        </w:rPr>
        <w:t xml:space="preserve"> </w:t>
      </w:r>
      <w:r>
        <w:t>aynı</w:t>
      </w:r>
      <w:r>
        <w:rPr>
          <w:spacing w:val="-4"/>
        </w:rPr>
        <w:t xml:space="preserve"> </w:t>
      </w:r>
      <w:r>
        <w:t>zamanda</w:t>
      </w:r>
      <w:r>
        <w:rPr>
          <w:spacing w:val="-4"/>
        </w:rPr>
        <w:t xml:space="preserve"> </w:t>
      </w:r>
      <w:r>
        <w:t>bireysel hak ve sorumlulukların da açıkça izlenebildiği, katılımcı ve şeffaf bir dijital ortam sunulmaktadır. Çalışanlar, kendi özlük bilgilerine, izin günlerine, maaş bordrolarına, performans değerlendirmelerine ve diğer İK uygulamalarına doğrudan sistem üzerinden erişebilmektedir. Böylece tüm çalışanlarımıza, kendi iş hayatlarına dair temel verilere hızlı, güvenli ve anlaşılır bir şekilde ulaşma imkânı sağlanmakta; süreçler kişisel takibe ve geribildirime açık hâle getirilmektedir.</w:t>
      </w:r>
    </w:p>
    <w:p w14:paraId="2BAEB0D6" w14:textId="77777777" w:rsidR="001208C1" w:rsidRDefault="001208C1" w:rsidP="001208C1">
      <w:pPr>
        <w:pStyle w:val="GvdeMetni"/>
        <w:spacing w:before="41"/>
      </w:pPr>
    </w:p>
    <w:p w14:paraId="67C2BD4F" w14:textId="77777777" w:rsidR="001208C1" w:rsidRDefault="001208C1" w:rsidP="001208C1">
      <w:pPr>
        <w:pStyle w:val="GvdeMetni"/>
        <w:spacing w:line="276" w:lineRule="auto"/>
        <w:ind w:left="86" w:right="102"/>
      </w:pPr>
      <w:r>
        <w:t>Bu</w:t>
      </w:r>
      <w:r>
        <w:rPr>
          <w:spacing w:val="-3"/>
        </w:rPr>
        <w:t xml:space="preserve"> </w:t>
      </w:r>
      <w:r>
        <w:t>dijital</w:t>
      </w:r>
      <w:r>
        <w:rPr>
          <w:spacing w:val="-3"/>
        </w:rPr>
        <w:t xml:space="preserve"> </w:t>
      </w:r>
      <w:r>
        <w:t>sistem</w:t>
      </w:r>
      <w:r>
        <w:rPr>
          <w:spacing w:val="-2"/>
        </w:rPr>
        <w:t xml:space="preserve"> </w:t>
      </w:r>
      <w:r>
        <w:t>aynı</w:t>
      </w:r>
      <w:r>
        <w:rPr>
          <w:spacing w:val="-2"/>
        </w:rPr>
        <w:t xml:space="preserve"> </w:t>
      </w:r>
      <w:r>
        <w:t>zamanda</w:t>
      </w:r>
      <w:r>
        <w:rPr>
          <w:spacing w:val="-3"/>
        </w:rPr>
        <w:t xml:space="preserve"> </w:t>
      </w:r>
      <w:r>
        <w:t>yöneticilerin</w:t>
      </w:r>
      <w:r>
        <w:rPr>
          <w:spacing w:val="-3"/>
        </w:rPr>
        <w:t xml:space="preserve"> </w:t>
      </w:r>
      <w:r>
        <w:t>de</w:t>
      </w:r>
      <w:r>
        <w:rPr>
          <w:spacing w:val="-3"/>
        </w:rPr>
        <w:t xml:space="preserve"> </w:t>
      </w:r>
      <w:r>
        <w:t>insan</w:t>
      </w:r>
      <w:r>
        <w:rPr>
          <w:spacing w:val="-3"/>
        </w:rPr>
        <w:t xml:space="preserve"> </w:t>
      </w:r>
      <w:r>
        <w:t>kaynakları</w:t>
      </w:r>
      <w:r>
        <w:rPr>
          <w:spacing w:val="-2"/>
        </w:rPr>
        <w:t xml:space="preserve"> </w:t>
      </w:r>
      <w:r>
        <w:t>süreçlerini</w:t>
      </w:r>
      <w:r>
        <w:rPr>
          <w:spacing w:val="-3"/>
        </w:rPr>
        <w:t xml:space="preserve"> </w:t>
      </w:r>
      <w:r>
        <w:t>daha</w:t>
      </w:r>
      <w:r>
        <w:rPr>
          <w:spacing w:val="-3"/>
        </w:rPr>
        <w:t xml:space="preserve"> </w:t>
      </w:r>
      <w:r>
        <w:t>stratejik</w:t>
      </w:r>
      <w:r>
        <w:rPr>
          <w:spacing w:val="-3"/>
        </w:rPr>
        <w:t xml:space="preserve"> </w:t>
      </w:r>
      <w:r>
        <w:t>bir yaklaşımla yönetmelerine olanak tanımakta; işe alım, ücret artışları, performans takibi ve bordro yönetimi gibi birçok sürecin merkezi bir platform üzerinden bütüncül olarak yürütülmesine olanak sunmaktadır.</w:t>
      </w:r>
    </w:p>
    <w:p w14:paraId="34E5690D" w14:textId="77777777" w:rsidR="001208C1" w:rsidRDefault="001208C1" w:rsidP="001208C1">
      <w:pPr>
        <w:pStyle w:val="GvdeMetni"/>
        <w:spacing w:before="41"/>
      </w:pPr>
    </w:p>
    <w:p w14:paraId="5FFBDA08" w14:textId="77777777" w:rsidR="001208C1" w:rsidRDefault="001208C1" w:rsidP="001208C1">
      <w:pPr>
        <w:pStyle w:val="GvdeMetni"/>
        <w:spacing w:line="276" w:lineRule="auto"/>
        <w:ind w:left="86" w:right="193"/>
      </w:pPr>
      <w:r>
        <w:t>Enibra,</w:t>
      </w:r>
      <w:r>
        <w:rPr>
          <w:spacing w:val="-3"/>
        </w:rPr>
        <w:t xml:space="preserve"> </w:t>
      </w:r>
      <w:r>
        <w:t>yalnızca</w:t>
      </w:r>
      <w:r>
        <w:rPr>
          <w:spacing w:val="-4"/>
        </w:rPr>
        <w:t xml:space="preserve"> </w:t>
      </w:r>
      <w:r>
        <w:t>zaman</w:t>
      </w:r>
      <w:r>
        <w:rPr>
          <w:spacing w:val="-4"/>
        </w:rPr>
        <w:t xml:space="preserve"> </w:t>
      </w:r>
      <w:r>
        <w:t>ve</w:t>
      </w:r>
      <w:r>
        <w:rPr>
          <w:spacing w:val="-4"/>
        </w:rPr>
        <w:t xml:space="preserve"> </w:t>
      </w:r>
      <w:r>
        <w:t>kaynak</w:t>
      </w:r>
      <w:r>
        <w:rPr>
          <w:spacing w:val="-4"/>
        </w:rPr>
        <w:t xml:space="preserve"> </w:t>
      </w:r>
      <w:r>
        <w:t>tasarrufu</w:t>
      </w:r>
      <w:r>
        <w:rPr>
          <w:spacing w:val="-6"/>
        </w:rPr>
        <w:t xml:space="preserve"> </w:t>
      </w:r>
      <w:r>
        <w:t>sağlamanın</w:t>
      </w:r>
      <w:r>
        <w:rPr>
          <w:spacing w:val="-4"/>
        </w:rPr>
        <w:t xml:space="preserve"> </w:t>
      </w:r>
      <w:r>
        <w:t>ötesinde,</w:t>
      </w:r>
      <w:r>
        <w:rPr>
          <w:spacing w:val="-3"/>
        </w:rPr>
        <w:t xml:space="preserve"> </w:t>
      </w:r>
      <w:r>
        <w:t>eşitlik,</w:t>
      </w:r>
      <w:r>
        <w:rPr>
          <w:spacing w:val="-3"/>
        </w:rPr>
        <w:t xml:space="preserve"> </w:t>
      </w:r>
      <w:r>
        <w:t>şeffaflık</w:t>
      </w:r>
      <w:r>
        <w:rPr>
          <w:spacing w:val="-4"/>
        </w:rPr>
        <w:t xml:space="preserve"> </w:t>
      </w:r>
      <w:r>
        <w:t>ve</w:t>
      </w:r>
      <w:r>
        <w:rPr>
          <w:spacing w:val="-4"/>
        </w:rPr>
        <w:t xml:space="preserve"> </w:t>
      </w:r>
      <w:r>
        <w:t>hesap verebilirlik ilkelerimizin günlük İnsan Kaynakları uygulamalarıyla bütünleşmesini mümkün kılarak, kurumsal kültürümüzün sürdürülebilirliğini desteklemektedir. Böylece hem yöneticilerimiz hem de çalışanlarımız için kolaylaştırıcı, güvenilir ve çağdaş bir insan kaynakları yönetimi altyapısı oluşturulmuştur.</w:t>
      </w:r>
    </w:p>
    <w:p w14:paraId="5BE85B97" w14:textId="77777777" w:rsidR="001208C1" w:rsidRDefault="001208C1" w:rsidP="001208C1">
      <w:pPr>
        <w:pStyle w:val="GvdeMetni"/>
        <w:spacing w:line="276" w:lineRule="auto"/>
        <w:sectPr w:rsidR="001208C1" w:rsidSect="001208C1">
          <w:pgSz w:w="11910" w:h="16840"/>
          <w:pgMar w:top="1060" w:right="850" w:bottom="1000" w:left="850" w:header="868" w:footer="818" w:gutter="0"/>
          <w:cols w:space="708"/>
        </w:sectPr>
      </w:pPr>
    </w:p>
    <w:p w14:paraId="7C0EA544" w14:textId="77777777" w:rsidR="001208C1" w:rsidRDefault="001208C1" w:rsidP="001208C1">
      <w:pPr>
        <w:pStyle w:val="GvdeMetni"/>
        <w:spacing w:before="72"/>
        <w:rPr>
          <w:sz w:val="28"/>
        </w:rPr>
      </w:pPr>
    </w:p>
    <w:p w14:paraId="58E713BE" w14:textId="77777777" w:rsidR="001208C1" w:rsidRDefault="001208C1" w:rsidP="001208C1">
      <w:pPr>
        <w:pStyle w:val="Balk2"/>
        <w:numPr>
          <w:ilvl w:val="1"/>
          <w:numId w:val="25"/>
        </w:numPr>
        <w:tabs>
          <w:tab w:val="left" w:pos="630"/>
        </w:tabs>
        <w:spacing w:before="1"/>
        <w:ind w:left="630" w:hanging="544"/>
        <w:rPr>
          <w:color w:val="013956"/>
        </w:rPr>
      </w:pPr>
      <w:r>
        <w:rPr>
          <w:color w:val="013956"/>
        </w:rPr>
        <w:t>İnsan</w:t>
      </w:r>
      <w:r>
        <w:rPr>
          <w:color w:val="013956"/>
          <w:spacing w:val="-12"/>
        </w:rPr>
        <w:t xml:space="preserve"> </w:t>
      </w:r>
      <w:r>
        <w:rPr>
          <w:color w:val="013956"/>
        </w:rPr>
        <w:t>Hakları,</w:t>
      </w:r>
      <w:r>
        <w:rPr>
          <w:color w:val="013956"/>
          <w:spacing w:val="-12"/>
        </w:rPr>
        <w:t xml:space="preserve"> </w:t>
      </w:r>
      <w:r>
        <w:rPr>
          <w:color w:val="013956"/>
        </w:rPr>
        <w:t>Çeşitlilik,</w:t>
      </w:r>
      <w:r>
        <w:rPr>
          <w:color w:val="013956"/>
          <w:spacing w:val="-11"/>
        </w:rPr>
        <w:t xml:space="preserve"> </w:t>
      </w:r>
      <w:r>
        <w:rPr>
          <w:color w:val="013956"/>
        </w:rPr>
        <w:t>Eşitlik</w:t>
      </w:r>
      <w:r>
        <w:rPr>
          <w:color w:val="013956"/>
          <w:spacing w:val="-12"/>
        </w:rPr>
        <w:t xml:space="preserve"> </w:t>
      </w:r>
      <w:r>
        <w:rPr>
          <w:color w:val="013956"/>
        </w:rPr>
        <w:t>ve</w:t>
      </w:r>
      <w:r>
        <w:rPr>
          <w:color w:val="013956"/>
          <w:spacing w:val="-11"/>
        </w:rPr>
        <w:t xml:space="preserve"> </w:t>
      </w:r>
      <w:r>
        <w:rPr>
          <w:color w:val="013956"/>
        </w:rPr>
        <w:t>Kapsayıcılık</w:t>
      </w:r>
      <w:r>
        <w:rPr>
          <w:color w:val="013956"/>
          <w:spacing w:val="-11"/>
        </w:rPr>
        <w:t xml:space="preserve"> </w:t>
      </w:r>
      <w:r>
        <w:rPr>
          <w:color w:val="013956"/>
          <w:spacing w:val="-2"/>
        </w:rPr>
        <w:t>İlkeleri</w:t>
      </w:r>
    </w:p>
    <w:p w14:paraId="33ED4B8C" w14:textId="77777777" w:rsidR="001208C1" w:rsidRDefault="001208C1" w:rsidP="001208C1">
      <w:pPr>
        <w:pStyle w:val="GvdeMetni"/>
        <w:spacing w:before="95"/>
        <w:rPr>
          <w:b/>
          <w:sz w:val="28"/>
        </w:rPr>
      </w:pPr>
    </w:p>
    <w:p w14:paraId="31780670" w14:textId="77777777" w:rsidR="001208C1" w:rsidRDefault="001208C1" w:rsidP="001208C1">
      <w:pPr>
        <w:ind w:left="85"/>
        <w:rPr>
          <w:i/>
          <w:sz w:val="24"/>
        </w:rPr>
      </w:pPr>
      <w:r>
        <w:rPr>
          <w:i/>
          <w:sz w:val="24"/>
        </w:rPr>
        <w:t>İnsan</w:t>
      </w:r>
      <w:r>
        <w:rPr>
          <w:i/>
          <w:spacing w:val="-2"/>
          <w:sz w:val="24"/>
        </w:rPr>
        <w:t xml:space="preserve"> </w:t>
      </w:r>
      <w:r>
        <w:rPr>
          <w:i/>
          <w:sz w:val="24"/>
        </w:rPr>
        <w:t>ve</w:t>
      </w:r>
      <w:r>
        <w:rPr>
          <w:i/>
          <w:spacing w:val="-2"/>
          <w:sz w:val="24"/>
        </w:rPr>
        <w:t xml:space="preserve"> </w:t>
      </w:r>
      <w:r>
        <w:rPr>
          <w:i/>
          <w:sz w:val="24"/>
        </w:rPr>
        <w:t>Çalışan</w:t>
      </w:r>
      <w:r>
        <w:rPr>
          <w:i/>
          <w:spacing w:val="-2"/>
          <w:sz w:val="24"/>
        </w:rPr>
        <w:t xml:space="preserve"> Hakları</w:t>
      </w:r>
    </w:p>
    <w:p w14:paraId="649BC297" w14:textId="77777777" w:rsidR="001208C1" w:rsidRDefault="001208C1" w:rsidP="001208C1">
      <w:pPr>
        <w:pStyle w:val="GvdeMetni"/>
        <w:spacing w:before="83"/>
        <w:rPr>
          <w:i/>
        </w:rPr>
      </w:pPr>
    </w:p>
    <w:p w14:paraId="4684F4C5" w14:textId="77777777" w:rsidR="001208C1" w:rsidRDefault="001208C1" w:rsidP="001208C1">
      <w:pPr>
        <w:spacing w:line="276" w:lineRule="auto"/>
        <w:ind w:left="86" w:right="196"/>
        <w:rPr>
          <w:sz w:val="24"/>
        </w:rPr>
      </w:pPr>
      <w:r>
        <w:rPr>
          <w:sz w:val="24"/>
        </w:rPr>
        <w:t>Menderes</w:t>
      </w:r>
      <w:r>
        <w:rPr>
          <w:spacing w:val="-5"/>
          <w:sz w:val="24"/>
        </w:rPr>
        <w:t xml:space="preserve"> </w:t>
      </w:r>
      <w:r>
        <w:rPr>
          <w:sz w:val="24"/>
        </w:rPr>
        <w:t>Tekstil</w:t>
      </w:r>
      <w:r>
        <w:rPr>
          <w:spacing w:val="-5"/>
          <w:sz w:val="24"/>
        </w:rPr>
        <w:t xml:space="preserve"> </w:t>
      </w:r>
      <w:r>
        <w:rPr>
          <w:sz w:val="24"/>
        </w:rPr>
        <w:t>olarak,</w:t>
      </w:r>
      <w:r>
        <w:rPr>
          <w:spacing w:val="-4"/>
          <w:sz w:val="24"/>
        </w:rPr>
        <w:t xml:space="preserve"> </w:t>
      </w:r>
      <w:r>
        <w:rPr>
          <w:sz w:val="24"/>
        </w:rPr>
        <w:t>faaliyet</w:t>
      </w:r>
      <w:r>
        <w:rPr>
          <w:spacing w:val="-4"/>
          <w:sz w:val="24"/>
        </w:rPr>
        <w:t xml:space="preserve"> </w:t>
      </w:r>
      <w:r>
        <w:rPr>
          <w:sz w:val="24"/>
        </w:rPr>
        <w:t>gösterdiğimiz</w:t>
      </w:r>
      <w:r>
        <w:rPr>
          <w:spacing w:val="-5"/>
          <w:sz w:val="24"/>
        </w:rPr>
        <w:t xml:space="preserve"> </w:t>
      </w:r>
      <w:r>
        <w:rPr>
          <w:sz w:val="24"/>
        </w:rPr>
        <w:t>tüm</w:t>
      </w:r>
      <w:r>
        <w:rPr>
          <w:spacing w:val="-4"/>
          <w:sz w:val="24"/>
        </w:rPr>
        <w:t xml:space="preserve"> </w:t>
      </w:r>
      <w:r>
        <w:rPr>
          <w:sz w:val="24"/>
        </w:rPr>
        <w:t>alanlarda</w:t>
      </w:r>
      <w:r>
        <w:rPr>
          <w:spacing w:val="-5"/>
          <w:sz w:val="24"/>
        </w:rPr>
        <w:t xml:space="preserve"> </w:t>
      </w:r>
      <w:r>
        <w:rPr>
          <w:sz w:val="24"/>
        </w:rPr>
        <w:t>insan</w:t>
      </w:r>
      <w:r>
        <w:rPr>
          <w:spacing w:val="-5"/>
          <w:sz w:val="24"/>
        </w:rPr>
        <w:t xml:space="preserve"> </w:t>
      </w:r>
      <w:r>
        <w:rPr>
          <w:sz w:val="24"/>
        </w:rPr>
        <w:t>haklarının</w:t>
      </w:r>
      <w:r>
        <w:rPr>
          <w:spacing w:val="-5"/>
          <w:sz w:val="24"/>
        </w:rPr>
        <w:t xml:space="preserve"> </w:t>
      </w:r>
      <w:r>
        <w:rPr>
          <w:sz w:val="24"/>
        </w:rPr>
        <w:t xml:space="preserve">evrenselliğine ve dokunulmazlığına saygı göstermek, kurum kültürümüzün ve etik değerlerimizin temel taşlarından biridir. İnsan kaynakları yönetimimiz, </w:t>
      </w:r>
      <w:r>
        <w:rPr>
          <w:i/>
          <w:sz w:val="24"/>
        </w:rPr>
        <w:t xml:space="preserve">Birleşmiş Milletler İnsan Hakları Evrensel Beyannamesi, Uluslararası Çalışma Örgütü (ILO) Sözleşmeleri, Birleşmiş Milletler Küresel İlkeler Sözleşmesi (UN Global Compact) </w:t>
      </w:r>
      <w:r>
        <w:rPr>
          <w:sz w:val="24"/>
        </w:rPr>
        <w:t>ve Türkiye Cumhuriyeti iş kanunları ve ilgili mevzuatları ile tam uyum içinde yapılandırılmıştır.</w:t>
      </w:r>
    </w:p>
    <w:p w14:paraId="75AF0234" w14:textId="77777777" w:rsidR="001208C1" w:rsidRDefault="001208C1" w:rsidP="001208C1">
      <w:pPr>
        <w:pStyle w:val="GvdeMetni"/>
        <w:spacing w:before="41"/>
      </w:pPr>
    </w:p>
    <w:p w14:paraId="55F48085" w14:textId="77777777" w:rsidR="001208C1" w:rsidRDefault="001208C1" w:rsidP="001208C1">
      <w:pPr>
        <w:pStyle w:val="GvdeMetni"/>
        <w:spacing w:line="276" w:lineRule="auto"/>
        <w:ind w:left="86" w:right="193"/>
      </w:pPr>
      <w:r>
        <w:t>Bu ilkeler doğrultusunda, şirketimizde çocuk işçiliğine, zorla ya da zorunlu çalıştırmaya, modern kölelik uygulamalarına ve insan onurunu zedeleyen herhangi bir uygulamaya kesinlikle yer verilmemektedir. Tüm çalışanlarımızın, onurlu, güvenli ve sağlıklı bir çalışma ortamında</w:t>
      </w:r>
      <w:r>
        <w:rPr>
          <w:spacing w:val="-5"/>
        </w:rPr>
        <w:t xml:space="preserve"> </w:t>
      </w:r>
      <w:r>
        <w:t>eşit</w:t>
      </w:r>
      <w:r>
        <w:rPr>
          <w:spacing w:val="-3"/>
        </w:rPr>
        <w:t xml:space="preserve"> </w:t>
      </w:r>
      <w:r>
        <w:t>haklarla</w:t>
      </w:r>
      <w:r>
        <w:rPr>
          <w:spacing w:val="-4"/>
        </w:rPr>
        <w:t xml:space="preserve"> </w:t>
      </w:r>
      <w:r>
        <w:t>çalışması,</w:t>
      </w:r>
      <w:r>
        <w:rPr>
          <w:spacing w:val="-3"/>
        </w:rPr>
        <w:t xml:space="preserve"> </w:t>
      </w:r>
      <w:r>
        <w:t>bizim</w:t>
      </w:r>
      <w:r>
        <w:rPr>
          <w:spacing w:val="-3"/>
        </w:rPr>
        <w:t xml:space="preserve"> </w:t>
      </w:r>
      <w:r>
        <w:t>için</w:t>
      </w:r>
      <w:r>
        <w:rPr>
          <w:spacing w:val="-4"/>
        </w:rPr>
        <w:t xml:space="preserve"> </w:t>
      </w:r>
      <w:r>
        <w:t>yalnızca</w:t>
      </w:r>
      <w:r>
        <w:rPr>
          <w:spacing w:val="-4"/>
        </w:rPr>
        <w:t xml:space="preserve"> </w:t>
      </w:r>
      <w:r>
        <w:t>bir</w:t>
      </w:r>
      <w:r>
        <w:rPr>
          <w:spacing w:val="-3"/>
        </w:rPr>
        <w:t xml:space="preserve"> </w:t>
      </w:r>
      <w:r>
        <w:t>yasal</w:t>
      </w:r>
      <w:r>
        <w:rPr>
          <w:spacing w:val="-4"/>
        </w:rPr>
        <w:t xml:space="preserve"> </w:t>
      </w:r>
      <w:r>
        <w:t>zorunluluk</w:t>
      </w:r>
      <w:r>
        <w:rPr>
          <w:spacing w:val="-4"/>
        </w:rPr>
        <w:t xml:space="preserve"> </w:t>
      </w:r>
      <w:r>
        <w:t>değil,</w:t>
      </w:r>
      <w:r>
        <w:rPr>
          <w:spacing w:val="-3"/>
        </w:rPr>
        <w:t xml:space="preserve"> </w:t>
      </w:r>
      <w:r>
        <w:t>aynı</w:t>
      </w:r>
      <w:r>
        <w:rPr>
          <w:spacing w:val="-3"/>
        </w:rPr>
        <w:t xml:space="preserve"> </w:t>
      </w:r>
      <w:r>
        <w:t>zamanda etik bir yükümlülüktür.</w:t>
      </w:r>
    </w:p>
    <w:p w14:paraId="1FF3636E" w14:textId="77777777" w:rsidR="001208C1" w:rsidRDefault="001208C1" w:rsidP="001208C1">
      <w:pPr>
        <w:pStyle w:val="GvdeMetni"/>
        <w:spacing w:before="41"/>
      </w:pPr>
    </w:p>
    <w:p w14:paraId="573A4921" w14:textId="77777777" w:rsidR="001208C1" w:rsidRDefault="001208C1" w:rsidP="001208C1">
      <w:pPr>
        <w:pStyle w:val="GvdeMetni"/>
        <w:spacing w:before="1" w:line="276" w:lineRule="auto"/>
        <w:ind w:left="86"/>
      </w:pPr>
      <w:r>
        <w:t>Çalışma yaşamımızda ayrımcılıkla mücadele temel ilkelerimizden biridir. Cinsiyet, yaş, etnik köken, din, inanç, dil, medeni durum, engellilik durumu ya da herhangi bir kişisel özellik nedeniyle</w:t>
      </w:r>
      <w:r>
        <w:rPr>
          <w:spacing w:val="-4"/>
        </w:rPr>
        <w:t xml:space="preserve"> </w:t>
      </w:r>
      <w:r>
        <w:t>ayrımcılık</w:t>
      </w:r>
      <w:r>
        <w:rPr>
          <w:spacing w:val="-4"/>
        </w:rPr>
        <w:t xml:space="preserve"> </w:t>
      </w:r>
      <w:r>
        <w:t>yapılmasına</w:t>
      </w:r>
      <w:r>
        <w:rPr>
          <w:spacing w:val="-4"/>
        </w:rPr>
        <w:t xml:space="preserve"> </w:t>
      </w:r>
      <w:r>
        <w:t>kesinlikle</w:t>
      </w:r>
      <w:r>
        <w:rPr>
          <w:spacing w:val="-4"/>
        </w:rPr>
        <w:t xml:space="preserve"> </w:t>
      </w:r>
      <w:r>
        <w:t>müsaade</w:t>
      </w:r>
      <w:r>
        <w:rPr>
          <w:spacing w:val="-4"/>
        </w:rPr>
        <w:t xml:space="preserve"> </w:t>
      </w:r>
      <w:r>
        <w:t>edilmez.</w:t>
      </w:r>
      <w:r>
        <w:rPr>
          <w:spacing w:val="-3"/>
        </w:rPr>
        <w:t xml:space="preserve"> </w:t>
      </w:r>
      <w:r>
        <w:t>Tüm</w:t>
      </w:r>
      <w:r>
        <w:rPr>
          <w:spacing w:val="-6"/>
        </w:rPr>
        <w:t xml:space="preserve"> </w:t>
      </w:r>
      <w:r>
        <w:t>çalışanlarımız</w:t>
      </w:r>
      <w:r>
        <w:rPr>
          <w:spacing w:val="-4"/>
        </w:rPr>
        <w:t xml:space="preserve"> </w:t>
      </w:r>
      <w:r>
        <w:t>işe</w:t>
      </w:r>
      <w:r>
        <w:rPr>
          <w:spacing w:val="-4"/>
        </w:rPr>
        <w:t xml:space="preserve"> </w:t>
      </w:r>
      <w:r>
        <w:t>alımdan terfiye, eğitim fırsatlarından ücretlendirmeye kadar tüm insan kaynakları süreçlerinde eşit haklara sahiptir.</w:t>
      </w:r>
    </w:p>
    <w:p w14:paraId="72144C7B" w14:textId="77777777" w:rsidR="001208C1" w:rsidRDefault="001208C1" w:rsidP="001208C1">
      <w:pPr>
        <w:pStyle w:val="GvdeMetni"/>
        <w:spacing w:before="41"/>
      </w:pPr>
    </w:p>
    <w:p w14:paraId="0FC6EE31" w14:textId="77777777" w:rsidR="001208C1" w:rsidRDefault="001208C1" w:rsidP="001208C1">
      <w:pPr>
        <w:spacing w:line="276" w:lineRule="auto"/>
        <w:ind w:left="86" w:right="102"/>
        <w:rPr>
          <w:sz w:val="24"/>
        </w:rPr>
      </w:pPr>
      <w:r>
        <w:rPr>
          <w:sz w:val="24"/>
        </w:rPr>
        <w:t>Bu</w:t>
      </w:r>
      <w:r>
        <w:rPr>
          <w:spacing w:val="-4"/>
          <w:sz w:val="24"/>
        </w:rPr>
        <w:t xml:space="preserve"> </w:t>
      </w:r>
      <w:r>
        <w:rPr>
          <w:sz w:val="24"/>
        </w:rPr>
        <w:t>etik</w:t>
      </w:r>
      <w:r>
        <w:rPr>
          <w:spacing w:val="-4"/>
          <w:sz w:val="24"/>
        </w:rPr>
        <w:t xml:space="preserve"> </w:t>
      </w:r>
      <w:r>
        <w:rPr>
          <w:sz w:val="24"/>
        </w:rPr>
        <w:t>ve</w:t>
      </w:r>
      <w:r>
        <w:rPr>
          <w:spacing w:val="-4"/>
          <w:sz w:val="24"/>
        </w:rPr>
        <w:t xml:space="preserve"> </w:t>
      </w:r>
      <w:r>
        <w:rPr>
          <w:sz w:val="24"/>
        </w:rPr>
        <w:t>yasal</w:t>
      </w:r>
      <w:r>
        <w:rPr>
          <w:spacing w:val="-4"/>
          <w:sz w:val="24"/>
        </w:rPr>
        <w:t xml:space="preserve"> </w:t>
      </w:r>
      <w:r>
        <w:rPr>
          <w:sz w:val="24"/>
        </w:rPr>
        <w:t>çerçeve,</w:t>
      </w:r>
      <w:r>
        <w:rPr>
          <w:spacing w:val="-3"/>
          <w:sz w:val="24"/>
        </w:rPr>
        <w:t xml:space="preserve"> </w:t>
      </w:r>
      <w:r>
        <w:rPr>
          <w:sz w:val="24"/>
        </w:rPr>
        <w:t>şirketimizin</w:t>
      </w:r>
      <w:r>
        <w:rPr>
          <w:spacing w:val="-4"/>
          <w:sz w:val="24"/>
        </w:rPr>
        <w:t xml:space="preserve"> </w:t>
      </w:r>
      <w:r>
        <w:rPr>
          <w:i/>
          <w:sz w:val="24"/>
        </w:rPr>
        <w:t>İnsan</w:t>
      </w:r>
      <w:r>
        <w:rPr>
          <w:i/>
          <w:spacing w:val="-4"/>
          <w:sz w:val="24"/>
        </w:rPr>
        <w:t xml:space="preserve"> </w:t>
      </w:r>
      <w:r>
        <w:rPr>
          <w:i/>
          <w:sz w:val="24"/>
        </w:rPr>
        <w:t>Kaynakları</w:t>
      </w:r>
      <w:r>
        <w:rPr>
          <w:i/>
          <w:spacing w:val="-4"/>
          <w:sz w:val="24"/>
        </w:rPr>
        <w:t xml:space="preserve"> </w:t>
      </w:r>
      <w:r>
        <w:rPr>
          <w:i/>
          <w:sz w:val="24"/>
        </w:rPr>
        <w:t>Politikası,</w:t>
      </w:r>
      <w:r>
        <w:rPr>
          <w:i/>
          <w:spacing w:val="-4"/>
          <w:sz w:val="24"/>
        </w:rPr>
        <w:t xml:space="preserve"> </w:t>
      </w:r>
      <w:r>
        <w:rPr>
          <w:i/>
          <w:sz w:val="24"/>
        </w:rPr>
        <w:t>Menderes</w:t>
      </w:r>
      <w:r>
        <w:rPr>
          <w:i/>
          <w:spacing w:val="-4"/>
          <w:sz w:val="24"/>
        </w:rPr>
        <w:t xml:space="preserve"> </w:t>
      </w:r>
      <w:r>
        <w:rPr>
          <w:i/>
          <w:sz w:val="24"/>
        </w:rPr>
        <w:t>Tekstil</w:t>
      </w:r>
      <w:r>
        <w:rPr>
          <w:i/>
          <w:spacing w:val="-4"/>
          <w:sz w:val="24"/>
        </w:rPr>
        <w:t xml:space="preserve"> </w:t>
      </w:r>
      <w:r>
        <w:rPr>
          <w:i/>
          <w:sz w:val="24"/>
        </w:rPr>
        <w:t>Davranış Kuralları, Yasa ve Düzenlemelere ile ILO Standartlarına Uygun Çalışma Prosedü</w:t>
      </w:r>
      <w:r>
        <w:rPr>
          <w:sz w:val="24"/>
        </w:rPr>
        <w:t>r</w:t>
      </w:r>
      <w:r>
        <w:rPr>
          <w:i/>
          <w:sz w:val="24"/>
        </w:rPr>
        <w:t xml:space="preserve">ü </w:t>
      </w:r>
      <w:r>
        <w:rPr>
          <w:sz w:val="24"/>
        </w:rPr>
        <w:t xml:space="preserve">ve diğer ilgili yönetmelik ve prosedürler ile yazılı hale getirilmiş ve tüm çalışanlara açık biçimde duyurulmuştur. Aynı zamanda, oryantasyon süreçlerinde ve iç eğitimlerde düzenli olarak güncellenerek paylaşılmakta, farkındalık artırıcı çalışmalarla bu ilkelerin içselleştirilmesi </w:t>
      </w:r>
      <w:r>
        <w:rPr>
          <w:spacing w:val="-2"/>
          <w:sz w:val="24"/>
        </w:rPr>
        <w:t>desteklenmektedir.</w:t>
      </w:r>
    </w:p>
    <w:p w14:paraId="5DAC89AB" w14:textId="77777777" w:rsidR="001208C1" w:rsidRDefault="001208C1" w:rsidP="001208C1">
      <w:pPr>
        <w:pStyle w:val="GvdeMetni"/>
        <w:spacing w:before="41"/>
      </w:pPr>
    </w:p>
    <w:p w14:paraId="3F2A43FB" w14:textId="77777777" w:rsidR="001208C1" w:rsidRDefault="001208C1" w:rsidP="001208C1">
      <w:pPr>
        <w:pStyle w:val="GvdeMetni"/>
        <w:spacing w:line="276" w:lineRule="auto"/>
        <w:ind w:left="86" w:right="102"/>
      </w:pPr>
      <w:r>
        <w:t>Menderes</w:t>
      </w:r>
      <w:r>
        <w:rPr>
          <w:spacing w:val="-4"/>
        </w:rPr>
        <w:t xml:space="preserve"> </w:t>
      </w:r>
      <w:r>
        <w:t>Tekstil</w:t>
      </w:r>
      <w:r>
        <w:rPr>
          <w:spacing w:val="-4"/>
        </w:rPr>
        <w:t xml:space="preserve"> </w:t>
      </w:r>
      <w:r>
        <w:t>olarak,</w:t>
      </w:r>
      <w:r>
        <w:rPr>
          <w:spacing w:val="-3"/>
        </w:rPr>
        <w:t xml:space="preserve"> </w:t>
      </w:r>
      <w:r>
        <w:t>sadece</w:t>
      </w:r>
      <w:r>
        <w:rPr>
          <w:spacing w:val="-4"/>
        </w:rPr>
        <w:t xml:space="preserve"> </w:t>
      </w:r>
      <w:r>
        <w:t>yasal</w:t>
      </w:r>
      <w:r>
        <w:rPr>
          <w:spacing w:val="-4"/>
        </w:rPr>
        <w:t xml:space="preserve"> </w:t>
      </w:r>
      <w:r>
        <w:t>uyumu</w:t>
      </w:r>
      <w:r>
        <w:rPr>
          <w:spacing w:val="-4"/>
        </w:rPr>
        <w:t xml:space="preserve"> </w:t>
      </w:r>
      <w:r>
        <w:t>sağlamakla</w:t>
      </w:r>
      <w:r>
        <w:rPr>
          <w:spacing w:val="-4"/>
        </w:rPr>
        <w:t xml:space="preserve"> </w:t>
      </w:r>
      <w:r>
        <w:t>yetinmeyip,</w:t>
      </w:r>
      <w:r>
        <w:rPr>
          <w:spacing w:val="-3"/>
        </w:rPr>
        <w:t xml:space="preserve"> </w:t>
      </w:r>
      <w:r>
        <w:t>çalışanlarımızın</w:t>
      </w:r>
      <w:r>
        <w:rPr>
          <w:spacing w:val="-4"/>
        </w:rPr>
        <w:t xml:space="preserve"> </w:t>
      </w:r>
      <w:r>
        <w:t>hak</w:t>
      </w:r>
      <w:r>
        <w:rPr>
          <w:spacing w:val="-4"/>
        </w:rPr>
        <w:t xml:space="preserve"> </w:t>
      </w:r>
      <w:r>
        <w:t>ve özgürlüklerini proaktif biçimde koruyan ve geliştiren bir kurum kültürü inşa etmeye kararlıyız. Her bireyin eşit, onurlu ve güvende hissettiği bir çalışma ortamı oluşturmak, sürdürülebilirlik hedeflerimizin de ayrılmaz bir parçasıdır.</w:t>
      </w:r>
    </w:p>
    <w:p w14:paraId="537ECC60" w14:textId="77777777" w:rsidR="001208C1" w:rsidRDefault="001208C1" w:rsidP="001208C1">
      <w:pPr>
        <w:pStyle w:val="GvdeMetni"/>
        <w:spacing w:before="41"/>
      </w:pPr>
    </w:p>
    <w:p w14:paraId="427350B2" w14:textId="77777777" w:rsidR="001208C1" w:rsidRDefault="001208C1" w:rsidP="001208C1">
      <w:pPr>
        <w:ind w:left="86"/>
        <w:rPr>
          <w:i/>
          <w:sz w:val="24"/>
        </w:rPr>
      </w:pPr>
      <w:r>
        <w:rPr>
          <w:i/>
          <w:sz w:val="24"/>
        </w:rPr>
        <w:t>Çeşitlilik,</w:t>
      </w:r>
      <w:r>
        <w:rPr>
          <w:i/>
          <w:spacing w:val="-3"/>
          <w:sz w:val="24"/>
        </w:rPr>
        <w:t xml:space="preserve"> </w:t>
      </w:r>
      <w:r>
        <w:rPr>
          <w:i/>
          <w:sz w:val="24"/>
        </w:rPr>
        <w:t>Eşitlik</w:t>
      </w:r>
      <w:r>
        <w:rPr>
          <w:i/>
          <w:spacing w:val="-3"/>
          <w:sz w:val="24"/>
        </w:rPr>
        <w:t xml:space="preserve"> </w:t>
      </w:r>
      <w:r>
        <w:rPr>
          <w:i/>
          <w:sz w:val="24"/>
        </w:rPr>
        <w:t>ve</w:t>
      </w:r>
      <w:r>
        <w:rPr>
          <w:i/>
          <w:spacing w:val="-3"/>
          <w:sz w:val="24"/>
        </w:rPr>
        <w:t xml:space="preserve"> </w:t>
      </w:r>
      <w:r>
        <w:rPr>
          <w:i/>
          <w:sz w:val="24"/>
        </w:rPr>
        <w:t>Kapsayıcılık</w:t>
      </w:r>
      <w:r>
        <w:rPr>
          <w:i/>
          <w:spacing w:val="-3"/>
          <w:sz w:val="24"/>
        </w:rPr>
        <w:t xml:space="preserve"> </w:t>
      </w:r>
      <w:r>
        <w:rPr>
          <w:i/>
          <w:spacing w:val="-2"/>
          <w:sz w:val="24"/>
        </w:rPr>
        <w:t>İlkeleri</w:t>
      </w:r>
    </w:p>
    <w:p w14:paraId="5CEBA3FD" w14:textId="77777777" w:rsidR="001208C1" w:rsidRDefault="001208C1" w:rsidP="001208C1">
      <w:pPr>
        <w:pStyle w:val="GvdeMetni"/>
        <w:spacing w:before="83"/>
        <w:rPr>
          <w:i/>
        </w:rPr>
      </w:pPr>
    </w:p>
    <w:p w14:paraId="56FF0D41" w14:textId="77777777" w:rsidR="001208C1" w:rsidRDefault="001208C1" w:rsidP="001208C1">
      <w:pPr>
        <w:pStyle w:val="GvdeMetni"/>
        <w:spacing w:line="276" w:lineRule="auto"/>
        <w:ind w:left="86" w:right="112"/>
      </w:pPr>
      <w:r>
        <w:t>Menderes Tekstil’de tüm insan kaynakları süreçleri, adalet, tarafsızlık ve şeffaflık ilkeleri doğrultusunda yürütülmektedir. İşe alımdan terfiye, ücretlendirmeden eğitim fırsatlarına kadar her</w:t>
      </w:r>
      <w:r>
        <w:rPr>
          <w:spacing w:val="-3"/>
        </w:rPr>
        <w:t xml:space="preserve"> </w:t>
      </w:r>
      <w:r>
        <w:t>aşamada</w:t>
      </w:r>
      <w:r>
        <w:rPr>
          <w:spacing w:val="-4"/>
        </w:rPr>
        <w:t xml:space="preserve"> </w:t>
      </w:r>
      <w:r>
        <w:t>çalışanlarımıza,</w:t>
      </w:r>
      <w:r>
        <w:rPr>
          <w:spacing w:val="-3"/>
        </w:rPr>
        <w:t xml:space="preserve"> </w:t>
      </w:r>
      <w:r>
        <w:t>cinsiyet,</w:t>
      </w:r>
      <w:r>
        <w:rPr>
          <w:spacing w:val="-3"/>
        </w:rPr>
        <w:t xml:space="preserve"> </w:t>
      </w:r>
      <w:r>
        <w:t>yaş,</w:t>
      </w:r>
      <w:r>
        <w:rPr>
          <w:spacing w:val="-5"/>
        </w:rPr>
        <w:t xml:space="preserve"> </w:t>
      </w:r>
      <w:r>
        <w:t>etnik</w:t>
      </w:r>
      <w:r>
        <w:rPr>
          <w:spacing w:val="-4"/>
        </w:rPr>
        <w:t xml:space="preserve"> </w:t>
      </w:r>
      <w:r>
        <w:t>köken,</w:t>
      </w:r>
      <w:r>
        <w:rPr>
          <w:spacing w:val="-3"/>
        </w:rPr>
        <w:t xml:space="preserve"> </w:t>
      </w:r>
      <w:r>
        <w:t>engellilik</w:t>
      </w:r>
      <w:r>
        <w:rPr>
          <w:spacing w:val="-3"/>
        </w:rPr>
        <w:t xml:space="preserve"> </w:t>
      </w:r>
      <w:r>
        <w:t>durumu,</w:t>
      </w:r>
      <w:r>
        <w:rPr>
          <w:spacing w:val="-3"/>
        </w:rPr>
        <w:t xml:space="preserve"> </w:t>
      </w:r>
      <w:r>
        <w:t>inanç</w:t>
      </w:r>
      <w:r>
        <w:rPr>
          <w:spacing w:val="-4"/>
        </w:rPr>
        <w:t xml:space="preserve"> </w:t>
      </w:r>
      <w:r>
        <w:t>ya</w:t>
      </w:r>
      <w:r>
        <w:rPr>
          <w:spacing w:val="-4"/>
        </w:rPr>
        <w:t xml:space="preserve"> </w:t>
      </w:r>
      <w:r>
        <w:t>da</w:t>
      </w:r>
      <w:r>
        <w:rPr>
          <w:spacing w:val="-4"/>
        </w:rPr>
        <w:t xml:space="preserve"> </w:t>
      </w:r>
      <w:r>
        <w:t>benzeri herhangi bir farklılık</w:t>
      </w:r>
      <w:r>
        <w:rPr>
          <w:spacing w:val="-1"/>
        </w:rPr>
        <w:t xml:space="preserve"> </w:t>
      </w:r>
      <w:r>
        <w:t>gözetilmeksizin eşit fırsatlar sunulmaktadır.</w:t>
      </w:r>
      <w:r>
        <w:rPr>
          <w:spacing w:val="-1"/>
        </w:rPr>
        <w:t xml:space="preserve"> </w:t>
      </w:r>
      <w:r>
        <w:t>Ayrımcılığa karşı sıfır</w:t>
      </w:r>
      <w:r>
        <w:rPr>
          <w:spacing w:val="-1"/>
        </w:rPr>
        <w:t xml:space="preserve"> </w:t>
      </w:r>
      <w:r>
        <w:t>tolerans politikasıyla hareket eden şirketimiz, fırsat eşitliğini güçlendiren uygulamaları kararlılıkla</w:t>
      </w:r>
      <w:r>
        <w:rPr>
          <w:spacing w:val="40"/>
        </w:rPr>
        <w:t xml:space="preserve"> </w:t>
      </w:r>
      <w:r>
        <w:t>hayata geçirmektedir.</w:t>
      </w:r>
    </w:p>
    <w:p w14:paraId="11AC697B" w14:textId="77777777" w:rsidR="001208C1" w:rsidRDefault="001208C1" w:rsidP="001208C1">
      <w:pPr>
        <w:pStyle w:val="GvdeMetni"/>
        <w:spacing w:line="276" w:lineRule="auto"/>
        <w:sectPr w:rsidR="001208C1" w:rsidSect="001208C1">
          <w:pgSz w:w="11910" w:h="16840"/>
          <w:pgMar w:top="1060" w:right="850" w:bottom="1000" w:left="850" w:header="868" w:footer="818" w:gutter="0"/>
          <w:cols w:space="708"/>
        </w:sectPr>
      </w:pPr>
    </w:p>
    <w:p w14:paraId="1E57589F" w14:textId="77777777" w:rsidR="001208C1" w:rsidRDefault="001208C1" w:rsidP="001208C1">
      <w:pPr>
        <w:pStyle w:val="GvdeMetni"/>
        <w:spacing w:before="118"/>
      </w:pPr>
    </w:p>
    <w:p w14:paraId="17EF8370" w14:textId="77777777" w:rsidR="001208C1" w:rsidRDefault="001208C1" w:rsidP="001208C1">
      <w:pPr>
        <w:pStyle w:val="GvdeMetni"/>
        <w:spacing w:line="276" w:lineRule="auto"/>
        <w:ind w:left="85" w:right="565"/>
      </w:pPr>
      <w:r>
        <w:t>Tüm çalışanların görüşlerini özgürce ifade edebildiği, saygı gördüğü ve değer yarattığı bir kurum kültürü inşa etme hedefimizin ayrılmaz bir parçası kapsayıcılık ilkesine olan bağlılığımızdır.</w:t>
      </w:r>
      <w:r>
        <w:rPr>
          <w:spacing w:val="-6"/>
        </w:rPr>
        <w:t xml:space="preserve"> </w:t>
      </w:r>
      <w:r>
        <w:t>Menderes</w:t>
      </w:r>
      <w:r>
        <w:rPr>
          <w:spacing w:val="-5"/>
        </w:rPr>
        <w:t xml:space="preserve"> </w:t>
      </w:r>
      <w:r>
        <w:t>Tekstil’de</w:t>
      </w:r>
      <w:r>
        <w:rPr>
          <w:spacing w:val="-5"/>
        </w:rPr>
        <w:t xml:space="preserve"> </w:t>
      </w:r>
      <w:r>
        <w:t>her</w:t>
      </w:r>
      <w:r>
        <w:rPr>
          <w:spacing w:val="-4"/>
        </w:rPr>
        <w:t xml:space="preserve"> </w:t>
      </w:r>
      <w:r>
        <w:t>bireyin</w:t>
      </w:r>
      <w:r>
        <w:rPr>
          <w:spacing w:val="-5"/>
        </w:rPr>
        <w:t xml:space="preserve"> </w:t>
      </w:r>
      <w:r>
        <w:t>katkısı</w:t>
      </w:r>
      <w:r>
        <w:rPr>
          <w:spacing w:val="-6"/>
        </w:rPr>
        <w:t xml:space="preserve"> </w:t>
      </w:r>
      <w:r>
        <w:t>önemsenmekte;</w:t>
      </w:r>
      <w:r>
        <w:rPr>
          <w:spacing w:val="-4"/>
        </w:rPr>
        <w:t xml:space="preserve"> </w:t>
      </w:r>
      <w:r>
        <w:t>çeşitliliğin</w:t>
      </w:r>
      <w:r>
        <w:rPr>
          <w:spacing w:val="-5"/>
        </w:rPr>
        <w:t xml:space="preserve"> </w:t>
      </w:r>
      <w:r>
        <w:t>getirdiği farklı bakış açıları kurum içi zenginlik olarak kabul edilmektedir. Bu doğrultuda, çalışanlarımızın aidiyet duygusunu güçlendiren ve katılımı teşvik eden uygulamalar geliştirilerek kapsayıcı bir çalışma ortamı sürdürülebilir kılınmaktadır.</w:t>
      </w:r>
    </w:p>
    <w:p w14:paraId="5A921197" w14:textId="77777777" w:rsidR="001208C1" w:rsidRDefault="001208C1" w:rsidP="001208C1">
      <w:pPr>
        <w:pStyle w:val="GvdeMetni"/>
      </w:pPr>
    </w:p>
    <w:p w14:paraId="30B9A6A6" w14:textId="77777777" w:rsidR="001208C1" w:rsidRDefault="001208C1" w:rsidP="001208C1">
      <w:pPr>
        <w:pStyle w:val="GvdeMetni"/>
        <w:spacing w:before="81"/>
      </w:pPr>
    </w:p>
    <w:p w14:paraId="5D3AEB25" w14:textId="77777777" w:rsidR="001208C1" w:rsidRDefault="001208C1" w:rsidP="001208C1">
      <w:pPr>
        <w:pStyle w:val="GvdeMetni"/>
        <w:spacing w:before="1" w:line="276" w:lineRule="auto"/>
        <w:ind w:left="86" w:right="102"/>
      </w:pPr>
      <w:r>
        <w:t>Menderes</w:t>
      </w:r>
      <w:r>
        <w:rPr>
          <w:spacing w:val="-4"/>
        </w:rPr>
        <w:t xml:space="preserve"> </w:t>
      </w:r>
      <w:r>
        <w:t>Tekstil</w:t>
      </w:r>
      <w:r>
        <w:rPr>
          <w:spacing w:val="-4"/>
        </w:rPr>
        <w:t xml:space="preserve"> </w:t>
      </w:r>
      <w:r>
        <w:t>olarak,</w:t>
      </w:r>
      <w:r>
        <w:rPr>
          <w:spacing w:val="-3"/>
        </w:rPr>
        <w:t xml:space="preserve"> </w:t>
      </w:r>
      <w:r>
        <w:t>çeşitliliği</w:t>
      </w:r>
      <w:r>
        <w:rPr>
          <w:spacing w:val="-4"/>
        </w:rPr>
        <w:t xml:space="preserve"> </w:t>
      </w:r>
      <w:r>
        <w:t>yalnızca</w:t>
      </w:r>
      <w:r>
        <w:rPr>
          <w:spacing w:val="-4"/>
        </w:rPr>
        <w:t xml:space="preserve"> </w:t>
      </w:r>
      <w:r>
        <w:t>insan</w:t>
      </w:r>
      <w:r>
        <w:rPr>
          <w:spacing w:val="-4"/>
        </w:rPr>
        <w:t xml:space="preserve"> </w:t>
      </w:r>
      <w:r>
        <w:t>kaynakları</w:t>
      </w:r>
      <w:r>
        <w:rPr>
          <w:spacing w:val="-3"/>
        </w:rPr>
        <w:t xml:space="preserve"> </w:t>
      </w:r>
      <w:r>
        <w:t>stratejimizin</w:t>
      </w:r>
      <w:r>
        <w:rPr>
          <w:spacing w:val="-4"/>
        </w:rPr>
        <w:t xml:space="preserve"> </w:t>
      </w:r>
      <w:r>
        <w:t>değil,</w:t>
      </w:r>
      <w:r>
        <w:rPr>
          <w:spacing w:val="-3"/>
        </w:rPr>
        <w:t xml:space="preserve"> </w:t>
      </w:r>
      <w:r>
        <w:t>aynı</w:t>
      </w:r>
      <w:r>
        <w:rPr>
          <w:spacing w:val="-3"/>
        </w:rPr>
        <w:t xml:space="preserve"> </w:t>
      </w:r>
      <w:r>
        <w:t xml:space="preserve">zamanda kurumsal gücümüzün temel kaynaklarından biri olarak görüyoruz. Farklı yaş gruplarından, cinsiyetlerden, kültürel geçmişlerden, deneyimlerden ve yetkinliklerden gelen bireylerin bir arada çalışmasının; yaratıcılığı artırdığına, problem çözme yetkinliğini geliştirdiğine ve sürdürülebilir başarımızı desteklediğine inanıyoruz. Bu doğrultuda, yalnızca demografik farklılıkları değil; düşünsel, fiziksel ve sosyal farklılıkları da kurum içi zenginlik olarak </w:t>
      </w:r>
      <w:r>
        <w:rPr>
          <w:spacing w:val="-2"/>
        </w:rPr>
        <w:t>değerlendiriyoruz.</w:t>
      </w:r>
    </w:p>
    <w:p w14:paraId="385BD72A" w14:textId="77777777" w:rsidR="001208C1" w:rsidRDefault="001208C1" w:rsidP="001208C1">
      <w:pPr>
        <w:pStyle w:val="GvdeMetni"/>
        <w:spacing w:before="41"/>
      </w:pPr>
    </w:p>
    <w:p w14:paraId="365A2F3D" w14:textId="77777777" w:rsidR="001208C1" w:rsidRDefault="001208C1" w:rsidP="001208C1">
      <w:pPr>
        <w:pStyle w:val="GvdeMetni"/>
        <w:spacing w:line="276" w:lineRule="auto"/>
        <w:ind w:left="86" w:right="5"/>
      </w:pPr>
      <w:r>
        <w:t>İnsan haklarına ve eşit fırsat ilkesine bağlılıkla şekillenen bu yaklaşımımız çerçevesinde, çalışma</w:t>
      </w:r>
      <w:r>
        <w:rPr>
          <w:spacing w:val="-4"/>
        </w:rPr>
        <w:t xml:space="preserve"> </w:t>
      </w:r>
      <w:r>
        <w:t>ortamlarımızı</w:t>
      </w:r>
      <w:r>
        <w:rPr>
          <w:spacing w:val="-5"/>
        </w:rPr>
        <w:t xml:space="preserve"> </w:t>
      </w:r>
      <w:r>
        <w:t>herkes</w:t>
      </w:r>
      <w:r>
        <w:rPr>
          <w:spacing w:val="-4"/>
        </w:rPr>
        <w:t xml:space="preserve"> </w:t>
      </w:r>
      <w:r>
        <w:t>için</w:t>
      </w:r>
      <w:r>
        <w:rPr>
          <w:spacing w:val="-4"/>
        </w:rPr>
        <w:t xml:space="preserve"> </w:t>
      </w:r>
      <w:r>
        <w:t>erişilebilir</w:t>
      </w:r>
      <w:r>
        <w:rPr>
          <w:spacing w:val="-3"/>
        </w:rPr>
        <w:t xml:space="preserve"> </w:t>
      </w:r>
      <w:r>
        <w:t>ve</w:t>
      </w:r>
      <w:r>
        <w:rPr>
          <w:spacing w:val="-4"/>
        </w:rPr>
        <w:t xml:space="preserve"> </w:t>
      </w:r>
      <w:r>
        <w:t>kapsayıcı</w:t>
      </w:r>
      <w:r>
        <w:rPr>
          <w:spacing w:val="-3"/>
        </w:rPr>
        <w:t xml:space="preserve"> </w:t>
      </w:r>
      <w:r>
        <w:t>hale</w:t>
      </w:r>
      <w:r>
        <w:rPr>
          <w:spacing w:val="-4"/>
        </w:rPr>
        <w:t xml:space="preserve"> </w:t>
      </w:r>
      <w:r>
        <w:t>getirmeye</w:t>
      </w:r>
      <w:r>
        <w:rPr>
          <w:spacing w:val="-4"/>
        </w:rPr>
        <w:t xml:space="preserve"> </w:t>
      </w:r>
      <w:r>
        <w:t>özen</w:t>
      </w:r>
      <w:r>
        <w:rPr>
          <w:spacing w:val="-4"/>
        </w:rPr>
        <w:t xml:space="preserve"> </w:t>
      </w:r>
      <w:r>
        <w:t>gösteriyoruz.</w:t>
      </w:r>
      <w:r>
        <w:rPr>
          <w:spacing w:val="-3"/>
        </w:rPr>
        <w:t xml:space="preserve"> </w:t>
      </w:r>
      <w:r>
        <w:t>Bu anlayışın somut bir yansıması olarak, engelli bireylerin iş gücüne katılımını destekliyor; engelli çalışan oranımızı yasal sınırların üzerine taşıyarak bu konuda örnek oluşturmayı hedefliyoruz.</w:t>
      </w:r>
    </w:p>
    <w:p w14:paraId="3CD30DDA" w14:textId="77777777" w:rsidR="001208C1" w:rsidRDefault="001208C1" w:rsidP="001208C1">
      <w:pPr>
        <w:pStyle w:val="GvdeMetni"/>
        <w:spacing w:before="42"/>
      </w:pPr>
    </w:p>
    <w:p w14:paraId="07C7441B" w14:textId="77777777" w:rsidR="001208C1" w:rsidRDefault="001208C1" w:rsidP="001208C1">
      <w:pPr>
        <w:pStyle w:val="GvdeMetni"/>
        <w:spacing w:line="276" w:lineRule="auto"/>
        <w:ind w:left="86" w:right="154"/>
      </w:pPr>
      <w:r>
        <w:t>Çeşitlilik,</w:t>
      </w:r>
      <w:r>
        <w:rPr>
          <w:spacing w:val="-3"/>
        </w:rPr>
        <w:t xml:space="preserve"> </w:t>
      </w:r>
      <w:r>
        <w:t>eşitlik</w:t>
      </w:r>
      <w:r>
        <w:rPr>
          <w:spacing w:val="-4"/>
        </w:rPr>
        <w:t xml:space="preserve"> </w:t>
      </w:r>
      <w:r>
        <w:t>ve</w:t>
      </w:r>
      <w:r>
        <w:rPr>
          <w:spacing w:val="-4"/>
        </w:rPr>
        <w:t xml:space="preserve"> </w:t>
      </w:r>
      <w:r>
        <w:t>kapsayıcılık</w:t>
      </w:r>
      <w:r>
        <w:rPr>
          <w:spacing w:val="-4"/>
        </w:rPr>
        <w:t xml:space="preserve"> </w:t>
      </w:r>
      <w:r>
        <w:t>ilkelerine</w:t>
      </w:r>
      <w:r>
        <w:rPr>
          <w:spacing w:val="-4"/>
        </w:rPr>
        <w:t xml:space="preserve"> </w:t>
      </w:r>
      <w:r>
        <w:t>verdiğimiz</w:t>
      </w:r>
      <w:r>
        <w:rPr>
          <w:spacing w:val="-4"/>
        </w:rPr>
        <w:t xml:space="preserve"> </w:t>
      </w:r>
      <w:r>
        <w:t>önem</w:t>
      </w:r>
      <w:r>
        <w:rPr>
          <w:spacing w:val="-3"/>
        </w:rPr>
        <w:t xml:space="preserve"> </w:t>
      </w:r>
      <w:r>
        <w:t>gereği</w:t>
      </w:r>
      <w:r>
        <w:rPr>
          <w:spacing w:val="-4"/>
        </w:rPr>
        <w:t xml:space="preserve"> </w:t>
      </w:r>
      <w:r>
        <w:t>kadınların</w:t>
      </w:r>
      <w:r>
        <w:rPr>
          <w:spacing w:val="-4"/>
        </w:rPr>
        <w:t xml:space="preserve"> </w:t>
      </w:r>
      <w:r>
        <w:t>iş</w:t>
      </w:r>
      <w:r>
        <w:rPr>
          <w:spacing w:val="-4"/>
        </w:rPr>
        <w:t xml:space="preserve"> </w:t>
      </w:r>
      <w:r>
        <w:t>hayatında</w:t>
      </w:r>
      <w:r>
        <w:rPr>
          <w:spacing w:val="-4"/>
        </w:rPr>
        <w:t xml:space="preserve"> </w:t>
      </w:r>
      <w:r>
        <w:t>aktif ve güçlü bir şekilde yer almasını desteklemek önceliklerimiz arasında yer almaktadır. Kadın istihdamının artırılması yönünde yürüttüğümüz uygulamalar sayesinde hem üretim süreçlerinde hem de idari kadrolarda çok sayıda kadın çalışanımıza istihdam sağlıyoruz.</w:t>
      </w:r>
    </w:p>
    <w:p w14:paraId="028C8678" w14:textId="77777777" w:rsidR="001208C1" w:rsidRDefault="001208C1" w:rsidP="001208C1">
      <w:pPr>
        <w:pStyle w:val="GvdeMetni"/>
        <w:spacing w:before="41"/>
      </w:pPr>
    </w:p>
    <w:p w14:paraId="640F6815" w14:textId="77777777" w:rsidR="001208C1" w:rsidRDefault="001208C1" w:rsidP="001208C1">
      <w:pPr>
        <w:pStyle w:val="GvdeMetni"/>
        <w:spacing w:line="276" w:lineRule="auto"/>
        <w:ind w:left="86" w:right="102"/>
      </w:pPr>
      <w:r>
        <w:t>Bu doğrultudaki kararlı yaklaşımımız, yalnızca şirket içi eşitlik ve çeşitliliği artırmakla kalmamakta;</w:t>
      </w:r>
      <w:r>
        <w:rPr>
          <w:spacing w:val="-3"/>
        </w:rPr>
        <w:t xml:space="preserve"> </w:t>
      </w:r>
      <w:r>
        <w:t>aynı</w:t>
      </w:r>
      <w:r>
        <w:rPr>
          <w:spacing w:val="-3"/>
        </w:rPr>
        <w:t xml:space="preserve"> </w:t>
      </w:r>
      <w:r>
        <w:t>zamanda</w:t>
      </w:r>
      <w:r>
        <w:rPr>
          <w:spacing w:val="-4"/>
        </w:rPr>
        <w:t xml:space="preserve"> </w:t>
      </w:r>
      <w:r>
        <w:t>kadınların</w:t>
      </w:r>
      <w:r>
        <w:rPr>
          <w:spacing w:val="-4"/>
        </w:rPr>
        <w:t xml:space="preserve"> </w:t>
      </w:r>
      <w:r>
        <w:t>ekonomik</w:t>
      </w:r>
      <w:r>
        <w:rPr>
          <w:spacing w:val="-4"/>
        </w:rPr>
        <w:t xml:space="preserve"> </w:t>
      </w:r>
      <w:r>
        <w:t>ve</w:t>
      </w:r>
      <w:r>
        <w:rPr>
          <w:spacing w:val="-4"/>
        </w:rPr>
        <w:t xml:space="preserve"> </w:t>
      </w:r>
      <w:r>
        <w:t>sosyal</w:t>
      </w:r>
      <w:r>
        <w:rPr>
          <w:spacing w:val="-4"/>
        </w:rPr>
        <w:t xml:space="preserve"> </w:t>
      </w:r>
      <w:r>
        <w:t>hayata</w:t>
      </w:r>
      <w:r>
        <w:rPr>
          <w:spacing w:val="-4"/>
        </w:rPr>
        <w:t xml:space="preserve"> </w:t>
      </w:r>
      <w:r>
        <w:t>katılımına</w:t>
      </w:r>
      <w:r>
        <w:rPr>
          <w:spacing w:val="-4"/>
        </w:rPr>
        <w:t xml:space="preserve"> </w:t>
      </w:r>
      <w:r>
        <w:t>da</w:t>
      </w:r>
      <w:r>
        <w:rPr>
          <w:spacing w:val="-4"/>
        </w:rPr>
        <w:t xml:space="preserve"> </w:t>
      </w:r>
      <w:r>
        <w:t>sürdürülebilir katkılar sunmaktadır. Bu yaklaşımımızın bir sonucu olarak, Denizli ilinde SGK tarafından en çok kadın çalıştıran işletmelerden biri olarak ödüllendirilmiş olmaktan gurur duyuyoruz.</w:t>
      </w:r>
    </w:p>
    <w:p w14:paraId="3E18DA34" w14:textId="7B393CF1" w:rsidR="001208C1" w:rsidRDefault="00745CAC" w:rsidP="001208C1">
      <w:pPr>
        <w:pStyle w:val="GvdeMetni"/>
        <w:rPr>
          <w:sz w:val="20"/>
        </w:rPr>
      </w:pPr>
      <w:r>
        <w:rPr>
          <w:noProof/>
        </w:rPr>
        <w:drawing>
          <wp:anchor distT="0" distB="0" distL="114300" distR="114300" simplePos="0" relativeHeight="251658243" behindDoc="1" locked="0" layoutInCell="1" allowOverlap="1" wp14:anchorId="4D969469" wp14:editId="50B9132B">
            <wp:simplePos x="0" y="0"/>
            <wp:positionH relativeFrom="column">
              <wp:posOffset>897779</wp:posOffset>
            </wp:positionH>
            <wp:positionV relativeFrom="paragraph">
              <wp:posOffset>146934</wp:posOffset>
            </wp:positionV>
            <wp:extent cx="4572000" cy="2743200"/>
            <wp:effectExtent l="0" t="0" r="0" b="0"/>
            <wp:wrapTight wrapText="bothSides">
              <wp:wrapPolygon edited="0">
                <wp:start x="0" y="0"/>
                <wp:lineTo x="0" y="21450"/>
                <wp:lineTo x="21510" y="21450"/>
                <wp:lineTo x="21510" y="0"/>
                <wp:lineTo x="0" y="0"/>
              </wp:wrapPolygon>
            </wp:wrapTight>
            <wp:docPr id="341363572" name="Grafik 1">
              <a:extLst xmlns:a="http://schemas.openxmlformats.org/drawingml/2006/main">
                <a:ext uri="{FF2B5EF4-FFF2-40B4-BE49-F238E27FC236}">
                  <a16:creationId xmlns:a16="http://schemas.microsoft.com/office/drawing/2014/main" id="{4BF5527C-E398-27A6-618E-0E8616D85E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14:paraId="5A77CEF0" w14:textId="5C491862" w:rsidR="001208C1" w:rsidRDefault="001208C1" w:rsidP="001208C1">
      <w:pPr>
        <w:pStyle w:val="GvdeMetni"/>
        <w:rPr>
          <w:sz w:val="20"/>
        </w:rPr>
      </w:pPr>
    </w:p>
    <w:p w14:paraId="414AA30E" w14:textId="77777777" w:rsidR="001208C1" w:rsidRDefault="001208C1" w:rsidP="001208C1">
      <w:pPr>
        <w:pStyle w:val="GvdeMetni"/>
        <w:rPr>
          <w:sz w:val="20"/>
        </w:rPr>
      </w:pPr>
    </w:p>
    <w:p w14:paraId="675E3011" w14:textId="77777777" w:rsidR="001208C1" w:rsidRDefault="001208C1" w:rsidP="001208C1">
      <w:pPr>
        <w:pStyle w:val="GvdeMetni"/>
        <w:rPr>
          <w:sz w:val="20"/>
        </w:rPr>
      </w:pPr>
    </w:p>
    <w:p w14:paraId="2366F02B" w14:textId="77777777" w:rsidR="001208C1" w:rsidRDefault="001208C1" w:rsidP="001208C1">
      <w:pPr>
        <w:pStyle w:val="GvdeMetni"/>
        <w:spacing w:before="219"/>
        <w:rPr>
          <w:sz w:val="20"/>
        </w:rPr>
      </w:pPr>
    </w:p>
    <w:p w14:paraId="3F185BFE" w14:textId="77777777" w:rsidR="001208C1" w:rsidRDefault="001208C1" w:rsidP="001208C1">
      <w:pPr>
        <w:pStyle w:val="TableParagraph"/>
        <w:rPr>
          <w:rFonts w:ascii="Times New Roman"/>
          <w:sz w:val="16"/>
        </w:rPr>
        <w:sectPr w:rsidR="001208C1" w:rsidSect="001208C1">
          <w:pgSz w:w="11910" w:h="16840"/>
          <w:pgMar w:top="1060" w:right="850" w:bottom="1000" w:left="850" w:header="868" w:footer="818" w:gutter="0"/>
          <w:cols w:space="708"/>
        </w:sectPr>
      </w:pPr>
    </w:p>
    <w:p w14:paraId="248DE5DC" w14:textId="77777777" w:rsidR="001208C1" w:rsidRDefault="001208C1" w:rsidP="001208C1">
      <w:pPr>
        <w:pStyle w:val="GvdeMetni"/>
        <w:rPr>
          <w:sz w:val="20"/>
        </w:rPr>
      </w:pPr>
    </w:p>
    <w:p w14:paraId="72B7E071" w14:textId="77777777" w:rsidR="001208C1" w:rsidRDefault="001208C1" w:rsidP="001208C1">
      <w:pPr>
        <w:pStyle w:val="GvdeMetni"/>
        <w:rPr>
          <w:sz w:val="20"/>
        </w:rPr>
      </w:pPr>
      <w:r>
        <w:rPr>
          <w:noProof/>
        </w:rPr>
        <w:drawing>
          <wp:anchor distT="0" distB="0" distL="114300" distR="114300" simplePos="0" relativeHeight="251658244" behindDoc="1" locked="0" layoutInCell="1" allowOverlap="1" wp14:anchorId="3658FCE6" wp14:editId="5F06DFA4">
            <wp:simplePos x="0" y="0"/>
            <wp:positionH relativeFrom="column">
              <wp:posOffset>762938</wp:posOffset>
            </wp:positionH>
            <wp:positionV relativeFrom="paragraph">
              <wp:posOffset>23689</wp:posOffset>
            </wp:positionV>
            <wp:extent cx="4572000" cy="2743200"/>
            <wp:effectExtent l="0" t="0" r="0" b="0"/>
            <wp:wrapTight wrapText="bothSides">
              <wp:wrapPolygon edited="0">
                <wp:start x="0" y="0"/>
                <wp:lineTo x="0" y="21450"/>
                <wp:lineTo x="21510" y="21450"/>
                <wp:lineTo x="21510" y="0"/>
                <wp:lineTo x="0" y="0"/>
              </wp:wrapPolygon>
            </wp:wrapTight>
            <wp:docPr id="1540762581" name="Grafik 1">
              <a:extLst xmlns:a="http://schemas.openxmlformats.org/drawingml/2006/main">
                <a:ext uri="{FF2B5EF4-FFF2-40B4-BE49-F238E27FC236}">
                  <a16:creationId xmlns:a16="http://schemas.microsoft.com/office/drawing/2014/main" id="{4BF5527C-E398-27A6-618E-0E8616D85E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14:paraId="132A3FBF" w14:textId="77777777" w:rsidR="001208C1" w:rsidRDefault="001208C1" w:rsidP="001208C1">
      <w:pPr>
        <w:pStyle w:val="GvdeMetni"/>
        <w:rPr>
          <w:sz w:val="20"/>
        </w:rPr>
      </w:pPr>
    </w:p>
    <w:p w14:paraId="56DC3D0E" w14:textId="77777777" w:rsidR="001208C1" w:rsidRDefault="001208C1" w:rsidP="001208C1">
      <w:pPr>
        <w:pStyle w:val="GvdeMetni"/>
        <w:rPr>
          <w:sz w:val="20"/>
        </w:rPr>
      </w:pPr>
    </w:p>
    <w:p w14:paraId="5A1F248A" w14:textId="77777777" w:rsidR="001208C1" w:rsidRDefault="001208C1" w:rsidP="001208C1">
      <w:pPr>
        <w:pStyle w:val="GvdeMetni"/>
        <w:rPr>
          <w:sz w:val="20"/>
        </w:rPr>
      </w:pPr>
    </w:p>
    <w:p w14:paraId="77C9B5E5" w14:textId="77777777" w:rsidR="001208C1" w:rsidRDefault="001208C1" w:rsidP="001208C1">
      <w:pPr>
        <w:pStyle w:val="GvdeMetni"/>
        <w:rPr>
          <w:sz w:val="20"/>
        </w:rPr>
      </w:pPr>
    </w:p>
    <w:p w14:paraId="10540463" w14:textId="77777777" w:rsidR="001208C1" w:rsidRDefault="001208C1" w:rsidP="001208C1">
      <w:pPr>
        <w:pStyle w:val="GvdeMetni"/>
        <w:rPr>
          <w:sz w:val="20"/>
        </w:rPr>
      </w:pPr>
    </w:p>
    <w:p w14:paraId="0238F68D" w14:textId="77777777" w:rsidR="001208C1" w:rsidRDefault="001208C1" w:rsidP="001208C1">
      <w:pPr>
        <w:pStyle w:val="GvdeMetni"/>
        <w:rPr>
          <w:sz w:val="20"/>
        </w:rPr>
      </w:pPr>
    </w:p>
    <w:p w14:paraId="5E57359E" w14:textId="77777777" w:rsidR="001208C1" w:rsidRDefault="001208C1" w:rsidP="001208C1">
      <w:pPr>
        <w:pStyle w:val="GvdeMetni"/>
        <w:rPr>
          <w:sz w:val="20"/>
        </w:rPr>
      </w:pPr>
    </w:p>
    <w:p w14:paraId="52B0E9A8" w14:textId="77777777" w:rsidR="001208C1" w:rsidRDefault="001208C1" w:rsidP="001208C1">
      <w:pPr>
        <w:pStyle w:val="GvdeMetni"/>
        <w:spacing w:before="9"/>
        <w:rPr>
          <w:sz w:val="20"/>
        </w:rPr>
      </w:pPr>
    </w:p>
    <w:p w14:paraId="6800BB27" w14:textId="77777777" w:rsidR="001208C1" w:rsidRDefault="001208C1" w:rsidP="001208C1">
      <w:pPr>
        <w:pStyle w:val="GvdeMetni"/>
      </w:pPr>
    </w:p>
    <w:p w14:paraId="7F18C14C" w14:textId="77777777" w:rsidR="001208C1" w:rsidRDefault="001208C1" w:rsidP="001208C1">
      <w:pPr>
        <w:pStyle w:val="GvdeMetni"/>
      </w:pPr>
    </w:p>
    <w:p w14:paraId="73BC83A8" w14:textId="77777777" w:rsidR="001208C1" w:rsidRDefault="001208C1" w:rsidP="001208C1">
      <w:pPr>
        <w:pStyle w:val="GvdeMetni"/>
      </w:pPr>
    </w:p>
    <w:p w14:paraId="2213B866" w14:textId="77777777" w:rsidR="001208C1" w:rsidRDefault="001208C1" w:rsidP="001208C1">
      <w:pPr>
        <w:pStyle w:val="GvdeMetni"/>
        <w:spacing w:before="182"/>
      </w:pPr>
    </w:p>
    <w:p w14:paraId="6995D7FA" w14:textId="77777777" w:rsidR="001208C1" w:rsidRDefault="001208C1" w:rsidP="001208C1">
      <w:pPr>
        <w:pStyle w:val="GvdeMetni"/>
        <w:spacing w:before="182"/>
      </w:pPr>
    </w:p>
    <w:p w14:paraId="348B7121" w14:textId="77777777" w:rsidR="001208C1" w:rsidRDefault="001208C1" w:rsidP="001208C1">
      <w:pPr>
        <w:pStyle w:val="GvdeMetni"/>
        <w:spacing w:before="182"/>
      </w:pPr>
    </w:p>
    <w:p w14:paraId="647FDAA0" w14:textId="77777777" w:rsidR="001208C1" w:rsidRDefault="001208C1" w:rsidP="001208C1">
      <w:pPr>
        <w:pStyle w:val="GvdeMetni"/>
        <w:spacing w:before="182"/>
      </w:pPr>
    </w:p>
    <w:p w14:paraId="17F30B96" w14:textId="77777777" w:rsidR="001208C1" w:rsidRDefault="001208C1" w:rsidP="001208C1">
      <w:pPr>
        <w:pStyle w:val="GvdeMetni"/>
        <w:spacing w:line="276" w:lineRule="auto"/>
        <w:ind w:left="86" w:right="5"/>
      </w:pPr>
      <w:r>
        <w:t>Menderes Tekstil olarak, kadınların iş gücüne katılımının artırılmasını desteklemekle kalmıyor, aynı</w:t>
      </w:r>
      <w:r>
        <w:rPr>
          <w:spacing w:val="-3"/>
        </w:rPr>
        <w:t xml:space="preserve"> </w:t>
      </w:r>
      <w:r>
        <w:t>zamanda</w:t>
      </w:r>
      <w:r>
        <w:rPr>
          <w:spacing w:val="-4"/>
        </w:rPr>
        <w:t xml:space="preserve"> </w:t>
      </w:r>
      <w:r>
        <w:t>iş</w:t>
      </w:r>
      <w:r>
        <w:rPr>
          <w:spacing w:val="-4"/>
        </w:rPr>
        <w:t xml:space="preserve"> </w:t>
      </w:r>
      <w:r>
        <w:t>yaşamlarında</w:t>
      </w:r>
      <w:r>
        <w:rPr>
          <w:spacing w:val="-4"/>
        </w:rPr>
        <w:t xml:space="preserve"> </w:t>
      </w:r>
      <w:r>
        <w:t>karşılaşabilecekleri</w:t>
      </w:r>
      <w:r>
        <w:rPr>
          <w:spacing w:val="-4"/>
        </w:rPr>
        <w:t xml:space="preserve"> </w:t>
      </w:r>
      <w:r>
        <w:t>özel</w:t>
      </w:r>
      <w:r>
        <w:rPr>
          <w:spacing w:val="-3"/>
        </w:rPr>
        <w:t xml:space="preserve"> </w:t>
      </w:r>
      <w:r>
        <w:t>ihtiyaçlara</w:t>
      </w:r>
      <w:r>
        <w:rPr>
          <w:spacing w:val="-4"/>
        </w:rPr>
        <w:t xml:space="preserve"> </w:t>
      </w:r>
      <w:r>
        <w:t>da</w:t>
      </w:r>
      <w:r>
        <w:rPr>
          <w:spacing w:val="-4"/>
        </w:rPr>
        <w:t xml:space="preserve"> </w:t>
      </w:r>
      <w:r>
        <w:t>duyarlılıkla</w:t>
      </w:r>
      <w:r>
        <w:rPr>
          <w:spacing w:val="-4"/>
        </w:rPr>
        <w:t xml:space="preserve"> </w:t>
      </w:r>
      <w:r>
        <w:t>yaklaşıyoruz. Bu doğrultuda, kadın çalışanlarımızın hem fiziksel hem de psikososyal açıdan desteklendiği uygulamalar geliştiriyoruz.</w:t>
      </w:r>
    </w:p>
    <w:p w14:paraId="62103CB3" w14:textId="77777777" w:rsidR="001208C1" w:rsidRDefault="001208C1" w:rsidP="001208C1">
      <w:pPr>
        <w:pStyle w:val="GvdeMetni"/>
        <w:spacing w:before="41"/>
      </w:pPr>
    </w:p>
    <w:p w14:paraId="23F59C9C" w14:textId="77777777" w:rsidR="001208C1" w:rsidRDefault="001208C1" w:rsidP="001208C1">
      <w:pPr>
        <w:pStyle w:val="GvdeMetni"/>
        <w:spacing w:line="276" w:lineRule="auto"/>
        <w:ind w:left="86" w:right="126"/>
      </w:pPr>
      <w:r>
        <w:t>Özellikle annelik süreci yaşayan çalışanlarımıza yönelik uygulamalarımız, doğum öncesi ve sonrası dönemleri kapsayan sağlık kontrolleri, emzirme süreçlerinde destekleyici düzenlemeler ve uygun çalışma koşullarıyla şekillendirilmektedir. Tesislerimizde bulunan emzirme</w:t>
      </w:r>
      <w:r>
        <w:rPr>
          <w:spacing w:val="-4"/>
        </w:rPr>
        <w:t xml:space="preserve"> </w:t>
      </w:r>
      <w:r>
        <w:t>odaları</w:t>
      </w:r>
      <w:r>
        <w:rPr>
          <w:spacing w:val="-3"/>
        </w:rPr>
        <w:t xml:space="preserve"> </w:t>
      </w:r>
      <w:r>
        <w:t>sayesinde</w:t>
      </w:r>
      <w:r>
        <w:rPr>
          <w:spacing w:val="-4"/>
        </w:rPr>
        <w:t xml:space="preserve"> </w:t>
      </w:r>
      <w:r>
        <w:t>anneler</w:t>
      </w:r>
      <w:r>
        <w:rPr>
          <w:spacing w:val="-3"/>
        </w:rPr>
        <w:t xml:space="preserve"> </w:t>
      </w:r>
      <w:r>
        <w:t>için</w:t>
      </w:r>
      <w:r>
        <w:rPr>
          <w:spacing w:val="-4"/>
        </w:rPr>
        <w:t xml:space="preserve"> </w:t>
      </w:r>
      <w:r>
        <w:t>güvenli</w:t>
      </w:r>
      <w:r>
        <w:rPr>
          <w:spacing w:val="-4"/>
        </w:rPr>
        <w:t xml:space="preserve"> </w:t>
      </w:r>
      <w:r>
        <w:t>ve</w:t>
      </w:r>
      <w:r>
        <w:rPr>
          <w:spacing w:val="-4"/>
        </w:rPr>
        <w:t xml:space="preserve"> </w:t>
      </w:r>
      <w:r>
        <w:t>hijyenik</w:t>
      </w:r>
      <w:r>
        <w:rPr>
          <w:spacing w:val="-4"/>
        </w:rPr>
        <w:t xml:space="preserve"> </w:t>
      </w:r>
      <w:r>
        <w:t>bir</w:t>
      </w:r>
      <w:r>
        <w:rPr>
          <w:spacing w:val="-3"/>
        </w:rPr>
        <w:t xml:space="preserve"> </w:t>
      </w:r>
      <w:r>
        <w:t>alan</w:t>
      </w:r>
      <w:r>
        <w:rPr>
          <w:spacing w:val="-3"/>
        </w:rPr>
        <w:t xml:space="preserve"> </w:t>
      </w:r>
      <w:r>
        <w:t>sağlanmakta;</w:t>
      </w:r>
      <w:r>
        <w:rPr>
          <w:spacing w:val="-3"/>
        </w:rPr>
        <w:t xml:space="preserve"> </w:t>
      </w:r>
      <w:r>
        <w:t>ayrıca</w:t>
      </w:r>
      <w:r>
        <w:rPr>
          <w:spacing w:val="-4"/>
        </w:rPr>
        <w:t xml:space="preserve"> </w:t>
      </w:r>
      <w:r>
        <w:t>ihtiyaç duyan çalışanlarımız özel sağlık grupları kapsamında düzenli kontrollerle desteklenmektedir. Bu sayede kadınların çalışma hayatına kesintisiz ve güvenle devam etmeleri teşvik edilirken, iş-aile yaşam dengesini gözeten kapsayıcı bir iş ortamı oluşturulmaktadır.</w:t>
      </w:r>
    </w:p>
    <w:p w14:paraId="2085D0A2" w14:textId="77777777" w:rsidR="001208C1" w:rsidRDefault="001208C1" w:rsidP="001208C1">
      <w:pPr>
        <w:pStyle w:val="GvdeMetni"/>
        <w:spacing w:before="41"/>
      </w:pPr>
    </w:p>
    <w:p w14:paraId="48A1A706" w14:textId="77777777" w:rsidR="001208C1" w:rsidRDefault="001208C1" w:rsidP="001208C1">
      <w:pPr>
        <w:pStyle w:val="GvdeMetni"/>
        <w:spacing w:line="276" w:lineRule="auto"/>
        <w:ind w:left="86" w:right="90"/>
      </w:pPr>
      <w:r>
        <w:t>Kadın çalışanlarımızın sadece istihdamda değil, yönetim kademelerinde de aktif biçimde</w:t>
      </w:r>
      <w:r>
        <w:rPr>
          <w:spacing w:val="40"/>
        </w:rPr>
        <w:t xml:space="preserve"> </w:t>
      </w:r>
      <w:r>
        <w:t>temsil edilmesi kurumsal önceliklerimizden biridir. Eşit terfi ve kariyer gelişimi ilkesi doğrultusunda, liderlik pozisyonları için kadın çalışanlara adil fırsatlar sunulmakta; yetkinlik ve performansa</w:t>
      </w:r>
      <w:r>
        <w:rPr>
          <w:spacing w:val="-4"/>
        </w:rPr>
        <w:t xml:space="preserve"> </w:t>
      </w:r>
      <w:r>
        <w:t>dayalı</w:t>
      </w:r>
      <w:r>
        <w:rPr>
          <w:spacing w:val="-3"/>
        </w:rPr>
        <w:t xml:space="preserve"> </w:t>
      </w:r>
      <w:r>
        <w:t>objektif</w:t>
      </w:r>
      <w:r>
        <w:rPr>
          <w:spacing w:val="-3"/>
        </w:rPr>
        <w:t xml:space="preserve"> </w:t>
      </w:r>
      <w:r>
        <w:t>değerlendirme</w:t>
      </w:r>
      <w:r>
        <w:rPr>
          <w:spacing w:val="-4"/>
        </w:rPr>
        <w:t xml:space="preserve"> </w:t>
      </w:r>
      <w:r>
        <w:t>süreçleri</w:t>
      </w:r>
      <w:r>
        <w:rPr>
          <w:spacing w:val="-4"/>
        </w:rPr>
        <w:t xml:space="preserve"> </w:t>
      </w:r>
      <w:r>
        <w:t>ile</w:t>
      </w:r>
      <w:r>
        <w:rPr>
          <w:spacing w:val="-4"/>
        </w:rPr>
        <w:t xml:space="preserve"> </w:t>
      </w:r>
      <w:r>
        <w:t>kadın</w:t>
      </w:r>
      <w:r>
        <w:rPr>
          <w:spacing w:val="-4"/>
        </w:rPr>
        <w:t xml:space="preserve"> </w:t>
      </w:r>
      <w:r>
        <w:t>liderlerin</w:t>
      </w:r>
      <w:r>
        <w:rPr>
          <w:spacing w:val="-4"/>
        </w:rPr>
        <w:t xml:space="preserve"> </w:t>
      </w:r>
      <w:r>
        <w:t>kurumsal</w:t>
      </w:r>
      <w:r>
        <w:rPr>
          <w:spacing w:val="-4"/>
        </w:rPr>
        <w:t xml:space="preserve"> </w:t>
      </w:r>
      <w:r>
        <w:t>yapımız</w:t>
      </w:r>
      <w:r>
        <w:rPr>
          <w:spacing w:val="-4"/>
        </w:rPr>
        <w:t xml:space="preserve"> </w:t>
      </w:r>
      <w:r>
        <w:t>içinde güçlenmeleri teşvik edilmektedir. Bu yaklaşımımızla, kadınların sadece çalıştıkları değil, yön verdikleri bir kurum kültürü oluşturmayı hedefliyoruz.</w:t>
      </w:r>
    </w:p>
    <w:p w14:paraId="7C9178A7" w14:textId="77777777" w:rsidR="001208C1" w:rsidRDefault="001208C1" w:rsidP="001208C1">
      <w:pPr>
        <w:pStyle w:val="GvdeMetni"/>
        <w:spacing w:line="276" w:lineRule="auto"/>
        <w:sectPr w:rsidR="001208C1" w:rsidSect="001208C1">
          <w:pgSz w:w="11910" w:h="16840"/>
          <w:pgMar w:top="1060" w:right="850" w:bottom="1000" w:left="850" w:header="868" w:footer="818" w:gutter="0"/>
          <w:cols w:space="708"/>
        </w:sectPr>
      </w:pPr>
    </w:p>
    <w:p w14:paraId="73CE98F3" w14:textId="77777777" w:rsidR="001208C1" w:rsidRDefault="001208C1" w:rsidP="001208C1">
      <w:pPr>
        <w:pStyle w:val="GvdeMetni"/>
        <w:spacing w:before="72"/>
        <w:rPr>
          <w:sz w:val="28"/>
        </w:rPr>
      </w:pPr>
    </w:p>
    <w:p w14:paraId="57CE8CE6" w14:textId="77777777" w:rsidR="001208C1" w:rsidRDefault="001208C1" w:rsidP="001208C1">
      <w:pPr>
        <w:pStyle w:val="Balk2"/>
        <w:numPr>
          <w:ilvl w:val="1"/>
          <w:numId w:val="25"/>
        </w:numPr>
        <w:tabs>
          <w:tab w:val="left" w:pos="630"/>
        </w:tabs>
        <w:spacing w:before="1"/>
        <w:ind w:left="630" w:hanging="544"/>
        <w:rPr>
          <w:color w:val="013956"/>
        </w:rPr>
      </w:pPr>
      <w:r>
        <w:rPr>
          <w:color w:val="013956"/>
        </w:rPr>
        <w:t>Çalışan</w:t>
      </w:r>
      <w:r>
        <w:rPr>
          <w:color w:val="013956"/>
          <w:spacing w:val="-10"/>
        </w:rPr>
        <w:t xml:space="preserve"> </w:t>
      </w:r>
      <w:r>
        <w:rPr>
          <w:color w:val="013956"/>
        </w:rPr>
        <w:t>Hakları</w:t>
      </w:r>
      <w:r>
        <w:rPr>
          <w:color w:val="013956"/>
          <w:spacing w:val="-8"/>
        </w:rPr>
        <w:t xml:space="preserve"> </w:t>
      </w:r>
      <w:r>
        <w:rPr>
          <w:color w:val="013956"/>
        </w:rPr>
        <w:t>ve</w:t>
      </w:r>
      <w:r>
        <w:rPr>
          <w:color w:val="013956"/>
          <w:spacing w:val="-9"/>
        </w:rPr>
        <w:t xml:space="preserve"> </w:t>
      </w:r>
      <w:r>
        <w:rPr>
          <w:color w:val="013956"/>
          <w:spacing w:val="-2"/>
        </w:rPr>
        <w:t>Memnuniyeti</w:t>
      </w:r>
    </w:p>
    <w:p w14:paraId="2A003FAE" w14:textId="77777777" w:rsidR="001208C1" w:rsidRDefault="001208C1" w:rsidP="001208C1">
      <w:pPr>
        <w:pStyle w:val="GvdeMetni"/>
        <w:spacing w:before="95"/>
        <w:rPr>
          <w:b/>
          <w:sz w:val="28"/>
        </w:rPr>
      </w:pPr>
    </w:p>
    <w:p w14:paraId="6697ADCE" w14:textId="77777777" w:rsidR="001208C1" w:rsidRDefault="001208C1" w:rsidP="001208C1">
      <w:pPr>
        <w:pStyle w:val="GvdeMetni"/>
        <w:spacing w:line="276" w:lineRule="auto"/>
        <w:ind w:left="85" w:right="154"/>
      </w:pPr>
      <w:r>
        <w:t>Menderes Tekstil olarak, insan kaynağımızı yalnızca üretim gücümüzün değil, aynı zamanda kurumsal kimliğimizin temel yapı taşı olarak görüyoruz. Bu nedenle, çalışan memnuniyetini artırmak,</w:t>
      </w:r>
      <w:r>
        <w:rPr>
          <w:spacing w:val="-5"/>
        </w:rPr>
        <w:t xml:space="preserve"> </w:t>
      </w:r>
      <w:r>
        <w:t>sadece</w:t>
      </w:r>
      <w:r>
        <w:rPr>
          <w:spacing w:val="-4"/>
        </w:rPr>
        <w:t xml:space="preserve"> </w:t>
      </w:r>
      <w:r>
        <w:t>bir</w:t>
      </w:r>
      <w:r>
        <w:rPr>
          <w:spacing w:val="-3"/>
        </w:rPr>
        <w:t xml:space="preserve"> </w:t>
      </w:r>
      <w:r>
        <w:t>insan</w:t>
      </w:r>
      <w:r>
        <w:rPr>
          <w:spacing w:val="-4"/>
        </w:rPr>
        <w:t xml:space="preserve"> </w:t>
      </w:r>
      <w:r>
        <w:t>kaynakları</w:t>
      </w:r>
      <w:r>
        <w:rPr>
          <w:spacing w:val="-3"/>
        </w:rPr>
        <w:t xml:space="preserve"> </w:t>
      </w:r>
      <w:r>
        <w:t>hedefi</w:t>
      </w:r>
      <w:r>
        <w:rPr>
          <w:spacing w:val="-4"/>
        </w:rPr>
        <w:t xml:space="preserve"> </w:t>
      </w:r>
      <w:r>
        <w:t>değil,</w:t>
      </w:r>
      <w:r>
        <w:rPr>
          <w:spacing w:val="-3"/>
        </w:rPr>
        <w:t xml:space="preserve"> </w:t>
      </w:r>
      <w:r>
        <w:t>aynı</w:t>
      </w:r>
      <w:r>
        <w:rPr>
          <w:spacing w:val="-3"/>
        </w:rPr>
        <w:t xml:space="preserve"> </w:t>
      </w:r>
      <w:r>
        <w:t>zamanda</w:t>
      </w:r>
      <w:r>
        <w:rPr>
          <w:spacing w:val="-4"/>
        </w:rPr>
        <w:t xml:space="preserve"> </w:t>
      </w:r>
      <w:r>
        <w:t>sürdürülebilirlik</w:t>
      </w:r>
      <w:r>
        <w:rPr>
          <w:spacing w:val="-4"/>
        </w:rPr>
        <w:t xml:space="preserve"> </w:t>
      </w:r>
      <w:r>
        <w:t>ve</w:t>
      </w:r>
      <w:r>
        <w:rPr>
          <w:spacing w:val="-4"/>
        </w:rPr>
        <w:t xml:space="preserve"> </w:t>
      </w:r>
      <w:r>
        <w:t>kurumsal başarı stratejimizin ayrılmaz bir parçasıdır. Çalışanlarımızın motivasyonunu, bağlılığını ve genel iş memnuniyetini gözeten bir yaklaşımla hareket etmek; verimliliği artırmanın yanı sıra, güven temelli bir kurum kültürünün inşasına da katkı sağlamaktadır.</w:t>
      </w:r>
    </w:p>
    <w:p w14:paraId="63F3AF7F" w14:textId="77777777" w:rsidR="001208C1" w:rsidRDefault="001208C1" w:rsidP="001208C1">
      <w:pPr>
        <w:pStyle w:val="GvdeMetni"/>
        <w:spacing w:before="41"/>
      </w:pPr>
    </w:p>
    <w:p w14:paraId="16A0780D" w14:textId="77777777" w:rsidR="001208C1" w:rsidRDefault="001208C1" w:rsidP="001208C1">
      <w:pPr>
        <w:pStyle w:val="GvdeMetni"/>
        <w:spacing w:line="276" w:lineRule="auto"/>
        <w:ind w:left="86"/>
      </w:pPr>
      <w:r>
        <w:t>Çalışma arkadaşlarımızın kendilerini değerli, güvende ve ait hissedecekleri bir iş ortamı yaratmak amacıyla; düzenli geri bildirim mekanizmaları, açık iletişim kanalları, adil yönetim uygulamaları ve gelişim fırsatları sunmak temel ilkelerimiz arasında yer almaktadır. Çalışan memnuniyetinin</w:t>
      </w:r>
      <w:r>
        <w:rPr>
          <w:spacing w:val="-4"/>
        </w:rPr>
        <w:t xml:space="preserve"> </w:t>
      </w:r>
      <w:r>
        <w:t>sürekliliği,</w:t>
      </w:r>
      <w:r>
        <w:rPr>
          <w:spacing w:val="-3"/>
        </w:rPr>
        <w:t xml:space="preserve"> </w:t>
      </w:r>
      <w:r>
        <w:t>Menderes</w:t>
      </w:r>
      <w:r>
        <w:rPr>
          <w:spacing w:val="-4"/>
        </w:rPr>
        <w:t xml:space="preserve"> </w:t>
      </w:r>
      <w:r>
        <w:t>Tekstil’in</w:t>
      </w:r>
      <w:r>
        <w:rPr>
          <w:spacing w:val="-4"/>
        </w:rPr>
        <w:t xml:space="preserve"> </w:t>
      </w:r>
      <w:r>
        <w:t>uzun</w:t>
      </w:r>
      <w:r>
        <w:rPr>
          <w:spacing w:val="-4"/>
        </w:rPr>
        <w:t xml:space="preserve"> </w:t>
      </w:r>
      <w:r>
        <w:t>vadeli</w:t>
      </w:r>
      <w:r>
        <w:rPr>
          <w:spacing w:val="-4"/>
        </w:rPr>
        <w:t xml:space="preserve"> </w:t>
      </w:r>
      <w:r>
        <w:t>başarısını</w:t>
      </w:r>
      <w:r>
        <w:rPr>
          <w:spacing w:val="-3"/>
        </w:rPr>
        <w:t xml:space="preserve"> </w:t>
      </w:r>
      <w:r>
        <w:t>ve</w:t>
      </w:r>
      <w:r>
        <w:rPr>
          <w:spacing w:val="-4"/>
        </w:rPr>
        <w:t xml:space="preserve"> </w:t>
      </w:r>
      <w:r>
        <w:t>iş</w:t>
      </w:r>
      <w:r>
        <w:rPr>
          <w:spacing w:val="-4"/>
        </w:rPr>
        <w:t xml:space="preserve"> </w:t>
      </w:r>
      <w:r>
        <w:t>gücü</w:t>
      </w:r>
      <w:r>
        <w:rPr>
          <w:spacing w:val="-4"/>
        </w:rPr>
        <w:t xml:space="preserve"> </w:t>
      </w:r>
      <w:r>
        <w:t>sürekliliğini güvence altına alan önemli bir faktör olarak değerlendirilmektedir.</w:t>
      </w:r>
    </w:p>
    <w:p w14:paraId="252A4731" w14:textId="77777777" w:rsidR="001208C1" w:rsidRDefault="001208C1" w:rsidP="001208C1">
      <w:pPr>
        <w:pStyle w:val="GvdeMetni"/>
        <w:spacing w:before="42"/>
      </w:pPr>
    </w:p>
    <w:p w14:paraId="61F9ECAE" w14:textId="77777777" w:rsidR="001208C1" w:rsidRDefault="001208C1" w:rsidP="001208C1">
      <w:pPr>
        <w:ind w:left="86"/>
        <w:rPr>
          <w:i/>
          <w:sz w:val="24"/>
        </w:rPr>
      </w:pPr>
      <w:r>
        <w:rPr>
          <w:i/>
          <w:sz w:val="24"/>
        </w:rPr>
        <w:t>Etkinlikler</w:t>
      </w:r>
      <w:r>
        <w:rPr>
          <w:i/>
          <w:spacing w:val="-2"/>
          <w:sz w:val="24"/>
        </w:rPr>
        <w:t xml:space="preserve"> </w:t>
      </w:r>
      <w:r>
        <w:rPr>
          <w:i/>
          <w:sz w:val="24"/>
        </w:rPr>
        <w:t>ve</w:t>
      </w:r>
      <w:r>
        <w:rPr>
          <w:i/>
          <w:spacing w:val="-2"/>
          <w:sz w:val="24"/>
        </w:rPr>
        <w:t xml:space="preserve"> </w:t>
      </w:r>
      <w:r>
        <w:rPr>
          <w:i/>
          <w:sz w:val="24"/>
        </w:rPr>
        <w:t>Özel</w:t>
      </w:r>
      <w:r>
        <w:rPr>
          <w:i/>
          <w:spacing w:val="-2"/>
          <w:sz w:val="24"/>
        </w:rPr>
        <w:t xml:space="preserve"> Günler</w:t>
      </w:r>
    </w:p>
    <w:p w14:paraId="4BF9ACCC" w14:textId="77777777" w:rsidR="001208C1" w:rsidRDefault="001208C1" w:rsidP="001208C1">
      <w:pPr>
        <w:pStyle w:val="GvdeMetni"/>
        <w:spacing w:before="82"/>
        <w:rPr>
          <w:i/>
        </w:rPr>
      </w:pPr>
    </w:p>
    <w:p w14:paraId="4466E2EE" w14:textId="77777777" w:rsidR="001208C1" w:rsidRDefault="001208C1" w:rsidP="001208C1">
      <w:pPr>
        <w:pStyle w:val="GvdeMetni"/>
        <w:spacing w:before="1" w:line="276" w:lineRule="auto"/>
        <w:ind w:left="86" w:right="193"/>
      </w:pPr>
      <w:r>
        <w:t>Menderes</w:t>
      </w:r>
      <w:r>
        <w:rPr>
          <w:spacing w:val="-5"/>
        </w:rPr>
        <w:t xml:space="preserve"> </w:t>
      </w:r>
      <w:r>
        <w:t>Tekstil’de</w:t>
      </w:r>
      <w:r>
        <w:rPr>
          <w:spacing w:val="-5"/>
        </w:rPr>
        <w:t xml:space="preserve"> </w:t>
      </w:r>
      <w:r>
        <w:t>insanı</w:t>
      </w:r>
      <w:r>
        <w:rPr>
          <w:spacing w:val="-4"/>
        </w:rPr>
        <w:t xml:space="preserve"> </w:t>
      </w:r>
      <w:r>
        <w:t>odağına</w:t>
      </w:r>
      <w:r>
        <w:rPr>
          <w:spacing w:val="-5"/>
        </w:rPr>
        <w:t xml:space="preserve"> </w:t>
      </w:r>
      <w:r>
        <w:t>alan</w:t>
      </w:r>
      <w:r>
        <w:rPr>
          <w:spacing w:val="-5"/>
        </w:rPr>
        <w:t xml:space="preserve"> </w:t>
      </w:r>
      <w:r>
        <w:t>yönetim</w:t>
      </w:r>
      <w:r>
        <w:rPr>
          <w:spacing w:val="-4"/>
        </w:rPr>
        <w:t xml:space="preserve"> </w:t>
      </w:r>
      <w:r>
        <w:t>anlayışımız</w:t>
      </w:r>
      <w:r>
        <w:rPr>
          <w:spacing w:val="-5"/>
        </w:rPr>
        <w:t xml:space="preserve"> </w:t>
      </w:r>
      <w:r>
        <w:t>doğrultusunda,</w:t>
      </w:r>
      <w:r>
        <w:rPr>
          <w:spacing w:val="-4"/>
        </w:rPr>
        <w:t xml:space="preserve"> </w:t>
      </w:r>
      <w:r>
        <w:t>çalışanlarımızın iş yaşamındaki motivasyonunu artırmanın yanı sıra, özel yaşamlarına duyulan saygıyı da önceliklendiriyoruz. İş-yaşam dengesinin korunmasına büyük önem veriyor, çalışanlarımızın ailelerini de Menderes ailesinin ayrılmaz bir parçası olarak görüyoruz. Bu yaklaşımla hem bireysel hem de kurumsal aidiyet duygusunu güçlendirecek çeşitli etkinlikler ve uygulamalar hayata geçiriyoruz.</w:t>
      </w:r>
    </w:p>
    <w:p w14:paraId="3A1C8F9D" w14:textId="77777777" w:rsidR="001208C1" w:rsidRDefault="001208C1" w:rsidP="001208C1">
      <w:pPr>
        <w:pStyle w:val="GvdeMetni"/>
        <w:spacing w:before="40"/>
      </w:pPr>
    </w:p>
    <w:p w14:paraId="74BE5AFD" w14:textId="77777777" w:rsidR="001208C1" w:rsidRDefault="001208C1" w:rsidP="001208C1">
      <w:pPr>
        <w:pStyle w:val="GvdeMetni"/>
        <w:spacing w:before="1" w:line="276" w:lineRule="auto"/>
        <w:ind w:left="86" w:right="193"/>
      </w:pPr>
      <w:r>
        <w:t>23</w:t>
      </w:r>
      <w:r>
        <w:rPr>
          <w:spacing w:val="-5"/>
        </w:rPr>
        <w:t xml:space="preserve"> </w:t>
      </w:r>
      <w:r>
        <w:t>Nisan</w:t>
      </w:r>
      <w:r>
        <w:rPr>
          <w:spacing w:val="-5"/>
        </w:rPr>
        <w:t xml:space="preserve"> </w:t>
      </w:r>
      <w:r>
        <w:t>Ulusal</w:t>
      </w:r>
      <w:r>
        <w:rPr>
          <w:spacing w:val="-5"/>
        </w:rPr>
        <w:t xml:space="preserve"> </w:t>
      </w:r>
      <w:r>
        <w:t>Egemenlik</w:t>
      </w:r>
      <w:r>
        <w:rPr>
          <w:spacing w:val="-5"/>
        </w:rPr>
        <w:t xml:space="preserve"> </w:t>
      </w:r>
      <w:r>
        <w:t>ve</w:t>
      </w:r>
      <w:r>
        <w:rPr>
          <w:spacing w:val="-5"/>
        </w:rPr>
        <w:t xml:space="preserve"> </w:t>
      </w:r>
      <w:r>
        <w:t>Çocuk</w:t>
      </w:r>
      <w:r>
        <w:rPr>
          <w:spacing w:val="-5"/>
        </w:rPr>
        <w:t xml:space="preserve"> </w:t>
      </w:r>
      <w:r>
        <w:t>Bayramı’nda</w:t>
      </w:r>
      <w:r>
        <w:rPr>
          <w:spacing w:val="-5"/>
        </w:rPr>
        <w:t xml:space="preserve"> </w:t>
      </w:r>
      <w:r>
        <w:t>çalışanlarımızın</w:t>
      </w:r>
      <w:r>
        <w:rPr>
          <w:spacing w:val="-5"/>
        </w:rPr>
        <w:t xml:space="preserve"> </w:t>
      </w:r>
      <w:r>
        <w:t>çocuklarını</w:t>
      </w:r>
      <w:r>
        <w:rPr>
          <w:spacing w:val="-4"/>
        </w:rPr>
        <w:t xml:space="preserve"> </w:t>
      </w:r>
      <w:r>
        <w:t>tesislerimizde misafir ettiğimiz “Menderes’in Küçük Yöneticileri” etkinliği ile çocuklara hem eğlenceli hem öğretici bir deneyim sunarken, ailelerin şirkete olan bağlılıklarını da artırıyoruz. Geleneksel hale gelen plaket törenlerimizde ise Menderes Tekstil’de 10, 15 ve 20 yılını tamamlayan çalışanlarımızı, bölüm müdürleri ve direktörleri eşliğinde onurlandırıyor, emeğe ve sadakate verdiğimiz önemi kurumsal bir kültür haline getiriyoruz.</w:t>
      </w:r>
    </w:p>
    <w:p w14:paraId="45B59DC3" w14:textId="77777777" w:rsidR="001208C1" w:rsidRDefault="001208C1" w:rsidP="001208C1">
      <w:pPr>
        <w:pStyle w:val="GvdeMetni"/>
        <w:spacing w:before="42"/>
      </w:pPr>
    </w:p>
    <w:p w14:paraId="6372136F" w14:textId="77777777" w:rsidR="001208C1" w:rsidRDefault="001208C1" w:rsidP="001208C1">
      <w:pPr>
        <w:pStyle w:val="GvdeMetni"/>
        <w:spacing w:line="276" w:lineRule="auto"/>
        <w:ind w:left="85" w:right="154"/>
      </w:pPr>
      <w:r>
        <w:t xml:space="preserve">İş Mükemmelliği ve Yalın Dönüşüm Projesi kapsamında yıl içinde yürütülen 5S, Kaizen ve SMED çalışmalarında başarı gösteren çalışanlarımızı başarı sertifikaları ile ödüllendiriyor, sürekli iyileştirme kültürünü teşvik ediyoruz. </w:t>
      </w:r>
    </w:p>
    <w:p w14:paraId="2A60821C" w14:textId="77777777" w:rsidR="001208C1" w:rsidRDefault="001208C1" w:rsidP="001208C1">
      <w:pPr>
        <w:pStyle w:val="GvdeMetni"/>
        <w:spacing w:line="276" w:lineRule="auto"/>
        <w:ind w:left="85" w:right="154"/>
      </w:pPr>
    </w:p>
    <w:p w14:paraId="536C3E84" w14:textId="77777777" w:rsidR="001208C1" w:rsidRDefault="001208C1" w:rsidP="001208C1">
      <w:pPr>
        <w:pStyle w:val="GvdeMetni"/>
        <w:spacing w:line="276" w:lineRule="auto"/>
        <w:ind w:left="85" w:right="154"/>
      </w:pPr>
      <w:r>
        <w:t>Ramazan ayında sağladığımız erzak paketi desteği ile çalışanlarımızın yanında olmayı sürdürüyor; dini ve kültürel bayramlarda düzenlediğimiz bayramlaşma törenleri ve iftar yemekleriyle birlikte olmanın değerini pekiştiriyoruz.</w:t>
      </w:r>
      <w:r>
        <w:rPr>
          <w:spacing w:val="-3"/>
        </w:rPr>
        <w:t xml:space="preserve"> </w:t>
      </w:r>
      <w:r>
        <w:t>Yılın</w:t>
      </w:r>
      <w:r>
        <w:rPr>
          <w:spacing w:val="-4"/>
        </w:rPr>
        <w:t xml:space="preserve"> </w:t>
      </w:r>
      <w:r>
        <w:t>belirli</w:t>
      </w:r>
      <w:r>
        <w:rPr>
          <w:spacing w:val="-4"/>
        </w:rPr>
        <w:t xml:space="preserve"> </w:t>
      </w:r>
      <w:r>
        <w:t>dönemlerinde</w:t>
      </w:r>
      <w:r>
        <w:rPr>
          <w:spacing w:val="-4"/>
        </w:rPr>
        <w:t xml:space="preserve"> </w:t>
      </w:r>
      <w:r>
        <w:t>düzenlediğimiz</w:t>
      </w:r>
      <w:r>
        <w:rPr>
          <w:spacing w:val="-3"/>
        </w:rPr>
        <w:t xml:space="preserve"> </w:t>
      </w:r>
      <w:r>
        <w:t>tatlı</w:t>
      </w:r>
      <w:r>
        <w:rPr>
          <w:spacing w:val="-5"/>
        </w:rPr>
        <w:t xml:space="preserve"> </w:t>
      </w:r>
      <w:r>
        <w:t>günleri,</w:t>
      </w:r>
      <w:r>
        <w:rPr>
          <w:spacing w:val="-3"/>
        </w:rPr>
        <w:t xml:space="preserve"> </w:t>
      </w:r>
      <w:r>
        <w:t>özel</w:t>
      </w:r>
      <w:r>
        <w:rPr>
          <w:spacing w:val="-4"/>
        </w:rPr>
        <w:t xml:space="preserve"> </w:t>
      </w:r>
      <w:r>
        <w:t>gün</w:t>
      </w:r>
      <w:r>
        <w:rPr>
          <w:spacing w:val="-4"/>
        </w:rPr>
        <w:t xml:space="preserve"> </w:t>
      </w:r>
      <w:r>
        <w:t>kutlamaları</w:t>
      </w:r>
      <w:r>
        <w:rPr>
          <w:spacing w:val="-3"/>
        </w:rPr>
        <w:t xml:space="preserve"> </w:t>
      </w:r>
      <w:r>
        <w:t>ve yeni yıl etkinlikleri ile ekip ruhunu güçlendiriyor, sosyal bağları canlı tutuyoruz.</w:t>
      </w:r>
    </w:p>
    <w:p w14:paraId="7AA73FB1" w14:textId="77777777" w:rsidR="001208C1" w:rsidRDefault="001208C1" w:rsidP="001208C1">
      <w:pPr>
        <w:pStyle w:val="GvdeMetni"/>
        <w:spacing w:before="40"/>
      </w:pPr>
    </w:p>
    <w:p w14:paraId="2597F500" w14:textId="77777777" w:rsidR="002C0C61" w:rsidRDefault="001208C1" w:rsidP="001208C1">
      <w:pPr>
        <w:pStyle w:val="GvdeMetni"/>
        <w:spacing w:line="276" w:lineRule="auto"/>
        <w:ind w:left="85"/>
      </w:pPr>
      <w:r>
        <w:t>Çalışanlarımızın</w:t>
      </w:r>
      <w:r>
        <w:rPr>
          <w:spacing w:val="-5"/>
        </w:rPr>
        <w:t xml:space="preserve"> </w:t>
      </w:r>
      <w:r>
        <w:t>doğum</w:t>
      </w:r>
      <w:r>
        <w:rPr>
          <w:spacing w:val="-4"/>
        </w:rPr>
        <w:t xml:space="preserve"> </w:t>
      </w:r>
      <w:r>
        <w:t>günlerini</w:t>
      </w:r>
      <w:r>
        <w:rPr>
          <w:spacing w:val="-4"/>
        </w:rPr>
        <w:t xml:space="preserve"> </w:t>
      </w:r>
      <w:r>
        <w:t>kutlayarak</w:t>
      </w:r>
      <w:r>
        <w:rPr>
          <w:spacing w:val="-5"/>
        </w:rPr>
        <w:t xml:space="preserve"> </w:t>
      </w:r>
      <w:r>
        <w:t>bireysel</w:t>
      </w:r>
      <w:r>
        <w:rPr>
          <w:spacing w:val="-5"/>
        </w:rPr>
        <w:t xml:space="preserve"> </w:t>
      </w:r>
      <w:r>
        <w:t>olarak</w:t>
      </w:r>
      <w:r>
        <w:rPr>
          <w:spacing w:val="-5"/>
        </w:rPr>
        <w:t xml:space="preserve"> </w:t>
      </w:r>
      <w:r>
        <w:t>değerli</w:t>
      </w:r>
      <w:r>
        <w:rPr>
          <w:spacing w:val="-5"/>
        </w:rPr>
        <w:t xml:space="preserve"> </w:t>
      </w:r>
      <w:r>
        <w:t>olduklarını</w:t>
      </w:r>
      <w:r>
        <w:rPr>
          <w:spacing w:val="-6"/>
        </w:rPr>
        <w:t xml:space="preserve"> </w:t>
      </w:r>
      <w:r>
        <w:t>hissettirmeye özen gösteriyor; yeni doğum yapan çalışanlarımıza özel tebrik mesajları ile mutluluklarını paylaşıyoruz.</w:t>
      </w:r>
      <w:r>
        <w:rPr>
          <w:spacing w:val="-3"/>
        </w:rPr>
        <w:t xml:space="preserve"> </w:t>
      </w:r>
      <w:r>
        <w:t>Aynı</w:t>
      </w:r>
      <w:r>
        <w:rPr>
          <w:spacing w:val="-3"/>
        </w:rPr>
        <w:t xml:space="preserve"> </w:t>
      </w:r>
      <w:r>
        <w:t>şekilde,</w:t>
      </w:r>
      <w:r>
        <w:rPr>
          <w:spacing w:val="-3"/>
        </w:rPr>
        <w:t xml:space="preserve"> </w:t>
      </w:r>
      <w:r>
        <w:t>kayıp</w:t>
      </w:r>
      <w:r>
        <w:rPr>
          <w:spacing w:val="-4"/>
        </w:rPr>
        <w:t xml:space="preserve"> </w:t>
      </w:r>
      <w:r>
        <w:t>yaşayan</w:t>
      </w:r>
      <w:r>
        <w:rPr>
          <w:spacing w:val="-4"/>
        </w:rPr>
        <w:t xml:space="preserve"> </w:t>
      </w:r>
      <w:r>
        <w:t>çalışanlarımızın</w:t>
      </w:r>
      <w:r>
        <w:rPr>
          <w:spacing w:val="-4"/>
        </w:rPr>
        <w:t xml:space="preserve"> </w:t>
      </w:r>
      <w:r>
        <w:t>acılarına</w:t>
      </w:r>
      <w:r>
        <w:rPr>
          <w:spacing w:val="-5"/>
        </w:rPr>
        <w:t xml:space="preserve"> </w:t>
      </w:r>
      <w:r>
        <w:t>ortak</w:t>
      </w:r>
      <w:r>
        <w:rPr>
          <w:spacing w:val="-4"/>
        </w:rPr>
        <w:t xml:space="preserve"> </w:t>
      </w:r>
      <w:r>
        <w:t>oluyor,</w:t>
      </w:r>
      <w:r>
        <w:rPr>
          <w:spacing w:val="-3"/>
        </w:rPr>
        <w:t xml:space="preserve"> </w:t>
      </w:r>
      <w:r>
        <w:t xml:space="preserve">başsağlığı </w:t>
      </w:r>
    </w:p>
    <w:p w14:paraId="52B4C484" w14:textId="77777777" w:rsidR="002C0C61" w:rsidRDefault="002C0C61" w:rsidP="001208C1">
      <w:pPr>
        <w:pStyle w:val="GvdeMetni"/>
        <w:spacing w:line="276" w:lineRule="auto"/>
        <w:ind w:left="85"/>
      </w:pPr>
    </w:p>
    <w:p w14:paraId="1B6420E7" w14:textId="471FA6D5" w:rsidR="001208C1" w:rsidRDefault="001208C1" w:rsidP="002C0C61">
      <w:pPr>
        <w:pStyle w:val="GvdeMetni"/>
        <w:spacing w:line="276" w:lineRule="auto"/>
        <w:ind w:left="85"/>
      </w:pPr>
      <w:r>
        <w:lastRenderedPageBreak/>
        <w:t>dileklerimizle yanlarında olduğumuzu hissettiriyoruz. Her koşulda çalışanlarımızın</w:t>
      </w:r>
      <w:r w:rsidR="002C0C61">
        <w:t xml:space="preserve"> </w:t>
      </w:r>
      <w:r>
        <w:t>yaşamlarının</w:t>
      </w:r>
      <w:r>
        <w:rPr>
          <w:spacing w:val="-4"/>
        </w:rPr>
        <w:t xml:space="preserve"> </w:t>
      </w:r>
      <w:r>
        <w:t>bir</w:t>
      </w:r>
      <w:r>
        <w:rPr>
          <w:spacing w:val="-3"/>
        </w:rPr>
        <w:t xml:space="preserve"> </w:t>
      </w:r>
      <w:r>
        <w:t>parçası</w:t>
      </w:r>
      <w:r>
        <w:rPr>
          <w:spacing w:val="-3"/>
        </w:rPr>
        <w:t xml:space="preserve"> </w:t>
      </w:r>
      <w:r>
        <w:t>olmayı,</w:t>
      </w:r>
      <w:r>
        <w:rPr>
          <w:spacing w:val="-5"/>
        </w:rPr>
        <w:t xml:space="preserve"> </w:t>
      </w:r>
      <w:r>
        <w:t>sadece</w:t>
      </w:r>
      <w:r>
        <w:rPr>
          <w:spacing w:val="-4"/>
        </w:rPr>
        <w:t xml:space="preserve"> </w:t>
      </w:r>
      <w:r>
        <w:t>iş</w:t>
      </w:r>
      <w:r>
        <w:rPr>
          <w:spacing w:val="-4"/>
        </w:rPr>
        <w:t xml:space="preserve"> </w:t>
      </w:r>
      <w:r>
        <w:t>ortamında</w:t>
      </w:r>
      <w:r>
        <w:rPr>
          <w:spacing w:val="-4"/>
        </w:rPr>
        <w:t xml:space="preserve"> </w:t>
      </w:r>
      <w:r>
        <w:t>değil,</w:t>
      </w:r>
      <w:r>
        <w:rPr>
          <w:spacing w:val="-3"/>
        </w:rPr>
        <w:t xml:space="preserve"> </w:t>
      </w:r>
      <w:r>
        <w:t>hayatın</w:t>
      </w:r>
      <w:r>
        <w:rPr>
          <w:spacing w:val="-4"/>
        </w:rPr>
        <w:t xml:space="preserve"> </w:t>
      </w:r>
      <w:r>
        <w:t>her</w:t>
      </w:r>
      <w:r>
        <w:rPr>
          <w:spacing w:val="-3"/>
        </w:rPr>
        <w:t xml:space="preserve"> </w:t>
      </w:r>
      <w:r>
        <w:t>alanında</w:t>
      </w:r>
      <w:r>
        <w:rPr>
          <w:spacing w:val="-4"/>
        </w:rPr>
        <w:t xml:space="preserve"> </w:t>
      </w:r>
      <w:r>
        <w:t>destek vermeyi önemsiyoruz.</w:t>
      </w:r>
    </w:p>
    <w:p w14:paraId="6B4EF92F" w14:textId="77777777" w:rsidR="001208C1" w:rsidRDefault="001208C1" w:rsidP="001208C1">
      <w:pPr>
        <w:pStyle w:val="GvdeMetni"/>
        <w:spacing w:before="40"/>
      </w:pPr>
    </w:p>
    <w:p w14:paraId="4FBA73EA" w14:textId="77777777" w:rsidR="001208C1" w:rsidRDefault="001208C1" w:rsidP="001208C1">
      <w:pPr>
        <w:spacing w:before="1"/>
        <w:ind w:left="86"/>
        <w:rPr>
          <w:i/>
          <w:sz w:val="24"/>
        </w:rPr>
      </w:pPr>
      <w:r>
        <w:rPr>
          <w:i/>
          <w:sz w:val="24"/>
        </w:rPr>
        <w:t>Çalışan</w:t>
      </w:r>
      <w:r>
        <w:rPr>
          <w:i/>
          <w:spacing w:val="-3"/>
          <w:sz w:val="24"/>
        </w:rPr>
        <w:t xml:space="preserve"> </w:t>
      </w:r>
      <w:r>
        <w:rPr>
          <w:i/>
          <w:sz w:val="24"/>
        </w:rPr>
        <w:t>Katılımı</w:t>
      </w:r>
      <w:r>
        <w:rPr>
          <w:i/>
          <w:spacing w:val="-3"/>
          <w:sz w:val="24"/>
        </w:rPr>
        <w:t xml:space="preserve"> </w:t>
      </w:r>
      <w:r>
        <w:rPr>
          <w:i/>
          <w:sz w:val="24"/>
        </w:rPr>
        <w:t>ve</w:t>
      </w:r>
      <w:r>
        <w:rPr>
          <w:i/>
          <w:spacing w:val="-3"/>
          <w:sz w:val="24"/>
        </w:rPr>
        <w:t xml:space="preserve"> </w:t>
      </w:r>
      <w:r>
        <w:rPr>
          <w:i/>
          <w:sz w:val="24"/>
        </w:rPr>
        <w:t>Çalışan</w:t>
      </w:r>
      <w:r>
        <w:rPr>
          <w:i/>
          <w:spacing w:val="-2"/>
          <w:sz w:val="24"/>
        </w:rPr>
        <w:t xml:space="preserve"> Temsilciliği</w:t>
      </w:r>
    </w:p>
    <w:p w14:paraId="3EFDAAF4" w14:textId="77777777" w:rsidR="001208C1" w:rsidRDefault="001208C1" w:rsidP="001208C1">
      <w:pPr>
        <w:pStyle w:val="GvdeMetni"/>
        <w:spacing w:before="82"/>
        <w:rPr>
          <w:i/>
        </w:rPr>
      </w:pPr>
    </w:p>
    <w:p w14:paraId="24942F67" w14:textId="77777777" w:rsidR="001208C1" w:rsidRDefault="001208C1" w:rsidP="001208C1">
      <w:pPr>
        <w:pStyle w:val="GvdeMetni"/>
        <w:spacing w:before="1" w:line="276" w:lineRule="auto"/>
        <w:ind w:left="86"/>
      </w:pPr>
      <w:r>
        <w:t>Menderes</w:t>
      </w:r>
      <w:r>
        <w:rPr>
          <w:spacing w:val="-5"/>
        </w:rPr>
        <w:t xml:space="preserve"> </w:t>
      </w:r>
      <w:r>
        <w:t>Tekstil’de,</w:t>
      </w:r>
      <w:r>
        <w:rPr>
          <w:spacing w:val="-4"/>
        </w:rPr>
        <w:t xml:space="preserve"> </w:t>
      </w:r>
      <w:r>
        <w:t>çalışanlarımızın</w:t>
      </w:r>
      <w:r>
        <w:rPr>
          <w:spacing w:val="-5"/>
        </w:rPr>
        <w:t xml:space="preserve"> </w:t>
      </w:r>
      <w:r>
        <w:t>yalnızca</w:t>
      </w:r>
      <w:r>
        <w:rPr>
          <w:spacing w:val="-5"/>
        </w:rPr>
        <w:t xml:space="preserve"> </w:t>
      </w:r>
      <w:r>
        <w:t>görev</w:t>
      </w:r>
      <w:r>
        <w:rPr>
          <w:spacing w:val="-5"/>
        </w:rPr>
        <w:t xml:space="preserve"> </w:t>
      </w:r>
      <w:r>
        <w:t>tanımlarını</w:t>
      </w:r>
      <w:r>
        <w:rPr>
          <w:spacing w:val="-5"/>
        </w:rPr>
        <w:t xml:space="preserve"> </w:t>
      </w:r>
      <w:r>
        <w:t>yerine</w:t>
      </w:r>
      <w:r>
        <w:rPr>
          <w:spacing w:val="-5"/>
        </w:rPr>
        <w:t xml:space="preserve"> </w:t>
      </w:r>
      <w:r>
        <w:t>getiren</w:t>
      </w:r>
      <w:r>
        <w:rPr>
          <w:spacing w:val="-5"/>
        </w:rPr>
        <w:t xml:space="preserve"> </w:t>
      </w:r>
      <w:r>
        <w:t>bireyler</w:t>
      </w:r>
      <w:r>
        <w:rPr>
          <w:spacing w:val="-4"/>
        </w:rPr>
        <w:t xml:space="preserve"> </w:t>
      </w:r>
      <w:r>
        <w:t>değil, aynı zamanda süreçlerin geliştirilmesinde aktif katkı sağlayan değerli paydaşlar olduğuna inanıyoruz. Bu inançla, çalışan katılımını tüm iş süreçlerimizin ayrılmaz bir parçası olarak görüyor; farklı birim ve seviyelerdeki çalışanlarımızdan gelen görüş, öneri ve iyileştirme fikirlerine büyük önem veriyoruz.</w:t>
      </w:r>
    </w:p>
    <w:p w14:paraId="63EB574F" w14:textId="77777777" w:rsidR="001208C1" w:rsidRDefault="001208C1" w:rsidP="001208C1">
      <w:pPr>
        <w:pStyle w:val="GvdeMetni"/>
        <w:spacing w:before="41"/>
      </w:pPr>
    </w:p>
    <w:p w14:paraId="56816A2F" w14:textId="77777777" w:rsidR="001208C1" w:rsidRDefault="001208C1" w:rsidP="001208C1">
      <w:pPr>
        <w:pStyle w:val="GvdeMetni"/>
        <w:spacing w:line="276" w:lineRule="auto"/>
        <w:ind w:left="86"/>
      </w:pPr>
      <w:r>
        <w:t>Çalışan Katılımı, Şikâyet Yönetimi ve Çözümü Prosedürü doğrultusunda yapılandırılan sistemimiz kapsamında; kalite iyileştirme, verimlilik artışı, hammadde ve enerji tasarrufu, iş sağlığı</w:t>
      </w:r>
      <w:r>
        <w:rPr>
          <w:spacing w:val="-3"/>
        </w:rPr>
        <w:t xml:space="preserve"> </w:t>
      </w:r>
      <w:r>
        <w:t>ve</w:t>
      </w:r>
      <w:r>
        <w:rPr>
          <w:spacing w:val="-4"/>
        </w:rPr>
        <w:t xml:space="preserve"> </w:t>
      </w:r>
      <w:r>
        <w:t>güvenliği,</w:t>
      </w:r>
      <w:r>
        <w:rPr>
          <w:spacing w:val="-3"/>
        </w:rPr>
        <w:t xml:space="preserve"> </w:t>
      </w:r>
      <w:r>
        <w:t>çevre</w:t>
      </w:r>
      <w:r>
        <w:rPr>
          <w:spacing w:val="-4"/>
        </w:rPr>
        <w:t xml:space="preserve"> </w:t>
      </w:r>
      <w:r>
        <w:t>performansı,</w:t>
      </w:r>
      <w:r>
        <w:rPr>
          <w:spacing w:val="-3"/>
        </w:rPr>
        <w:t xml:space="preserve"> </w:t>
      </w:r>
      <w:r>
        <w:t>proses</w:t>
      </w:r>
      <w:r>
        <w:rPr>
          <w:spacing w:val="-4"/>
        </w:rPr>
        <w:t xml:space="preserve"> </w:t>
      </w:r>
      <w:r>
        <w:t>ve</w:t>
      </w:r>
      <w:r>
        <w:rPr>
          <w:spacing w:val="-4"/>
        </w:rPr>
        <w:t xml:space="preserve"> </w:t>
      </w:r>
      <w:r>
        <w:t>teknoloji</w:t>
      </w:r>
      <w:r>
        <w:rPr>
          <w:spacing w:val="-4"/>
        </w:rPr>
        <w:t xml:space="preserve"> </w:t>
      </w:r>
      <w:r>
        <w:t>geliştirme</w:t>
      </w:r>
      <w:r>
        <w:rPr>
          <w:spacing w:val="-4"/>
        </w:rPr>
        <w:t xml:space="preserve"> </w:t>
      </w:r>
      <w:r>
        <w:t>gibi</w:t>
      </w:r>
      <w:r>
        <w:rPr>
          <w:spacing w:val="-5"/>
        </w:rPr>
        <w:t xml:space="preserve"> </w:t>
      </w:r>
      <w:r>
        <w:t>geniş</w:t>
      </w:r>
      <w:r>
        <w:rPr>
          <w:spacing w:val="-3"/>
        </w:rPr>
        <w:t xml:space="preserve"> </w:t>
      </w:r>
      <w:r>
        <w:t>bir</w:t>
      </w:r>
      <w:r>
        <w:rPr>
          <w:spacing w:val="-3"/>
        </w:rPr>
        <w:t xml:space="preserve"> </w:t>
      </w:r>
      <w:r>
        <w:t xml:space="preserve">yelpazeye yayılan konularda çalışanlarımızdan gelen önerileri dikkatle değerlendiriyoruz. İşin doğrudan içinden gelen bu katkılar, operasyonel mükemmelliğe giden yolda önemli bir kaldıraç görevi </w:t>
      </w:r>
      <w:r>
        <w:rPr>
          <w:spacing w:val="-2"/>
        </w:rPr>
        <w:t>görüyor.</w:t>
      </w:r>
    </w:p>
    <w:p w14:paraId="3DD369E9" w14:textId="77777777" w:rsidR="001208C1" w:rsidRDefault="001208C1" w:rsidP="001208C1">
      <w:pPr>
        <w:pStyle w:val="GvdeMetni"/>
        <w:spacing w:before="41"/>
      </w:pPr>
    </w:p>
    <w:p w14:paraId="7292EB81" w14:textId="77777777" w:rsidR="001208C1" w:rsidRDefault="001208C1" w:rsidP="001208C1">
      <w:pPr>
        <w:pStyle w:val="GvdeMetni"/>
        <w:spacing w:line="276" w:lineRule="auto"/>
        <w:ind w:left="86" w:right="154"/>
      </w:pPr>
      <w:r>
        <w:t>Çalışanlarımızın şikâyet, talep ve önerilerini paylaşabilecekleri dilek-şikâyet kutuları düzenli olarak takip edilmekte; iletilen her konu ilgili departmanlarla paylaşılmakta ve gerekli durumlarda Düzeltici Önleyici Faaliyet (DÖF) süreçleri başlatılmaktadır. Ayrıca şirket içi internet portalında yer alan "Açık Kapı" uygulamamız ile çalışanlarımız doğrudan İK ile çevrimiçi iletişim kurma imkânına da sahiptir. Bununla birlikte, kuruma duyulan güvenin bir göstergesi</w:t>
      </w:r>
      <w:r>
        <w:rPr>
          <w:spacing w:val="-3"/>
        </w:rPr>
        <w:t xml:space="preserve"> </w:t>
      </w:r>
      <w:r>
        <w:t>olarak</w:t>
      </w:r>
      <w:r>
        <w:rPr>
          <w:spacing w:val="-3"/>
        </w:rPr>
        <w:t xml:space="preserve"> </w:t>
      </w:r>
      <w:r>
        <w:t>birçok</w:t>
      </w:r>
      <w:r>
        <w:rPr>
          <w:spacing w:val="-3"/>
        </w:rPr>
        <w:t xml:space="preserve"> </w:t>
      </w:r>
      <w:r>
        <w:t>çalışanımız,</w:t>
      </w:r>
      <w:r>
        <w:rPr>
          <w:spacing w:val="-4"/>
        </w:rPr>
        <w:t xml:space="preserve"> </w:t>
      </w:r>
      <w:r>
        <w:t>görüş</w:t>
      </w:r>
      <w:r>
        <w:rPr>
          <w:spacing w:val="-4"/>
        </w:rPr>
        <w:t xml:space="preserve"> </w:t>
      </w:r>
      <w:r>
        <w:t>ve</w:t>
      </w:r>
      <w:r>
        <w:rPr>
          <w:spacing w:val="-3"/>
        </w:rPr>
        <w:t xml:space="preserve"> </w:t>
      </w:r>
      <w:r>
        <w:t>şikayetlerini</w:t>
      </w:r>
      <w:r>
        <w:rPr>
          <w:spacing w:val="-3"/>
        </w:rPr>
        <w:t xml:space="preserve"> </w:t>
      </w:r>
      <w:r>
        <w:t>İnsan</w:t>
      </w:r>
      <w:r>
        <w:rPr>
          <w:spacing w:val="-3"/>
        </w:rPr>
        <w:t xml:space="preserve"> </w:t>
      </w:r>
      <w:r>
        <w:t>Kaynakları</w:t>
      </w:r>
      <w:r>
        <w:rPr>
          <w:spacing w:val="-4"/>
        </w:rPr>
        <w:t xml:space="preserve"> </w:t>
      </w:r>
      <w:r>
        <w:t>birimine</w:t>
      </w:r>
      <w:r>
        <w:rPr>
          <w:spacing w:val="-3"/>
        </w:rPr>
        <w:t xml:space="preserve"> </w:t>
      </w:r>
      <w:r>
        <w:t>yüz</w:t>
      </w:r>
      <w:r>
        <w:rPr>
          <w:spacing w:val="-3"/>
        </w:rPr>
        <w:t xml:space="preserve"> </w:t>
      </w:r>
      <w:r>
        <w:t>yüze iletmeyi tercih etmektedir.</w:t>
      </w:r>
    </w:p>
    <w:p w14:paraId="0961A83B" w14:textId="77777777" w:rsidR="001208C1" w:rsidRDefault="001208C1" w:rsidP="001208C1">
      <w:pPr>
        <w:pStyle w:val="GvdeMetni"/>
        <w:spacing w:before="41"/>
      </w:pPr>
    </w:p>
    <w:p w14:paraId="027F965C" w14:textId="77777777" w:rsidR="001208C1" w:rsidRDefault="001208C1" w:rsidP="001208C1">
      <w:pPr>
        <w:pStyle w:val="GvdeMetni"/>
        <w:spacing w:before="1" w:line="276" w:lineRule="auto"/>
        <w:ind w:left="86"/>
      </w:pPr>
      <w:r>
        <w:t>İşyeri</w:t>
      </w:r>
      <w:r>
        <w:rPr>
          <w:spacing w:val="-4"/>
        </w:rPr>
        <w:t xml:space="preserve"> </w:t>
      </w:r>
      <w:r>
        <w:t>güvenliği</w:t>
      </w:r>
      <w:r>
        <w:rPr>
          <w:spacing w:val="-4"/>
        </w:rPr>
        <w:t xml:space="preserve"> </w:t>
      </w:r>
      <w:r>
        <w:t>ve</w:t>
      </w:r>
      <w:r>
        <w:rPr>
          <w:spacing w:val="-4"/>
        </w:rPr>
        <w:t xml:space="preserve"> </w:t>
      </w:r>
      <w:r>
        <w:t>önleyici</w:t>
      </w:r>
      <w:r>
        <w:rPr>
          <w:spacing w:val="-4"/>
        </w:rPr>
        <w:t xml:space="preserve"> </w:t>
      </w:r>
      <w:r>
        <w:t>kültürün</w:t>
      </w:r>
      <w:r>
        <w:rPr>
          <w:spacing w:val="-4"/>
        </w:rPr>
        <w:t xml:space="preserve"> </w:t>
      </w:r>
      <w:r>
        <w:t>geliştirilmesi</w:t>
      </w:r>
      <w:r>
        <w:rPr>
          <w:spacing w:val="-4"/>
        </w:rPr>
        <w:t xml:space="preserve"> </w:t>
      </w:r>
      <w:r>
        <w:t>amacıyla</w:t>
      </w:r>
      <w:r>
        <w:rPr>
          <w:spacing w:val="-4"/>
        </w:rPr>
        <w:t xml:space="preserve"> </w:t>
      </w:r>
      <w:r>
        <w:t>İş</w:t>
      </w:r>
      <w:r>
        <w:rPr>
          <w:spacing w:val="-4"/>
        </w:rPr>
        <w:t xml:space="preserve"> </w:t>
      </w:r>
      <w:r>
        <w:t>Sağlığı</w:t>
      </w:r>
      <w:r>
        <w:rPr>
          <w:spacing w:val="-3"/>
        </w:rPr>
        <w:t xml:space="preserve"> </w:t>
      </w:r>
      <w:r>
        <w:t>ve</w:t>
      </w:r>
      <w:r>
        <w:rPr>
          <w:spacing w:val="-4"/>
        </w:rPr>
        <w:t xml:space="preserve"> </w:t>
      </w:r>
      <w:r>
        <w:t>Güvenliği</w:t>
      </w:r>
      <w:r>
        <w:rPr>
          <w:spacing w:val="-4"/>
        </w:rPr>
        <w:t xml:space="preserve"> </w:t>
      </w:r>
      <w:r>
        <w:t>ekipleriyle birlikte, “ramak kala” bildirim kutuları aracılığıyla toplanan veriler değerlendirilmekte, olası tehlikeler ortaya çıkmadan önce kontrol altına alınmaktadır. Bu bildirimlerde bulunan çalışanlarımız, proaktif katkılarından dolayı ödüllendirilerek teşvik edilmektedir.</w:t>
      </w:r>
    </w:p>
    <w:p w14:paraId="73B8005D" w14:textId="77777777" w:rsidR="001208C1" w:rsidRDefault="001208C1" w:rsidP="001208C1">
      <w:pPr>
        <w:pStyle w:val="GvdeMetni"/>
        <w:spacing w:before="40"/>
      </w:pPr>
    </w:p>
    <w:p w14:paraId="74F2F1C9" w14:textId="77777777" w:rsidR="001208C1" w:rsidRDefault="001208C1" w:rsidP="001208C1">
      <w:pPr>
        <w:pStyle w:val="GvdeMetni"/>
        <w:spacing w:before="1" w:line="276" w:lineRule="auto"/>
        <w:ind w:left="86" w:right="154"/>
      </w:pPr>
      <w:r>
        <w:t>Tüm bu süreçlerde, çalışanlar ile yönetim arasında köprü görevi üstlenen çalışan temsilciliği sistemi etkin bir şekilde işletilmektedir. Temsilciler, çalışanların sesi olarak öneri, ihtiyaç ve sorunlarını ilgili yönetim birimlerine iletmekte, çözüm sürecinin aktif bir parçası olarak yer almaktadır.</w:t>
      </w:r>
      <w:r>
        <w:rPr>
          <w:spacing w:val="-5"/>
        </w:rPr>
        <w:t xml:space="preserve"> </w:t>
      </w:r>
      <w:r>
        <w:t>Bu</w:t>
      </w:r>
      <w:r>
        <w:rPr>
          <w:spacing w:val="-4"/>
        </w:rPr>
        <w:t xml:space="preserve"> </w:t>
      </w:r>
      <w:r>
        <w:t>sistem,</w:t>
      </w:r>
      <w:r>
        <w:rPr>
          <w:spacing w:val="-5"/>
        </w:rPr>
        <w:t xml:space="preserve"> </w:t>
      </w:r>
      <w:r>
        <w:t>katılımcı</w:t>
      </w:r>
      <w:r>
        <w:rPr>
          <w:spacing w:val="-4"/>
        </w:rPr>
        <w:t xml:space="preserve"> </w:t>
      </w:r>
      <w:r>
        <w:t>yönetim</w:t>
      </w:r>
      <w:r>
        <w:rPr>
          <w:spacing w:val="-4"/>
        </w:rPr>
        <w:t xml:space="preserve"> </w:t>
      </w:r>
      <w:r>
        <w:t>anlayışımızı</w:t>
      </w:r>
      <w:r>
        <w:rPr>
          <w:spacing w:val="-4"/>
        </w:rPr>
        <w:t xml:space="preserve"> </w:t>
      </w:r>
      <w:r>
        <w:t>güçlendirirken</w:t>
      </w:r>
      <w:r>
        <w:rPr>
          <w:spacing w:val="-4"/>
        </w:rPr>
        <w:t xml:space="preserve"> </w:t>
      </w:r>
      <w:r>
        <w:t>aynı</w:t>
      </w:r>
      <w:r>
        <w:rPr>
          <w:spacing w:val="-4"/>
        </w:rPr>
        <w:t xml:space="preserve"> </w:t>
      </w:r>
      <w:r>
        <w:t>zamanda</w:t>
      </w:r>
      <w:r>
        <w:rPr>
          <w:spacing w:val="-4"/>
        </w:rPr>
        <w:t xml:space="preserve"> </w:t>
      </w:r>
      <w:r>
        <w:t>kurumsal şeffaflık ve iç iletişimi desteklemektedir.</w:t>
      </w:r>
    </w:p>
    <w:p w14:paraId="2732A27C" w14:textId="77777777" w:rsidR="001208C1" w:rsidRDefault="001208C1" w:rsidP="001208C1">
      <w:pPr>
        <w:pStyle w:val="GvdeMetni"/>
        <w:spacing w:line="276" w:lineRule="auto"/>
        <w:sectPr w:rsidR="001208C1" w:rsidSect="001208C1">
          <w:pgSz w:w="11910" w:h="16840"/>
          <w:pgMar w:top="1060" w:right="850" w:bottom="1000" w:left="850" w:header="868" w:footer="818" w:gutter="0"/>
          <w:cols w:space="708"/>
        </w:sectPr>
      </w:pPr>
    </w:p>
    <w:p w14:paraId="5C902944" w14:textId="77777777" w:rsidR="001208C1" w:rsidRDefault="001208C1" w:rsidP="001208C1">
      <w:pPr>
        <w:pStyle w:val="GvdeMetni"/>
        <w:rPr>
          <w:sz w:val="20"/>
        </w:rPr>
      </w:pPr>
    </w:p>
    <w:p w14:paraId="218BF4B7" w14:textId="77777777" w:rsidR="001208C1" w:rsidRDefault="001208C1" w:rsidP="001208C1">
      <w:pPr>
        <w:pStyle w:val="GvdeMetni"/>
        <w:spacing w:before="5"/>
        <w:rPr>
          <w:sz w:val="20"/>
        </w:rPr>
      </w:pPr>
      <w:r>
        <w:rPr>
          <w:noProof/>
          <w:sz w:val="20"/>
        </w:rPr>
        <w:drawing>
          <wp:anchor distT="0" distB="0" distL="114300" distR="114300" simplePos="0" relativeHeight="251658245" behindDoc="1" locked="0" layoutInCell="1" allowOverlap="1" wp14:anchorId="62CC2268" wp14:editId="4C50D070">
            <wp:simplePos x="0" y="0"/>
            <wp:positionH relativeFrom="column">
              <wp:posOffset>839470</wp:posOffset>
            </wp:positionH>
            <wp:positionV relativeFrom="paragraph">
              <wp:posOffset>3810</wp:posOffset>
            </wp:positionV>
            <wp:extent cx="4578350" cy="2755900"/>
            <wp:effectExtent l="0" t="0" r="0" b="6350"/>
            <wp:wrapTight wrapText="bothSides">
              <wp:wrapPolygon edited="0">
                <wp:start x="0" y="0"/>
                <wp:lineTo x="0" y="21500"/>
                <wp:lineTo x="21480" y="21500"/>
                <wp:lineTo x="21480" y="0"/>
                <wp:lineTo x="0" y="0"/>
              </wp:wrapPolygon>
            </wp:wrapTight>
            <wp:docPr id="175748802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anchor>
        </w:drawing>
      </w:r>
    </w:p>
    <w:p w14:paraId="1137D03F" w14:textId="77777777" w:rsidR="001208C1" w:rsidRDefault="001208C1" w:rsidP="001208C1">
      <w:pPr>
        <w:ind w:left="2174"/>
        <w:rPr>
          <w:sz w:val="20"/>
        </w:rPr>
      </w:pPr>
    </w:p>
    <w:p w14:paraId="253CCA78" w14:textId="77777777" w:rsidR="001208C1" w:rsidRDefault="001208C1" w:rsidP="001208C1">
      <w:pPr>
        <w:pStyle w:val="GvdeMetni"/>
      </w:pPr>
    </w:p>
    <w:p w14:paraId="28301F4F" w14:textId="77777777" w:rsidR="001208C1" w:rsidRDefault="001208C1" w:rsidP="001208C1">
      <w:pPr>
        <w:pStyle w:val="GvdeMetni"/>
      </w:pPr>
    </w:p>
    <w:p w14:paraId="592DD8A3" w14:textId="77777777" w:rsidR="001208C1" w:rsidRDefault="001208C1" w:rsidP="001208C1">
      <w:pPr>
        <w:pStyle w:val="GvdeMetni"/>
        <w:spacing w:before="239"/>
      </w:pPr>
    </w:p>
    <w:p w14:paraId="4EDCD53B" w14:textId="77777777" w:rsidR="001208C1" w:rsidRDefault="001208C1" w:rsidP="001208C1">
      <w:pPr>
        <w:pStyle w:val="GvdeMetni"/>
        <w:spacing w:before="1" w:line="276" w:lineRule="auto"/>
        <w:ind w:left="86" w:right="102"/>
      </w:pPr>
    </w:p>
    <w:p w14:paraId="08ED277B" w14:textId="77777777" w:rsidR="001208C1" w:rsidRDefault="001208C1" w:rsidP="001208C1">
      <w:pPr>
        <w:pStyle w:val="GvdeMetni"/>
        <w:spacing w:before="1" w:line="276" w:lineRule="auto"/>
        <w:ind w:left="86" w:right="102"/>
      </w:pPr>
    </w:p>
    <w:p w14:paraId="0D105481" w14:textId="77777777" w:rsidR="001208C1" w:rsidRDefault="001208C1" w:rsidP="001208C1">
      <w:pPr>
        <w:pStyle w:val="GvdeMetni"/>
        <w:spacing w:before="1" w:line="276" w:lineRule="auto"/>
        <w:ind w:left="86" w:right="102"/>
      </w:pPr>
    </w:p>
    <w:p w14:paraId="4686A2E4" w14:textId="77777777" w:rsidR="001208C1" w:rsidRDefault="001208C1" w:rsidP="001208C1">
      <w:pPr>
        <w:pStyle w:val="GvdeMetni"/>
        <w:spacing w:before="1" w:line="276" w:lineRule="auto"/>
        <w:ind w:left="86" w:right="102"/>
      </w:pPr>
    </w:p>
    <w:p w14:paraId="3623F05A" w14:textId="77777777" w:rsidR="001208C1" w:rsidRDefault="001208C1" w:rsidP="001208C1">
      <w:pPr>
        <w:pStyle w:val="GvdeMetni"/>
        <w:spacing w:before="1" w:line="276" w:lineRule="auto"/>
        <w:ind w:left="86" w:right="102"/>
      </w:pPr>
    </w:p>
    <w:p w14:paraId="1BC87946" w14:textId="77777777" w:rsidR="001208C1" w:rsidRDefault="001208C1" w:rsidP="001208C1">
      <w:pPr>
        <w:pStyle w:val="GvdeMetni"/>
        <w:spacing w:before="1" w:line="276" w:lineRule="auto"/>
        <w:ind w:left="86" w:right="102"/>
      </w:pPr>
    </w:p>
    <w:p w14:paraId="74E13E54" w14:textId="77777777" w:rsidR="001208C1" w:rsidRDefault="001208C1" w:rsidP="001208C1">
      <w:pPr>
        <w:pStyle w:val="GvdeMetni"/>
        <w:spacing w:before="1" w:line="276" w:lineRule="auto"/>
        <w:ind w:left="86" w:right="102"/>
      </w:pPr>
    </w:p>
    <w:p w14:paraId="00211CCC" w14:textId="77777777" w:rsidR="001208C1" w:rsidRDefault="001208C1" w:rsidP="001208C1">
      <w:pPr>
        <w:pStyle w:val="GvdeMetni"/>
        <w:spacing w:before="1" w:line="276" w:lineRule="auto"/>
        <w:ind w:left="86" w:right="102"/>
      </w:pPr>
    </w:p>
    <w:p w14:paraId="115A7064" w14:textId="77777777" w:rsidR="001208C1" w:rsidRDefault="001208C1" w:rsidP="001208C1">
      <w:pPr>
        <w:pStyle w:val="GvdeMetni"/>
        <w:spacing w:before="1" w:line="276" w:lineRule="auto"/>
        <w:ind w:left="86" w:right="102"/>
      </w:pPr>
    </w:p>
    <w:p w14:paraId="55965B3C" w14:textId="77777777" w:rsidR="001208C1" w:rsidRDefault="001208C1" w:rsidP="001208C1">
      <w:pPr>
        <w:pStyle w:val="GvdeMetni"/>
        <w:spacing w:before="1" w:line="276" w:lineRule="auto"/>
        <w:ind w:left="86" w:right="102"/>
      </w:pPr>
    </w:p>
    <w:p w14:paraId="0436E9C5" w14:textId="77777777" w:rsidR="001208C1" w:rsidRDefault="001208C1" w:rsidP="001208C1">
      <w:pPr>
        <w:pStyle w:val="GvdeMetni"/>
        <w:spacing w:before="1" w:line="276" w:lineRule="auto"/>
        <w:ind w:left="86" w:right="102"/>
      </w:pPr>
      <w:r>
        <w:t>Artan çalışan memnuniyetimizle birlikte, kurum içi bağlılık ve süreklilik göstergelerinde de önemli</w:t>
      </w:r>
      <w:r>
        <w:rPr>
          <w:spacing w:val="-4"/>
        </w:rPr>
        <w:t xml:space="preserve"> </w:t>
      </w:r>
      <w:r>
        <w:t>kazanımlar</w:t>
      </w:r>
      <w:r>
        <w:rPr>
          <w:spacing w:val="-3"/>
        </w:rPr>
        <w:t xml:space="preserve"> </w:t>
      </w:r>
      <w:r>
        <w:t>elde</w:t>
      </w:r>
      <w:r>
        <w:rPr>
          <w:spacing w:val="-4"/>
        </w:rPr>
        <w:t xml:space="preserve"> </w:t>
      </w:r>
      <w:r>
        <w:t>etmekteyiz.</w:t>
      </w:r>
      <w:r>
        <w:rPr>
          <w:spacing w:val="-3"/>
        </w:rPr>
        <w:t xml:space="preserve"> </w:t>
      </w:r>
      <w:r>
        <w:t>Çalışanlarımızın</w:t>
      </w:r>
      <w:r>
        <w:rPr>
          <w:spacing w:val="-4"/>
        </w:rPr>
        <w:t xml:space="preserve"> </w:t>
      </w:r>
      <w:r>
        <w:t>kuruma</w:t>
      </w:r>
      <w:r>
        <w:rPr>
          <w:spacing w:val="-4"/>
        </w:rPr>
        <w:t xml:space="preserve"> </w:t>
      </w:r>
      <w:r>
        <w:t>duyduğu</w:t>
      </w:r>
      <w:r>
        <w:rPr>
          <w:spacing w:val="-4"/>
        </w:rPr>
        <w:t xml:space="preserve"> </w:t>
      </w:r>
      <w:r>
        <w:t>güven,</w:t>
      </w:r>
      <w:r>
        <w:rPr>
          <w:spacing w:val="-2"/>
        </w:rPr>
        <w:t xml:space="preserve"> </w:t>
      </w:r>
      <w:r>
        <w:t>iş</w:t>
      </w:r>
      <w:r>
        <w:rPr>
          <w:spacing w:val="-4"/>
        </w:rPr>
        <w:t xml:space="preserve"> </w:t>
      </w:r>
      <w:r>
        <w:t>yerinde</w:t>
      </w:r>
      <w:r>
        <w:rPr>
          <w:spacing w:val="-4"/>
        </w:rPr>
        <w:t xml:space="preserve"> </w:t>
      </w:r>
      <w:r>
        <w:t>uzun vadeli kalmayı tercih etmeleriyle somutlaşmakta; bu da kıdem süresi ortalamalarının yükselmesini ve insan kaynağımızda istikrarın güçlenmesini sağlamaktadır.</w:t>
      </w:r>
    </w:p>
    <w:p w14:paraId="49B2CF81" w14:textId="77777777" w:rsidR="001208C1" w:rsidRDefault="001208C1" w:rsidP="001208C1">
      <w:pPr>
        <w:pStyle w:val="GvdeMetni"/>
        <w:spacing w:before="40"/>
      </w:pPr>
    </w:p>
    <w:p w14:paraId="6BCF76C1" w14:textId="399EA6A7" w:rsidR="001208C1" w:rsidRDefault="001208C1" w:rsidP="00803F62">
      <w:pPr>
        <w:pStyle w:val="GvdeMetni"/>
        <w:spacing w:line="276" w:lineRule="auto"/>
        <w:ind w:left="85" w:right="193"/>
      </w:pPr>
      <w:r>
        <w:t>Kıdem dağılımımıza bakıldığında, çalışanlarımızın büyük bir kısmının 6 yıl ve üzeri süredir bizimle birlikte olduğu görülmektedir. Bu da şirketimizin uzun vadeli çalışan bağlılığı konusundaki başarısını ve işveren markası değerini pekiştirmektedir. 2023 yılında %31,67 olan çalışan devir oranımız, 2024 yılında %18,11’e gerileyerek dikkat çekici bir düşüş göstermiştir</w:t>
      </w:r>
      <w:r w:rsidRPr="00C2193A">
        <w:t>.</w:t>
      </w:r>
      <w:r w:rsidR="00803F62" w:rsidRPr="00C2193A">
        <w:rPr>
          <w:spacing w:val="-2"/>
        </w:rPr>
        <w:t xml:space="preserve"> 2025 yılında</w:t>
      </w:r>
      <w:r w:rsidR="00803F62" w:rsidRPr="00C2193A">
        <w:t xml:space="preserve"> yine </w:t>
      </w:r>
      <w:r w:rsidR="00803F62" w:rsidRPr="00C2193A">
        <w:rPr>
          <w:spacing w:val="-2"/>
        </w:rPr>
        <w:t>bir düşüş göstererek %16,12’e gerilemiştir.</w:t>
      </w:r>
      <w:r>
        <w:rPr>
          <w:spacing w:val="-3"/>
        </w:rPr>
        <w:t xml:space="preserve"> </w:t>
      </w:r>
      <w:r>
        <w:t>Emeklilikte</w:t>
      </w:r>
      <w:r>
        <w:rPr>
          <w:spacing w:val="-4"/>
        </w:rPr>
        <w:t xml:space="preserve"> </w:t>
      </w:r>
      <w:r>
        <w:t>yaşa</w:t>
      </w:r>
      <w:r>
        <w:rPr>
          <w:spacing w:val="-4"/>
        </w:rPr>
        <w:t xml:space="preserve"> </w:t>
      </w:r>
      <w:r>
        <w:t>takılanlarla</w:t>
      </w:r>
      <w:r>
        <w:rPr>
          <w:spacing w:val="-4"/>
        </w:rPr>
        <w:t xml:space="preserve"> </w:t>
      </w:r>
      <w:r>
        <w:t>(EYT)</w:t>
      </w:r>
      <w:r>
        <w:rPr>
          <w:spacing w:val="-3"/>
        </w:rPr>
        <w:t xml:space="preserve"> </w:t>
      </w:r>
      <w:r>
        <w:t>ilgili</w:t>
      </w:r>
      <w:r>
        <w:rPr>
          <w:spacing w:val="-4"/>
        </w:rPr>
        <w:t xml:space="preserve"> </w:t>
      </w:r>
      <w:r>
        <w:t>düzenlemeleri</w:t>
      </w:r>
      <w:r>
        <w:rPr>
          <w:spacing w:val="-4"/>
        </w:rPr>
        <w:t xml:space="preserve"> </w:t>
      </w:r>
      <w:r>
        <w:t>içeren</w:t>
      </w:r>
      <w:r>
        <w:rPr>
          <w:spacing w:val="-4"/>
        </w:rPr>
        <w:t xml:space="preserve"> </w:t>
      </w:r>
      <w:r>
        <w:t>Sosyal</w:t>
      </w:r>
      <w:r>
        <w:rPr>
          <w:spacing w:val="-4"/>
        </w:rPr>
        <w:t xml:space="preserve"> </w:t>
      </w:r>
      <w:r>
        <w:t>Sigortalar</w:t>
      </w:r>
      <w:r>
        <w:rPr>
          <w:spacing w:val="-3"/>
        </w:rPr>
        <w:t xml:space="preserve"> </w:t>
      </w:r>
      <w:r>
        <w:t>ve Genel Sağlık Sigortası Kanunu ile 375 sayılı Kanun Hükmünde Kararnamede Değişiklik Yapılmasına Dair Kanunun, Resmi Gazetede yayımlanarak yürürlüğe girmesiyle koşulları yerine getiren EYT’liler Mart ayı sonunda emeklilik dilekçelerini Şirketimize ibraz etmişlerdir.</w:t>
      </w:r>
    </w:p>
    <w:p w14:paraId="110BC3BA" w14:textId="684664C4" w:rsidR="001208C1" w:rsidRDefault="001208C1" w:rsidP="001208C1">
      <w:pPr>
        <w:pStyle w:val="GvdeMetni"/>
        <w:spacing w:line="276" w:lineRule="auto"/>
        <w:ind w:left="85" w:right="193"/>
      </w:pPr>
      <w:r>
        <w:t>EYT</w:t>
      </w:r>
      <w:r>
        <w:rPr>
          <w:spacing w:val="-3"/>
        </w:rPr>
        <w:t xml:space="preserve"> </w:t>
      </w:r>
      <w:r>
        <w:t>sebebiyle</w:t>
      </w:r>
      <w:r>
        <w:rPr>
          <w:spacing w:val="-3"/>
        </w:rPr>
        <w:t xml:space="preserve"> </w:t>
      </w:r>
      <w:r>
        <w:t>istifa</w:t>
      </w:r>
      <w:r>
        <w:rPr>
          <w:spacing w:val="-3"/>
        </w:rPr>
        <w:t xml:space="preserve"> </w:t>
      </w:r>
      <w:r>
        <w:t>eden</w:t>
      </w:r>
      <w:r>
        <w:rPr>
          <w:spacing w:val="-3"/>
        </w:rPr>
        <w:t xml:space="preserve"> </w:t>
      </w:r>
      <w:r>
        <w:t>personelin</w:t>
      </w:r>
      <w:r>
        <w:rPr>
          <w:spacing w:val="-3"/>
        </w:rPr>
        <w:t xml:space="preserve"> </w:t>
      </w:r>
      <w:r>
        <w:t>büyük</w:t>
      </w:r>
      <w:r>
        <w:rPr>
          <w:spacing w:val="-3"/>
        </w:rPr>
        <w:t xml:space="preserve"> </w:t>
      </w:r>
      <w:r>
        <w:t>bir</w:t>
      </w:r>
      <w:r>
        <w:rPr>
          <w:spacing w:val="-3"/>
        </w:rPr>
        <w:t xml:space="preserve"> </w:t>
      </w:r>
      <w:r>
        <w:t>kısmının</w:t>
      </w:r>
      <w:r>
        <w:rPr>
          <w:spacing w:val="-3"/>
        </w:rPr>
        <w:t xml:space="preserve"> </w:t>
      </w:r>
      <w:r>
        <w:t>yeniden</w:t>
      </w:r>
      <w:r>
        <w:rPr>
          <w:spacing w:val="-3"/>
        </w:rPr>
        <w:t xml:space="preserve"> </w:t>
      </w:r>
      <w:r>
        <w:t>işe</w:t>
      </w:r>
      <w:r>
        <w:rPr>
          <w:spacing w:val="-3"/>
        </w:rPr>
        <w:t xml:space="preserve"> </w:t>
      </w:r>
      <w:r>
        <w:t>giriş</w:t>
      </w:r>
      <w:r>
        <w:rPr>
          <w:spacing w:val="-3"/>
        </w:rPr>
        <w:t xml:space="preserve"> </w:t>
      </w:r>
      <w:r>
        <w:t>işlemleri</w:t>
      </w:r>
      <w:r>
        <w:rPr>
          <w:spacing w:val="-3"/>
        </w:rPr>
        <w:t xml:space="preserve"> </w:t>
      </w:r>
      <w:r>
        <w:t>Nisan</w:t>
      </w:r>
      <w:r>
        <w:rPr>
          <w:spacing w:val="-2"/>
        </w:rPr>
        <w:t xml:space="preserve"> </w:t>
      </w:r>
      <w:r>
        <w:t xml:space="preserve">ayı içerisinde tamamlanmış olup 30.04.2023 tarihi itibarıyla çalışan sayısı 2.613 kişiye </w:t>
      </w:r>
      <w:r>
        <w:rPr>
          <w:spacing w:val="-2"/>
        </w:rPr>
        <w:t xml:space="preserve">yükselmiştir. </w:t>
      </w:r>
    </w:p>
    <w:p w14:paraId="0B60628F" w14:textId="77777777" w:rsidR="001208C1" w:rsidRDefault="001208C1" w:rsidP="001208C1">
      <w:pPr>
        <w:pStyle w:val="GvdeMetni"/>
        <w:spacing w:before="41"/>
      </w:pPr>
    </w:p>
    <w:p w14:paraId="0BB1ACF8" w14:textId="77777777" w:rsidR="001208C1" w:rsidRDefault="001208C1" w:rsidP="001208C1">
      <w:pPr>
        <w:pStyle w:val="GvdeMetni"/>
        <w:spacing w:line="276" w:lineRule="auto"/>
        <w:ind w:left="85"/>
      </w:pPr>
      <w:r>
        <w:t>Tüm</w:t>
      </w:r>
      <w:r>
        <w:rPr>
          <w:spacing w:val="-3"/>
        </w:rPr>
        <w:t xml:space="preserve"> </w:t>
      </w:r>
      <w:r>
        <w:t>bu</w:t>
      </w:r>
      <w:r>
        <w:rPr>
          <w:spacing w:val="-4"/>
        </w:rPr>
        <w:t xml:space="preserve"> </w:t>
      </w:r>
      <w:r>
        <w:t>göstergeler,</w:t>
      </w:r>
      <w:r>
        <w:rPr>
          <w:spacing w:val="-3"/>
        </w:rPr>
        <w:t xml:space="preserve"> </w:t>
      </w:r>
      <w:r>
        <w:t>insan</w:t>
      </w:r>
      <w:r>
        <w:rPr>
          <w:spacing w:val="-4"/>
        </w:rPr>
        <w:t xml:space="preserve"> </w:t>
      </w:r>
      <w:r>
        <w:t>odaklı</w:t>
      </w:r>
      <w:r>
        <w:rPr>
          <w:spacing w:val="-2"/>
        </w:rPr>
        <w:t xml:space="preserve"> </w:t>
      </w:r>
      <w:r>
        <w:t>yönetim</w:t>
      </w:r>
      <w:r>
        <w:rPr>
          <w:spacing w:val="-3"/>
        </w:rPr>
        <w:t xml:space="preserve"> </w:t>
      </w:r>
      <w:r>
        <w:t>anlayışımız,</w:t>
      </w:r>
      <w:r>
        <w:rPr>
          <w:spacing w:val="-6"/>
        </w:rPr>
        <w:t xml:space="preserve"> </w:t>
      </w:r>
      <w:r>
        <w:t>etkin</w:t>
      </w:r>
      <w:r>
        <w:rPr>
          <w:spacing w:val="-4"/>
        </w:rPr>
        <w:t xml:space="preserve"> </w:t>
      </w:r>
      <w:r>
        <w:t>iletişim</w:t>
      </w:r>
      <w:r>
        <w:rPr>
          <w:spacing w:val="-3"/>
        </w:rPr>
        <w:t xml:space="preserve"> </w:t>
      </w:r>
      <w:r>
        <w:t>kanallarımız</w:t>
      </w:r>
      <w:r>
        <w:rPr>
          <w:spacing w:val="-4"/>
        </w:rPr>
        <w:t xml:space="preserve"> </w:t>
      </w:r>
      <w:r>
        <w:t>ve</w:t>
      </w:r>
      <w:r>
        <w:rPr>
          <w:spacing w:val="-4"/>
        </w:rPr>
        <w:t xml:space="preserve"> </w:t>
      </w:r>
      <w:r>
        <w:t>katılımcı kurumsal kültürümüzün doğrudan bir sonucudur. Menderes Tekstil olarak, çalışanlarımızın mutluluğunu önceliklendirmeye ve birlikte büyümeye devam ediyoruz.</w:t>
      </w:r>
    </w:p>
    <w:p w14:paraId="3A454F3B" w14:textId="77777777" w:rsidR="001208C1" w:rsidRDefault="001208C1" w:rsidP="001208C1">
      <w:pPr>
        <w:pStyle w:val="GvdeMetni"/>
        <w:spacing w:line="276" w:lineRule="auto"/>
        <w:sectPr w:rsidR="001208C1" w:rsidSect="001208C1">
          <w:pgSz w:w="11910" w:h="16840"/>
          <w:pgMar w:top="1060" w:right="850" w:bottom="1000" w:left="850" w:header="868" w:footer="818" w:gutter="0"/>
          <w:cols w:space="708"/>
        </w:sectPr>
      </w:pPr>
    </w:p>
    <w:p w14:paraId="0FFD5990" w14:textId="77777777" w:rsidR="001208C1" w:rsidRDefault="001208C1" w:rsidP="001208C1">
      <w:pPr>
        <w:pStyle w:val="GvdeMetni"/>
        <w:spacing w:before="72"/>
        <w:rPr>
          <w:sz w:val="28"/>
        </w:rPr>
      </w:pPr>
    </w:p>
    <w:p w14:paraId="05619599" w14:textId="77777777" w:rsidR="001208C1" w:rsidRDefault="001208C1" w:rsidP="001208C1">
      <w:pPr>
        <w:pStyle w:val="Balk2"/>
        <w:numPr>
          <w:ilvl w:val="1"/>
          <w:numId w:val="25"/>
        </w:numPr>
        <w:tabs>
          <w:tab w:val="left" w:pos="630"/>
        </w:tabs>
        <w:spacing w:before="1"/>
        <w:ind w:left="630" w:hanging="544"/>
        <w:rPr>
          <w:color w:val="013956"/>
        </w:rPr>
      </w:pPr>
      <w:r>
        <w:rPr>
          <w:color w:val="013956"/>
        </w:rPr>
        <w:t>Çalışan</w:t>
      </w:r>
      <w:r>
        <w:rPr>
          <w:color w:val="013956"/>
          <w:spacing w:val="-13"/>
        </w:rPr>
        <w:t xml:space="preserve"> </w:t>
      </w:r>
      <w:r>
        <w:rPr>
          <w:color w:val="013956"/>
        </w:rPr>
        <w:t>Gelişimi,</w:t>
      </w:r>
      <w:r>
        <w:rPr>
          <w:color w:val="013956"/>
          <w:spacing w:val="-12"/>
        </w:rPr>
        <w:t xml:space="preserve"> </w:t>
      </w:r>
      <w:r>
        <w:rPr>
          <w:color w:val="013956"/>
        </w:rPr>
        <w:t>Eğitim</w:t>
      </w:r>
      <w:r>
        <w:rPr>
          <w:color w:val="013956"/>
          <w:spacing w:val="-12"/>
        </w:rPr>
        <w:t xml:space="preserve"> </w:t>
      </w:r>
      <w:r>
        <w:rPr>
          <w:color w:val="013956"/>
        </w:rPr>
        <w:t>ve</w:t>
      </w:r>
      <w:r>
        <w:rPr>
          <w:color w:val="013956"/>
          <w:spacing w:val="-12"/>
        </w:rPr>
        <w:t xml:space="preserve"> </w:t>
      </w:r>
      <w:r>
        <w:rPr>
          <w:color w:val="013956"/>
        </w:rPr>
        <w:t>Performans</w:t>
      </w:r>
      <w:r>
        <w:rPr>
          <w:color w:val="013956"/>
          <w:spacing w:val="-11"/>
        </w:rPr>
        <w:t xml:space="preserve"> </w:t>
      </w:r>
      <w:r>
        <w:rPr>
          <w:color w:val="013956"/>
          <w:spacing w:val="-2"/>
        </w:rPr>
        <w:t>Yönetimi</w:t>
      </w:r>
    </w:p>
    <w:p w14:paraId="0BB4CF79" w14:textId="77777777" w:rsidR="001208C1" w:rsidRDefault="001208C1" w:rsidP="001208C1">
      <w:pPr>
        <w:pStyle w:val="GvdeMetni"/>
        <w:spacing w:before="95"/>
        <w:rPr>
          <w:b/>
          <w:sz w:val="28"/>
        </w:rPr>
      </w:pPr>
    </w:p>
    <w:p w14:paraId="328813F9" w14:textId="77777777" w:rsidR="001208C1" w:rsidRDefault="001208C1" w:rsidP="001208C1">
      <w:pPr>
        <w:ind w:left="85"/>
        <w:rPr>
          <w:i/>
          <w:sz w:val="24"/>
        </w:rPr>
      </w:pPr>
      <w:r>
        <w:rPr>
          <w:i/>
          <w:sz w:val="24"/>
        </w:rPr>
        <w:t>Eğitim</w:t>
      </w:r>
      <w:r>
        <w:rPr>
          <w:i/>
          <w:spacing w:val="-5"/>
          <w:sz w:val="24"/>
        </w:rPr>
        <w:t xml:space="preserve"> </w:t>
      </w:r>
      <w:r>
        <w:rPr>
          <w:i/>
          <w:spacing w:val="-2"/>
          <w:sz w:val="24"/>
        </w:rPr>
        <w:t>Yönetimi</w:t>
      </w:r>
    </w:p>
    <w:p w14:paraId="29730815" w14:textId="77777777" w:rsidR="001208C1" w:rsidRDefault="001208C1" w:rsidP="001208C1">
      <w:pPr>
        <w:pStyle w:val="GvdeMetni"/>
        <w:spacing w:before="83"/>
        <w:rPr>
          <w:i/>
        </w:rPr>
      </w:pPr>
    </w:p>
    <w:p w14:paraId="3D09D230" w14:textId="77777777" w:rsidR="001208C1" w:rsidRDefault="001208C1" w:rsidP="001208C1">
      <w:pPr>
        <w:pStyle w:val="GvdeMetni"/>
        <w:spacing w:line="276" w:lineRule="auto"/>
        <w:ind w:left="86" w:right="193"/>
      </w:pPr>
      <w:r>
        <w:t>Menderes Tekstil olarak, çalışanlarımızın sürekli gelişimini hem bireysel potansiyellerini gerçekleştirmeleri</w:t>
      </w:r>
      <w:r>
        <w:rPr>
          <w:spacing w:val="-2"/>
        </w:rPr>
        <w:t xml:space="preserve"> </w:t>
      </w:r>
      <w:r>
        <w:t>hem</w:t>
      </w:r>
      <w:r>
        <w:rPr>
          <w:spacing w:val="-1"/>
        </w:rPr>
        <w:t xml:space="preserve"> </w:t>
      </w:r>
      <w:r>
        <w:t>de</w:t>
      </w:r>
      <w:r>
        <w:rPr>
          <w:spacing w:val="-2"/>
        </w:rPr>
        <w:t xml:space="preserve"> </w:t>
      </w:r>
      <w:r>
        <w:t>kurumumuzun</w:t>
      </w:r>
      <w:r>
        <w:rPr>
          <w:spacing w:val="-2"/>
        </w:rPr>
        <w:t xml:space="preserve"> </w:t>
      </w:r>
      <w:r>
        <w:t>stratejik</w:t>
      </w:r>
      <w:r>
        <w:rPr>
          <w:spacing w:val="-2"/>
        </w:rPr>
        <w:t xml:space="preserve"> </w:t>
      </w:r>
      <w:r>
        <w:t>hedeflerine</w:t>
      </w:r>
      <w:r>
        <w:rPr>
          <w:spacing w:val="-2"/>
        </w:rPr>
        <w:t xml:space="preserve"> </w:t>
      </w:r>
      <w:r>
        <w:t>etkin</w:t>
      </w:r>
      <w:r>
        <w:rPr>
          <w:spacing w:val="-2"/>
        </w:rPr>
        <w:t xml:space="preserve"> </w:t>
      </w:r>
      <w:r>
        <w:t>katkı</w:t>
      </w:r>
      <w:r>
        <w:rPr>
          <w:spacing w:val="-1"/>
        </w:rPr>
        <w:t xml:space="preserve"> </w:t>
      </w:r>
      <w:r>
        <w:t>sunmaları</w:t>
      </w:r>
      <w:r>
        <w:rPr>
          <w:spacing w:val="-1"/>
        </w:rPr>
        <w:t xml:space="preserve"> </w:t>
      </w:r>
      <w:r>
        <w:t>açısından kritik</w:t>
      </w:r>
      <w:r>
        <w:rPr>
          <w:spacing w:val="-4"/>
        </w:rPr>
        <w:t xml:space="preserve"> </w:t>
      </w:r>
      <w:r>
        <w:t>bir</w:t>
      </w:r>
      <w:r>
        <w:rPr>
          <w:spacing w:val="-3"/>
        </w:rPr>
        <w:t xml:space="preserve"> </w:t>
      </w:r>
      <w:r>
        <w:t>unsur</w:t>
      </w:r>
      <w:r>
        <w:rPr>
          <w:spacing w:val="-3"/>
        </w:rPr>
        <w:t xml:space="preserve"> </w:t>
      </w:r>
      <w:r>
        <w:t>olarak</w:t>
      </w:r>
      <w:r>
        <w:rPr>
          <w:spacing w:val="-4"/>
        </w:rPr>
        <w:t xml:space="preserve"> </w:t>
      </w:r>
      <w:r>
        <w:t>görmekteyiz.</w:t>
      </w:r>
      <w:r>
        <w:rPr>
          <w:spacing w:val="-3"/>
        </w:rPr>
        <w:t xml:space="preserve"> </w:t>
      </w:r>
      <w:r>
        <w:t>Eğitim</w:t>
      </w:r>
      <w:r>
        <w:rPr>
          <w:spacing w:val="-3"/>
        </w:rPr>
        <w:t xml:space="preserve"> </w:t>
      </w:r>
      <w:r>
        <w:t>ve</w:t>
      </w:r>
      <w:r>
        <w:rPr>
          <w:spacing w:val="-4"/>
        </w:rPr>
        <w:t xml:space="preserve"> </w:t>
      </w:r>
      <w:r>
        <w:t>gelişim</w:t>
      </w:r>
      <w:r>
        <w:rPr>
          <w:spacing w:val="-3"/>
        </w:rPr>
        <w:t xml:space="preserve"> </w:t>
      </w:r>
      <w:r>
        <w:t>uygulamalarımız,</w:t>
      </w:r>
      <w:r>
        <w:rPr>
          <w:spacing w:val="-3"/>
        </w:rPr>
        <w:t xml:space="preserve"> </w:t>
      </w:r>
      <w:r>
        <w:t>yalnızca</w:t>
      </w:r>
      <w:r>
        <w:rPr>
          <w:spacing w:val="-4"/>
        </w:rPr>
        <w:t xml:space="preserve"> </w:t>
      </w:r>
      <w:r>
        <w:t>bilgi</w:t>
      </w:r>
      <w:r>
        <w:rPr>
          <w:spacing w:val="-4"/>
        </w:rPr>
        <w:t xml:space="preserve"> </w:t>
      </w:r>
      <w:r>
        <w:t>ve</w:t>
      </w:r>
      <w:r>
        <w:rPr>
          <w:spacing w:val="-4"/>
        </w:rPr>
        <w:t xml:space="preserve"> </w:t>
      </w:r>
      <w:r>
        <w:t>beceri artırımı değil; aynı zamanda çalışanlarımızın işlerine olan bağlılıklarını güçlendirmek, kariyer gelişimlerini desteklemek ve kurumsal yetkinliklerimizi sürdürülebilir şekilde ilerletmek amacıyla tasarlanmaktadır.</w:t>
      </w:r>
    </w:p>
    <w:p w14:paraId="3CD15CFF" w14:textId="77777777" w:rsidR="001208C1" w:rsidRDefault="001208C1" w:rsidP="001208C1">
      <w:pPr>
        <w:pStyle w:val="GvdeMetni"/>
        <w:spacing w:before="41"/>
      </w:pPr>
    </w:p>
    <w:p w14:paraId="46E96925" w14:textId="77777777" w:rsidR="001208C1" w:rsidRDefault="001208C1" w:rsidP="001208C1">
      <w:pPr>
        <w:pStyle w:val="GvdeMetni"/>
        <w:spacing w:line="276" w:lineRule="auto"/>
        <w:ind w:left="86" w:right="102"/>
      </w:pPr>
      <w:r>
        <w:t>Bu yaklaşımımız doğrultusunda, her bir çalışanın rolünü en iyi şekilde yerine getirmesi ve gelişim yolculuğunu sürdürülebilir kılması için sistemli bir yapı kurulmuştur. 2021 yılında yürüttüğümüz</w:t>
      </w:r>
      <w:r>
        <w:rPr>
          <w:spacing w:val="-5"/>
        </w:rPr>
        <w:t xml:space="preserve"> </w:t>
      </w:r>
      <w:r>
        <w:t>kapsamlı</w:t>
      </w:r>
      <w:r>
        <w:rPr>
          <w:spacing w:val="-4"/>
        </w:rPr>
        <w:t xml:space="preserve"> </w:t>
      </w:r>
      <w:r>
        <w:t>bir</w:t>
      </w:r>
      <w:r>
        <w:rPr>
          <w:spacing w:val="-4"/>
        </w:rPr>
        <w:t xml:space="preserve"> </w:t>
      </w:r>
      <w:r>
        <w:t>revizyon</w:t>
      </w:r>
      <w:r>
        <w:rPr>
          <w:spacing w:val="-5"/>
        </w:rPr>
        <w:t xml:space="preserve"> </w:t>
      </w:r>
      <w:r>
        <w:t>çalışmasıyla</w:t>
      </w:r>
      <w:r>
        <w:rPr>
          <w:spacing w:val="-5"/>
        </w:rPr>
        <w:t xml:space="preserve"> </w:t>
      </w:r>
      <w:r>
        <w:t>görev</w:t>
      </w:r>
      <w:r>
        <w:rPr>
          <w:spacing w:val="-5"/>
        </w:rPr>
        <w:t xml:space="preserve"> </w:t>
      </w:r>
      <w:r>
        <w:t>tanımları</w:t>
      </w:r>
      <w:r>
        <w:rPr>
          <w:spacing w:val="-4"/>
        </w:rPr>
        <w:t xml:space="preserve"> </w:t>
      </w:r>
      <w:r>
        <w:t>detaylı</w:t>
      </w:r>
      <w:r>
        <w:rPr>
          <w:spacing w:val="-4"/>
        </w:rPr>
        <w:t xml:space="preserve"> </w:t>
      </w:r>
      <w:r>
        <w:t>biçimde</w:t>
      </w:r>
      <w:r>
        <w:rPr>
          <w:spacing w:val="-5"/>
        </w:rPr>
        <w:t xml:space="preserve"> </w:t>
      </w:r>
      <w:r>
        <w:t>yeniden</w:t>
      </w:r>
      <w:r>
        <w:rPr>
          <w:spacing w:val="-4"/>
        </w:rPr>
        <w:t xml:space="preserve"> </w:t>
      </w:r>
      <w:r>
        <w:t>ele alınmış; her pozisyonun sorumlulukları, beklentileri tanımlanmıştır.</w:t>
      </w:r>
      <w:r>
        <w:rPr>
          <w:spacing w:val="-1"/>
        </w:rPr>
        <w:t xml:space="preserve"> </w:t>
      </w:r>
      <w:r>
        <w:t>Bu güncellemeyle birlikte yalnızca operasyonel süreçlerimizde değil, eğitim planlaması ve kariyer yönetimi ve süreçlerinde de önemli bir dönüşüm gerçekleştirilmiştir.</w:t>
      </w:r>
    </w:p>
    <w:p w14:paraId="0373875D" w14:textId="77777777" w:rsidR="001208C1" w:rsidRDefault="001208C1" w:rsidP="001208C1">
      <w:pPr>
        <w:pStyle w:val="GvdeMetni"/>
        <w:spacing w:before="41"/>
      </w:pPr>
    </w:p>
    <w:p w14:paraId="021CA2E0" w14:textId="77777777" w:rsidR="001208C1" w:rsidRDefault="001208C1" w:rsidP="001208C1">
      <w:pPr>
        <w:pStyle w:val="GvdeMetni"/>
        <w:spacing w:line="276" w:lineRule="auto"/>
        <w:ind w:left="86"/>
      </w:pPr>
      <w:r>
        <w:t>Bu sistemi desteklemek üzere oluşturulan yetkinlik matrisi ve yetkinlik sözlüğü, tüm çalışanlarımızın</w:t>
      </w:r>
      <w:r>
        <w:rPr>
          <w:spacing w:val="-4"/>
        </w:rPr>
        <w:t xml:space="preserve"> </w:t>
      </w:r>
      <w:r>
        <w:t>pozisyonlarına</w:t>
      </w:r>
      <w:r>
        <w:rPr>
          <w:spacing w:val="-4"/>
        </w:rPr>
        <w:t xml:space="preserve"> </w:t>
      </w:r>
      <w:r>
        <w:t>özel</w:t>
      </w:r>
      <w:r>
        <w:rPr>
          <w:spacing w:val="-4"/>
        </w:rPr>
        <w:t xml:space="preserve"> </w:t>
      </w:r>
      <w:r>
        <w:t>teknik</w:t>
      </w:r>
      <w:r>
        <w:rPr>
          <w:spacing w:val="-4"/>
        </w:rPr>
        <w:t xml:space="preserve"> </w:t>
      </w:r>
      <w:r>
        <w:t>ve</w:t>
      </w:r>
      <w:r>
        <w:rPr>
          <w:spacing w:val="-4"/>
        </w:rPr>
        <w:t xml:space="preserve"> </w:t>
      </w:r>
      <w:r>
        <w:t>davranışsal</w:t>
      </w:r>
      <w:r>
        <w:rPr>
          <w:spacing w:val="-4"/>
        </w:rPr>
        <w:t xml:space="preserve"> </w:t>
      </w:r>
      <w:r>
        <w:t>yetkinliklerini</w:t>
      </w:r>
      <w:r>
        <w:rPr>
          <w:spacing w:val="-4"/>
        </w:rPr>
        <w:t xml:space="preserve"> </w:t>
      </w:r>
      <w:r>
        <w:t>ortaya</w:t>
      </w:r>
      <w:r>
        <w:rPr>
          <w:spacing w:val="-4"/>
        </w:rPr>
        <w:t xml:space="preserve"> </w:t>
      </w:r>
      <w:r>
        <w:t>koyan</w:t>
      </w:r>
      <w:r>
        <w:rPr>
          <w:spacing w:val="-4"/>
        </w:rPr>
        <w:t xml:space="preserve"> </w:t>
      </w:r>
      <w:r>
        <w:t>kapsamlı bir yapı sunmaktadır. Bu matris, çalışanların güçlü yönlerini ve gelişim alanlarını belirlemeye; görev</w:t>
      </w:r>
      <w:r>
        <w:rPr>
          <w:spacing w:val="-2"/>
        </w:rPr>
        <w:t xml:space="preserve"> </w:t>
      </w:r>
      <w:r>
        <w:t>değişiklikleri,</w:t>
      </w:r>
      <w:r>
        <w:rPr>
          <w:spacing w:val="-1"/>
        </w:rPr>
        <w:t xml:space="preserve"> </w:t>
      </w:r>
      <w:r>
        <w:t>terfi</w:t>
      </w:r>
      <w:r>
        <w:rPr>
          <w:spacing w:val="-2"/>
        </w:rPr>
        <w:t xml:space="preserve"> </w:t>
      </w:r>
      <w:r>
        <w:t>süreçleri</w:t>
      </w:r>
      <w:r>
        <w:rPr>
          <w:spacing w:val="-2"/>
        </w:rPr>
        <w:t xml:space="preserve"> </w:t>
      </w:r>
      <w:r>
        <w:t>ve</w:t>
      </w:r>
      <w:r>
        <w:rPr>
          <w:spacing w:val="-2"/>
        </w:rPr>
        <w:t xml:space="preserve"> </w:t>
      </w:r>
      <w:r>
        <w:t>eğitim</w:t>
      </w:r>
      <w:r>
        <w:rPr>
          <w:spacing w:val="-1"/>
        </w:rPr>
        <w:t xml:space="preserve"> </w:t>
      </w:r>
      <w:r>
        <w:t>ihtiyaçlarının</w:t>
      </w:r>
      <w:r>
        <w:rPr>
          <w:spacing w:val="-2"/>
        </w:rPr>
        <w:t xml:space="preserve"> </w:t>
      </w:r>
      <w:r>
        <w:t>analizine</w:t>
      </w:r>
      <w:r>
        <w:rPr>
          <w:spacing w:val="-1"/>
        </w:rPr>
        <w:t xml:space="preserve"> </w:t>
      </w:r>
      <w:r>
        <w:t>rehberlik</w:t>
      </w:r>
      <w:r>
        <w:rPr>
          <w:spacing w:val="-2"/>
        </w:rPr>
        <w:t xml:space="preserve"> </w:t>
      </w:r>
      <w:r>
        <w:t>etmektedir.</w:t>
      </w:r>
      <w:r>
        <w:rPr>
          <w:spacing w:val="-1"/>
        </w:rPr>
        <w:t xml:space="preserve"> </w:t>
      </w:r>
      <w:r>
        <w:t>Ayrıca, kurum dinamiklerine ve sektörel gerekliliklere paralel olarak yetkinlik matrisi periyodik olarak güncellenmekte, böylece değişen koşullara hızla uyum sağlanmaktadır.</w:t>
      </w:r>
    </w:p>
    <w:p w14:paraId="1FA125AC" w14:textId="77777777" w:rsidR="001208C1" w:rsidRDefault="001208C1" w:rsidP="001208C1">
      <w:pPr>
        <w:pStyle w:val="GvdeMetni"/>
        <w:spacing w:before="42"/>
      </w:pPr>
    </w:p>
    <w:p w14:paraId="042EF71B" w14:textId="77777777" w:rsidR="001208C1" w:rsidRDefault="001208C1" w:rsidP="001208C1">
      <w:pPr>
        <w:pStyle w:val="GvdeMetni"/>
        <w:spacing w:line="276" w:lineRule="auto"/>
        <w:ind w:left="86" w:right="553"/>
        <w:jc w:val="both"/>
      </w:pPr>
      <w:r>
        <w:t>Bu</w:t>
      </w:r>
      <w:r>
        <w:rPr>
          <w:spacing w:val="-4"/>
        </w:rPr>
        <w:t xml:space="preserve"> </w:t>
      </w:r>
      <w:r>
        <w:t>stratejik</w:t>
      </w:r>
      <w:r>
        <w:rPr>
          <w:spacing w:val="-4"/>
        </w:rPr>
        <w:t xml:space="preserve"> </w:t>
      </w:r>
      <w:r>
        <w:t>yaklaşım,</w:t>
      </w:r>
      <w:r>
        <w:rPr>
          <w:spacing w:val="-5"/>
        </w:rPr>
        <w:t xml:space="preserve"> </w:t>
      </w:r>
      <w:r>
        <w:t>yalnızca</w:t>
      </w:r>
      <w:r>
        <w:rPr>
          <w:spacing w:val="-4"/>
        </w:rPr>
        <w:t xml:space="preserve"> </w:t>
      </w:r>
      <w:r>
        <w:t>bireysel</w:t>
      </w:r>
      <w:r>
        <w:rPr>
          <w:spacing w:val="-4"/>
        </w:rPr>
        <w:t xml:space="preserve"> </w:t>
      </w:r>
      <w:r>
        <w:t>gelişimi</w:t>
      </w:r>
      <w:r>
        <w:rPr>
          <w:spacing w:val="-4"/>
        </w:rPr>
        <w:t xml:space="preserve"> </w:t>
      </w:r>
      <w:r>
        <w:t>teşvik</w:t>
      </w:r>
      <w:r>
        <w:rPr>
          <w:spacing w:val="-4"/>
        </w:rPr>
        <w:t xml:space="preserve"> </w:t>
      </w:r>
      <w:r>
        <w:t>etmekle</w:t>
      </w:r>
      <w:r>
        <w:rPr>
          <w:spacing w:val="-4"/>
        </w:rPr>
        <w:t xml:space="preserve"> </w:t>
      </w:r>
      <w:r>
        <w:t>kalmamakta;</w:t>
      </w:r>
      <w:r>
        <w:rPr>
          <w:spacing w:val="-3"/>
        </w:rPr>
        <w:t xml:space="preserve"> </w:t>
      </w:r>
      <w:r>
        <w:t>aynı</w:t>
      </w:r>
      <w:r>
        <w:rPr>
          <w:spacing w:val="-3"/>
        </w:rPr>
        <w:t xml:space="preserve"> </w:t>
      </w:r>
      <w:r>
        <w:t>zamanda Menderes</w:t>
      </w:r>
      <w:r>
        <w:rPr>
          <w:spacing w:val="-5"/>
        </w:rPr>
        <w:t xml:space="preserve"> </w:t>
      </w:r>
      <w:r>
        <w:t>Tekstil’in</w:t>
      </w:r>
      <w:r>
        <w:rPr>
          <w:spacing w:val="-5"/>
        </w:rPr>
        <w:t xml:space="preserve"> </w:t>
      </w:r>
      <w:r>
        <w:t>öğrenen</w:t>
      </w:r>
      <w:r>
        <w:rPr>
          <w:spacing w:val="-5"/>
        </w:rPr>
        <w:t xml:space="preserve"> </w:t>
      </w:r>
      <w:r>
        <w:t>organizasyon</w:t>
      </w:r>
      <w:r>
        <w:rPr>
          <w:spacing w:val="-5"/>
        </w:rPr>
        <w:t xml:space="preserve"> </w:t>
      </w:r>
      <w:r>
        <w:t>kültürünü</w:t>
      </w:r>
      <w:r>
        <w:rPr>
          <w:spacing w:val="-5"/>
        </w:rPr>
        <w:t xml:space="preserve"> </w:t>
      </w:r>
      <w:r>
        <w:t>güçlendirmekte</w:t>
      </w:r>
      <w:r>
        <w:rPr>
          <w:spacing w:val="-5"/>
        </w:rPr>
        <w:t xml:space="preserve"> </w:t>
      </w:r>
      <w:r>
        <w:t>ve</w:t>
      </w:r>
      <w:r>
        <w:rPr>
          <w:spacing w:val="-5"/>
        </w:rPr>
        <w:t xml:space="preserve"> </w:t>
      </w:r>
      <w:r>
        <w:t>insan</w:t>
      </w:r>
      <w:r>
        <w:rPr>
          <w:spacing w:val="-5"/>
        </w:rPr>
        <w:t xml:space="preserve"> </w:t>
      </w:r>
      <w:r>
        <w:t>sermayesini kalıcı bir rekabet avantajına dönüştürmektedir.</w:t>
      </w:r>
    </w:p>
    <w:p w14:paraId="18CA7318" w14:textId="77777777" w:rsidR="001208C1" w:rsidRDefault="001208C1" w:rsidP="001208C1">
      <w:pPr>
        <w:pStyle w:val="GvdeMetni"/>
        <w:spacing w:before="42"/>
      </w:pPr>
    </w:p>
    <w:p w14:paraId="29AE209C" w14:textId="77777777" w:rsidR="001208C1" w:rsidRDefault="001208C1" w:rsidP="001208C1">
      <w:pPr>
        <w:pStyle w:val="GvdeMetni"/>
        <w:spacing w:line="276" w:lineRule="auto"/>
        <w:ind w:left="86" w:right="5"/>
      </w:pPr>
      <w:r>
        <w:t>Menderes Tekstil olarak, çalışanlarımızın bilgi, beceri ve yetkinliklerini sürekli geliştirmek, kurumsal</w:t>
      </w:r>
      <w:r>
        <w:rPr>
          <w:spacing w:val="-4"/>
        </w:rPr>
        <w:t xml:space="preserve"> </w:t>
      </w:r>
      <w:r>
        <w:t>hedeflerimizle</w:t>
      </w:r>
      <w:r>
        <w:rPr>
          <w:spacing w:val="-4"/>
        </w:rPr>
        <w:t xml:space="preserve"> </w:t>
      </w:r>
      <w:r>
        <w:t>uyumlu</w:t>
      </w:r>
      <w:r>
        <w:rPr>
          <w:spacing w:val="-4"/>
        </w:rPr>
        <w:t xml:space="preserve"> </w:t>
      </w:r>
      <w:r>
        <w:t>bireysel</w:t>
      </w:r>
      <w:r>
        <w:rPr>
          <w:spacing w:val="-4"/>
        </w:rPr>
        <w:t xml:space="preserve"> </w:t>
      </w:r>
      <w:r>
        <w:t>gelişim</w:t>
      </w:r>
      <w:r>
        <w:rPr>
          <w:spacing w:val="-3"/>
        </w:rPr>
        <w:t xml:space="preserve"> </w:t>
      </w:r>
      <w:r>
        <w:t>fırsatları</w:t>
      </w:r>
      <w:r>
        <w:rPr>
          <w:spacing w:val="-5"/>
        </w:rPr>
        <w:t xml:space="preserve"> </w:t>
      </w:r>
      <w:r>
        <w:t>sunmak</w:t>
      </w:r>
      <w:r>
        <w:rPr>
          <w:spacing w:val="-4"/>
        </w:rPr>
        <w:t xml:space="preserve"> </w:t>
      </w:r>
      <w:r>
        <w:t>ve</w:t>
      </w:r>
      <w:r>
        <w:rPr>
          <w:spacing w:val="-4"/>
        </w:rPr>
        <w:t xml:space="preserve"> </w:t>
      </w:r>
      <w:r>
        <w:t>öğrenen</w:t>
      </w:r>
      <w:r>
        <w:rPr>
          <w:spacing w:val="-4"/>
        </w:rPr>
        <w:t xml:space="preserve"> </w:t>
      </w:r>
      <w:r>
        <w:t>bir</w:t>
      </w:r>
      <w:r>
        <w:rPr>
          <w:spacing w:val="-3"/>
        </w:rPr>
        <w:t xml:space="preserve"> </w:t>
      </w:r>
      <w:r>
        <w:t>organizasyon kültürünü güçlendirmek amacıyla kapsamlı eğitim ve gelişim programları yürütüyoruz. Eğitim faaliyetlerimiz, çalışanlarımızın hem iş süreçlerindeki etkinliğini artırmak hem de kişisel gelişimlerini destekleyerek motivasyonlarını ve bağlılıklarını yükseltmek için stratejik bir araç olarak konumlanmaktadır.</w:t>
      </w:r>
    </w:p>
    <w:p w14:paraId="1825BFB0" w14:textId="77777777" w:rsidR="001208C1" w:rsidRDefault="001208C1" w:rsidP="001208C1">
      <w:pPr>
        <w:pStyle w:val="GvdeMetni"/>
        <w:spacing w:before="41"/>
      </w:pPr>
    </w:p>
    <w:p w14:paraId="7B37938F" w14:textId="77777777" w:rsidR="001208C1" w:rsidRDefault="001208C1" w:rsidP="001208C1">
      <w:pPr>
        <w:pStyle w:val="GvdeMetni"/>
        <w:spacing w:line="276" w:lineRule="auto"/>
        <w:ind w:left="86" w:right="154"/>
      </w:pPr>
      <w:r>
        <w:t>Eğitim yaklaşımımız; teknik becerilerin geliştirilmesinden iş sağlığı ve güvenliği (İSG) bilinç düzeyinin artırılmasına, dijital yetkinliklerin güçlendirilmesinden kişisel gelişime kadar çok boyutlu</w:t>
      </w:r>
      <w:r>
        <w:rPr>
          <w:spacing w:val="-4"/>
        </w:rPr>
        <w:t xml:space="preserve"> </w:t>
      </w:r>
      <w:r>
        <w:t>bir</w:t>
      </w:r>
      <w:r>
        <w:rPr>
          <w:spacing w:val="-3"/>
        </w:rPr>
        <w:t xml:space="preserve"> </w:t>
      </w:r>
      <w:r>
        <w:t>yapıyı</w:t>
      </w:r>
      <w:r>
        <w:rPr>
          <w:spacing w:val="-3"/>
        </w:rPr>
        <w:t xml:space="preserve"> </w:t>
      </w:r>
      <w:r>
        <w:t>içermektedir.</w:t>
      </w:r>
      <w:r>
        <w:rPr>
          <w:spacing w:val="-3"/>
        </w:rPr>
        <w:t xml:space="preserve"> </w:t>
      </w:r>
      <w:r>
        <w:t>Bu</w:t>
      </w:r>
      <w:r>
        <w:rPr>
          <w:spacing w:val="-4"/>
        </w:rPr>
        <w:t xml:space="preserve"> </w:t>
      </w:r>
      <w:r>
        <w:t>kapsamda,</w:t>
      </w:r>
      <w:r>
        <w:rPr>
          <w:spacing w:val="-3"/>
        </w:rPr>
        <w:t xml:space="preserve"> </w:t>
      </w:r>
      <w:r w:rsidRPr="00426381">
        <w:t>eğitim</w:t>
      </w:r>
      <w:r w:rsidRPr="00426381">
        <w:rPr>
          <w:spacing w:val="-3"/>
        </w:rPr>
        <w:t xml:space="preserve"> </w:t>
      </w:r>
      <w:r w:rsidRPr="00426381">
        <w:t>içeriklerimiz</w:t>
      </w:r>
      <w:r w:rsidRPr="00426381">
        <w:rPr>
          <w:spacing w:val="-3"/>
        </w:rPr>
        <w:t xml:space="preserve"> </w:t>
      </w:r>
      <w:r w:rsidRPr="00426381">
        <w:t>hem</w:t>
      </w:r>
      <w:r w:rsidRPr="00426381">
        <w:rPr>
          <w:spacing w:val="-3"/>
        </w:rPr>
        <w:t xml:space="preserve"> </w:t>
      </w:r>
      <w:r w:rsidRPr="00426381">
        <w:t>yüz</w:t>
      </w:r>
      <w:r w:rsidRPr="00426381">
        <w:rPr>
          <w:spacing w:val="-4"/>
        </w:rPr>
        <w:t xml:space="preserve"> </w:t>
      </w:r>
      <w:r w:rsidRPr="00426381">
        <w:t>yüze</w:t>
      </w:r>
      <w:r w:rsidRPr="00426381">
        <w:rPr>
          <w:spacing w:val="-4"/>
        </w:rPr>
        <w:t xml:space="preserve"> </w:t>
      </w:r>
      <w:r w:rsidRPr="00426381">
        <w:t>hem</w:t>
      </w:r>
      <w:r w:rsidRPr="00426381">
        <w:rPr>
          <w:spacing w:val="-3"/>
        </w:rPr>
        <w:t xml:space="preserve"> </w:t>
      </w:r>
      <w:r w:rsidRPr="00426381">
        <w:t>de</w:t>
      </w:r>
      <w:r w:rsidRPr="00426381">
        <w:rPr>
          <w:spacing w:val="-5"/>
        </w:rPr>
        <w:t xml:space="preserve"> </w:t>
      </w:r>
      <w:r w:rsidRPr="00426381">
        <w:t>dijital platformlar aracılığıyla çalışanlara sunulmaktadır. 2024 yılı itibarıyla gerçekleştirdiğimiz</w:t>
      </w:r>
      <w:r>
        <w:t xml:space="preserve"> yüz yüze eğitim konu başlıklarımız arasında İSG eğitimleri, kanserde erken teşhis eğitimi, kan ve kök hücre bağışı eğitimi, teknik eğitimler, 5S eğitimi, Kaizen eğitimi ve dijital dönüşüm kapsamında Mastering Power Apps eğitimi yer almaktadır.</w:t>
      </w:r>
    </w:p>
    <w:p w14:paraId="1E24BFE0" w14:textId="77777777" w:rsidR="001208C1" w:rsidRDefault="001208C1" w:rsidP="001208C1">
      <w:pPr>
        <w:pStyle w:val="GvdeMetni"/>
        <w:spacing w:line="276" w:lineRule="auto"/>
        <w:sectPr w:rsidR="001208C1" w:rsidSect="001208C1">
          <w:pgSz w:w="11910" w:h="16840"/>
          <w:pgMar w:top="1060" w:right="850" w:bottom="1000" w:left="850" w:header="868" w:footer="818" w:gutter="0"/>
          <w:cols w:space="708"/>
        </w:sectPr>
      </w:pPr>
    </w:p>
    <w:p w14:paraId="02E1AFA6" w14:textId="77777777" w:rsidR="001208C1" w:rsidRDefault="001208C1" w:rsidP="001208C1">
      <w:pPr>
        <w:pStyle w:val="GvdeMetni"/>
        <w:spacing w:before="118"/>
      </w:pPr>
    </w:p>
    <w:p w14:paraId="271C1A6B" w14:textId="77777777" w:rsidR="001208C1" w:rsidRDefault="001208C1" w:rsidP="001208C1">
      <w:pPr>
        <w:pStyle w:val="GvdeMetni"/>
        <w:spacing w:line="276" w:lineRule="auto"/>
        <w:ind w:left="85"/>
      </w:pPr>
      <w:r>
        <w:t>Pandemi</w:t>
      </w:r>
      <w:r>
        <w:rPr>
          <w:spacing w:val="-4"/>
        </w:rPr>
        <w:t xml:space="preserve"> </w:t>
      </w:r>
      <w:r>
        <w:t>döneminde</w:t>
      </w:r>
      <w:r>
        <w:rPr>
          <w:spacing w:val="-3"/>
        </w:rPr>
        <w:t xml:space="preserve"> </w:t>
      </w:r>
      <w:r>
        <w:t>hızlı</w:t>
      </w:r>
      <w:r>
        <w:rPr>
          <w:spacing w:val="-3"/>
        </w:rPr>
        <w:t xml:space="preserve"> </w:t>
      </w:r>
      <w:r>
        <w:t>bir</w:t>
      </w:r>
      <w:r>
        <w:rPr>
          <w:spacing w:val="-3"/>
        </w:rPr>
        <w:t xml:space="preserve"> </w:t>
      </w:r>
      <w:r>
        <w:t>şekilde</w:t>
      </w:r>
      <w:r>
        <w:rPr>
          <w:spacing w:val="-4"/>
        </w:rPr>
        <w:t xml:space="preserve"> </w:t>
      </w:r>
      <w:r>
        <w:t>devreye</w:t>
      </w:r>
      <w:r>
        <w:rPr>
          <w:spacing w:val="-4"/>
        </w:rPr>
        <w:t xml:space="preserve"> </w:t>
      </w:r>
      <w:r>
        <w:t>aldığımız</w:t>
      </w:r>
      <w:r>
        <w:rPr>
          <w:spacing w:val="-5"/>
        </w:rPr>
        <w:t xml:space="preserve"> </w:t>
      </w:r>
      <w:r>
        <w:t>ve</w:t>
      </w:r>
      <w:r>
        <w:rPr>
          <w:spacing w:val="-4"/>
        </w:rPr>
        <w:t xml:space="preserve"> </w:t>
      </w:r>
      <w:r>
        <w:t>sonrasında</w:t>
      </w:r>
      <w:r>
        <w:rPr>
          <w:spacing w:val="-4"/>
        </w:rPr>
        <w:t xml:space="preserve"> </w:t>
      </w:r>
      <w:r>
        <w:t>sürekli</w:t>
      </w:r>
      <w:r>
        <w:rPr>
          <w:spacing w:val="-3"/>
        </w:rPr>
        <w:t xml:space="preserve"> </w:t>
      </w:r>
      <w:r>
        <w:t>geliştirerek</w:t>
      </w:r>
      <w:r>
        <w:rPr>
          <w:spacing w:val="-3"/>
        </w:rPr>
        <w:t xml:space="preserve"> </w:t>
      </w:r>
      <w:r>
        <w:t xml:space="preserve">kalıcı hale getirdiğimiz Menderes Tekstil e-Akademi, dijital öğrenme süreçlerimizin merkezinde yer almaktadır. E-Akademi üzerinden sunulan eğitim içerikleri, yalnızca mevzuata dayalı zorunlu eğitimlerle sınırlı kalmayıp; çevre, sürdürülebilirlik, standartlar ve sosyal uygunluk, gelişim ve güvenlik gibi birçok tematik alanda çalışanlarımızın bilgi seviyelerini güncel tutmayı hedeflemektedir. Ayrıca Çalışma Bakanlığı’na bağlı sınavlı uzaktan eğitim sistemine entegre yapısı sayesinde yasal eğitim modüllerinin tamamlanması da bu sistem üzerinden </w:t>
      </w:r>
      <w:r>
        <w:rPr>
          <w:spacing w:val="-2"/>
        </w:rPr>
        <w:t>yürütülmektedir.</w:t>
      </w:r>
    </w:p>
    <w:p w14:paraId="7C2E4DAA" w14:textId="77777777" w:rsidR="001208C1" w:rsidRDefault="001208C1" w:rsidP="001208C1">
      <w:pPr>
        <w:pStyle w:val="GvdeMetni"/>
        <w:spacing w:before="41"/>
      </w:pPr>
    </w:p>
    <w:p w14:paraId="17667EF4" w14:textId="77777777" w:rsidR="001208C1" w:rsidRDefault="001208C1" w:rsidP="001208C1">
      <w:pPr>
        <w:pStyle w:val="GvdeMetni"/>
        <w:spacing w:line="276" w:lineRule="auto"/>
        <w:ind w:left="86"/>
      </w:pPr>
      <w:r>
        <w:t>Tüm</w:t>
      </w:r>
      <w:r>
        <w:rPr>
          <w:spacing w:val="-3"/>
        </w:rPr>
        <w:t xml:space="preserve"> </w:t>
      </w:r>
      <w:r>
        <w:t>eğitim</w:t>
      </w:r>
      <w:r>
        <w:rPr>
          <w:spacing w:val="-3"/>
        </w:rPr>
        <w:t xml:space="preserve"> </w:t>
      </w:r>
      <w:r>
        <w:t>süreçlerinde</w:t>
      </w:r>
      <w:r>
        <w:rPr>
          <w:spacing w:val="-4"/>
        </w:rPr>
        <w:t xml:space="preserve"> </w:t>
      </w:r>
      <w:r>
        <w:t>katılımın</w:t>
      </w:r>
      <w:r>
        <w:rPr>
          <w:spacing w:val="-4"/>
        </w:rPr>
        <w:t xml:space="preserve"> </w:t>
      </w:r>
      <w:r>
        <w:t>izlenebilirliği,</w:t>
      </w:r>
      <w:r>
        <w:rPr>
          <w:spacing w:val="-3"/>
        </w:rPr>
        <w:t xml:space="preserve"> </w:t>
      </w:r>
      <w:r>
        <w:t>etkililiğin</w:t>
      </w:r>
      <w:r>
        <w:rPr>
          <w:spacing w:val="-4"/>
        </w:rPr>
        <w:t xml:space="preserve"> </w:t>
      </w:r>
      <w:r>
        <w:t>ölçümlenmesi</w:t>
      </w:r>
      <w:r>
        <w:rPr>
          <w:spacing w:val="-4"/>
        </w:rPr>
        <w:t xml:space="preserve"> </w:t>
      </w:r>
      <w:r>
        <w:t>ve</w:t>
      </w:r>
      <w:r>
        <w:rPr>
          <w:spacing w:val="-4"/>
        </w:rPr>
        <w:t xml:space="preserve"> </w:t>
      </w:r>
      <w:r>
        <w:t>kalite</w:t>
      </w:r>
      <w:r>
        <w:rPr>
          <w:spacing w:val="-4"/>
        </w:rPr>
        <w:t xml:space="preserve"> </w:t>
      </w:r>
      <w:r>
        <w:t>takibi</w:t>
      </w:r>
      <w:r>
        <w:rPr>
          <w:spacing w:val="-4"/>
        </w:rPr>
        <w:t xml:space="preserve"> </w:t>
      </w:r>
      <w:r>
        <w:t xml:space="preserve">öncelikli olarak ele alınmakta; eğitim sonrası gerçekleştirilen anketlerle çalışan memnuniyeti </w:t>
      </w:r>
      <w:r w:rsidRPr="00426381">
        <w:t>değerlendirilmektedir.</w:t>
      </w:r>
      <w:r w:rsidRPr="00426381">
        <w:rPr>
          <w:spacing w:val="-1"/>
        </w:rPr>
        <w:t xml:space="preserve"> </w:t>
      </w:r>
      <w:r w:rsidRPr="00426381">
        <w:t>2025</w:t>
      </w:r>
      <w:r w:rsidRPr="00426381">
        <w:rPr>
          <w:spacing w:val="-2"/>
        </w:rPr>
        <w:t xml:space="preserve"> </w:t>
      </w:r>
      <w:r w:rsidRPr="00426381">
        <w:t>yılı</w:t>
      </w:r>
      <w:r w:rsidRPr="00426381">
        <w:rPr>
          <w:spacing w:val="-1"/>
        </w:rPr>
        <w:t xml:space="preserve"> </w:t>
      </w:r>
      <w:r w:rsidRPr="00426381">
        <w:t>eğitim</w:t>
      </w:r>
      <w:r>
        <w:rPr>
          <w:spacing w:val="-1"/>
        </w:rPr>
        <w:t xml:space="preserve"> </w:t>
      </w:r>
      <w:r>
        <w:t>faaliyetleri</w:t>
      </w:r>
      <w:r>
        <w:rPr>
          <w:spacing w:val="-2"/>
        </w:rPr>
        <w:t xml:space="preserve"> </w:t>
      </w:r>
      <w:r>
        <w:t>sonucunda</w:t>
      </w:r>
      <w:r>
        <w:rPr>
          <w:spacing w:val="-2"/>
        </w:rPr>
        <w:t xml:space="preserve"> </w:t>
      </w:r>
      <w:r>
        <w:t>yapılan</w:t>
      </w:r>
      <w:r>
        <w:rPr>
          <w:spacing w:val="-2"/>
        </w:rPr>
        <w:t xml:space="preserve"> </w:t>
      </w:r>
      <w:r>
        <w:t>geri</w:t>
      </w:r>
      <w:r>
        <w:rPr>
          <w:spacing w:val="-2"/>
        </w:rPr>
        <w:t xml:space="preserve"> </w:t>
      </w:r>
      <w:r>
        <w:t>bildirim</w:t>
      </w:r>
      <w:r>
        <w:rPr>
          <w:spacing w:val="-1"/>
        </w:rPr>
        <w:t xml:space="preserve"> </w:t>
      </w:r>
      <w:r>
        <w:t>anketlerinde, çalışanlarımızın %84’ünün sunulan eğitimlerden memnun kaldığı tespit edilmiştir. Ayrıca tüm zorunlu ve gelişim odaklı eğitimler, dijital ortama başarıyla aktarılmış ve %100 çalışan katılımıyla eksiksiz tamamlanmıştır.</w:t>
      </w:r>
    </w:p>
    <w:p w14:paraId="5221046C" w14:textId="77777777" w:rsidR="001208C1" w:rsidRDefault="001208C1" w:rsidP="001208C1">
      <w:pPr>
        <w:pStyle w:val="GvdeMetni"/>
        <w:spacing w:before="41"/>
      </w:pPr>
    </w:p>
    <w:p w14:paraId="57B37C66" w14:textId="77777777" w:rsidR="001208C1" w:rsidRDefault="001208C1" w:rsidP="001208C1">
      <w:pPr>
        <w:pStyle w:val="GvdeMetni"/>
        <w:spacing w:line="276" w:lineRule="auto"/>
        <w:ind w:left="86"/>
      </w:pPr>
      <w:r>
        <w:t>Bu çok yönlü eğitim ve gelişim altyapımız sayesinde, çalışanlarımızın mesleki ve kişisel gelişimlerini</w:t>
      </w:r>
      <w:r>
        <w:rPr>
          <w:spacing w:val="-4"/>
        </w:rPr>
        <w:t xml:space="preserve"> </w:t>
      </w:r>
      <w:r>
        <w:t>sürdürülebilir</w:t>
      </w:r>
      <w:r>
        <w:rPr>
          <w:spacing w:val="-3"/>
        </w:rPr>
        <w:t xml:space="preserve"> </w:t>
      </w:r>
      <w:r>
        <w:t>bir</w:t>
      </w:r>
      <w:r>
        <w:rPr>
          <w:spacing w:val="-3"/>
        </w:rPr>
        <w:t xml:space="preserve"> </w:t>
      </w:r>
      <w:r>
        <w:t>şekilde</w:t>
      </w:r>
      <w:r>
        <w:rPr>
          <w:spacing w:val="-4"/>
        </w:rPr>
        <w:t xml:space="preserve"> </w:t>
      </w:r>
      <w:r>
        <w:t>desteklemeye</w:t>
      </w:r>
      <w:r>
        <w:rPr>
          <w:spacing w:val="-4"/>
        </w:rPr>
        <w:t xml:space="preserve"> </w:t>
      </w:r>
      <w:r>
        <w:t>devam</w:t>
      </w:r>
      <w:r>
        <w:rPr>
          <w:spacing w:val="-3"/>
        </w:rPr>
        <w:t xml:space="preserve"> </w:t>
      </w:r>
      <w:r>
        <w:t>ediyor</w:t>
      </w:r>
      <w:r>
        <w:rPr>
          <w:spacing w:val="-3"/>
        </w:rPr>
        <w:t xml:space="preserve"> </w:t>
      </w:r>
      <w:r>
        <w:t>hem</w:t>
      </w:r>
      <w:r>
        <w:rPr>
          <w:spacing w:val="-3"/>
        </w:rPr>
        <w:t xml:space="preserve"> </w:t>
      </w:r>
      <w:r>
        <w:t>bireysel</w:t>
      </w:r>
      <w:r>
        <w:rPr>
          <w:spacing w:val="-4"/>
        </w:rPr>
        <w:t xml:space="preserve"> </w:t>
      </w:r>
      <w:r>
        <w:t>hem</w:t>
      </w:r>
      <w:r>
        <w:rPr>
          <w:spacing w:val="-3"/>
        </w:rPr>
        <w:t xml:space="preserve"> </w:t>
      </w:r>
      <w:r>
        <w:t>kurumsal kapasitemizi geleceğe hazırlıyoruz.</w:t>
      </w:r>
    </w:p>
    <w:p w14:paraId="1BB834BE" w14:textId="77777777" w:rsidR="001208C1" w:rsidRDefault="001208C1" w:rsidP="001208C1">
      <w:pPr>
        <w:pStyle w:val="GvdeMetni"/>
      </w:pPr>
    </w:p>
    <w:p w14:paraId="04CC0EC8" w14:textId="77777777" w:rsidR="001208C1" w:rsidRDefault="001208C1" w:rsidP="001208C1">
      <w:pPr>
        <w:pStyle w:val="GvdeMetni"/>
        <w:spacing w:before="83"/>
      </w:pPr>
    </w:p>
    <w:p w14:paraId="235FB326" w14:textId="77777777" w:rsidR="001208C1" w:rsidRDefault="001208C1" w:rsidP="001208C1">
      <w:pPr>
        <w:ind w:left="86"/>
        <w:rPr>
          <w:i/>
          <w:sz w:val="24"/>
        </w:rPr>
      </w:pPr>
      <w:r>
        <w:rPr>
          <w:i/>
          <w:sz w:val="24"/>
        </w:rPr>
        <w:t>Performans</w:t>
      </w:r>
      <w:r>
        <w:rPr>
          <w:i/>
          <w:spacing w:val="-5"/>
          <w:sz w:val="24"/>
        </w:rPr>
        <w:t xml:space="preserve"> </w:t>
      </w:r>
      <w:r>
        <w:rPr>
          <w:i/>
          <w:spacing w:val="-2"/>
          <w:sz w:val="24"/>
        </w:rPr>
        <w:t>Yönetimi</w:t>
      </w:r>
    </w:p>
    <w:p w14:paraId="29687DE4" w14:textId="77777777" w:rsidR="001208C1" w:rsidRDefault="001208C1" w:rsidP="001208C1">
      <w:pPr>
        <w:pStyle w:val="GvdeMetni"/>
        <w:spacing w:before="83"/>
        <w:rPr>
          <w:i/>
        </w:rPr>
      </w:pPr>
    </w:p>
    <w:p w14:paraId="28B25970" w14:textId="77777777" w:rsidR="001208C1" w:rsidRDefault="001208C1" w:rsidP="001208C1">
      <w:pPr>
        <w:pStyle w:val="GvdeMetni"/>
        <w:spacing w:line="276" w:lineRule="auto"/>
        <w:ind w:left="86"/>
      </w:pPr>
      <w:r>
        <w:t>Menderes Tekstil’de performans yönetimi süreci, yalnızca bireysel başarıları değerlendirmeyi amaçlamakla kalmayan; aynı zamanda çalışan gelişimini destekleyen, kurumsal hedeflerle uyumu sağlayan, şeffaf, adil ve veri temelli bir altyapı üzerine tasarlanmaktadır. Hali hazırda belirli</w:t>
      </w:r>
      <w:r>
        <w:rPr>
          <w:spacing w:val="-4"/>
        </w:rPr>
        <w:t xml:space="preserve"> </w:t>
      </w:r>
      <w:r>
        <w:t>bölümlerde</w:t>
      </w:r>
      <w:r>
        <w:rPr>
          <w:spacing w:val="-4"/>
        </w:rPr>
        <w:t xml:space="preserve"> </w:t>
      </w:r>
      <w:r>
        <w:t>çalışmaları</w:t>
      </w:r>
      <w:r>
        <w:rPr>
          <w:spacing w:val="-3"/>
        </w:rPr>
        <w:t xml:space="preserve"> </w:t>
      </w:r>
      <w:r>
        <w:t>devam</w:t>
      </w:r>
      <w:r>
        <w:rPr>
          <w:spacing w:val="-4"/>
        </w:rPr>
        <w:t xml:space="preserve"> </w:t>
      </w:r>
      <w:r>
        <w:t>ettirilen</w:t>
      </w:r>
      <w:r>
        <w:rPr>
          <w:spacing w:val="-4"/>
        </w:rPr>
        <w:t xml:space="preserve"> </w:t>
      </w:r>
      <w:r>
        <w:t>ve</w:t>
      </w:r>
      <w:r>
        <w:rPr>
          <w:spacing w:val="-4"/>
        </w:rPr>
        <w:t xml:space="preserve"> </w:t>
      </w:r>
      <w:r>
        <w:t>Şirketimizin</w:t>
      </w:r>
      <w:r>
        <w:rPr>
          <w:spacing w:val="-4"/>
        </w:rPr>
        <w:t xml:space="preserve"> </w:t>
      </w:r>
      <w:r>
        <w:t>sürdürülebilir</w:t>
      </w:r>
      <w:r>
        <w:rPr>
          <w:spacing w:val="-3"/>
        </w:rPr>
        <w:t xml:space="preserve"> </w:t>
      </w:r>
      <w:r>
        <w:t>başarısı</w:t>
      </w:r>
      <w:r>
        <w:rPr>
          <w:spacing w:val="-4"/>
        </w:rPr>
        <w:t xml:space="preserve"> </w:t>
      </w:r>
      <w:r>
        <w:t>için</w:t>
      </w:r>
      <w:r>
        <w:rPr>
          <w:spacing w:val="-4"/>
        </w:rPr>
        <w:t xml:space="preserve"> </w:t>
      </w:r>
      <w:r>
        <w:t>stratejik bir araç olan bu sistem, Enibra dijital altyapısı üzerinden yürütülmekte olup, erişilebilirlik, izlenebilirlik ve veri güvenilirliği açısından güçlü bir çerçeve sunmaktadır.</w:t>
      </w:r>
    </w:p>
    <w:p w14:paraId="5D1DEDB6" w14:textId="77777777" w:rsidR="001208C1" w:rsidRDefault="001208C1" w:rsidP="001208C1">
      <w:pPr>
        <w:pStyle w:val="GvdeMetni"/>
        <w:spacing w:before="41"/>
      </w:pPr>
    </w:p>
    <w:p w14:paraId="603538A8" w14:textId="77777777" w:rsidR="001208C1" w:rsidRDefault="001208C1" w:rsidP="001208C1">
      <w:pPr>
        <w:pStyle w:val="GvdeMetni"/>
        <w:spacing w:line="276" w:lineRule="auto"/>
        <w:ind w:left="86" w:right="129"/>
      </w:pPr>
      <w:r>
        <w:t>Performans</w:t>
      </w:r>
      <w:r>
        <w:rPr>
          <w:spacing w:val="-4"/>
        </w:rPr>
        <w:t xml:space="preserve"> </w:t>
      </w:r>
      <w:r>
        <w:t>sistemimiz,</w:t>
      </w:r>
      <w:r>
        <w:rPr>
          <w:spacing w:val="-3"/>
        </w:rPr>
        <w:t xml:space="preserve"> </w:t>
      </w:r>
      <w:r>
        <w:t>görev</w:t>
      </w:r>
      <w:r>
        <w:rPr>
          <w:spacing w:val="-4"/>
        </w:rPr>
        <w:t xml:space="preserve"> </w:t>
      </w:r>
      <w:r>
        <w:t>tanımlarına</w:t>
      </w:r>
      <w:r>
        <w:rPr>
          <w:spacing w:val="-4"/>
        </w:rPr>
        <w:t xml:space="preserve"> </w:t>
      </w:r>
      <w:r>
        <w:t>ve</w:t>
      </w:r>
      <w:r>
        <w:rPr>
          <w:spacing w:val="-4"/>
        </w:rPr>
        <w:t xml:space="preserve"> </w:t>
      </w:r>
      <w:r>
        <w:t>pozisyon</w:t>
      </w:r>
      <w:r>
        <w:rPr>
          <w:spacing w:val="-3"/>
        </w:rPr>
        <w:t xml:space="preserve"> </w:t>
      </w:r>
      <w:r>
        <w:t>bazlı</w:t>
      </w:r>
      <w:r>
        <w:rPr>
          <w:spacing w:val="-3"/>
        </w:rPr>
        <w:t xml:space="preserve"> </w:t>
      </w:r>
      <w:r>
        <w:t>yetkinlik</w:t>
      </w:r>
      <w:r>
        <w:rPr>
          <w:spacing w:val="-4"/>
        </w:rPr>
        <w:t xml:space="preserve"> </w:t>
      </w:r>
      <w:r>
        <w:t>matrislerine</w:t>
      </w:r>
      <w:r>
        <w:rPr>
          <w:spacing w:val="-4"/>
        </w:rPr>
        <w:t xml:space="preserve"> </w:t>
      </w:r>
      <w:r>
        <w:t>dayalı</w:t>
      </w:r>
      <w:r>
        <w:rPr>
          <w:spacing w:val="-3"/>
        </w:rPr>
        <w:t xml:space="preserve"> </w:t>
      </w:r>
      <w:r>
        <w:t>olarak yapılandırılmıştır. 2021 yılında kapsamlı biçimde güncellenen görev tanımları ve bu yapıyı destekleyen yetkinlik sözlüğü doğrultusunda, çalışanlarımızın rollerine uygun ve ölçülebilir hedefler belirlenmektedir. Bu sistem yalnızca sonuç odaklı değil, aynı zamanda süreç odaklı bir yaklaşımı da benimsemekte; çalışanların iş yapış biçimlerini, kurum kültürüne uyumlarını ve davranışsal yetkinliklerini de kapsamlı bir şekilde değerlendirmektedir.</w:t>
      </w:r>
    </w:p>
    <w:p w14:paraId="74CB6131" w14:textId="77777777" w:rsidR="001208C1" w:rsidRDefault="001208C1" w:rsidP="001208C1">
      <w:pPr>
        <w:pStyle w:val="GvdeMetni"/>
        <w:spacing w:before="41"/>
      </w:pPr>
    </w:p>
    <w:p w14:paraId="395C7EAD" w14:textId="77777777" w:rsidR="001208C1" w:rsidRDefault="001208C1" w:rsidP="001208C1">
      <w:pPr>
        <w:pStyle w:val="GvdeMetni"/>
        <w:spacing w:line="276" w:lineRule="auto"/>
        <w:ind w:left="86" w:right="102"/>
      </w:pPr>
      <w:r>
        <w:t>Performans yönetimi uygulamalarımız, Performans Yönetimi Prosedürü temelinde yürütülmekte</w:t>
      </w:r>
      <w:r>
        <w:rPr>
          <w:spacing w:val="-5"/>
        </w:rPr>
        <w:t xml:space="preserve"> </w:t>
      </w:r>
      <w:r>
        <w:t>olup;</w:t>
      </w:r>
      <w:r>
        <w:rPr>
          <w:spacing w:val="-4"/>
        </w:rPr>
        <w:t xml:space="preserve"> </w:t>
      </w:r>
      <w:r>
        <w:t>KPI</w:t>
      </w:r>
      <w:r>
        <w:rPr>
          <w:spacing w:val="-4"/>
        </w:rPr>
        <w:t xml:space="preserve"> </w:t>
      </w:r>
      <w:r>
        <w:t>Hedef</w:t>
      </w:r>
      <w:r>
        <w:rPr>
          <w:spacing w:val="-4"/>
        </w:rPr>
        <w:t xml:space="preserve"> </w:t>
      </w:r>
      <w:r>
        <w:t>Değerlendirme</w:t>
      </w:r>
      <w:r>
        <w:rPr>
          <w:spacing w:val="-5"/>
        </w:rPr>
        <w:t xml:space="preserve"> </w:t>
      </w:r>
      <w:r>
        <w:t>Tablosu,</w:t>
      </w:r>
      <w:r>
        <w:rPr>
          <w:spacing w:val="-4"/>
        </w:rPr>
        <w:t xml:space="preserve"> </w:t>
      </w:r>
      <w:r>
        <w:t>Performans</w:t>
      </w:r>
      <w:r>
        <w:rPr>
          <w:spacing w:val="-5"/>
        </w:rPr>
        <w:t xml:space="preserve"> </w:t>
      </w:r>
      <w:r>
        <w:t>Değerlendirme</w:t>
      </w:r>
      <w:r>
        <w:rPr>
          <w:spacing w:val="-5"/>
        </w:rPr>
        <w:t xml:space="preserve"> </w:t>
      </w:r>
      <w:r>
        <w:t>Formu</w:t>
      </w:r>
      <w:r>
        <w:rPr>
          <w:spacing w:val="-5"/>
        </w:rPr>
        <w:t xml:space="preserve"> </w:t>
      </w:r>
      <w:r>
        <w:t>ve Menderes Yetkinlik Sözlüğü gibi araçlarla desteklenmektedir. Bu sayede bireysel ve bölüm hedefleri net bir şekilde izlenebilmekte, güçlü yönlerin pekiştirilmesi ve gelişim alanlarının belirlenmesi sağlanmaktadır.</w:t>
      </w:r>
    </w:p>
    <w:p w14:paraId="2C747FA7" w14:textId="77777777" w:rsidR="001208C1" w:rsidRDefault="001208C1" w:rsidP="001208C1">
      <w:pPr>
        <w:pStyle w:val="GvdeMetni"/>
        <w:spacing w:line="276" w:lineRule="auto"/>
        <w:sectPr w:rsidR="001208C1" w:rsidSect="001208C1">
          <w:pgSz w:w="11910" w:h="16840"/>
          <w:pgMar w:top="1060" w:right="850" w:bottom="1000" w:left="850" w:header="868" w:footer="818" w:gutter="0"/>
          <w:cols w:space="708"/>
        </w:sectPr>
      </w:pPr>
    </w:p>
    <w:p w14:paraId="0C51E41E" w14:textId="77777777" w:rsidR="001208C1" w:rsidRDefault="001208C1" w:rsidP="001208C1">
      <w:pPr>
        <w:pStyle w:val="GvdeMetni"/>
        <w:spacing w:before="118"/>
      </w:pPr>
    </w:p>
    <w:p w14:paraId="3CA8FA16" w14:textId="77777777" w:rsidR="001208C1" w:rsidRDefault="001208C1" w:rsidP="001208C1">
      <w:pPr>
        <w:pStyle w:val="GvdeMetni"/>
        <w:spacing w:line="276" w:lineRule="auto"/>
        <w:ind w:left="85"/>
      </w:pPr>
      <w:r>
        <w:t>Özellikle</w:t>
      </w:r>
      <w:r>
        <w:rPr>
          <w:spacing w:val="-4"/>
        </w:rPr>
        <w:t xml:space="preserve"> </w:t>
      </w:r>
      <w:r>
        <w:t>dokuma</w:t>
      </w:r>
      <w:r>
        <w:rPr>
          <w:spacing w:val="-4"/>
        </w:rPr>
        <w:t xml:space="preserve"> </w:t>
      </w:r>
      <w:r>
        <w:t>ve</w:t>
      </w:r>
      <w:r>
        <w:rPr>
          <w:spacing w:val="-4"/>
        </w:rPr>
        <w:t xml:space="preserve"> </w:t>
      </w:r>
      <w:r>
        <w:t>iplik</w:t>
      </w:r>
      <w:r>
        <w:rPr>
          <w:spacing w:val="-4"/>
        </w:rPr>
        <w:t xml:space="preserve"> </w:t>
      </w:r>
      <w:r>
        <w:t>birimlerinde,</w:t>
      </w:r>
      <w:r>
        <w:rPr>
          <w:spacing w:val="-3"/>
        </w:rPr>
        <w:t xml:space="preserve"> </w:t>
      </w:r>
      <w:r>
        <w:t>performansa</w:t>
      </w:r>
      <w:r>
        <w:rPr>
          <w:spacing w:val="-4"/>
        </w:rPr>
        <w:t xml:space="preserve"> </w:t>
      </w:r>
      <w:r>
        <w:t>ilişkin</w:t>
      </w:r>
      <w:r>
        <w:rPr>
          <w:spacing w:val="-4"/>
        </w:rPr>
        <w:t xml:space="preserve"> </w:t>
      </w:r>
      <w:r>
        <w:t>tüm</w:t>
      </w:r>
      <w:r>
        <w:rPr>
          <w:spacing w:val="-3"/>
        </w:rPr>
        <w:t xml:space="preserve"> </w:t>
      </w:r>
      <w:r>
        <w:t>veriler</w:t>
      </w:r>
      <w:r>
        <w:rPr>
          <w:spacing w:val="-3"/>
        </w:rPr>
        <w:t xml:space="preserve"> </w:t>
      </w:r>
      <w:r>
        <w:t>dijital</w:t>
      </w:r>
      <w:r>
        <w:rPr>
          <w:spacing w:val="-4"/>
        </w:rPr>
        <w:t xml:space="preserve"> </w:t>
      </w:r>
      <w:r>
        <w:t>sistemler</w:t>
      </w:r>
      <w:r>
        <w:rPr>
          <w:spacing w:val="-3"/>
        </w:rPr>
        <w:t xml:space="preserve"> </w:t>
      </w:r>
      <w:r>
        <w:t>üzerinden otomatik olarak toplanmakta, manuel veri girişlerine duyulan ihtiyaç ortadan kaldırılmaktadır.</w:t>
      </w:r>
    </w:p>
    <w:p w14:paraId="398EF7C2" w14:textId="77777777" w:rsidR="001208C1" w:rsidRDefault="001208C1" w:rsidP="001208C1">
      <w:pPr>
        <w:pStyle w:val="GvdeMetni"/>
        <w:spacing w:line="276" w:lineRule="auto"/>
        <w:ind w:left="85"/>
      </w:pPr>
      <w:r>
        <w:t>Bu</w:t>
      </w:r>
      <w:r>
        <w:rPr>
          <w:spacing w:val="-4"/>
        </w:rPr>
        <w:t xml:space="preserve"> </w:t>
      </w:r>
      <w:r>
        <w:t>yöntem,</w:t>
      </w:r>
      <w:r>
        <w:rPr>
          <w:spacing w:val="-3"/>
        </w:rPr>
        <w:t xml:space="preserve"> </w:t>
      </w:r>
      <w:r>
        <w:t>değerlendirme</w:t>
      </w:r>
      <w:r>
        <w:rPr>
          <w:spacing w:val="-4"/>
        </w:rPr>
        <w:t xml:space="preserve"> </w:t>
      </w:r>
      <w:r>
        <w:t>süreçlerinin</w:t>
      </w:r>
      <w:r>
        <w:rPr>
          <w:spacing w:val="-4"/>
        </w:rPr>
        <w:t xml:space="preserve"> </w:t>
      </w:r>
      <w:r>
        <w:t>nesnelliğini</w:t>
      </w:r>
      <w:r>
        <w:rPr>
          <w:spacing w:val="-4"/>
        </w:rPr>
        <w:t xml:space="preserve"> </w:t>
      </w:r>
      <w:r>
        <w:t>artırırken;</w:t>
      </w:r>
      <w:r>
        <w:rPr>
          <w:spacing w:val="-3"/>
        </w:rPr>
        <w:t xml:space="preserve"> </w:t>
      </w:r>
      <w:r>
        <w:t>elde</w:t>
      </w:r>
      <w:r>
        <w:rPr>
          <w:spacing w:val="-4"/>
        </w:rPr>
        <w:t xml:space="preserve"> </w:t>
      </w:r>
      <w:r>
        <w:t>edilen</w:t>
      </w:r>
      <w:r>
        <w:rPr>
          <w:spacing w:val="-4"/>
        </w:rPr>
        <w:t xml:space="preserve"> </w:t>
      </w:r>
      <w:r>
        <w:t>verilerin</w:t>
      </w:r>
      <w:r>
        <w:rPr>
          <w:spacing w:val="-4"/>
        </w:rPr>
        <w:t xml:space="preserve"> </w:t>
      </w:r>
      <w:r>
        <w:t>çalışan</w:t>
      </w:r>
      <w:r>
        <w:rPr>
          <w:spacing w:val="-3"/>
        </w:rPr>
        <w:t xml:space="preserve"> </w:t>
      </w:r>
      <w:r>
        <w:t>prim sistemine doğrudan entegre edilmesini sağlayarak, adil ve motive edici bir ödüllendirme yapısının oluşmasına katkıda bulunmaktadır.</w:t>
      </w:r>
    </w:p>
    <w:p w14:paraId="3CC3982E" w14:textId="77777777" w:rsidR="001208C1" w:rsidRDefault="001208C1" w:rsidP="001208C1">
      <w:pPr>
        <w:pStyle w:val="GvdeMetni"/>
        <w:spacing w:before="40"/>
      </w:pPr>
    </w:p>
    <w:p w14:paraId="36B1FA39" w14:textId="77777777" w:rsidR="001208C1" w:rsidRDefault="001208C1" w:rsidP="001208C1">
      <w:pPr>
        <w:pStyle w:val="GvdeMetni"/>
        <w:spacing w:line="276" w:lineRule="auto"/>
        <w:ind w:left="86" w:right="154"/>
      </w:pPr>
      <w:r>
        <w:t>Enibra</w:t>
      </w:r>
      <w:r>
        <w:rPr>
          <w:spacing w:val="-5"/>
        </w:rPr>
        <w:t xml:space="preserve"> </w:t>
      </w:r>
      <w:r>
        <w:t>altyapısı</w:t>
      </w:r>
      <w:r>
        <w:rPr>
          <w:spacing w:val="-4"/>
        </w:rPr>
        <w:t xml:space="preserve"> </w:t>
      </w:r>
      <w:r>
        <w:t>sayesinde</w:t>
      </w:r>
      <w:r>
        <w:rPr>
          <w:spacing w:val="-5"/>
        </w:rPr>
        <w:t xml:space="preserve"> </w:t>
      </w:r>
      <w:r>
        <w:t>çalışanlar</w:t>
      </w:r>
      <w:r>
        <w:rPr>
          <w:spacing w:val="-4"/>
        </w:rPr>
        <w:t xml:space="preserve"> </w:t>
      </w:r>
      <w:r>
        <w:t>kendi</w:t>
      </w:r>
      <w:r>
        <w:rPr>
          <w:spacing w:val="-4"/>
        </w:rPr>
        <w:t xml:space="preserve"> </w:t>
      </w:r>
      <w:r>
        <w:t>performans</w:t>
      </w:r>
      <w:r>
        <w:rPr>
          <w:spacing w:val="-5"/>
        </w:rPr>
        <w:t xml:space="preserve"> </w:t>
      </w:r>
      <w:r>
        <w:t>verilerine</w:t>
      </w:r>
      <w:r>
        <w:rPr>
          <w:spacing w:val="-4"/>
        </w:rPr>
        <w:t xml:space="preserve"> </w:t>
      </w:r>
      <w:r>
        <w:t>düzenli</w:t>
      </w:r>
      <w:r>
        <w:rPr>
          <w:spacing w:val="-5"/>
        </w:rPr>
        <w:t xml:space="preserve"> </w:t>
      </w:r>
      <w:r>
        <w:t>olarak</w:t>
      </w:r>
      <w:r>
        <w:rPr>
          <w:spacing w:val="-5"/>
        </w:rPr>
        <w:t xml:space="preserve"> </w:t>
      </w:r>
      <w:r>
        <w:t xml:space="preserve">erişebilirken; yöneticiler de karşılaştırmalı analizler gerçekleştirme, gelişim alanlarını tespit etme ve eğitim planlaması yapma konusunda etkin araçlara sahip olmaktadır. Bu yapı, çalışanların sisteme olan güvenini artırmakta ve performans yönetiminin kurumsal gelişime katkısını </w:t>
      </w:r>
      <w:r>
        <w:rPr>
          <w:spacing w:val="-2"/>
        </w:rPr>
        <w:t>somutlaştırmaktadır.</w:t>
      </w:r>
    </w:p>
    <w:p w14:paraId="64D92A8E" w14:textId="77777777" w:rsidR="001208C1" w:rsidRDefault="001208C1" w:rsidP="001208C1">
      <w:pPr>
        <w:pStyle w:val="GvdeMetni"/>
        <w:spacing w:before="42"/>
      </w:pPr>
    </w:p>
    <w:p w14:paraId="7A427F38" w14:textId="77777777" w:rsidR="001208C1" w:rsidRDefault="001208C1" w:rsidP="001208C1">
      <w:pPr>
        <w:pStyle w:val="GvdeMetni"/>
        <w:spacing w:line="276" w:lineRule="auto"/>
        <w:ind w:left="86"/>
      </w:pPr>
      <w:r>
        <w:t>Performans</w:t>
      </w:r>
      <w:r>
        <w:rPr>
          <w:spacing w:val="-4"/>
        </w:rPr>
        <w:t xml:space="preserve"> </w:t>
      </w:r>
      <w:r>
        <w:t>yönetimi</w:t>
      </w:r>
      <w:r>
        <w:rPr>
          <w:spacing w:val="-4"/>
        </w:rPr>
        <w:t xml:space="preserve"> </w:t>
      </w:r>
      <w:r>
        <w:t>sürecimiz</w:t>
      </w:r>
      <w:r>
        <w:rPr>
          <w:spacing w:val="-4"/>
        </w:rPr>
        <w:t xml:space="preserve"> </w:t>
      </w:r>
      <w:r>
        <w:t>yalnızca</w:t>
      </w:r>
      <w:r>
        <w:rPr>
          <w:spacing w:val="-4"/>
        </w:rPr>
        <w:t xml:space="preserve"> </w:t>
      </w:r>
      <w:r>
        <w:t>değerlendirme</w:t>
      </w:r>
      <w:r>
        <w:rPr>
          <w:spacing w:val="-4"/>
        </w:rPr>
        <w:t xml:space="preserve"> </w:t>
      </w:r>
      <w:r>
        <w:t>ile</w:t>
      </w:r>
      <w:r>
        <w:rPr>
          <w:spacing w:val="-4"/>
        </w:rPr>
        <w:t xml:space="preserve"> </w:t>
      </w:r>
      <w:r>
        <w:t>sınırlı</w:t>
      </w:r>
      <w:r>
        <w:rPr>
          <w:spacing w:val="-3"/>
        </w:rPr>
        <w:t xml:space="preserve"> </w:t>
      </w:r>
      <w:r>
        <w:t>kalmamakta;</w:t>
      </w:r>
      <w:r>
        <w:rPr>
          <w:spacing w:val="-5"/>
        </w:rPr>
        <w:t xml:space="preserve"> </w:t>
      </w:r>
      <w:r>
        <w:t>aynı</w:t>
      </w:r>
      <w:r>
        <w:rPr>
          <w:spacing w:val="-3"/>
        </w:rPr>
        <w:t xml:space="preserve"> </w:t>
      </w:r>
      <w:r>
        <w:t>zamanda gelişim ihtiyaçlarını belirleyerek, Eğitim Kataloğu doğrultusunda gerekli eğitimlerin planlanmasını sağlamaktadır. Bu sayede çalışanlarımızın yetkinlikleri sistematik şekilde geliştirilmekte ve sürekli öğrenme kültürü desteklenmektedir.</w:t>
      </w:r>
    </w:p>
    <w:p w14:paraId="64178E4A" w14:textId="77777777" w:rsidR="001208C1" w:rsidRDefault="001208C1" w:rsidP="001208C1">
      <w:pPr>
        <w:pStyle w:val="GvdeMetni"/>
        <w:spacing w:before="42"/>
      </w:pPr>
    </w:p>
    <w:p w14:paraId="76BA8BF7" w14:textId="77777777" w:rsidR="001208C1" w:rsidRDefault="001208C1" w:rsidP="001208C1">
      <w:pPr>
        <w:pStyle w:val="GvdeMetni"/>
        <w:spacing w:line="276" w:lineRule="auto"/>
        <w:ind w:left="86" w:right="102"/>
      </w:pPr>
      <w:r>
        <w:t>Menderes Tekstil olarak, bireysel katkıların kurum hedefleriyle uyumlu hale getirildiği, şeffaf, adil ve sürdürülebilir bir performans yönetimi anlayışı benimsiyoruz. Performans sistemimizi düzenli</w:t>
      </w:r>
      <w:r>
        <w:rPr>
          <w:spacing w:val="-4"/>
        </w:rPr>
        <w:t xml:space="preserve"> </w:t>
      </w:r>
      <w:r>
        <w:t>olarak</w:t>
      </w:r>
      <w:r>
        <w:rPr>
          <w:spacing w:val="-4"/>
        </w:rPr>
        <w:t xml:space="preserve"> </w:t>
      </w:r>
      <w:r>
        <w:t>gözden</w:t>
      </w:r>
      <w:r>
        <w:rPr>
          <w:spacing w:val="-4"/>
        </w:rPr>
        <w:t xml:space="preserve"> </w:t>
      </w:r>
      <w:r>
        <w:t>geçiriyor;</w:t>
      </w:r>
      <w:r>
        <w:rPr>
          <w:spacing w:val="-3"/>
        </w:rPr>
        <w:t xml:space="preserve"> </w:t>
      </w:r>
      <w:r>
        <w:t>çalışanlarımızın</w:t>
      </w:r>
      <w:r>
        <w:rPr>
          <w:spacing w:val="-4"/>
        </w:rPr>
        <w:t xml:space="preserve"> </w:t>
      </w:r>
      <w:r>
        <w:t>gelişimini</w:t>
      </w:r>
      <w:r>
        <w:rPr>
          <w:spacing w:val="-4"/>
        </w:rPr>
        <w:t xml:space="preserve"> </w:t>
      </w:r>
      <w:r>
        <w:t>teşvik</w:t>
      </w:r>
      <w:r>
        <w:rPr>
          <w:spacing w:val="-4"/>
        </w:rPr>
        <w:t xml:space="preserve"> </w:t>
      </w:r>
      <w:r>
        <w:t>eden,</w:t>
      </w:r>
      <w:r>
        <w:rPr>
          <w:spacing w:val="-3"/>
        </w:rPr>
        <w:t xml:space="preserve"> </w:t>
      </w:r>
      <w:r>
        <w:t>motivasyonu</w:t>
      </w:r>
      <w:r>
        <w:rPr>
          <w:spacing w:val="-4"/>
        </w:rPr>
        <w:t xml:space="preserve"> </w:t>
      </w:r>
      <w:r>
        <w:t>artıran</w:t>
      </w:r>
      <w:r>
        <w:rPr>
          <w:spacing w:val="-4"/>
        </w:rPr>
        <w:t xml:space="preserve"> </w:t>
      </w:r>
      <w:r>
        <w:t>ve kurumsal başarıyı güçlendiren bir yapı olarak sürekli iyileştiriyoruz.</w:t>
      </w:r>
    </w:p>
    <w:p w14:paraId="6D986FD3" w14:textId="77777777" w:rsidR="001208C1" w:rsidRDefault="001208C1" w:rsidP="001208C1">
      <w:pPr>
        <w:pStyle w:val="GvdeMetni"/>
      </w:pPr>
    </w:p>
    <w:p w14:paraId="0C06DD7A" w14:textId="77777777" w:rsidR="001208C1" w:rsidRDefault="001208C1" w:rsidP="001208C1">
      <w:pPr>
        <w:pStyle w:val="GvdeMetni"/>
        <w:spacing w:before="83"/>
      </w:pPr>
    </w:p>
    <w:p w14:paraId="7E6B537A" w14:textId="77777777" w:rsidR="001208C1" w:rsidRDefault="001208C1" w:rsidP="001208C1">
      <w:pPr>
        <w:ind w:left="86"/>
        <w:rPr>
          <w:i/>
          <w:sz w:val="24"/>
        </w:rPr>
      </w:pPr>
      <w:r>
        <w:rPr>
          <w:i/>
          <w:sz w:val="24"/>
        </w:rPr>
        <w:t>Kariyer</w:t>
      </w:r>
      <w:r>
        <w:rPr>
          <w:i/>
          <w:spacing w:val="-3"/>
          <w:sz w:val="24"/>
        </w:rPr>
        <w:t xml:space="preserve"> </w:t>
      </w:r>
      <w:r>
        <w:rPr>
          <w:i/>
          <w:sz w:val="24"/>
        </w:rPr>
        <w:t>ve</w:t>
      </w:r>
      <w:r>
        <w:rPr>
          <w:i/>
          <w:spacing w:val="-2"/>
          <w:sz w:val="24"/>
        </w:rPr>
        <w:t xml:space="preserve"> </w:t>
      </w:r>
      <w:r>
        <w:rPr>
          <w:i/>
          <w:sz w:val="24"/>
        </w:rPr>
        <w:t>Yedekleme</w:t>
      </w:r>
      <w:r>
        <w:rPr>
          <w:i/>
          <w:spacing w:val="-2"/>
          <w:sz w:val="24"/>
        </w:rPr>
        <w:t xml:space="preserve"> Yönetimi</w:t>
      </w:r>
    </w:p>
    <w:p w14:paraId="766E7E6E" w14:textId="77777777" w:rsidR="001208C1" w:rsidRDefault="001208C1" w:rsidP="001208C1">
      <w:pPr>
        <w:pStyle w:val="GvdeMetni"/>
        <w:spacing w:before="41" w:line="276" w:lineRule="auto"/>
        <w:ind w:left="86"/>
      </w:pPr>
      <w:r>
        <w:t>Menderes Tekstil olarak, sadece bugünü değil, geleceği de planlayan bir insan kaynakları stratejisi izliyoruz. Bu stratejinin temel unsurlarından biri olan kariyer ve yedekleme yönetimi, çalışanlarımızın</w:t>
      </w:r>
      <w:r>
        <w:rPr>
          <w:spacing w:val="-5"/>
        </w:rPr>
        <w:t xml:space="preserve"> </w:t>
      </w:r>
      <w:r>
        <w:t>potansiyellerini</w:t>
      </w:r>
      <w:r>
        <w:rPr>
          <w:spacing w:val="-5"/>
        </w:rPr>
        <w:t xml:space="preserve"> </w:t>
      </w:r>
      <w:r>
        <w:t>açığa</w:t>
      </w:r>
      <w:r>
        <w:rPr>
          <w:spacing w:val="-5"/>
        </w:rPr>
        <w:t xml:space="preserve"> </w:t>
      </w:r>
      <w:r>
        <w:t>çıkaran,</w:t>
      </w:r>
      <w:r>
        <w:rPr>
          <w:spacing w:val="-4"/>
        </w:rPr>
        <w:t xml:space="preserve"> </w:t>
      </w:r>
      <w:r>
        <w:t>yetenek</w:t>
      </w:r>
      <w:r>
        <w:rPr>
          <w:spacing w:val="-5"/>
        </w:rPr>
        <w:t xml:space="preserve"> </w:t>
      </w:r>
      <w:r>
        <w:t>havuzumuzu</w:t>
      </w:r>
      <w:r>
        <w:rPr>
          <w:spacing w:val="-5"/>
        </w:rPr>
        <w:t xml:space="preserve"> </w:t>
      </w:r>
      <w:r>
        <w:t>güçlendiren</w:t>
      </w:r>
      <w:r>
        <w:rPr>
          <w:spacing w:val="-5"/>
        </w:rPr>
        <w:t xml:space="preserve"> </w:t>
      </w:r>
      <w:r>
        <w:t>ve</w:t>
      </w:r>
      <w:r>
        <w:rPr>
          <w:spacing w:val="-5"/>
        </w:rPr>
        <w:t xml:space="preserve"> </w:t>
      </w:r>
      <w:r>
        <w:t>kurumsal sürekliliğimizi güvence altına alan bütünsel bir yapıdır.</w:t>
      </w:r>
    </w:p>
    <w:p w14:paraId="07F53FC5" w14:textId="77777777" w:rsidR="001208C1" w:rsidRDefault="001208C1" w:rsidP="001208C1">
      <w:pPr>
        <w:pStyle w:val="GvdeMetni"/>
        <w:spacing w:before="40"/>
      </w:pPr>
    </w:p>
    <w:p w14:paraId="669C1B24" w14:textId="77777777" w:rsidR="001208C1" w:rsidRDefault="001208C1" w:rsidP="001208C1">
      <w:pPr>
        <w:pStyle w:val="GvdeMetni"/>
        <w:spacing w:before="1" w:line="276" w:lineRule="auto"/>
        <w:ind w:left="86" w:right="193"/>
      </w:pPr>
      <w:r>
        <w:t>Bu</w:t>
      </w:r>
      <w:r>
        <w:rPr>
          <w:spacing w:val="-4"/>
        </w:rPr>
        <w:t xml:space="preserve"> </w:t>
      </w:r>
      <w:r>
        <w:t>kapsamda,</w:t>
      </w:r>
      <w:r>
        <w:rPr>
          <w:spacing w:val="-4"/>
        </w:rPr>
        <w:t xml:space="preserve"> </w:t>
      </w:r>
      <w:r>
        <w:t>çalışanların</w:t>
      </w:r>
      <w:r>
        <w:rPr>
          <w:spacing w:val="-4"/>
        </w:rPr>
        <w:t xml:space="preserve"> </w:t>
      </w:r>
      <w:r>
        <w:t>kariyer</w:t>
      </w:r>
      <w:r>
        <w:rPr>
          <w:spacing w:val="-5"/>
        </w:rPr>
        <w:t xml:space="preserve"> </w:t>
      </w:r>
      <w:r>
        <w:t>gelişimleri</w:t>
      </w:r>
      <w:r>
        <w:rPr>
          <w:spacing w:val="-4"/>
        </w:rPr>
        <w:t xml:space="preserve"> </w:t>
      </w:r>
      <w:r>
        <w:t>Kariyer</w:t>
      </w:r>
      <w:r>
        <w:rPr>
          <w:spacing w:val="-4"/>
        </w:rPr>
        <w:t xml:space="preserve"> </w:t>
      </w:r>
      <w:r>
        <w:t>Planlama</w:t>
      </w:r>
      <w:r>
        <w:rPr>
          <w:spacing w:val="-4"/>
        </w:rPr>
        <w:t xml:space="preserve"> </w:t>
      </w:r>
      <w:r>
        <w:t>Formu</w:t>
      </w:r>
      <w:r>
        <w:rPr>
          <w:spacing w:val="-4"/>
        </w:rPr>
        <w:t xml:space="preserve"> </w:t>
      </w:r>
      <w:r>
        <w:t>aracılığıyla</w:t>
      </w:r>
      <w:r>
        <w:rPr>
          <w:spacing w:val="-4"/>
        </w:rPr>
        <w:t xml:space="preserve"> </w:t>
      </w:r>
      <w:r>
        <w:t>sistematik biçimde planlanmakta; her pozisyon için oluşturulan Kariyer Haritası ile çalışanlarımızın gelişim yolculukları şeffaf bir şekilde tanımlanmaktadır. Bu yapı, çalışanlara organizasyon içerisinde gelişim fırsatlarını net biçimde gösterirken, yöneticilere de geleceğin liderlerini yetiştirme sorumluluğu kazandırmaktadır.</w:t>
      </w:r>
    </w:p>
    <w:p w14:paraId="0DCA2539" w14:textId="77777777" w:rsidR="001208C1" w:rsidRDefault="001208C1" w:rsidP="001208C1">
      <w:pPr>
        <w:pStyle w:val="GvdeMetni"/>
        <w:spacing w:before="41"/>
      </w:pPr>
    </w:p>
    <w:p w14:paraId="1F02B9D3" w14:textId="77777777" w:rsidR="001208C1" w:rsidRDefault="001208C1" w:rsidP="001208C1">
      <w:pPr>
        <w:pStyle w:val="GvdeMetni"/>
        <w:spacing w:line="276" w:lineRule="auto"/>
        <w:ind w:left="86"/>
      </w:pPr>
      <w:r>
        <w:t>Kurum</w:t>
      </w:r>
      <w:r>
        <w:rPr>
          <w:spacing w:val="-3"/>
        </w:rPr>
        <w:t xml:space="preserve"> </w:t>
      </w:r>
      <w:r>
        <w:t>içindeki</w:t>
      </w:r>
      <w:r>
        <w:rPr>
          <w:spacing w:val="-4"/>
        </w:rPr>
        <w:t xml:space="preserve"> </w:t>
      </w:r>
      <w:r>
        <w:t>tüm</w:t>
      </w:r>
      <w:r>
        <w:rPr>
          <w:spacing w:val="-3"/>
        </w:rPr>
        <w:t xml:space="preserve"> </w:t>
      </w:r>
      <w:r>
        <w:t>pozisyonlar,</w:t>
      </w:r>
      <w:r>
        <w:rPr>
          <w:spacing w:val="-5"/>
        </w:rPr>
        <w:t xml:space="preserve"> </w:t>
      </w:r>
      <w:r>
        <w:t>görev</w:t>
      </w:r>
      <w:r>
        <w:rPr>
          <w:spacing w:val="-4"/>
        </w:rPr>
        <w:t xml:space="preserve"> </w:t>
      </w:r>
      <w:r>
        <w:t>tanımları</w:t>
      </w:r>
      <w:r>
        <w:rPr>
          <w:spacing w:val="-3"/>
        </w:rPr>
        <w:t xml:space="preserve"> </w:t>
      </w:r>
      <w:r>
        <w:t>ve</w:t>
      </w:r>
      <w:r>
        <w:rPr>
          <w:spacing w:val="-4"/>
        </w:rPr>
        <w:t xml:space="preserve"> </w:t>
      </w:r>
      <w:r>
        <w:t>kritiklik</w:t>
      </w:r>
      <w:r>
        <w:rPr>
          <w:spacing w:val="-4"/>
        </w:rPr>
        <w:t xml:space="preserve"> </w:t>
      </w:r>
      <w:r>
        <w:t>derecelerine</w:t>
      </w:r>
      <w:r>
        <w:rPr>
          <w:spacing w:val="-4"/>
        </w:rPr>
        <w:t xml:space="preserve"> </w:t>
      </w:r>
      <w:r>
        <w:t>göre</w:t>
      </w:r>
      <w:r>
        <w:rPr>
          <w:spacing w:val="-4"/>
        </w:rPr>
        <w:t xml:space="preserve"> </w:t>
      </w:r>
      <w:r>
        <w:t>analiz</w:t>
      </w:r>
      <w:r>
        <w:rPr>
          <w:spacing w:val="-4"/>
        </w:rPr>
        <w:t xml:space="preserve"> </w:t>
      </w:r>
      <w:r>
        <w:t xml:space="preserve">edilmekte; bu süreçte Pozisyonun Kritikliğini Değerlendirme Formu ve Kritik Pozisyon Raporu gibi araçlardan yararlanılmaktadır. Kritik olarak belirlenen pozisyonlar için, organizasyonel devamlılığı sağlamak üzere Kritik Pozisyon Yedekleme Formu ve Yedekleme Planı oluşturulmakta, terfi potansiyeli taşıyan çalışanlar ise Terfi Listesi aracılığıyla düzenli olarak </w:t>
      </w:r>
      <w:r>
        <w:rPr>
          <w:spacing w:val="-2"/>
        </w:rPr>
        <w:t>izlenmektedir.</w:t>
      </w:r>
    </w:p>
    <w:p w14:paraId="469F9D62" w14:textId="77777777" w:rsidR="001208C1" w:rsidRDefault="001208C1" w:rsidP="001208C1">
      <w:pPr>
        <w:pStyle w:val="GvdeMetni"/>
        <w:spacing w:before="42"/>
      </w:pPr>
    </w:p>
    <w:p w14:paraId="7465883F" w14:textId="77777777" w:rsidR="001208C1" w:rsidRDefault="001208C1" w:rsidP="001208C1">
      <w:pPr>
        <w:pStyle w:val="GvdeMetni"/>
        <w:spacing w:line="276" w:lineRule="auto"/>
        <w:ind w:left="86" w:right="377"/>
        <w:jc w:val="both"/>
      </w:pPr>
      <w:r>
        <w:t>Bu</w:t>
      </w:r>
      <w:r>
        <w:rPr>
          <w:spacing w:val="-3"/>
        </w:rPr>
        <w:t xml:space="preserve"> </w:t>
      </w:r>
      <w:r>
        <w:t>yaklaşım</w:t>
      </w:r>
      <w:r>
        <w:rPr>
          <w:spacing w:val="-2"/>
        </w:rPr>
        <w:t xml:space="preserve"> </w:t>
      </w:r>
      <w:r>
        <w:t>sayesinde</w:t>
      </w:r>
      <w:r>
        <w:rPr>
          <w:spacing w:val="-3"/>
        </w:rPr>
        <w:t xml:space="preserve"> </w:t>
      </w:r>
      <w:r>
        <w:t>yalnızca</w:t>
      </w:r>
      <w:r>
        <w:rPr>
          <w:spacing w:val="-3"/>
        </w:rPr>
        <w:t xml:space="preserve"> </w:t>
      </w:r>
      <w:r>
        <w:t>boşlukları</w:t>
      </w:r>
      <w:r>
        <w:rPr>
          <w:spacing w:val="-2"/>
        </w:rPr>
        <w:t xml:space="preserve"> </w:t>
      </w:r>
      <w:r>
        <w:t>doldurmaya</w:t>
      </w:r>
      <w:r>
        <w:rPr>
          <w:spacing w:val="-3"/>
        </w:rPr>
        <w:t xml:space="preserve"> </w:t>
      </w:r>
      <w:r>
        <w:t>yönelik</w:t>
      </w:r>
      <w:r>
        <w:rPr>
          <w:spacing w:val="-3"/>
        </w:rPr>
        <w:t xml:space="preserve"> </w:t>
      </w:r>
      <w:r>
        <w:t>reaktif</w:t>
      </w:r>
      <w:r>
        <w:rPr>
          <w:spacing w:val="-2"/>
        </w:rPr>
        <w:t xml:space="preserve"> </w:t>
      </w:r>
      <w:r>
        <w:t>bir</w:t>
      </w:r>
      <w:r>
        <w:rPr>
          <w:spacing w:val="-2"/>
        </w:rPr>
        <w:t xml:space="preserve"> </w:t>
      </w:r>
      <w:r>
        <w:t>yedekleme</w:t>
      </w:r>
      <w:r>
        <w:rPr>
          <w:spacing w:val="-3"/>
        </w:rPr>
        <w:t xml:space="preserve"> </w:t>
      </w:r>
      <w:r>
        <w:t>sistemi değil,</w:t>
      </w:r>
      <w:r>
        <w:rPr>
          <w:spacing w:val="-3"/>
        </w:rPr>
        <w:t xml:space="preserve"> </w:t>
      </w:r>
      <w:r>
        <w:t>aynı</w:t>
      </w:r>
      <w:r>
        <w:rPr>
          <w:spacing w:val="-5"/>
        </w:rPr>
        <w:t xml:space="preserve"> </w:t>
      </w:r>
      <w:r>
        <w:t>zamanda</w:t>
      </w:r>
      <w:r>
        <w:rPr>
          <w:spacing w:val="-4"/>
        </w:rPr>
        <w:t xml:space="preserve"> </w:t>
      </w:r>
      <w:r>
        <w:t>potansiyeli</w:t>
      </w:r>
      <w:r>
        <w:rPr>
          <w:spacing w:val="-4"/>
        </w:rPr>
        <w:t xml:space="preserve"> </w:t>
      </w:r>
      <w:r>
        <w:t>önceden</w:t>
      </w:r>
      <w:r>
        <w:rPr>
          <w:spacing w:val="-4"/>
        </w:rPr>
        <w:t xml:space="preserve"> </w:t>
      </w:r>
      <w:r>
        <w:t>gören</w:t>
      </w:r>
      <w:r>
        <w:rPr>
          <w:spacing w:val="-4"/>
        </w:rPr>
        <w:t xml:space="preserve"> </w:t>
      </w:r>
      <w:r>
        <w:t>ve</w:t>
      </w:r>
      <w:r>
        <w:rPr>
          <w:spacing w:val="-4"/>
        </w:rPr>
        <w:t xml:space="preserve"> </w:t>
      </w:r>
      <w:r>
        <w:t>stratejik</w:t>
      </w:r>
      <w:r>
        <w:rPr>
          <w:spacing w:val="-4"/>
        </w:rPr>
        <w:t xml:space="preserve"> </w:t>
      </w:r>
      <w:r>
        <w:t>gelişim</w:t>
      </w:r>
      <w:r>
        <w:rPr>
          <w:spacing w:val="-2"/>
        </w:rPr>
        <w:t xml:space="preserve"> </w:t>
      </w:r>
      <w:r>
        <w:t>hedeflerine</w:t>
      </w:r>
      <w:r>
        <w:rPr>
          <w:spacing w:val="-4"/>
        </w:rPr>
        <w:t xml:space="preserve"> </w:t>
      </w:r>
      <w:r>
        <w:t>uygun</w:t>
      </w:r>
      <w:r>
        <w:rPr>
          <w:spacing w:val="-4"/>
        </w:rPr>
        <w:t xml:space="preserve"> </w:t>
      </w:r>
      <w:r>
        <w:t>olarak insan kaynağını planlayan proaktif bir yapı tesis edilmiştir.</w:t>
      </w:r>
    </w:p>
    <w:p w14:paraId="7628DC4F" w14:textId="77777777" w:rsidR="001208C1" w:rsidRDefault="001208C1" w:rsidP="001208C1">
      <w:pPr>
        <w:pStyle w:val="GvdeMetni"/>
        <w:spacing w:line="276" w:lineRule="auto"/>
        <w:jc w:val="both"/>
        <w:sectPr w:rsidR="001208C1" w:rsidSect="001208C1">
          <w:pgSz w:w="11910" w:h="16840"/>
          <w:pgMar w:top="1060" w:right="850" w:bottom="1000" w:left="850" w:header="868" w:footer="818" w:gutter="0"/>
          <w:cols w:space="708"/>
        </w:sectPr>
      </w:pPr>
    </w:p>
    <w:p w14:paraId="1898B39E" w14:textId="77777777" w:rsidR="001208C1" w:rsidRDefault="001208C1" w:rsidP="001208C1">
      <w:pPr>
        <w:pStyle w:val="GvdeMetni"/>
        <w:rPr>
          <w:sz w:val="28"/>
        </w:rPr>
      </w:pPr>
    </w:p>
    <w:p w14:paraId="7AE99D6B" w14:textId="77777777" w:rsidR="001208C1" w:rsidRDefault="001208C1" w:rsidP="001208C1">
      <w:pPr>
        <w:pStyle w:val="Balk2"/>
        <w:numPr>
          <w:ilvl w:val="1"/>
          <w:numId w:val="25"/>
        </w:numPr>
        <w:tabs>
          <w:tab w:val="left" w:pos="629"/>
        </w:tabs>
        <w:spacing w:before="1"/>
        <w:ind w:left="629" w:hanging="544"/>
        <w:rPr>
          <w:color w:val="013956"/>
        </w:rPr>
      </w:pPr>
      <w:r>
        <w:rPr>
          <w:color w:val="013956"/>
        </w:rPr>
        <w:t>Sosyal</w:t>
      </w:r>
      <w:r>
        <w:rPr>
          <w:color w:val="013956"/>
          <w:spacing w:val="-14"/>
        </w:rPr>
        <w:t xml:space="preserve"> </w:t>
      </w:r>
      <w:r>
        <w:rPr>
          <w:color w:val="013956"/>
        </w:rPr>
        <w:t>Uygunluk</w:t>
      </w:r>
      <w:r>
        <w:rPr>
          <w:color w:val="013956"/>
          <w:spacing w:val="-14"/>
        </w:rPr>
        <w:t xml:space="preserve"> </w:t>
      </w:r>
      <w:r>
        <w:rPr>
          <w:color w:val="013956"/>
          <w:spacing w:val="-2"/>
        </w:rPr>
        <w:t>Yönetimi</w:t>
      </w:r>
    </w:p>
    <w:p w14:paraId="6F4902A3" w14:textId="77777777" w:rsidR="001208C1" w:rsidRDefault="001208C1" w:rsidP="001208C1">
      <w:pPr>
        <w:pStyle w:val="GvdeMetni"/>
        <w:spacing w:before="95"/>
        <w:rPr>
          <w:b/>
          <w:sz w:val="28"/>
        </w:rPr>
      </w:pPr>
    </w:p>
    <w:p w14:paraId="5EF70F4A" w14:textId="77777777" w:rsidR="001208C1" w:rsidRDefault="001208C1" w:rsidP="001208C1">
      <w:pPr>
        <w:pStyle w:val="GvdeMetni"/>
        <w:spacing w:line="276" w:lineRule="auto"/>
        <w:ind w:left="85" w:right="167"/>
      </w:pPr>
      <w:r>
        <w:t>Menderes</w:t>
      </w:r>
      <w:r>
        <w:rPr>
          <w:spacing w:val="-4"/>
        </w:rPr>
        <w:t xml:space="preserve"> </w:t>
      </w:r>
      <w:r>
        <w:t>Tekstil</w:t>
      </w:r>
      <w:r>
        <w:rPr>
          <w:spacing w:val="-4"/>
        </w:rPr>
        <w:t xml:space="preserve"> </w:t>
      </w:r>
      <w:r>
        <w:t>olarak,</w:t>
      </w:r>
      <w:r>
        <w:rPr>
          <w:spacing w:val="-3"/>
        </w:rPr>
        <w:t xml:space="preserve"> </w:t>
      </w:r>
      <w:r>
        <w:t>sosyal</w:t>
      </w:r>
      <w:r>
        <w:rPr>
          <w:spacing w:val="-4"/>
        </w:rPr>
        <w:t xml:space="preserve"> </w:t>
      </w:r>
      <w:r>
        <w:t>uygunluk</w:t>
      </w:r>
      <w:r>
        <w:rPr>
          <w:spacing w:val="-4"/>
        </w:rPr>
        <w:t xml:space="preserve"> </w:t>
      </w:r>
      <w:r>
        <w:t>uygulamalarını</w:t>
      </w:r>
      <w:r>
        <w:rPr>
          <w:spacing w:val="-3"/>
        </w:rPr>
        <w:t xml:space="preserve"> </w:t>
      </w:r>
      <w:r>
        <w:t>yalnızca</w:t>
      </w:r>
      <w:r>
        <w:rPr>
          <w:spacing w:val="-4"/>
        </w:rPr>
        <w:t xml:space="preserve"> </w:t>
      </w:r>
      <w:r>
        <w:t>bir</w:t>
      </w:r>
      <w:r>
        <w:rPr>
          <w:spacing w:val="-3"/>
        </w:rPr>
        <w:t xml:space="preserve"> </w:t>
      </w:r>
      <w:r>
        <w:t>müşteri</w:t>
      </w:r>
      <w:r>
        <w:rPr>
          <w:spacing w:val="-6"/>
        </w:rPr>
        <w:t xml:space="preserve"> </w:t>
      </w:r>
      <w:r>
        <w:t>beklentisi</w:t>
      </w:r>
      <w:r>
        <w:rPr>
          <w:spacing w:val="-3"/>
        </w:rPr>
        <w:t xml:space="preserve"> </w:t>
      </w:r>
      <w:r>
        <w:t>olarak değil, kurumsal kültürümüzün ayrılmaz bir parçası ve sürdürülebilirlik vizyonumuzun temel yapı taşlarından biri olarak görüyoruz. Sosyal uygunluk süreçlerimiz sayesinde yalnızca müşterilerimiz nezdinde rekabet avantajı elde etmekle kalmıyor; aynı zamanda çalışanlarımızın memnuniyetini ve refahını artırıyor, rehberlik eden standartlarla kendimizi sürekli geliştiriyoruz.</w:t>
      </w:r>
      <w:r>
        <w:rPr>
          <w:spacing w:val="-1"/>
        </w:rPr>
        <w:t xml:space="preserve"> </w:t>
      </w:r>
      <w:r>
        <w:t>Bu alanda yıllara yayılan deneyimimiz ve güçlü kurumsal bağlılığımız ile, ulusal ve uluslararası düzeyde örnek teşkil eden bir yapı oluşturmayı sürdürüyoruz.</w:t>
      </w:r>
    </w:p>
    <w:p w14:paraId="47126F43" w14:textId="77777777" w:rsidR="001208C1" w:rsidRDefault="001208C1" w:rsidP="001208C1">
      <w:pPr>
        <w:pStyle w:val="GvdeMetni"/>
        <w:spacing w:before="42"/>
      </w:pPr>
    </w:p>
    <w:p w14:paraId="29432DF7" w14:textId="77777777" w:rsidR="001208C1" w:rsidRDefault="001208C1" w:rsidP="001208C1">
      <w:pPr>
        <w:pStyle w:val="GvdeMetni"/>
        <w:spacing w:line="276" w:lineRule="auto"/>
        <w:ind w:left="86" w:right="102"/>
      </w:pPr>
      <w:r>
        <w:t>Sosyal uygunluk sistemimizi, Yetkilendirilmiş Yükümlü Sertifikası gibi ilave sertifikasyonlarla entegre</w:t>
      </w:r>
      <w:r>
        <w:rPr>
          <w:spacing w:val="-5"/>
        </w:rPr>
        <w:t xml:space="preserve"> </w:t>
      </w:r>
      <w:r>
        <w:t>bir</w:t>
      </w:r>
      <w:r>
        <w:rPr>
          <w:spacing w:val="-4"/>
        </w:rPr>
        <w:t xml:space="preserve"> </w:t>
      </w:r>
      <w:r>
        <w:t>yapıya</w:t>
      </w:r>
      <w:r>
        <w:rPr>
          <w:spacing w:val="-5"/>
        </w:rPr>
        <w:t xml:space="preserve"> </w:t>
      </w:r>
      <w:r>
        <w:t>dönüştürmüş</w:t>
      </w:r>
      <w:r>
        <w:rPr>
          <w:spacing w:val="-5"/>
        </w:rPr>
        <w:t xml:space="preserve"> </w:t>
      </w:r>
      <w:r>
        <w:t>bulunmaktayız.</w:t>
      </w:r>
      <w:r>
        <w:rPr>
          <w:spacing w:val="-4"/>
        </w:rPr>
        <w:t xml:space="preserve"> </w:t>
      </w:r>
      <w:r>
        <w:t>Aynı</w:t>
      </w:r>
      <w:r>
        <w:rPr>
          <w:spacing w:val="-5"/>
        </w:rPr>
        <w:t xml:space="preserve"> </w:t>
      </w:r>
      <w:r>
        <w:t>zamanda,</w:t>
      </w:r>
      <w:r>
        <w:rPr>
          <w:spacing w:val="-4"/>
        </w:rPr>
        <w:t xml:space="preserve"> </w:t>
      </w:r>
      <w:r>
        <w:t>üretim</w:t>
      </w:r>
      <w:r>
        <w:rPr>
          <w:spacing w:val="-4"/>
        </w:rPr>
        <w:t xml:space="preserve"> </w:t>
      </w:r>
      <w:r>
        <w:t>süreçlerimizin</w:t>
      </w:r>
      <w:r>
        <w:rPr>
          <w:spacing w:val="-5"/>
        </w:rPr>
        <w:t xml:space="preserve"> </w:t>
      </w:r>
      <w:r>
        <w:t>çevresel ve sosyal etkilerini bütüncül olarak izlememizi ve iyileştirmemizi sağlayan küresel bir sürdürülebilirlik ölçüm aracı olan Higg Index (Sürdürülebilirlik Öngörüleri Platformu) kapsamında da aktif olarak yer almaktayız. Bu platform aracılığıyla, sürdürülebilirlik performansımıza dair içgörü elde ederken, sektör standartlarına uyumlu uygulamalarla çevresel sorumluluğumuzu pekiştiriyoruz.</w:t>
      </w:r>
    </w:p>
    <w:p w14:paraId="1147214B" w14:textId="77777777" w:rsidR="001208C1" w:rsidRDefault="001208C1" w:rsidP="001208C1">
      <w:pPr>
        <w:pStyle w:val="GvdeMetni"/>
      </w:pPr>
    </w:p>
    <w:p w14:paraId="34D8B68F" w14:textId="77777777" w:rsidR="001208C1" w:rsidRDefault="001208C1" w:rsidP="001208C1">
      <w:pPr>
        <w:pStyle w:val="GvdeMetni"/>
        <w:spacing w:before="124"/>
      </w:pPr>
    </w:p>
    <w:p w14:paraId="78E062F0" w14:textId="77777777" w:rsidR="001208C1" w:rsidRDefault="001208C1" w:rsidP="001208C1">
      <w:pPr>
        <w:pStyle w:val="GvdeMetni"/>
        <w:spacing w:line="276" w:lineRule="auto"/>
        <w:ind w:left="86" w:right="102"/>
      </w:pPr>
      <w:r>
        <w:t>Tüm bu programlar kapsamında alınan notlar, geçilen denetimler ve elde edilen sertifikalar, sadece</w:t>
      </w:r>
      <w:r>
        <w:rPr>
          <w:spacing w:val="-2"/>
        </w:rPr>
        <w:t xml:space="preserve"> </w:t>
      </w:r>
      <w:r>
        <w:t>uygunlukla</w:t>
      </w:r>
      <w:r>
        <w:rPr>
          <w:spacing w:val="-2"/>
        </w:rPr>
        <w:t xml:space="preserve"> </w:t>
      </w:r>
      <w:r>
        <w:t>yetinmeyen;</w:t>
      </w:r>
      <w:r>
        <w:rPr>
          <w:spacing w:val="-1"/>
        </w:rPr>
        <w:t xml:space="preserve"> </w:t>
      </w:r>
      <w:r>
        <w:t>aynı</w:t>
      </w:r>
      <w:r>
        <w:rPr>
          <w:spacing w:val="-1"/>
        </w:rPr>
        <w:t xml:space="preserve"> </w:t>
      </w:r>
      <w:r>
        <w:t>zamanda</w:t>
      </w:r>
      <w:r>
        <w:rPr>
          <w:spacing w:val="-2"/>
        </w:rPr>
        <w:t xml:space="preserve"> </w:t>
      </w:r>
      <w:r>
        <w:t>gelişim</w:t>
      </w:r>
      <w:r>
        <w:rPr>
          <w:spacing w:val="-1"/>
        </w:rPr>
        <w:t xml:space="preserve"> </w:t>
      </w:r>
      <w:r>
        <w:t>ve</w:t>
      </w:r>
      <w:r>
        <w:rPr>
          <w:spacing w:val="-2"/>
        </w:rPr>
        <w:t xml:space="preserve"> </w:t>
      </w:r>
      <w:r>
        <w:t>örnek</w:t>
      </w:r>
      <w:r>
        <w:rPr>
          <w:spacing w:val="-2"/>
        </w:rPr>
        <w:t xml:space="preserve"> </w:t>
      </w:r>
      <w:r>
        <w:t>olma</w:t>
      </w:r>
      <w:r>
        <w:rPr>
          <w:spacing w:val="-2"/>
        </w:rPr>
        <w:t xml:space="preserve"> </w:t>
      </w:r>
      <w:r>
        <w:t>hedefiyle</w:t>
      </w:r>
      <w:r>
        <w:rPr>
          <w:spacing w:val="-2"/>
        </w:rPr>
        <w:t xml:space="preserve"> </w:t>
      </w:r>
      <w:r>
        <w:t>hareket</w:t>
      </w:r>
      <w:r>
        <w:rPr>
          <w:spacing w:val="-1"/>
        </w:rPr>
        <w:t xml:space="preserve"> </w:t>
      </w:r>
      <w:r>
        <w:t>eden bir anlayışın sonucudur. Menderes Tekstil olarak sosyal uygunluğu yalnızca bir yükümlülük değil,</w:t>
      </w:r>
      <w:r>
        <w:rPr>
          <w:spacing w:val="-3"/>
        </w:rPr>
        <w:t xml:space="preserve"> </w:t>
      </w:r>
      <w:r>
        <w:t>kurumsal</w:t>
      </w:r>
      <w:r>
        <w:rPr>
          <w:spacing w:val="-4"/>
        </w:rPr>
        <w:t xml:space="preserve"> </w:t>
      </w:r>
      <w:r>
        <w:t>sorumluluk</w:t>
      </w:r>
      <w:r>
        <w:rPr>
          <w:spacing w:val="-4"/>
        </w:rPr>
        <w:t xml:space="preserve"> </w:t>
      </w:r>
      <w:r>
        <w:t>ve</w:t>
      </w:r>
      <w:r>
        <w:rPr>
          <w:spacing w:val="-4"/>
        </w:rPr>
        <w:t xml:space="preserve"> </w:t>
      </w:r>
      <w:r>
        <w:t>insan</w:t>
      </w:r>
      <w:r>
        <w:rPr>
          <w:spacing w:val="-4"/>
        </w:rPr>
        <w:t xml:space="preserve"> </w:t>
      </w:r>
      <w:r>
        <w:t>odaklı</w:t>
      </w:r>
      <w:r>
        <w:rPr>
          <w:spacing w:val="-2"/>
        </w:rPr>
        <w:t xml:space="preserve"> </w:t>
      </w:r>
      <w:r>
        <w:t>yönetim</w:t>
      </w:r>
      <w:r>
        <w:rPr>
          <w:spacing w:val="-3"/>
        </w:rPr>
        <w:t xml:space="preserve"> </w:t>
      </w:r>
      <w:r>
        <w:t>anlayışımızın</w:t>
      </w:r>
      <w:r>
        <w:rPr>
          <w:spacing w:val="-4"/>
        </w:rPr>
        <w:t xml:space="preserve"> </w:t>
      </w:r>
      <w:r>
        <w:t>somut</w:t>
      </w:r>
      <w:r>
        <w:rPr>
          <w:spacing w:val="-3"/>
        </w:rPr>
        <w:t xml:space="preserve"> </w:t>
      </w:r>
      <w:r>
        <w:t>bir</w:t>
      </w:r>
      <w:r>
        <w:rPr>
          <w:spacing w:val="-5"/>
        </w:rPr>
        <w:t xml:space="preserve"> </w:t>
      </w:r>
      <w:r>
        <w:t>yansıması</w:t>
      </w:r>
      <w:r>
        <w:rPr>
          <w:spacing w:val="-5"/>
        </w:rPr>
        <w:t xml:space="preserve"> </w:t>
      </w:r>
      <w:r>
        <w:t>olarak benimsemeye devam ediyoruz.</w:t>
      </w:r>
    </w:p>
    <w:p w14:paraId="53408CF8" w14:textId="77777777" w:rsidR="001208C1" w:rsidRDefault="001208C1" w:rsidP="001208C1">
      <w:pPr>
        <w:pStyle w:val="GvdeMetni"/>
        <w:spacing w:before="42"/>
      </w:pPr>
    </w:p>
    <w:p w14:paraId="6E6CE2A1" w14:textId="77777777" w:rsidR="001208C1" w:rsidRDefault="001208C1" w:rsidP="001208C1">
      <w:pPr>
        <w:pStyle w:val="Balk2"/>
        <w:numPr>
          <w:ilvl w:val="1"/>
          <w:numId w:val="25"/>
        </w:numPr>
        <w:tabs>
          <w:tab w:val="left" w:pos="629"/>
        </w:tabs>
        <w:spacing w:before="1"/>
        <w:ind w:left="629" w:hanging="544"/>
        <w:rPr>
          <w:color w:val="013956"/>
        </w:rPr>
      </w:pPr>
      <w:r>
        <w:rPr>
          <w:color w:val="013956"/>
        </w:rPr>
        <w:t>İş</w:t>
      </w:r>
      <w:r>
        <w:rPr>
          <w:color w:val="013956"/>
          <w:spacing w:val="-7"/>
        </w:rPr>
        <w:t xml:space="preserve"> </w:t>
      </w:r>
      <w:r>
        <w:rPr>
          <w:color w:val="013956"/>
        </w:rPr>
        <w:t>Sağlığı</w:t>
      </w:r>
      <w:r>
        <w:rPr>
          <w:color w:val="013956"/>
          <w:spacing w:val="-6"/>
        </w:rPr>
        <w:t xml:space="preserve"> </w:t>
      </w:r>
      <w:r>
        <w:rPr>
          <w:color w:val="013956"/>
        </w:rPr>
        <w:t>ve</w:t>
      </w:r>
      <w:r>
        <w:rPr>
          <w:color w:val="013956"/>
          <w:spacing w:val="-6"/>
        </w:rPr>
        <w:t xml:space="preserve"> </w:t>
      </w:r>
      <w:r>
        <w:rPr>
          <w:color w:val="013956"/>
          <w:spacing w:val="-2"/>
        </w:rPr>
        <w:t>Güvenliği</w:t>
      </w:r>
    </w:p>
    <w:p w14:paraId="623F20D7" w14:textId="77777777" w:rsidR="001208C1" w:rsidRDefault="001208C1" w:rsidP="001208C1">
      <w:pPr>
        <w:pStyle w:val="GvdeMetni"/>
        <w:spacing w:before="42"/>
        <w:rPr>
          <w:b/>
          <w:sz w:val="28"/>
        </w:rPr>
      </w:pPr>
    </w:p>
    <w:p w14:paraId="2ADBB6BE" w14:textId="77777777" w:rsidR="001208C1" w:rsidRDefault="001208C1" w:rsidP="001208C1">
      <w:pPr>
        <w:pStyle w:val="GvdeMetni"/>
        <w:spacing w:line="276" w:lineRule="auto"/>
        <w:ind w:left="85"/>
      </w:pPr>
      <w:r>
        <w:t>Menderes Tekstil olarak, çalışanlarımızın sağlığı ve güvenliği, işimizin sürdürülebilirliğinin ve kurumsal</w:t>
      </w:r>
      <w:r>
        <w:rPr>
          <w:spacing w:val="-5"/>
        </w:rPr>
        <w:t xml:space="preserve"> </w:t>
      </w:r>
      <w:r>
        <w:t>sorumluluğumuzun</w:t>
      </w:r>
      <w:r>
        <w:rPr>
          <w:spacing w:val="-5"/>
        </w:rPr>
        <w:t xml:space="preserve"> </w:t>
      </w:r>
      <w:r>
        <w:t>ayrılmaz</w:t>
      </w:r>
      <w:r>
        <w:rPr>
          <w:spacing w:val="-5"/>
        </w:rPr>
        <w:t xml:space="preserve"> </w:t>
      </w:r>
      <w:r>
        <w:t>bir</w:t>
      </w:r>
      <w:r>
        <w:rPr>
          <w:spacing w:val="-4"/>
        </w:rPr>
        <w:t xml:space="preserve"> </w:t>
      </w:r>
      <w:r>
        <w:t>parçasıdır.</w:t>
      </w:r>
      <w:r>
        <w:rPr>
          <w:spacing w:val="-4"/>
        </w:rPr>
        <w:t xml:space="preserve"> </w:t>
      </w:r>
      <w:r>
        <w:t>Üretimin</w:t>
      </w:r>
      <w:r>
        <w:rPr>
          <w:spacing w:val="-5"/>
        </w:rPr>
        <w:t xml:space="preserve"> </w:t>
      </w:r>
      <w:r>
        <w:t>her</w:t>
      </w:r>
      <w:r>
        <w:rPr>
          <w:spacing w:val="-4"/>
        </w:rPr>
        <w:t xml:space="preserve"> </w:t>
      </w:r>
      <w:r>
        <w:t>aşamasında</w:t>
      </w:r>
      <w:r>
        <w:rPr>
          <w:spacing w:val="-5"/>
        </w:rPr>
        <w:t xml:space="preserve"> </w:t>
      </w:r>
      <w:r>
        <w:t>insanı</w:t>
      </w:r>
      <w:r>
        <w:rPr>
          <w:spacing w:val="-4"/>
        </w:rPr>
        <w:t xml:space="preserve"> </w:t>
      </w:r>
      <w:r>
        <w:t>merkeze alan bir anlayışla, çalışanlarımızın güvenli bir ortamda çalışmalarını sağlamak en temel önceliklerimizden biridir.</w:t>
      </w:r>
    </w:p>
    <w:p w14:paraId="49FE5A4F" w14:textId="77777777" w:rsidR="001208C1" w:rsidRDefault="001208C1" w:rsidP="001208C1">
      <w:pPr>
        <w:pStyle w:val="GvdeMetni"/>
        <w:spacing w:before="41"/>
      </w:pPr>
    </w:p>
    <w:p w14:paraId="3DDB66E2" w14:textId="77777777" w:rsidR="001208C1" w:rsidRDefault="001208C1" w:rsidP="001208C1">
      <w:pPr>
        <w:pStyle w:val="GvdeMetni"/>
        <w:spacing w:line="276" w:lineRule="auto"/>
        <w:ind w:left="86"/>
      </w:pPr>
      <w:r>
        <w:t>İş kazalarını ve meslek hastalıklarını önlemek, çalışanlarımızın fiziksel ve psikolojik iyilik hallerini</w:t>
      </w:r>
      <w:r>
        <w:rPr>
          <w:spacing w:val="-4"/>
        </w:rPr>
        <w:t xml:space="preserve"> </w:t>
      </w:r>
      <w:r>
        <w:t>korumak</w:t>
      </w:r>
      <w:r>
        <w:rPr>
          <w:spacing w:val="-4"/>
        </w:rPr>
        <w:t xml:space="preserve"> </w:t>
      </w:r>
      <w:r>
        <w:t>amacıyla,</w:t>
      </w:r>
      <w:r>
        <w:rPr>
          <w:spacing w:val="-3"/>
        </w:rPr>
        <w:t xml:space="preserve"> </w:t>
      </w:r>
      <w:r>
        <w:t>iş</w:t>
      </w:r>
      <w:r>
        <w:rPr>
          <w:spacing w:val="-4"/>
        </w:rPr>
        <w:t xml:space="preserve"> </w:t>
      </w:r>
      <w:r>
        <w:t>sağlığı</w:t>
      </w:r>
      <w:r>
        <w:rPr>
          <w:spacing w:val="-3"/>
        </w:rPr>
        <w:t xml:space="preserve"> </w:t>
      </w:r>
      <w:r>
        <w:t>ve</w:t>
      </w:r>
      <w:r>
        <w:rPr>
          <w:spacing w:val="-4"/>
        </w:rPr>
        <w:t xml:space="preserve"> </w:t>
      </w:r>
      <w:r>
        <w:t>güvenliği</w:t>
      </w:r>
      <w:r>
        <w:rPr>
          <w:spacing w:val="-4"/>
        </w:rPr>
        <w:t xml:space="preserve"> </w:t>
      </w:r>
      <w:r>
        <w:t>uygulamalarına</w:t>
      </w:r>
      <w:r>
        <w:rPr>
          <w:spacing w:val="-4"/>
        </w:rPr>
        <w:t xml:space="preserve"> </w:t>
      </w:r>
      <w:r>
        <w:t>yalnızca</w:t>
      </w:r>
      <w:r>
        <w:rPr>
          <w:spacing w:val="-4"/>
        </w:rPr>
        <w:t xml:space="preserve"> </w:t>
      </w:r>
      <w:r>
        <w:t>yasal</w:t>
      </w:r>
      <w:r>
        <w:rPr>
          <w:spacing w:val="-4"/>
        </w:rPr>
        <w:t xml:space="preserve"> </w:t>
      </w:r>
      <w:r>
        <w:t>bir</w:t>
      </w:r>
      <w:r>
        <w:rPr>
          <w:spacing w:val="-3"/>
        </w:rPr>
        <w:t xml:space="preserve"> </w:t>
      </w:r>
      <w:r>
        <w:t>zorunluluk olarak değil, etik bir sorumluluk olarak da yaklaşmaktayız.</w:t>
      </w:r>
    </w:p>
    <w:p w14:paraId="2506D24E" w14:textId="77777777" w:rsidR="001208C1" w:rsidRDefault="001208C1" w:rsidP="001208C1">
      <w:pPr>
        <w:pStyle w:val="GvdeMetni"/>
        <w:spacing w:before="42"/>
      </w:pPr>
    </w:p>
    <w:p w14:paraId="11BECAE3" w14:textId="77777777" w:rsidR="001208C1" w:rsidRDefault="001208C1" w:rsidP="001208C1">
      <w:pPr>
        <w:pStyle w:val="GvdeMetni"/>
        <w:spacing w:line="276" w:lineRule="auto"/>
        <w:ind w:left="86" w:right="151"/>
      </w:pPr>
      <w:r>
        <w:t>İSG konusundaki öncelikli yaklaşımımız, tehlikeleri önceden tespit ederek riskleri en aza indirmeye,</w:t>
      </w:r>
      <w:r>
        <w:rPr>
          <w:spacing w:val="-3"/>
        </w:rPr>
        <w:t xml:space="preserve"> </w:t>
      </w:r>
      <w:r>
        <w:t>güvenli</w:t>
      </w:r>
      <w:r>
        <w:rPr>
          <w:spacing w:val="-4"/>
        </w:rPr>
        <w:t xml:space="preserve"> </w:t>
      </w:r>
      <w:r>
        <w:t>ve</w:t>
      </w:r>
      <w:r>
        <w:rPr>
          <w:spacing w:val="-4"/>
        </w:rPr>
        <w:t xml:space="preserve"> </w:t>
      </w:r>
      <w:r>
        <w:t>sağlıklı</w:t>
      </w:r>
      <w:r>
        <w:rPr>
          <w:spacing w:val="-3"/>
        </w:rPr>
        <w:t xml:space="preserve"> </w:t>
      </w:r>
      <w:r>
        <w:t>çalışma</w:t>
      </w:r>
      <w:r>
        <w:rPr>
          <w:spacing w:val="-4"/>
        </w:rPr>
        <w:t xml:space="preserve"> </w:t>
      </w:r>
      <w:r>
        <w:t>koşullarını</w:t>
      </w:r>
      <w:r>
        <w:rPr>
          <w:spacing w:val="-3"/>
        </w:rPr>
        <w:t xml:space="preserve"> </w:t>
      </w:r>
      <w:r>
        <w:t>sürekli</w:t>
      </w:r>
      <w:r>
        <w:rPr>
          <w:spacing w:val="-4"/>
        </w:rPr>
        <w:t xml:space="preserve"> </w:t>
      </w:r>
      <w:r>
        <w:t>iyileştirmeye</w:t>
      </w:r>
      <w:r>
        <w:rPr>
          <w:spacing w:val="-4"/>
        </w:rPr>
        <w:t xml:space="preserve"> </w:t>
      </w:r>
      <w:r>
        <w:t>yöneliktir.</w:t>
      </w:r>
      <w:r>
        <w:rPr>
          <w:spacing w:val="-3"/>
        </w:rPr>
        <w:t xml:space="preserve"> </w:t>
      </w:r>
      <w:r>
        <w:t>Bu</w:t>
      </w:r>
      <w:r>
        <w:rPr>
          <w:spacing w:val="-4"/>
        </w:rPr>
        <w:t xml:space="preserve"> </w:t>
      </w:r>
      <w:r>
        <w:t>kapsamda, tüm birimlerimizde sistematik ve bütünsel bir İSG yönetimi sürdürmekte; çalışanlarımızı, iş sağlığı ve</w:t>
      </w:r>
      <w:r>
        <w:rPr>
          <w:spacing w:val="-1"/>
        </w:rPr>
        <w:t xml:space="preserve"> </w:t>
      </w:r>
      <w:r>
        <w:t>güvenliği</w:t>
      </w:r>
      <w:r>
        <w:rPr>
          <w:spacing w:val="-1"/>
        </w:rPr>
        <w:t xml:space="preserve"> </w:t>
      </w:r>
      <w:r>
        <w:t>kültürünün</w:t>
      </w:r>
      <w:r>
        <w:rPr>
          <w:spacing w:val="-1"/>
        </w:rPr>
        <w:t xml:space="preserve"> </w:t>
      </w:r>
      <w:r>
        <w:t>etkin</w:t>
      </w:r>
      <w:r>
        <w:rPr>
          <w:spacing w:val="-1"/>
        </w:rPr>
        <w:t xml:space="preserve"> </w:t>
      </w:r>
      <w:r>
        <w:t>birer parçası haline getirmeye</w:t>
      </w:r>
      <w:r>
        <w:rPr>
          <w:spacing w:val="-1"/>
        </w:rPr>
        <w:t xml:space="preserve"> </w:t>
      </w:r>
      <w:r>
        <w:t>önem vermekteyiz. Eğitim, denetim ve katılım esaslı bu yaklaşım, yalnızca yasal uyumu değil, aynı zamanda insana değer veren kurumsal duruşumuzu da güçlendirmektedir.</w:t>
      </w:r>
    </w:p>
    <w:p w14:paraId="5F7A240E" w14:textId="77777777" w:rsidR="001208C1" w:rsidRDefault="001208C1" w:rsidP="001208C1">
      <w:pPr>
        <w:pStyle w:val="GvdeMetni"/>
        <w:spacing w:line="276" w:lineRule="auto"/>
        <w:sectPr w:rsidR="001208C1" w:rsidSect="001208C1">
          <w:pgSz w:w="11910" w:h="16840"/>
          <w:pgMar w:top="1060" w:right="850" w:bottom="1000" w:left="850" w:header="868" w:footer="818" w:gutter="0"/>
          <w:cols w:space="708"/>
        </w:sectPr>
      </w:pPr>
    </w:p>
    <w:p w14:paraId="6BC612C3" w14:textId="77777777" w:rsidR="001208C1" w:rsidRDefault="001208C1" w:rsidP="001208C1">
      <w:pPr>
        <w:pStyle w:val="GvdeMetni"/>
      </w:pPr>
    </w:p>
    <w:p w14:paraId="02B550AF" w14:textId="77777777" w:rsidR="001208C1" w:rsidRDefault="001208C1" w:rsidP="001208C1">
      <w:pPr>
        <w:pStyle w:val="GvdeMetni"/>
        <w:spacing w:before="1" w:line="276" w:lineRule="auto"/>
        <w:ind w:left="85" w:right="167"/>
      </w:pPr>
      <w:r>
        <w:t>İSG kurullarımız, çalışanlarımızın doğrudan temsil edildiği yapılar olarak, işçi temsilcileri ile birlikte oluşturulmakta ve karar süreçlerine tüm çalışanların sesini yansıtmaktadır. Her bir üretim tesisimiz için ayrı İSG uzmanı görevlendirilmiş olup, bu uzmanlar sahada sürekli gözlem</w:t>
      </w:r>
      <w:r>
        <w:rPr>
          <w:spacing w:val="-3"/>
        </w:rPr>
        <w:t xml:space="preserve"> </w:t>
      </w:r>
      <w:r>
        <w:t>ve</w:t>
      </w:r>
      <w:r>
        <w:rPr>
          <w:spacing w:val="-4"/>
        </w:rPr>
        <w:t xml:space="preserve"> </w:t>
      </w:r>
      <w:r>
        <w:t>rehberlik</w:t>
      </w:r>
      <w:r>
        <w:rPr>
          <w:spacing w:val="-4"/>
        </w:rPr>
        <w:t xml:space="preserve"> </w:t>
      </w:r>
      <w:r>
        <w:t>sağlamaktadır.</w:t>
      </w:r>
      <w:r>
        <w:rPr>
          <w:spacing w:val="-3"/>
        </w:rPr>
        <w:t xml:space="preserve"> </w:t>
      </w:r>
      <w:r>
        <w:t>Böylece,</w:t>
      </w:r>
      <w:r>
        <w:rPr>
          <w:spacing w:val="-3"/>
        </w:rPr>
        <w:t xml:space="preserve"> </w:t>
      </w:r>
      <w:r>
        <w:t>her</w:t>
      </w:r>
      <w:r>
        <w:rPr>
          <w:spacing w:val="-3"/>
        </w:rPr>
        <w:t xml:space="preserve"> </w:t>
      </w:r>
      <w:r>
        <w:t>fabrikanın</w:t>
      </w:r>
      <w:r>
        <w:rPr>
          <w:spacing w:val="-4"/>
        </w:rPr>
        <w:t xml:space="preserve"> </w:t>
      </w:r>
      <w:r>
        <w:t>ihtiyaçlarına</w:t>
      </w:r>
      <w:r>
        <w:rPr>
          <w:spacing w:val="-4"/>
        </w:rPr>
        <w:t xml:space="preserve"> </w:t>
      </w:r>
      <w:r>
        <w:t>özgü</w:t>
      </w:r>
      <w:r>
        <w:rPr>
          <w:spacing w:val="-4"/>
        </w:rPr>
        <w:t xml:space="preserve"> </w:t>
      </w:r>
      <w:r>
        <w:t>riskler</w:t>
      </w:r>
      <w:r>
        <w:rPr>
          <w:spacing w:val="-3"/>
        </w:rPr>
        <w:t xml:space="preserve"> </w:t>
      </w:r>
      <w:r>
        <w:t>yerinde tespit edilmekte ve anlık müdahalelerle iş güvenliği seviyesi korunmaktadır.</w:t>
      </w:r>
    </w:p>
    <w:p w14:paraId="00E50645" w14:textId="77777777" w:rsidR="001208C1" w:rsidRDefault="001208C1" w:rsidP="001208C1">
      <w:pPr>
        <w:pStyle w:val="GvdeMetni"/>
        <w:spacing w:before="41"/>
      </w:pPr>
    </w:p>
    <w:p w14:paraId="6D2E3D7D" w14:textId="77777777" w:rsidR="001208C1" w:rsidRDefault="001208C1" w:rsidP="001208C1">
      <w:pPr>
        <w:pStyle w:val="GvdeMetni"/>
        <w:spacing w:line="276" w:lineRule="auto"/>
        <w:ind w:left="86" w:right="193"/>
      </w:pPr>
      <w:r>
        <w:t>Mevzuatta iki ayda bir yapılması öngörülen İSG Kurulu toplantıları, şirketimizde proaktif bir yaklaşımla</w:t>
      </w:r>
      <w:r>
        <w:rPr>
          <w:spacing w:val="-4"/>
        </w:rPr>
        <w:t xml:space="preserve"> </w:t>
      </w:r>
      <w:r>
        <w:t>her</w:t>
      </w:r>
      <w:r>
        <w:rPr>
          <w:spacing w:val="-3"/>
        </w:rPr>
        <w:t xml:space="preserve"> </w:t>
      </w:r>
      <w:r>
        <w:t>ay</w:t>
      </w:r>
      <w:r>
        <w:rPr>
          <w:spacing w:val="-4"/>
        </w:rPr>
        <w:t xml:space="preserve"> </w:t>
      </w:r>
      <w:r>
        <w:t>düzenli</w:t>
      </w:r>
      <w:r>
        <w:rPr>
          <w:spacing w:val="-4"/>
        </w:rPr>
        <w:t xml:space="preserve"> </w:t>
      </w:r>
      <w:r>
        <w:t>olarak</w:t>
      </w:r>
      <w:r>
        <w:rPr>
          <w:spacing w:val="-4"/>
        </w:rPr>
        <w:t xml:space="preserve"> </w:t>
      </w:r>
      <w:r>
        <w:t>gerçekleştirilmektedir.</w:t>
      </w:r>
      <w:r>
        <w:rPr>
          <w:spacing w:val="-3"/>
        </w:rPr>
        <w:t xml:space="preserve"> </w:t>
      </w:r>
      <w:r>
        <w:t>Bu</w:t>
      </w:r>
      <w:r>
        <w:rPr>
          <w:spacing w:val="-4"/>
        </w:rPr>
        <w:t xml:space="preserve"> </w:t>
      </w:r>
      <w:r>
        <w:t>toplantılarda</w:t>
      </w:r>
      <w:r>
        <w:rPr>
          <w:spacing w:val="-4"/>
        </w:rPr>
        <w:t xml:space="preserve"> </w:t>
      </w:r>
      <w:r>
        <w:t>hem</w:t>
      </w:r>
      <w:r>
        <w:rPr>
          <w:spacing w:val="-3"/>
        </w:rPr>
        <w:t xml:space="preserve"> </w:t>
      </w:r>
      <w:r>
        <w:t>saha</w:t>
      </w:r>
      <w:r>
        <w:rPr>
          <w:spacing w:val="-4"/>
        </w:rPr>
        <w:t xml:space="preserve"> </w:t>
      </w:r>
      <w:r>
        <w:t>gözlemleri hem de çalışanlardan gelen geri bildirimler değerlendirilmektedir.</w:t>
      </w:r>
      <w:r>
        <w:rPr>
          <w:spacing w:val="-1"/>
        </w:rPr>
        <w:t xml:space="preserve"> </w:t>
      </w:r>
      <w:r>
        <w:t>Özellikle enerji bölümü gibi "çok tehlikeli" sınıfta yer alan tesislerde, tüm birimlerdeki uygulamalar aynı hassasiyetle yönetilmekte; az tehlikeli sınıfta yer alan konfeksiyon birimi dahi en yüksek güvenlik standardına göre denetlenmektedir. Bu bütüncül ve titiz yaklaşım sayesinde, İSG alanında hem</w:t>
      </w:r>
      <w:r>
        <w:rPr>
          <w:spacing w:val="-2"/>
        </w:rPr>
        <w:t xml:space="preserve"> </w:t>
      </w:r>
      <w:r>
        <w:t>mevzuatlara</w:t>
      </w:r>
      <w:r>
        <w:rPr>
          <w:spacing w:val="-3"/>
        </w:rPr>
        <w:t xml:space="preserve"> </w:t>
      </w:r>
      <w:r>
        <w:t>tam</w:t>
      </w:r>
      <w:r>
        <w:rPr>
          <w:spacing w:val="-4"/>
        </w:rPr>
        <w:t xml:space="preserve"> </w:t>
      </w:r>
      <w:r>
        <w:t>uyum</w:t>
      </w:r>
      <w:r>
        <w:rPr>
          <w:spacing w:val="-2"/>
        </w:rPr>
        <w:t xml:space="preserve"> </w:t>
      </w:r>
      <w:r>
        <w:t>sağlanmakta</w:t>
      </w:r>
      <w:r>
        <w:rPr>
          <w:spacing w:val="-3"/>
        </w:rPr>
        <w:t xml:space="preserve"> </w:t>
      </w:r>
      <w:r>
        <w:t>hem</w:t>
      </w:r>
      <w:r>
        <w:rPr>
          <w:spacing w:val="-2"/>
        </w:rPr>
        <w:t xml:space="preserve"> </w:t>
      </w:r>
      <w:r>
        <w:t>de</w:t>
      </w:r>
      <w:r>
        <w:rPr>
          <w:spacing w:val="-3"/>
        </w:rPr>
        <w:t xml:space="preserve"> </w:t>
      </w:r>
      <w:r>
        <w:t>çalışanlarımızın</w:t>
      </w:r>
      <w:r>
        <w:rPr>
          <w:spacing w:val="-4"/>
        </w:rPr>
        <w:t xml:space="preserve"> </w:t>
      </w:r>
      <w:r>
        <w:t>sağlığı</w:t>
      </w:r>
      <w:r>
        <w:rPr>
          <w:spacing w:val="-2"/>
        </w:rPr>
        <w:t xml:space="preserve"> </w:t>
      </w:r>
      <w:r>
        <w:t>ve</w:t>
      </w:r>
      <w:r>
        <w:rPr>
          <w:spacing w:val="-4"/>
        </w:rPr>
        <w:t xml:space="preserve"> </w:t>
      </w:r>
      <w:r>
        <w:t>güvenliği</w:t>
      </w:r>
      <w:r>
        <w:rPr>
          <w:spacing w:val="-3"/>
        </w:rPr>
        <w:t xml:space="preserve"> </w:t>
      </w:r>
      <w:r>
        <w:t>en</w:t>
      </w:r>
      <w:r>
        <w:rPr>
          <w:spacing w:val="-3"/>
        </w:rPr>
        <w:t xml:space="preserve"> </w:t>
      </w:r>
      <w:r>
        <w:t>üst düzeyde korunmaktadır.</w:t>
      </w:r>
    </w:p>
    <w:p w14:paraId="21F9CCA2" w14:textId="77777777" w:rsidR="001208C1" w:rsidRDefault="001208C1" w:rsidP="001208C1">
      <w:pPr>
        <w:pStyle w:val="GvdeMetni"/>
        <w:spacing w:before="41"/>
      </w:pPr>
    </w:p>
    <w:p w14:paraId="072C1CA0" w14:textId="77777777" w:rsidR="001208C1" w:rsidRDefault="001208C1" w:rsidP="001208C1">
      <w:pPr>
        <w:pStyle w:val="GvdeMetni"/>
        <w:spacing w:line="276" w:lineRule="auto"/>
        <w:ind w:left="86"/>
      </w:pPr>
      <w:r>
        <w:t>Menderes Tekstil’de iş sağlığı ve güvenliği uygulamaları, yalnızca yasal zorunlulukları karşılamanın</w:t>
      </w:r>
      <w:r>
        <w:rPr>
          <w:spacing w:val="-5"/>
        </w:rPr>
        <w:t xml:space="preserve"> </w:t>
      </w:r>
      <w:r>
        <w:t>ötesine</w:t>
      </w:r>
      <w:r>
        <w:rPr>
          <w:spacing w:val="-5"/>
        </w:rPr>
        <w:t xml:space="preserve"> </w:t>
      </w:r>
      <w:r>
        <w:t>geçerek</w:t>
      </w:r>
      <w:r>
        <w:rPr>
          <w:spacing w:val="-5"/>
        </w:rPr>
        <w:t xml:space="preserve"> </w:t>
      </w:r>
      <w:r>
        <w:t>tüm</w:t>
      </w:r>
      <w:r>
        <w:rPr>
          <w:spacing w:val="-4"/>
        </w:rPr>
        <w:t xml:space="preserve"> </w:t>
      </w:r>
      <w:r>
        <w:t>çalışanlarımızın</w:t>
      </w:r>
      <w:r>
        <w:rPr>
          <w:spacing w:val="-5"/>
        </w:rPr>
        <w:t xml:space="preserve"> </w:t>
      </w:r>
      <w:r>
        <w:t>aktif</w:t>
      </w:r>
      <w:r>
        <w:rPr>
          <w:spacing w:val="-4"/>
        </w:rPr>
        <w:t xml:space="preserve"> </w:t>
      </w:r>
      <w:r>
        <w:t>katılımıyla</w:t>
      </w:r>
      <w:r>
        <w:rPr>
          <w:spacing w:val="-6"/>
        </w:rPr>
        <w:t xml:space="preserve"> </w:t>
      </w:r>
      <w:r>
        <w:t>yaşayan</w:t>
      </w:r>
      <w:r>
        <w:rPr>
          <w:spacing w:val="-5"/>
        </w:rPr>
        <w:t xml:space="preserve"> </w:t>
      </w:r>
      <w:r>
        <w:t>bir</w:t>
      </w:r>
      <w:r>
        <w:rPr>
          <w:spacing w:val="-4"/>
        </w:rPr>
        <w:t xml:space="preserve"> </w:t>
      </w:r>
      <w:r>
        <w:t>sistem</w:t>
      </w:r>
      <w:r>
        <w:rPr>
          <w:spacing w:val="-4"/>
        </w:rPr>
        <w:t xml:space="preserve"> </w:t>
      </w:r>
      <w:r>
        <w:t>haline getirilmiştir. Bu yaklaşımın temelinde, çalışan temsilciliğine dayalı katılımcı bir yapı ve her birimde özelleştirilmiş profesyonel destek yer almaktadır.</w:t>
      </w:r>
    </w:p>
    <w:p w14:paraId="4252DB53" w14:textId="77777777" w:rsidR="001208C1" w:rsidRDefault="001208C1" w:rsidP="001208C1">
      <w:pPr>
        <w:pStyle w:val="GvdeMetni"/>
        <w:spacing w:before="42"/>
      </w:pPr>
    </w:p>
    <w:p w14:paraId="7FB4D7A4" w14:textId="77777777" w:rsidR="001208C1" w:rsidRDefault="001208C1" w:rsidP="001208C1">
      <w:pPr>
        <w:pStyle w:val="GvdeMetni"/>
        <w:spacing w:line="276" w:lineRule="auto"/>
        <w:ind w:left="86" w:right="102"/>
      </w:pPr>
      <w:r>
        <w:t>Menderes Tekstil’de İş Sağlığı ve Güvenliği (İSG), yalnızca yasal bir zorunluluk olarak değil, aynı</w:t>
      </w:r>
      <w:r>
        <w:rPr>
          <w:spacing w:val="-3"/>
        </w:rPr>
        <w:t xml:space="preserve"> </w:t>
      </w:r>
      <w:r>
        <w:t>zamanda</w:t>
      </w:r>
      <w:r>
        <w:rPr>
          <w:spacing w:val="-4"/>
        </w:rPr>
        <w:t xml:space="preserve"> </w:t>
      </w:r>
      <w:r>
        <w:t>kurumsal</w:t>
      </w:r>
      <w:r>
        <w:rPr>
          <w:spacing w:val="-4"/>
        </w:rPr>
        <w:t xml:space="preserve"> </w:t>
      </w:r>
      <w:r>
        <w:t>kültürümüzün</w:t>
      </w:r>
      <w:r>
        <w:rPr>
          <w:spacing w:val="-4"/>
        </w:rPr>
        <w:t xml:space="preserve"> </w:t>
      </w:r>
      <w:r>
        <w:t>ayrılmaz</w:t>
      </w:r>
      <w:r>
        <w:rPr>
          <w:spacing w:val="-4"/>
        </w:rPr>
        <w:t xml:space="preserve"> </w:t>
      </w:r>
      <w:r>
        <w:t>bir</w:t>
      </w:r>
      <w:r>
        <w:rPr>
          <w:spacing w:val="-3"/>
        </w:rPr>
        <w:t xml:space="preserve"> </w:t>
      </w:r>
      <w:r>
        <w:t>parçası</w:t>
      </w:r>
      <w:r>
        <w:rPr>
          <w:spacing w:val="-3"/>
        </w:rPr>
        <w:t xml:space="preserve"> </w:t>
      </w:r>
      <w:r>
        <w:t>olarak</w:t>
      </w:r>
      <w:r>
        <w:rPr>
          <w:spacing w:val="-4"/>
        </w:rPr>
        <w:t xml:space="preserve"> </w:t>
      </w:r>
      <w:r>
        <w:t>ele</w:t>
      </w:r>
      <w:r>
        <w:rPr>
          <w:spacing w:val="-4"/>
        </w:rPr>
        <w:t xml:space="preserve"> </w:t>
      </w:r>
      <w:r>
        <w:t>alınmaktadır.</w:t>
      </w:r>
      <w:r>
        <w:rPr>
          <w:spacing w:val="-5"/>
        </w:rPr>
        <w:t xml:space="preserve"> </w:t>
      </w:r>
      <w:r>
        <w:t>ISO</w:t>
      </w:r>
      <w:r>
        <w:rPr>
          <w:spacing w:val="-3"/>
        </w:rPr>
        <w:t xml:space="preserve"> </w:t>
      </w:r>
      <w:r>
        <w:t>45001 İş Sağlığı ve Güvenliği Yönetim Sistemi kapsamında yapılandırılan İSG uygulamalarımız; risklerin önceden belirlenmesi, önleyici tedbirlerin alınması ve sürekli gelişim döngüsünün işletilmesi anlayışıyla yürütülmektedir.</w:t>
      </w:r>
    </w:p>
    <w:p w14:paraId="57C19C46" w14:textId="77777777" w:rsidR="001208C1" w:rsidRDefault="001208C1" w:rsidP="001208C1">
      <w:pPr>
        <w:pStyle w:val="GvdeMetni"/>
        <w:spacing w:before="41"/>
      </w:pPr>
    </w:p>
    <w:p w14:paraId="39950046" w14:textId="77777777" w:rsidR="001208C1" w:rsidRDefault="001208C1" w:rsidP="001208C1">
      <w:pPr>
        <w:ind w:left="86"/>
        <w:rPr>
          <w:i/>
          <w:sz w:val="24"/>
        </w:rPr>
      </w:pPr>
      <w:r>
        <w:rPr>
          <w:i/>
          <w:sz w:val="24"/>
        </w:rPr>
        <w:t xml:space="preserve">İSG </w:t>
      </w:r>
      <w:r>
        <w:rPr>
          <w:i/>
          <w:spacing w:val="-2"/>
          <w:sz w:val="24"/>
        </w:rPr>
        <w:t>Hedefleri</w:t>
      </w:r>
    </w:p>
    <w:p w14:paraId="243844EA" w14:textId="77777777" w:rsidR="001208C1" w:rsidRDefault="001208C1" w:rsidP="001208C1">
      <w:pPr>
        <w:pStyle w:val="GvdeMetni"/>
        <w:spacing w:before="82"/>
        <w:rPr>
          <w:i/>
        </w:rPr>
      </w:pPr>
    </w:p>
    <w:p w14:paraId="1DB8836D" w14:textId="77777777" w:rsidR="001208C1" w:rsidRDefault="001208C1" w:rsidP="001208C1">
      <w:pPr>
        <w:pStyle w:val="GvdeMetni"/>
        <w:spacing w:before="1" w:line="276" w:lineRule="auto"/>
        <w:ind w:left="86" w:right="154"/>
      </w:pPr>
      <w:r>
        <w:t>İSG yönetimimiz, kalite kontrol, yalın yönetim ilkeleri ve yasal mevzuata uygun yürütülen denetim ve değerlendirme sistemleriyle entegre bir yapıdadır. Bu doğrultuda her yıl güncellenen performans hedefleri, hem çalışanlarımızın sağlığını ve güvenliğini öncelemekte hem de kurumumuzun güvenlik kültürünü güçlendirmektedir. Hedefler; iş kazalarının önlenmesi, kaza sıklığının azaltılması, kayıp iş günü oranlarının düşürülmesi ve kritik iş güvenliği</w:t>
      </w:r>
      <w:r>
        <w:rPr>
          <w:spacing w:val="-5"/>
        </w:rPr>
        <w:t xml:space="preserve"> </w:t>
      </w:r>
      <w:r>
        <w:t>göstergelerinin</w:t>
      </w:r>
      <w:r>
        <w:rPr>
          <w:spacing w:val="-5"/>
        </w:rPr>
        <w:t xml:space="preserve"> </w:t>
      </w:r>
      <w:r>
        <w:t>iyileştirilmesi</w:t>
      </w:r>
      <w:r>
        <w:rPr>
          <w:spacing w:val="-5"/>
        </w:rPr>
        <w:t xml:space="preserve"> </w:t>
      </w:r>
      <w:r>
        <w:t>gibi</w:t>
      </w:r>
      <w:r>
        <w:rPr>
          <w:spacing w:val="-5"/>
        </w:rPr>
        <w:t xml:space="preserve"> </w:t>
      </w:r>
      <w:r>
        <w:t>alanlara</w:t>
      </w:r>
      <w:r>
        <w:rPr>
          <w:spacing w:val="-5"/>
        </w:rPr>
        <w:t xml:space="preserve"> </w:t>
      </w:r>
      <w:r>
        <w:t>odaklanmakta,</w:t>
      </w:r>
      <w:r>
        <w:rPr>
          <w:spacing w:val="-4"/>
        </w:rPr>
        <w:t xml:space="preserve"> </w:t>
      </w:r>
      <w:r>
        <w:t>performans</w:t>
      </w:r>
      <w:r>
        <w:rPr>
          <w:spacing w:val="-6"/>
        </w:rPr>
        <w:t xml:space="preserve"> </w:t>
      </w:r>
      <w:r>
        <w:t>odaklı</w:t>
      </w:r>
      <w:r>
        <w:rPr>
          <w:spacing w:val="-4"/>
        </w:rPr>
        <w:t xml:space="preserve"> </w:t>
      </w:r>
      <w:r>
        <w:t>yönetim anlayışımızla uyumlu şekilde takip edilmektedir.</w:t>
      </w:r>
    </w:p>
    <w:p w14:paraId="4A96ABD6" w14:textId="77777777" w:rsidR="001208C1" w:rsidRDefault="001208C1" w:rsidP="001208C1">
      <w:pPr>
        <w:pStyle w:val="GvdeMetni"/>
        <w:spacing w:before="41"/>
      </w:pPr>
    </w:p>
    <w:p w14:paraId="114B1646" w14:textId="77777777" w:rsidR="001208C1" w:rsidRDefault="001208C1" w:rsidP="001208C1">
      <w:pPr>
        <w:pStyle w:val="GvdeMetni"/>
        <w:spacing w:line="276" w:lineRule="auto"/>
        <w:ind w:left="86"/>
      </w:pPr>
      <w:r>
        <w:t>Bu hedefler doğrultusunda, yalnızca mevcut durumun korunması değil, aynı zamanda her geçen yıl daha güvenli, daha sağlıklı ve daha sürdürülebilir çalışma ortamlarının inşası hedeflenmekte; elde edilen kazanımlar tüm çalışanlarımızla paylaşılmakta ve yeni hedeflerle desteklenmektedir.</w:t>
      </w:r>
      <w:r>
        <w:rPr>
          <w:spacing w:val="-3"/>
        </w:rPr>
        <w:t xml:space="preserve"> </w:t>
      </w:r>
      <w:r>
        <w:t>ISO</w:t>
      </w:r>
      <w:r>
        <w:rPr>
          <w:spacing w:val="-3"/>
        </w:rPr>
        <w:t xml:space="preserve"> </w:t>
      </w:r>
      <w:r>
        <w:t>45001</w:t>
      </w:r>
      <w:r>
        <w:rPr>
          <w:spacing w:val="-4"/>
        </w:rPr>
        <w:t xml:space="preserve"> </w:t>
      </w:r>
      <w:r>
        <w:t>çerçevesindeki</w:t>
      </w:r>
      <w:r>
        <w:rPr>
          <w:spacing w:val="-4"/>
        </w:rPr>
        <w:t xml:space="preserve"> </w:t>
      </w:r>
      <w:r>
        <w:t>bu</w:t>
      </w:r>
      <w:r>
        <w:rPr>
          <w:spacing w:val="-4"/>
        </w:rPr>
        <w:t xml:space="preserve"> </w:t>
      </w:r>
      <w:r>
        <w:t>sistematik</w:t>
      </w:r>
      <w:r>
        <w:rPr>
          <w:spacing w:val="-4"/>
        </w:rPr>
        <w:t xml:space="preserve"> </w:t>
      </w:r>
      <w:r>
        <w:t>yaklaşım,</w:t>
      </w:r>
      <w:r>
        <w:rPr>
          <w:spacing w:val="-5"/>
        </w:rPr>
        <w:t xml:space="preserve"> </w:t>
      </w:r>
      <w:r>
        <w:t>İSG</w:t>
      </w:r>
      <w:r>
        <w:rPr>
          <w:spacing w:val="-5"/>
        </w:rPr>
        <w:t xml:space="preserve"> </w:t>
      </w:r>
      <w:r>
        <w:t>alanında</w:t>
      </w:r>
      <w:r>
        <w:rPr>
          <w:spacing w:val="-4"/>
        </w:rPr>
        <w:t xml:space="preserve"> </w:t>
      </w:r>
      <w:r>
        <w:t>kurumsal farkındalığın artırılmasını, çalışanlarımızın refahının güçlendirilmesini ve sürdürülebilir iş başarısının güvence altına alınmasını sağlamaktadır.</w:t>
      </w:r>
    </w:p>
    <w:p w14:paraId="08A233A1" w14:textId="77777777" w:rsidR="001208C1" w:rsidRDefault="001208C1" w:rsidP="001208C1">
      <w:pPr>
        <w:pStyle w:val="GvdeMetni"/>
        <w:spacing w:line="276" w:lineRule="auto"/>
        <w:sectPr w:rsidR="001208C1" w:rsidSect="001208C1">
          <w:pgSz w:w="11910" w:h="16840"/>
          <w:pgMar w:top="1060" w:right="850" w:bottom="1000" w:left="850" w:header="868" w:footer="818" w:gutter="0"/>
          <w:cols w:space="708"/>
        </w:sectPr>
      </w:pPr>
    </w:p>
    <w:p w14:paraId="51A363CE" w14:textId="77777777" w:rsidR="001208C1" w:rsidRDefault="001208C1" w:rsidP="001208C1">
      <w:pPr>
        <w:pStyle w:val="GvdeMetni"/>
        <w:spacing w:before="118"/>
      </w:pPr>
    </w:p>
    <w:p w14:paraId="0438B825" w14:textId="77777777" w:rsidR="001208C1" w:rsidRDefault="001208C1" w:rsidP="001208C1">
      <w:pPr>
        <w:pStyle w:val="GvdeMetni"/>
        <w:spacing w:line="276" w:lineRule="auto"/>
        <w:ind w:left="85"/>
      </w:pPr>
      <w:r>
        <w:t>Yürüttüğümüz sistemli ve bütüncül İSG çalışmaları sonucunda, iş kazalarına ilişkin performansımızda da kayda değer bir iyileşme sağladık. İş kazası sayılarında ve sıklık oranlarında</w:t>
      </w:r>
      <w:r>
        <w:rPr>
          <w:spacing w:val="-3"/>
        </w:rPr>
        <w:t xml:space="preserve"> </w:t>
      </w:r>
      <w:r>
        <w:t>gözlemlenen</w:t>
      </w:r>
      <w:r>
        <w:rPr>
          <w:spacing w:val="-4"/>
        </w:rPr>
        <w:t xml:space="preserve"> </w:t>
      </w:r>
      <w:r>
        <w:t>düşüş,</w:t>
      </w:r>
      <w:r>
        <w:rPr>
          <w:spacing w:val="-3"/>
        </w:rPr>
        <w:t xml:space="preserve"> </w:t>
      </w:r>
      <w:r>
        <w:t>kurum</w:t>
      </w:r>
      <w:r>
        <w:rPr>
          <w:spacing w:val="-3"/>
        </w:rPr>
        <w:t xml:space="preserve"> </w:t>
      </w:r>
      <w:r>
        <w:t>genelinde</w:t>
      </w:r>
      <w:r>
        <w:rPr>
          <w:spacing w:val="-4"/>
        </w:rPr>
        <w:t xml:space="preserve"> </w:t>
      </w:r>
      <w:r>
        <w:t>yürütülen</w:t>
      </w:r>
      <w:r>
        <w:rPr>
          <w:spacing w:val="-4"/>
        </w:rPr>
        <w:t xml:space="preserve"> </w:t>
      </w:r>
      <w:r>
        <w:t>farkındalık</w:t>
      </w:r>
      <w:r>
        <w:rPr>
          <w:spacing w:val="-4"/>
        </w:rPr>
        <w:t xml:space="preserve"> </w:t>
      </w:r>
      <w:r>
        <w:t>artırıcı</w:t>
      </w:r>
      <w:r>
        <w:rPr>
          <w:spacing w:val="-5"/>
        </w:rPr>
        <w:t xml:space="preserve"> </w:t>
      </w:r>
      <w:r>
        <w:t>eğitimlerin,</w:t>
      </w:r>
      <w:r>
        <w:rPr>
          <w:spacing w:val="-2"/>
        </w:rPr>
        <w:t xml:space="preserve"> </w:t>
      </w:r>
      <w:r>
        <w:t>risk analizlerinin, çalışan katılımının ve denetimlerin etkili sonuçlarını yansıtmaktadır.</w:t>
      </w:r>
    </w:p>
    <w:p w14:paraId="0EFD22E9" w14:textId="77777777" w:rsidR="001208C1" w:rsidRDefault="001208C1" w:rsidP="001208C1">
      <w:pPr>
        <w:pStyle w:val="GvdeMetni"/>
        <w:spacing w:before="41"/>
      </w:pPr>
    </w:p>
    <w:p w14:paraId="2030F25A" w14:textId="77777777" w:rsidR="001208C1" w:rsidRDefault="001208C1" w:rsidP="001208C1">
      <w:pPr>
        <w:ind w:left="86"/>
        <w:rPr>
          <w:i/>
          <w:sz w:val="24"/>
        </w:rPr>
      </w:pPr>
      <w:r>
        <w:rPr>
          <w:i/>
          <w:sz w:val="24"/>
        </w:rPr>
        <w:t xml:space="preserve">İSG </w:t>
      </w:r>
      <w:r>
        <w:rPr>
          <w:i/>
          <w:spacing w:val="-2"/>
          <w:sz w:val="24"/>
        </w:rPr>
        <w:t>Eğitimleri</w:t>
      </w:r>
    </w:p>
    <w:p w14:paraId="10CE38E5" w14:textId="77777777" w:rsidR="001208C1" w:rsidRDefault="001208C1" w:rsidP="001208C1">
      <w:pPr>
        <w:pStyle w:val="GvdeMetni"/>
        <w:spacing w:before="82"/>
        <w:rPr>
          <w:i/>
        </w:rPr>
      </w:pPr>
    </w:p>
    <w:p w14:paraId="526966A2" w14:textId="77777777" w:rsidR="001208C1" w:rsidRDefault="001208C1" w:rsidP="001208C1">
      <w:pPr>
        <w:pStyle w:val="GvdeMetni"/>
        <w:spacing w:before="1" w:line="276" w:lineRule="auto"/>
        <w:ind w:left="86"/>
      </w:pPr>
      <w:r>
        <w:t>İş sağlığı ve güvenliğinin bir kültür haline gelebilmesi için, bu bilincin yalnızca prosedürlerle değil,</w:t>
      </w:r>
      <w:r>
        <w:rPr>
          <w:spacing w:val="-3"/>
        </w:rPr>
        <w:t xml:space="preserve"> </w:t>
      </w:r>
      <w:r>
        <w:t>davranış</w:t>
      </w:r>
      <w:r>
        <w:rPr>
          <w:spacing w:val="-4"/>
        </w:rPr>
        <w:t xml:space="preserve"> </w:t>
      </w:r>
      <w:r>
        <w:t>biçimi</w:t>
      </w:r>
      <w:r>
        <w:rPr>
          <w:spacing w:val="-4"/>
        </w:rPr>
        <w:t xml:space="preserve"> </w:t>
      </w:r>
      <w:r>
        <w:t>olarak</w:t>
      </w:r>
      <w:r>
        <w:rPr>
          <w:spacing w:val="-4"/>
        </w:rPr>
        <w:t xml:space="preserve"> </w:t>
      </w:r>
      <w:r>
        <w:t>benimsenmesi</w:t>
      </w:r>
      <w:r>
        <w:rPr>
          <w:spacing w:val="-4"/>
        </w:rPr>
        <w:t xml:space="preserve"> </w:t>
      </w:r>
      <w:r>
        <w:t>gerektiğine</w:t>
      </w:r>
      <w:r>
        <w:rPr>
          <w:spacing w:val="-3"/>
        </w:rPr>
        <w:t xml:space="preserve"> </w:t>
      </w:r>
      <w:r>
        <w:t>inanıyoruz.</w:t>
      </w:r>
      <w:r>
        <w:rPr>
          <w:spacing w:val="-3"/>
        </w:rPr>
        <w:t xml:space="preserve"> </w:t>
      </w:r>
      <w:r>
        <w:t>Menderes</w:t>
      </w:r>
      <w:r>
        <w:rPr>
          <w:spacing w:val="-5"/>
        </w:rPr>
        <w:t xml:space="preserve"> </w:t>
      </w:r>
      <w:r>
        <w:t>Tekstil</w:t>
      </w:r>
      <w:r>
        <w:rPr>
          <w:spacing w:val="-4"/>
        </w:rPr>
        <w:t xml:space="preserve"> </w:t>
      </w:r>
      <w:r>
        <w:t>olarak,</w:t>
      </w:r>
      <w:r>
        <w:rPr>
          <w:spacing w:val="-3"/>
        </w:rPr>
        <w:t xml:space="preserve"> </w:t>
      </w:r>
      <w:r>
        <w:t xml:space="preserve">İş Sağlığı ve Güvenliği çalışmalarının sürdürülebilir bir kurumsal alışkanlığa dönüşmesinin ilk adımının eğitimle atıldığını biliyor, bu nedenle İSG eğitimlerini yalnızca bir yükümlülük değil, toplumsal sorumluluğumuzun ve çalışanlarımıza duyduğumuz saygının bir parçası olarak </w:t>
      </w:r>
      <w:r>
        <w:rPr>
          <w:spacing w:val="-2"/>
        </w:rPr>
        <w:t>görüyoruz.</w:t>
      </w:r>
    </w:p>
    <w:p w14:paraId="30932C98" w14:textId="77777777" w:rsidR="001208C1" w:rsidRDefault="001208C1" w:rsidP="001208C1">
      <w:pPr>
        <w:pStyle w:val="GvdeMetni"/>
        <w:spacing w:before="40"/>
      </w:pPr>
    </w:p>
    <w:p w14:paraId="19229199" w14:textId="77777777" w:rsidR="001208C1" w:rsidRDefault="001208C1" w:rsidP="001208C1">
      <w:pPr>
        <w:pStyle w:val="GvdeMetni"/>
        <w:spacing w:before="1" w:line="276" w:lineRule="auto"/>
        <w:ind w:left="86"/>
      </w:pPr>
      <w:r>
        <w:t>Bu yaklaşımla, mevzuat gereği zorunlu olan eğitimlerin ötesine geçerek, çalışanlarımızın farkındalığını</w:t>
      </w:r>
      <w:r>
        <w:rPr>
          <w:spacing w:val="-3"/>
        </w:rPr>
        <w:t xml:space="preserve"> </w:t>
      </w:r>
      <w:r>
        <w:t>artıracak,</w:t>
      </w:r>
      <w:r>
        <w:rPr>
          <w:spacing w:val="-3"/>
        </w:rPr>
        <w:t xml:space="preserve"> </w:t>
      </w:r>
      <w:r>
        <w:t>davranış</w:t>
      </w:r>
      <w:r>
        <w:rPr>
          <w:spacing w:val="-5"/>
        </w:rPr>
        <w:t xml:space="preserve"> </w:t>
      </w:r>
      <w:r>
        <w:t>değişikliği</w:t>
      </w:r>
      <w:r>
        <w:rPr>
          <w:spacing w:val="-4"/>
        </w:rPr>
        <w:t xml:space="preserve"> </w:t>
      </w:r>
      <w:r>
        <w:t>yaratacak</w:t>
      </w:r>
      <w:r>
        <w:rPr>
          <w:spacing w:val="-4"/>
        </w:rPr>
        <w:t xml:space="preserve"> </w:t>
      </w:r>
      <w:r>
        <w:t>ve</w:t>
      </w:r>
      <w:r>
        <w:rPr>
          <w:spacing w:val="-4"/>
        </w:rPr>
        <w:t xml:space="preserve"> </w:t>
      </w:r>
      <w:r>
        <w:t>sahadaki</w:t>
      </w:r>
      <w:r>
        <w:rPr>
          <w:spacing w:val="-3"/>
        </w:rPr>
        <w:t xml:space="preserve"> </w:t>
      </w:r>
      <w:r>
        <w:t>risk</w:t>
      </w:r>
      <w:r>
        <w:rPr>
          <w:spacing w:val="-4"/>
        </w:rPr>
        <w:t xml:space="preserve"> </w:t>
      </w:r>
      <w:r>
        <w:t>algısını</w:t>
      </w:r>
      <w:r>
        <w:rPr>
          <w:spacing w:val="-5"/>
        </w:rPr>
        <w:t xml:space="preserve"> </w:t>
      </w:r>
      <w:r>
        <w:t>güçlendirecek eğitimler düzenliyoruz. İşe yeni başlayan her çalışanın görev tanımına uygun özel İSG oryantasyon süreçlerinden geçmesi sağlanırken, mevcut çalışanlarımız için düzenli olarak tekrarlanan</w:t>
      </w:r>
      <w:r>
        <w:rPr>
          <w:spacing w:val="-3"/>
        </w:rPr>
        <w:t xml:space="preserve"> </w:t>
      </w:r>
      <w:r>
        <w:t>teknik</w:t>
      </w:r>
      <w:r>
        <w:rPr>
          <w:spacing w:val="-4"/>
        </w:rPr>
        <w:t xml:space="preserve"> </w:t>
      </w:r>
      <w:r>
        <w:t>güvenlik</w:t>
      </w:r>
      <w:r>
        <w:rPr>
          <w:spacing w:val="-4"/>
        </w:rPr>
        <w:t xml:space="preserve"> </w:t>
      </w:r>
      <w:r>
        <w:t>eğitimleri,</w:t>
      </w:r>
      <w:r>
        <w:rPr>
          <w:spacing w:val="-3"/>
        </w:rPr>
        <w:t xml:space="preserve"> </w:t>
      </w:r>
      <w:r>
        <w:t>acil</w:t>
      </w:r>
      <w:r>
        <w:rPr>
          <w:spacing w:val="-4"/>
        </w:rPr>
        <w:t xml:space="preserve"> </w:t>
      </w:r>
      <w:r>
        <w:t>durum</w:t>
      </w:r>
      <w:r>
        <w:rPr>
          <w:spacing w:val="-3"/>
        </w:rPr>
        <w:t xml:space="preserve"> </w:t>
      </w:r>
      <w:r>
        <w:t>tatbikatları</w:t>
      </w:r>
      <w:r>
        <w:rPr>
          <w:spacing w:val="-3"/>
        </w:rPr>
        <w:t xml:space="preserve"> </w:t>
      </w:r>
      <w:r>
        <w:t>ve</w:t>
      </w:r>
      <w:r>
        <w:rPr>
          <w:spacing w:val="-4"/>
        </w:rPr>
        <w:t xml:space="preserve"> </w:t>
      </w:r>
      <w:r>
        <w:t>saha</w:t>
      </w:r>
      <w:r>
        <w:rPr>
          <w:spacing w:val="-5"/>
        </w:rPr>
        <w:t xml:space="preserve"> </w:t>
      </w:r>
      <w:r>
        <w:t>uygulamalı</w:t>
      </w:r>
      <w:r>
        <w:rPr>
          <w:spacing w:val="-2"/>
        </w:rPr>
        <w:t xml:space="preserve"> </w:t>
      </w:r>
      <w:r>
        <w:t>bilgilendirme oturumları ile İSG bilgileri tazelenmekte ve güçlendirilmektedir.</w:t>
      </w:r>
    </w:p>
    <w:p w14:paraId="5E384DE8" w14:textId="77777777" w:rsidR="001208C1" w:rsidRDefault="001208C1" w:rsidP="001208C1">
      <w:pPr>
        <w:pStyle w:val="GvdeMetni"/>
        <w:spacing w:before="42"/>
      </w:pPr>
    </w:p>
    <w:p w14:paraId="3111A762" w14:textId="77777777" w:rsidR="001208C1" w:rsidRDefault="001208C1" w:rsidP="001208C1">
      <w:pPr>
        <w:pStyle w:val="GvdeMetni"/>
        <w:spacing w:line="276" w:lineRule="auto"/>
        <w:ind w:left="86"/>
      </w:pPr>
      <w:r>
        <w:t>Ayrıca iş güvenliği kültürünü pekiştirmek amacıyla departman bazlı eğitim içerikleri hazırlanmakta,</w:t>
      </w:r>
      <w:r>
        <w:rPr>
          <w:spacing w:val="-4"/>
        </w:rPr>
        <w:t xml:space="preserve"> </w:t>
      </w:r>
      <w:r>
        <w:t>güncel</w:t>
      </w:r>
      <w:r>
        <w:rPr>
          <w:spacing w:val="-5"/>
        </w:rPr>
        <w:t xml:space="preserve"> </w:t>
      </w:r>
      <w:r>
        <w:t>risklere</w:t>
      </w:r>
      <w:r>
        <w:rPr>
          <w:spacing w:val="-5"/>
        </w:rPr>
        <w:t xml:space="preserve"> </w:t>
      </w:r>
      <w:r>
        <w:t>ve</w:t>
      </w:r>
      <w:r>
        <w:rPr>
          <w:spacing w:val="-5"/>
        </w:rPr>
        <w:t xml:space="preserve"> </w:t>
      </w:r>
      <w:r>
        <w:t>süreçlere</w:t>
      </w:r>
      <w:r>
        <w:rPr>
          <w:spacing w:val="-5"/>
        </w:rPr>
        <w:t xml:space="preserve"> </w:t>
      </w:r>
      <w:r>
        <w:t>özel</w:t>
      </w:r>
      <w:r>
        <w:rPr>
          <w:spacing w:val="-5"/>
        </w:rPr>
        <w:t xml:space="preserve"> </w:t>
      </w:r>
      <w:r>
        <w:t>bilgilendirme</w:t>
      </w:r>
      <w:r>
        <w:rPr>
          <w:spacing w:val="-5"/>
        </w:rPr>
        <w:t xml:space="preserve"> </w:t>
      </w:r>
      <w:r>
        <w:t>oturumları</w:t>
      </w:r>
      <w:r>
        <w:rPr>
          <w:spacing w:val="-4"/>
        </w:rPr>
        <w:t xml:space="preserve"> </w:t>
      </w:r>
      <w:r>
        <w:t>gerçekleştirilmektedir. Bu bütünsel yaklaşım sayesinde çalışanlarımız yalnızca kuralları öğrenmekle kalmamakta, bu kuralların nedenlerini ve önemini kavrayarak içselleştirmektedir.</w:t>
      </w:r>
    </w:p>
    <w:tbl>
      <w:tblPr>
        <w:tblStyle w:val="TableNormal"/>
        <w:tblpPr w:leftFromText="141" w:rightFromText="141" w:vertAnchor="text" w:horzAnchor="margin" w:tblpX="137" w:tblpY="177"/>
        <w:tblW w:w="9786" w:type="dxa"/>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Layout w:type="fixed"/>
        <w:tblLook w:val="01E0" w:firstRow="1" w:lastRow="1" w:firstColumn="1" w:lastColumn="1" w:noHBand="0" w:noVBand="0"/>
      </w:tblPr>
      <w:tblGrid>
        <w:gridCol w:w="3920"/>
        <w:gridCol w:w="3031"/>
        <w:gridCol w:w="2835"/>
      </w:tblGrid>
      <w:tr w:rsidR="0028550D" w14:paraId="1322C10D" w14:textId="77777777" w:rsidTr="0028550D">
        <w:trPr>
          <w:trHeight w:val="589"/>
        </w:trPr>
        <w:tc>
          <w:tcPr>
            <w:tcW w:w="3920" w:type="dxa"/>
            <w:shd w:val="clear" w:color="auto" w:fill="013956"/>
          </w:tcPr>
          <w:p w14:paraId="0D4F15E0" w14:textId="77777777" w:rsidR="0028550D" w:rsidRDefault="0028550D" w:rsidP="004D4E62">
            <w:pPr>
              <w:pStyle w:val="TableParagraph"/>
              <w:spacing w:before="30"/>
              <w:rPr>
                <w:sz w:val="24"/>
              </w:rPr>
            </w:pPr>
          </w:p>
          <w:p w14:paraId="2E06D97D" w14:textId="77777777" w:rsidR="0028550D" w:rsidRDefault="0028550D" w:rsidP="004D4E62">
            <w:pPr>
              <w:pStyle w:val="TableParagraph"/>
              <w:spacing w:line="271" w:lineRule="exact"/>
              <w:ind w:left="69"/>
              <w:rPr>
                <w:b/>
                <w:sz w:val="24"/>
              </w:rPr>
            </w:pPr>
            <w:r>
              <w:rPr>
                <w:b/>
                <w:color w:val="F1F1F1"/>
                <w:sz w:val="24"/>
              </w:rPr>
              <w:t>İSG</w:t>
            </w:r>
            <w:r>
              <w:rPr>
                <w:b/>
                <w:color w:val="F1F1F1"/>
                <w:spacing w:val="-2"/>
                <w:sz w:val="24"/>
              </w:rPr>
              <w:t xml:space="preserve"> Eğitimleri</w:t>
            </w:r>
          </w:p>
        </w:tc>
        <w:tc>
          <w:tcPr>
            <w:tcW w:w="3031" w:type="dxa"/>
            <w:shd w:val="clear" w:color="auto" w:fill="013956"/>
          </w:tcPr>
          <w:p w14:paraId="2A605767" w14:textId="77777777" w:rsidR="0028550D" w:rsidRDefault="0028550D" w:rsidP="004D4E62">
            <w:pPr>
              <w:pStyle w:val="TableParagraph"/>
              <w:spacing w:before="30"/>
              <w:rPr>
                <w:sz w:val="24"/>
              </w:rPr>
            </w:pPr>
          </w:p>
          <w:p w14:paraId="4D05DBCA" w14:textId="77777777" w:rsidR="0028550D" w:rsidRDefault="0028550D" w:rsidP="004D4E62">
            <w:pPr>
              <w:pStyle w:val="TableParagraph"/>
              <w:spacing w:line="271" w:lineRule="exact"/>
              <w:ind w:left="5" w:right="1"/>
              <w:jc w:val="center"/>
              <w:rPr>
                <w:b/>
                <w:sz w:val="24"/>
              </w:rPr>
            </w:pPr>
            <w:r>
              <w:rPr>
                <w:b/>
                <w:color w:val="F1F1F1"/>
                <w:spacing w:val="-4"/>
                <w:sz w:val="24"/>
              </w:rPr>
              <w:t>2024</w:t>
            </w:r>
          </w:p>
        </w:tc>
        <w:tc>
          <w:tcPr>
            <w:tcW w:w="2835" w:type="dxa"/>
            <w:shd w:val="clear" w:color="auto" w:fill="013956"/>
            <w:vAlign w:val="bottom"/>
          </w:tcPr>
          <w:p w14:paraId="74CDB842" w14:textId="77777777" w:rsidR="0028550D" w:rsidRPr="00FB2EDA" w:rsidRDefault="0028550D" w:rsidP="004D4E62">
            <w:pPr>
              <w:pStyle w:val="TableParagraph"/>
              <w:spacing w:before="30"/>
              <w:jc w:val="center"/>
              <w:rPr>
                <w:b/>
                <w:bCs/>
                <w:sz w:val="24"/>
              </w:rPr>
            </w:pPr>
            <w:r w:rsidRPr="00FB2EDA">
              <w:rPr>
                <w:b/>
                <w:bCs/>
                <w:sz w:val="24"/>
              </w:rPr>
              <w:t>2025</w:t>
            </w:r>
          </w:p>
        </w:tc>
      </w:tr>
      <w:tr w:rsidR="0028550D" w14:paraId="733E4649" w14:textId="77777777" w:rsidTr="0028550D">
        <w:trPr>
          <w:trHeight w:val="589"/>
        </w:trPr>
        <w:tc>
          <w:tcPr>
            <w:tcW w:w="3920" w:type="dxa"/>
            <w:shd w:val="clear" w:color="auto" w:fill="013956"/>
          </w:tcPr>
          <w:p w14:paraId="3754D9FA" w14:textId="77777777" w:rsidR="0028550D" w:rsidRDefault="0028550D" w:rsidP="004D4E62">
            <w:pPr>
              <w:pStyle w:val="TableParagraph"/>
              <w:spacing w:before="30"/>
              <w:rPr>
                <w:sz w:val="24"/>
              </w:rPr>
            </w:pPr>
          </w:p>
          <w:p w14:paraId="4D3B25E2" w14:textId="77777777" w:rsidR="0028550D" w:rsidRDefault="0028550D" w:rsidP="004D4E62">
            <w:pPr>
              <w:pStyle w:val="TableParagraph"/>
              <w:spacing w:line="271" w:lineRule="exact"/>
              <w:ind w:left="69"/>
              <w:rPr>
                <w:sz w:val="24"/>
              </w:rPr>
            </w:pPr>
            <w:r>
              <w:rPr>
                <w:color w:val="F1F1F1"/>
                <w:sz w:val="24"/>
              </w:rPr>
              <w:t>Genel</w:t>
            </w:r>
            <w:r>
              <w:rPr>
                <w:color w:val="F1F1F1"/>
                <w:spacing w:val="-3"/>
                <w:sz w:val="24"/>
              </w:rPr>
              <w:t xml:space="preserve"> </w:t>
            </w:r>
            <w:r>
              <w:rPr>
                <w:color w:val="F1F1F1"/>
                <w:sz w:val="24"/>
              </w:rPr>
              <w:t>Konular</w:t>
            </w:r>
            <w:r>
              <w:rPr>
                <w:color w:val="F1F1F1"/>
                <w:spacing w:val="-2"/>
                <w:sz w:val="24"/>
              </w:rPr>
              <w:t xml:space="preserve"> </w:t>
            </w:r>
            <w:r>
              <w:rPr>
                <w:color w:val="F1F1F1"/>
                <w:sz w:val="24"/>
              </w:rPr>
              <w:t>(Kişi</w:t>
            </w:r>
            <w:r>
              <w:rPr>
                <w:color w:val="F1F1F1"/>
                <w:spacing w:val="-3"/>
                <w:sz w:val="24"/>
              </w:rPr>
              <w:t xml:space="preserve"> </w:t>
            </w:r>
            <w:r>
              <w:rPr>
                <w:color w:val="F1F1F1"/>
                <w:sz w:val="24"/>
              </w:rPr>
              <w:t>Başı</w:t>
            </w:r>
            <w:r>
              <w:rPr>
                <w:color w:val="F1F1F1"/>
                <w:spacing w:val="-1"/>
                <w:sz w:val="24"/>
              </w:rPr>
              <w:t xml:space="preserve"> </w:t>
            </w:r>
            <w:r>
              <w:rPr>
                <w:color w:val="F1F1F1"/>
                <w:spacing w:val="-2"/>
                <w:sz w:val="24"/>
              </w:rPr>
              <w:t>Saat)</w:t>
            </w:r>
          </w:p>
        </w:tc>
        <w:tc>
          <w:tcPr>
            <w:tcW w:w="3031" w:type="dxa"/>
            <w:shd w:val="clear" w:color="auto" w:fill="013956"/>
          </w:tcPr>
          <w:p w14:paraId="0DF0F083" w14:textId="77777777" w:rsidR="0028550D" w:rsidRDefault="0028550D" w:rsidP="004D4E62">
            <w:pPr>
              <w:pStyle w:val="TableParagraph"/>
              <w:spacing w:before="30"/>
              <w:rPr>
                <w:sz w:val="24"/>
              </w:rPr>
            </w:pPr>
          </w:p>
          <w:p w14:paraId="6F4792C6" w14:textId="77777777" w:rsidR="0028550D" w:rsidRDefault="0028550D" w:rsidP="004D4E62">
            <w:pPr>
              <w:pStyle w:val="TableParagraph"/>
              <w:spacing w:line="271" w:lineRule="exact"/>
              <w:ind w:left="5"/>
              <w:jc w:val="center"/>
              <w:rPr>
                <w:b/>
                <w:sz w:val="24"/>
              </w:rPr>
            </w:pPr>
            <w:r>
              <w:rPr>
                <w:b/>
                <w:color w:val="F1F1F1"/>
                <w:spacing w:val="-4"/>
                <w:sz w:val="24"/>
              </w:rPr>
              <w:t>3,90</w:t>
            </w:r>
          </w:p>
        </w:tc>
        <w:tc>
          <w:tcPr>
            <w:tcW w:w="2835" w:type="dxa"/>
            <w:shd w:val="clear" w:color="auto" w:fill="013956"/>
            <w:vAlign w:val="bottom"/>
          </w:tcPr>
          <w:p w14:paraId="27D6B72F" w14:textId="77777777" w:rsidR="0028550D" w:rsidRPr="00FB2EDA" w:rsidRDefault="0028550D" w:rsidP="004D4E62">
            <w:pPr>
              <w:pStyle w:val="TableParagraph"/>
              <w:spacing w:before="30"/>
              <w:jc w:val="center"/>
              <w:rPr>
                <w:b/>
                <w:bCs/>
                <w:sz w:val="24"/>
              </w:rPr>
            </w:pPr>
            <w:r>
              <w:rPr>
                <w:b/>
                <w:bCs/>
                <w:sz w:val="24"/>
              </w:rPr>
              <w:t>3,81</w:t>
            </w:r>
          </w:p>
        </w:tc>
      </w:tr>
      <w:tr w:rsidR="0028550D" w14:paraId="2EBDD803" w14:textId="77777777" w:rsidTr="0028550D">
        <w:trPr>
          <w:trHeight w:val="588"/>
        </w:trPr>
        <w:tc>
          <w:tcPr>
            <w:tcW w:w="3920" w:type="dxa"/>
            <w:shd w:val="clear" w:color="auto" w:fill="013956"/>
          </w:tcPr>
          <w:p w14:paraId="371B51E9" w14:textId="77777777" w:rsidR="0028550D" w:rsidRDefault="0028550D" w:rsidP="004D4E62">
            <w:pPr>
              <w:pStyle w:val="TableParagraph"/>
              <w:spacing w:before="30"/>
              <w:rPr>
                <w:sz w:val="24"/>
              </w:rPr>
            </w:pPr>
          </w:p>
          <w:p w14:paraId="2E2226FF" w14:textId="77777777" w:rsidR="0028550D" w:rsidRDefault="0028550D" w:rsidP="004D4E62">
            <w:pPr>
              <w:pStyle w:val="TableParagraph"/>
              <w:spacing w:line="270" w:lineRule="exact"/>
              <w:ind w:left="69"/>
              <w:rPr>
                <w:sz w:val="24"/>
              </w:rPr>
            </w:pPr>
            <w:r>
              <w:rPr>
                <w:color w:val="F1F1F1"/>
                <w:sz w:val="24"/>
              </w:rPr>
              <w:t>Teknik</w:t>
            </w:r>
            <w:r>
              <w:rPr>
                <w:color w:val="F1F1F1"/>
                <w:spacing w:val="-3"/>
                <w:sz w:val="24"/>
              </w:rPr>
              <w:t xml:space="preserve"> </w:t>
            </w:r>
            <w:r>
              <w:rPr>
                <w:color w:val="F1F1F1"/>
                <w:sz w:val="24"/>
              </w:rPr>
              <w:t>Konular</w:t>
            </w:r>
            <w:r>
              <w:rPr>
                <w:color w:val="F1F1F1"/>
                <w:spacing w:val="-2"/>
                <w:sz w:val="24"/>
              </w:rPr>
              <w:t xml:space="preserve"> </w:t>
            </w:r>
            <w:r>
              <w:rPr>
                <w:color w:val="F1F1F1"/>
                <w:sz w:val="24"/>
              </w:rPr>
              <w:t>(Kişi</w:t>
            </w:r>
            <w:r>
              <w:rPr>
                <w:color w:val="F1F1F1"/>
                <w:spacing w:val="-3"/>
                <w:sz w:val="24"/>
              </w:rPr>
              <w:t xml:space="preserve"> </w:t>
            </w:r>
            <w:r>
              <w:rPr>
                <w:color w:val="F1F1F1"/>
                <w:sz w:val="24"/>
              </w:rPr>
              <w:t>Başı</w:t>
            </w:r>
            <w:r>
              <w:rPr>
                <w:color w:val="F1F1F1"/>
                <w:spacing w:val="-2"/>
                <w:sz w:val="24"/>
              </w:rPr>
              <w:t xml:space="preserve"> Saat)</w:t>
            </w:r>
          </w:p>
        </w:tc>
        <w:tc>
          <w:tcPr>
            <w:tcW w:w="3031" w:type="dxa"/>
            <w:shd w:val="clear" w:color="auto" w:fill="013956"/>
          </w:tcPr>
          <w:p w14:paraId="3EF936B6" w14:textId="77777777" w:rsidR="0028550D" w:rsidRDefault="0028550D" w:rsidP="004D4E62">
            <w:pPr>
              <w:pStyle w:val="TableParagraph"/>
              <w:spacing w:before="30"/>
              <w:rPr>
                <w:sz w:val="24"/>
              </w:rPr>
            </w:pPr>
          </w:p>
          <w:p w14:paraId="79B4B124" w14:textId="77777777" w:rsidR="0028550D" w:rsidRDefault="0028550D" w:rsidP="004D4E62">
            <w:pPr>
              <w:pStyle w:val="TableParagraph"/>
              <w:spacing w:line="270" w:lineRule="exact"/>
              <w:ind w:left="5" w:right="1"/>
              <w:jc w:val="center"/>
              <w:rPr>
                <w:b/>
                <w:sz w:val="24"/>
              </w:rPr>
            </w:pPr>
            <w:r>
              <w:rPr>
                <w:b/>
                <w:color w:val="F1F1F1"/>
                <w:spacing w:val="-5"/>
                <w:sz w:val="24"/>
              </w:rPr>
              <w:t>7,4</w:t>
            </w:r>
          </w:p>
        </w:tc>
        <w:tc>
          <w:tcPr>
            <w:tcW w:w="2835" w:type="dxa"/>
            <w:shd w:val="clear" w:color="auto" w:fill="013956"/>
            <w:vAlign w:val="bottom"/>
          </w:tcPr>
          <w:p w14:paraId="23FCA7CB" w14:textId="77777777" w:rsidR="0028550D" w:rsidRPr="00FB2EDA" w:rsidRDefault="0028550D" w:rsidP="004D4E62">
            <w:pPr>
              <w:pStyle w:val="TableParagraph"/>
              <w:spacing w:before="30"/>
              <w:jc w:val="center"/>
              <w:rPr>
                <w:b/>
                <w:bCs/>
                <w:sz w:val="24"/>
              </w:rPr>
            </w:pPr>
            <w:r>
              <w:rPr>
                <w:b/>
                <w:bCs/>
                <w:sz w:val="24"/>
              </w:rPr>
              <w:t>7,5</w:t>
            </w:r>
          </w:p>
        </w:tc>
      </w:tr>
      <w:tr w:rsidR="0028550D" w14:paraId="2DA014F2" w14:textId="77777777" w:rsidTr="0028550D">
        <w:trPr>
          <w:trHeight w:val="589"/>
        </w:trPr>
        <w:tc>
          <w:tcPr>
            <w:tcW w:w="3920" w:type="dxa"/>
            <w:shd w:val="clear" w:color="auto" w:fill="013956"/>
          </w:tcPr>
          <w:p w14:paraId="4414A695" w14:textId="77777777" w:rsidR="0028550D" w:rsidRDefault="0028550D" w:rsidP="004D4E62">
            <w:pPr>
              <w:pStyle w:val="TableParagraph"/>
              <w:spacing w:before="31"/>
              <w:rPr>
                <w:sz w:val="24"/>
              </w:rPr>
            </w:pPr>
          </w:p>
          <w:p w14:paraId="67478482" w14:textId="77777777" w:rsidR="0028550D" w:rsidRDefault="0028550D" w:rsidP="004D4E62">
            <w:pPr>
              <w:pStyle w:val="TableParagraph"/>
              <w:spacing w:line="270" w:lineRule="exact"/>
              <w:ind w:left="69"/>
              <w:rPr>
                <w:sz w:val="24"/>
              </w:rPr>
            </w:pPr>
            <w:r>
              <w:rPr>
                <w:color w:val="F1F1F1"/>
                <w:sz w:val="24"/>
              </w:rPr>
              <w:t>Sağlık</w:t>
            </w:r>
            <w:r>
              <w:rPr>
                <w:color w:val="F1F1F1"/>
                <w:spacing w:val="-4"/>
                <w:sz w:val="24"/>
              </w:rPr>
              <w:t xml:space="preserve"> </w:t>
            </w:r>
            <w:r>
              <w:rPr>
                <w:color w:val="F1F1F1"/>
                <w:sz w:val="24"/>
              </w:rPr>
              <w:t>Konuları</w:t>
            </w:r>
            <w:r>
              <w:rPr>
                <w:color w:val="F1F1F1"/>
                <w:spacing w:val="-2"/>
                <w:sz w:val="24"/>
              </w:rPr>
              <w:t xml:space="preserve"> </w:t>
            </w:r>
            <w:r>
              <w:rPr>
                <w:color w:val="F1F1F1"/>
                <w:sz w:val="24"/>
              </w:rPr>
              <w:t>(Kişi</w:t>
            </w:r>
            <w:r>
              <w:rPr>
                <w:color w:val="F1F1F1"/>
                <w:spacing w:val="-3"/>
                <w:sz w:val="24"/>
              </w:rPr>
              <w:t xml:space="preserve"> </w:t>
            </w:r>
            <w:r>
              <w:rPr>
                <w:color w:val="F1F1F1"/>
                <w:sz w:val="24"/>
              </w:rPr>
              <w:t>Başı</w:t>
            </w:r>
            <w:r>
              <w:rPr>
                <w:color w:val="F1F1F1"/>
                <w:spacing w:val="-2"/>
                <w:sz w:val="24"/>
              </w:rPr>
              <w:t xml:space="preserve"> Saat)</w:t>
            </w:r>
          </w:p>
        </w:tc>
        <w:tc>
          <w:tcPr>
            <w:tcW w:w="3031" w:type="dxa"/>
            <w:shd w:val="clear" w:color="auto" w:fill="013956"/>
          </w:tcPr>
          <w:p w14:paraId="78D01E8E" w14:textId="77777777" w:rsidR="0028550D" w:rsidRDefault="0028550D" w:rsidP="004D4E62">
            <w:pPr>
              <w:pStyle w:val="TableParagraph"/>
              <w:spacing w:before="31"/>
              <w:rPr>
                <w:sz w:val="24"/>
              </w:rPr>
            </w:pPr>
          </w:p>
          <w:p w14:paraId="6331343B" w14:textId="77777777" w:rsidR="0028550D" w:rsidRDefault="0028550D" w:rsidP="004D4E62">
            <w:pPr>
              <w:pStyle w:val="TableParagraph"/>
              <w:spacing w:line="270" w:lineRule="exact"/>
              <w:ind w:left="5" w:right="1"/>
              <w:jc w:val="center"/>
              <w:rPr>
                <w:b/>
                <w:sz w:val="24"/>
              </w:rPr>
            </w:pPr>
            <w:r>
              <w:rPr>
                <w:b/>
                <w:color w:val="F1F1F1"/>
                <w:spacing w:val="-5"/>
                <w:sz w:val="24"/>
              </w:rPr>
              <w:t>3,8</w:t>
            </w:r>
          </w:p>
        </w:tc>
        <w:tc>
          <w:tcPr>
            <w:tcW w:w="2835" w:type="dxa"/>
            <w:shd w:val="clear" w:color="auto" w:fill="013956"/>
            <w:vAlign w:val="bottom"/>
          </w:tcPr>
          <w:p w14:paraId="71ADA501" w14:textId="77777777" w:rsidR="0028550D" w:rsidRPr="00FB2EDA" w:rsidRDefault="0028550D" w:rsidP="004D4E62">
            <w:pPr>
              <w:pStyle w:val="TableParagraph"/>
              <w:spacing w:before="30"/>
              <w:jc w:val="center"/>
              <w:rPr>
                <w:b/>
                <w:bCs/>
                <w:sz w:val="24"/>
              </w:rPr>
            </w:pPr>
            <w:r>
              <w:rPr>
                <w:b/>
                <w:bCs/>
                <w:sz w:val="24"/>
              </w:rPr>
              <w:t>3,76</w:t>
            </w:r>
          </w:p>
        </w:tc>
      </w:tr>
      <w:tr w:rsidR="0028550D" w14:paraId="301E0982" w14:textId="77777777" w:rsidTr="0028550D">
        <w:trPr>
          <w:trHeight w:val="589"/>
        </w:trPr>
        <w:tc>
          <w:tcPr>
            <w:tcW w:w="3920" w:type="dxa"/>
            <w:shd w:val="clear" w:color="auto" w:fill="013956"/>
          </w:tcPr>
          <w:p w14:paraId="71504BDF" w14:textId="77777777" w:rsidR="0028550D" w:rsidRDefault="0028550D" w:rsidP="004D4E62">
            <w:pPr>
              <w:pStyle w:val="TableParagraph"/>
              <w:spacing w:before="31"/>
              <w:rPr>
                <w:sz w:val="24"/>
              </w:rPr>
            </w:pPr>
          </w:p>
          <w:p w14:paraId="307BA08D" w14:textId="77777777" w:rsidR="0028550D" w:rsidRDefault="0028550D" w:rsidP="004D4E62">
            <w:pPr>
              <w:pStyle w:val="TableParagraph"/>
              <w:spacing w:line="270" w:lineRule="exact"/>
              <w:ind w:left="69"/>
              <w:rPr>
                <w:sz w:val="24"/>
              </w:rPr>
            </w:pPr>
            <w:r>
              <w:rPr>
                <w:color w:val="F1F1F1"/>
                <w:sz w:val="24"/>
              </w:rPr>
              <w:t>Toplam</w:t>
            </w:r>
            <w:r>
              <w:rPr>
                <w:color w:val="F1F1F1"/>
                <w:spacing w:val="-2"/>
                <w:sz w:val="24"/>
              </w:rPr>
              <w:t xml:space="preserve"> </w:t>
            </w:r>
            <w:r>
              <w:rPr>
                <w:color w:val="F1F1F1"/>
                <w:sz w:val="24"/>
              </w:rPr>
              <w:t>İsg</w:t>
            </w:r>
            <w:r>
              <w:rPr>
                <w:color w:val="F1F1F1"/>
                <w:spacing w:val="-2"/>
                <w:sz w:val="24"/>
              </w:rPr>
              <w:t xml:space="preserve"> </w:t>
            </w:r>
            <w:r>
              <w:rPr>
                <w:color w:val="F1F1F1"/>
                <w:sz w:val="24"/>
              </w:rPr>
              <w:t>Eğitimi</w:t>
            </w:r>
            <w:r>
              <w:rPr>
                <w:color w:val="F1F1F1"/>
                <w:spacing w:val="-3"/>
                <w:sz w:val="24"/>
              </w:rPr>
              <w:t xml:space="preserve"> </w:t>
            </w:r>
            <w:r>
              <w:rPr>
                <w:color w:val="F1F1F1"/>
                <w:sz w:val="24"/>
              </w:rPr>
              <w:t>(Kişi</w:t>
            </w:r>
            <w:r>
              <w:rPr>
                <w:color w:val="F1F1F1"/>
                <w:spacing w:val="-2"/>
                <w:sz w:val="24"/>
              </w:rPr>
              <w:t xml:space="preserve"> </w:t>
            </w:r>
            <w:r>
              <w:rPr>
                <w:color w:val="F1F1F1"/>
                <w:sz w:val="24"/>
              </w:rPr>
              <w:t>Başı</w:t>
            </w:r>
            <w:r>
              <w:rPr>
                <w:color w:val="F1F1F1"/>
                <w:spacing w:val="-1"/>
                <w:sz w:val="24"/>
              </w:rPr>
              <w:t xml:space="preserve"> </w:t>
            </w:r>
            <w:r>
              <w:rPr>
                <w:color w:val="F1F1F1"/>
                <w:spacing w:val="-2"/>
                <w:sz w:val="24"/>
              </w:rPr>
              <w:t>Saat)</w:t>
            </w:r>
          </w:p>
        </w:tc>
        <w:tc>
          <w:tcPr>
            <w:tcW w:w="3031" w:type="dxa"/>
            <w:shd w:val="clear" w:color="auto" w:fill="013956"/>
          </w:tcPr>
          <w:p w14:paraId="77FFF04C" w14:textId="77777777" w:rsidR="0028550D" w:rsidRDefault="0028550D" w:rsidP="004D4E62">
            <w:pPr>
              <w:pStyle w:val="TableParagraph"/>
              <w:spacing w:before="31"/>
              <w:rPr>
                <w:sz w:val="24"/>
              </w:rPr>
            </w:pPr>
          </w:p>
          <w:p w14:paraId="30B28068" w14:textId="77777777" w:rsidR="0028550D" w:rsidRDefault="0028550D" w:rsidP="004D4E62">
            <w:pPr>
              <w:pStyle w:val="TableParagraph"/>
              <w:spacing w:line="270" w:lineRule="exact"/>
              <w:ind w:left="5" w:right="1"/>
              <w:jc w:val="center"/>
              <w:rPr>
                <w:b/>
                <w:sz w:val="24"/>
              </w:rPr>
            </w:pPr>
            <w:r>
              <w:rPr>
                <w:b/>
                <w:color w:val="F1F1F1"/>
                <w:spacing w:val="-2"/>
                <w:sz w:val="24"/>
              </w:rPr>
              <w:t>15.10</w:t>
            </w:r>
          </w:p>
        </w:tc>
        <w:tc>
          <w:tcPr>
            <w:tcW w:w="2835" w:type="dxa"/>
            <w:shd w:val="clear" w:color="auto" w:fill="013956"/>
            <w:vAlign w:val="bottom"/>
          </w:tcPr>
          <w:p w14:paraId="4AF4E5BB" w14:textId="77777777" w:rsidR="0028550D" w:rsidRPr="00FB2EDA" w:rsidRDefault="0028550D" w:rsidP="004D4E62">
            <w:pPr>
              <w:pStyle w:val="TableParagraph"/>
              <w:spacing w:before="30"/>
              <w:jc w:val="center"/>
              <w:rPr>
                <w:b/>
                <w:bCs/>
                <w:sz w:val="24"/>
              </w:rPr>
            </w:pPr>
            <w:r>
              <w:rPr>
                <w:b/>
                <w:bCs/>
                <w:sz w:val="24"/>
              </w:rPr>
              <w:t>15,07</w:t>
            </w:r>
          </w:p>
        </w:tc>
      </w:tr>
    </w:tbl>
    <w:p w14:paraId="0B5F7A26" w14:textId="77777777" w:rsidR="001208C1" w:rsidRDefault="001208C1" w:rsidP="001208C1">
      <w:pPr>
        <w:pStyle w:val="GvdeMetni"/>
        <w:spacing w:before="86"/>
        <w:rPr>
          <w:sz w:val="20"/>
        </w:rPr>
      </w:pPr>
    </w:p>
    <w:p w14:paraId="68DDC6F0" w14:textId="77777777" w:rsidR="001208C1" w:rsidRDefault="001208C1" w:rsidP="001208C1">
      <w:pPr>
        <w:pStyle w:val="GvdeMetni"/>
      </w:pPr>
    </w:p>
    <w:p w14:paraId="1F25DBCD" w14:textId="77777777" w:rsidR="001208C1" w:rsidRDefault="001208C1" w:rsidP="001208C1">
      <w:pPr>
        <w:pStyle w:val="GvdeMetni"/>
        <w:spacing w:before="83"/>
      </w:pPr>
    </w:p>
    <w:p w14:paraId="0A6E0F8F" w14:textId="77777777" w:rsidR="001208C1" w:rsidRDefault="001208C1" w:rsidP="001208C1">
      <w:pPr>
        <w:ind w:left="85"/>
        <w:rPr>
          <w:i/>
          <w:sz w:val="24"/>
        </w:rPr>
      </w:pPr>
      <w:r>
        <w:rPr>
          <w:i/>
          <w:sz w:val="24"/>
        </w:rPr>
        <w:t>İSG</w:t>
      </w:r>
      <w:r>
        <w:rPr>
          <w:i/>
          <w:spacing w:val="-4"/>
          <w:sz w:val="24"/>
        </w:rPr>
        <w:t xml:space="preserve"> </w:t>
      </w:r>
      <w:r>
        <w:rPr>
          <w:i/>
          <w:sz w:val="24"/>
        </w:rPr>
        <w:t>Çalışan</w:t>
      </w:r>
      <w:r>
        <w:rPr>
          <w:i/>
          <w:spacing w:val="-2"/>
          <w:sz w:val="24"/>
        </w:rPr>
        <w:t xml:space="preserve"> Katılımı</w:t>
      </w:r>
    </w:p>
    <w:p w14:paraId="3B578A63" w14:textId="77777777" w:rsidR="001208C1" w:rsidRDefault="001208C1" w:rsidP="001208C1">
      <w:pPr>
        <w:pStyle w:val="GvdeMetni"/>
        <w:spacing w:before="83"/>
        <w:rPr>
          <w:i/>
        </w:rPr>
      </w:pPr>
    </w:p>
    <w:p w14:paraId="2864BC9A" w14:textId="77777777" w:rsidR="001208C1" w:rsidRDefault="001208C1" w:rsidP="001208C1">
      <w:pPr>
        <w:pStyle w:val="GvdeMetni"/>
        <w:spacing w:line="276" w:lineRule="auto"/>
        <w:ind w:left="85" w:right="102"/>
      </w:pPr>
      <w:r>
        <w:t>Menderes Tekstil olarak, İSG kültürünü sadece kural ve prosedürlerden ibaret görmeyip, çalışan</w:t>
      </w:r>
      <w:r>
        <w:rPr>
          <w:spacing w:val="-3"/>
        </w:rPr>
        <w:t xml:space="preserve"> </w:t>
      </w:r>
      <w:r>
        <w:t>katılımına</w:t>
      </w:r>
      <w:r>
        <w:rPr>
          <w:spacing w:val="-3"/>
        </w:rPr>
        <w:t xml:space="preserve"> </w:t>
      </w:r>
      <w:r>
        <w:t>dayalı</w:t>
      </w:r>
      <w:r>
        <w:rPr>
          <w:spacing w:val="-2"/>
        </w:rPr>
        <w:t xml:space="preserve"> </w:t>
      </w:r>
      <w:r>
        <w:t>canlı</w:t>
      </w:r>
      <w:r>
        <w:rPr>
          <w:spacing w:val="-2"/>
        </w:rPr>
        <w:t xml:space="preserve"> </w:t>
      </w:r>
      <w:r>
        <w:t>ve</w:t>
      </w:r>
      <w:r>
        <w:rPr>
          <w:spacing w:val="-3"/>
        </w:rPr>
        <w:t xml:space="preserve"> </w:t>
      </w:r>
      <w:r>
        <w:t>gelişen</w:t>
      </w:r>
      <w:r>
        <w:rPr>
          <w:spacing w:val="-3"/>
        </w:rPr>
        <w:t xml:space="preserve"> </w:t>
      </w:r>
      <w:r>
        <w:t>bir</w:t>
      </w:r>
      <w:r>
        <w:rPr>
          <w:spacing w:val="-2"/>
        </w:rPr>
        <w:t xml:space="preserve"> </w:t>
      </w:r>
      <w:r>
        <w:t>yapı</w:t>
      </w:r>
      <w:r>
        <w:rPr>
          <w:spacing w:val="-2"/>
        </w:rPr>
        <w:t xml:space="preserve"> </w:t>
      </w:r>
      <w:r>
        <w:t>olarak</w:t>
      </w:r>
      <w:r>
        <w:rPr>
          <w:spacing w:val="-3"/>
        </w:rPr>
        <w:t xml:space="preserve"> </w:t>
      </w:r>
      <w:r>
        <w:t>ele</w:t>
      </w:r>
      <w:r>
        <w:rPr>
          <w:spacing w:val="-3"/>
        </w:rPr>
        <w:t xml:space="preserve"> </w:t>
      </w:r>
      <w:r>
        <w:t>alıyoruz.</w:t>
      </w:r>
      <w:r>
        <w:rPr>
          <w:spacing w:val="-2"/>
        </w:rPr>
        <w:t xml:space="preserve"> </w:t>
      </w:r>
      <w:r>
        <w:t>Bu</w:t>
      </w:r>
      <w:r>
        <w:rPr>
          <w:spacing w:val="-3"/>
        </w:rPr>
        <w:t xml:space="preserve"> </w:t>
      </w:r>
      <w:r>
        <w:t>anlayışın</w:t>
      </w:r>
      <w:r>
        <w:rPr>
          <w:spacing w:val="-3"/>
        </w:rPr>
        <w:t xml:space="preserve"> </w:t>
      </w:r>
      <w:r>
        <w:t>önemli</w:t>
      </w:r>
      <w:r>
        <w:rPr>
          <w:spacing w:val="-3"/>
        </w:rPr>
        <w:t xml:space="preserve"> </w:t>
      </w:r>
      <w:r>
        <w:t>bir parçası olan “Ramak Kala Bildirim Sistemi” ile, olası iş kazalarının önüne geçilmesi ve tehlikelerin henüz gerçekleşmeden bertaraf edilmesi hedeflenmektedir.</w:t>
      </w:r>
    </w:p>
    <w:p w14:paraId="3BA4221C" w14:textId="77777777" w:rsidR="001208C1" w:rsidRDefault="001208C1" w:rsidP="001208C1">
      <w:pPr>
        <w:pStyle w:val="GvdeMetni"/>
        <w:spacing w:line="276" w:lineRule="auto"/>
        <w:sectPr w:rsidR="001208C1" w:rsidSect="001208C1">
          <w:pgSz w:w="11910" w:h="16840"/>
          <w:pgMar w:top="1060" w:right="850" w:bottom="1000" w:left="850" w:header="868" w:footer="818" w:gutter="0"/>
          <w:cols w:space="708"/>
        </w:sectPr>
      </w:pPr>
    </w:p>
    <w:p w14:paraId="22BD4E8F" w14:textId="77777777" w:rsidR="001208C1" w:rsidRDefault="001208C1" w:rsidP="001208C1">
      <w:pPr>
        <w:pStyle w:val="GvdeMetni"/>
        <w:spacing w:before="118"/>
      </w:pPr>
    </w:p>
    <w:p w14:paraId="537B9B3D" w14:textId="77777777" w:rsidR="001208C1" w:rsidRDefault="001208C1" w:rsidP="001208C1">
      <w:pPr>
        <w:pStyle w:val="GvdeMetni"/>
        <w:spacing w:line="276" w:lineRule="auto"/>
        <w:ind w:left="85"/>
      </w:pPr>
      <w:r>
        <w:t>Tüm</w:t>
      </w:r>
      <w:r>
        <w:rPr>
          <w:spacing w:val="-3"/>
        </w:rPr>
        <w:t xml:space="preserve"> </w:t>
      </w:r>
      <w:r>
        <w:t>fabrikalarımızda</w:t>
      </w:r>
      <w:r>
        <w:rPr>
          <w:spacing w:val="-5"/>
        </w:rPr>
        <w:t xml:space="preserve"> </w:t>
      </w:r>
      <w:r>
        <w:t>yer</w:t>
      </w:r>
      <w:r>
        <w:rPr>
          <w:spacing w:val="-3"/>
        </w:rPr>
        <w:t xml:space="preserve"> </w:t>
      </w:r>
      <w:r>
        <w:t>alan</w:t>
      </w:r>
      <w:r>
        <w:rPr>
          <w:spacing w:val="-4"/>
        </w:rPr>
        <w:t xml:space="preserve"> </w:t>
      </w:r>
      <w:r>
        <w:t>Ramak</w:t>
      </w:r>
      <w:r>
        <w:rPr>
          <w:spacing w:val="-4"/>
        </w:rPr>
        <w:t xml:space="preserve"> </w:t>
      </w:r>
      <w:r>
        <w:t>Kala</w:t>
      </w:r>
      <w:r>
        <w:rPr>
          <w:spacing w:val="-4"/>
        </w:rPr>
        <w:t xml:space="preserve"> </w:t>
      </w:r>
      <w:r>
        <w:t>kutuları</w:t>
      </w:r>
      <w:r>
        <w:rPr>
          <w:spacing w:val="-3"/>
        </w:rPr>
        <w:t xml:space="preserve"> </w:t>
      </w:r>
      <w:r>
        <w:t>aracılığıyla,</w:t>
      </w:r>
      <w:r>
        <w:rPr>
          <w:spacing w:val="-3"/>
        </w:rPr>
        <w:t xml:space="preserve"> </w:t>
      </w:r>
      <w:r>
        <w:t>çalışanlarımızın</w:t>
      </w:r>
      <w:r>
        <w:rPr>
          <w:spacing w:val="-4"/>
        </w:rPr>
        <w:t xml:space="preserve"> </w:t>
      </w:r>
      <w:r>
        <w:t>karşılaştığı</w:t>
      </w:r>
      <w:r>
        <w:rPr>
          <w:spacing w:val="-3"/>
        </w:rPr>
        <w:t xml:space="preserve"> </w:t>
      </w:r>
      <w:r>
        <w:t>ya da fark ettiği riskli durumları gönüllü olarak bildirmesi sağlanmaktadır. Bu bildirimler hem İSG ekipleri tarafından titizlikle değerlendirilmekte hem de önleyici iyileştirme aksiyonları hızla hayata geçirilmektedir. Bildirimde bulunan çalışanlarımız ise sadece iş güvenliği kültürüne katkılarından ötürü değil, aynı zamanda gösterdikleri sorumluluk ve farkındalık için maddi ve manevi olarak ödüllendirilmektedir. Başarılı uygulamalar çalışanlarımız arasında duyurularla paylaşılmakta, bu sayede iyi örneklerin yaygınlaştırılması da sağlanmaktadır.</w:t>
      </w:r>
    </w:p>
    <w:p w14:paraId="47FF6474" w14:textId="77777777" w:rsidR="001208C1" w:rsidRDefault="001208C1" w:rsidP="001208C1">
      <w:pPr>
        <w:pStyle w:val="GvdeMetni"/>
        <w:spacing w:before="40"/>
      </w:pPr>
    </w:p>
    <w:p w14:paraId="2BBD8232" w14:textId="77777777" w:rsidR="001208C1" w:rsidRDefault="001208C1" w:rsidP="001208C1">
      <w:pPr>
        <w:pStyle w:val="GvdeMetni"/>
        <w:spacing w:line="276" w:lineRule="auto"/>
        <w:ind w:left="86" w:right="565"/>
      </w:pPr>
      <w:r>
        <w:t>Ramak</w:t>
      </w:r>
      <w:r>
        <w:rPr>
          <w:spacing w:val="-4"/>
        </w:rPr>
        <w:t xml:space="preserve"> </w:t>
      </w:r>
      <w:r>
        <w:t>kala</w:t>
      </w:r>
      <w:r>
        <w:rPr>
          <w:spacing w:val="-4"/>
        </w:rPr>
        <w:t xml:space="preserve"> </w:t>
      </w:r>
      <w:r>
        <w:t>sistemimiz,</w:t>
      </w:r>
      <w:r>
        <w:rPr>
          <w:spacing w:val="-3"/>
        </w:rPr>
        <w:t xml:space="preserve"> </w:t>
      </w:r>
      <w:r>
        <w:t>proaktif</w:t>
      </w:r>
      <w:r>
        <w:rPr>
          <w:spacing w:val="-5"/>
        </w:rPr>
        <w:t xml:space="preserve"> </w:t>
      </w:r>
      <w:r>
        <w:t>güvenlik</w:t>
      </w:r>
      <w:r>
        <w:rPr>
          <w:spacing w:val="-4"/>
        </w:rPr>
        <w:t xml:space="preserve"> </w:t>
      </w:r>
      <w:r>
        <w:t>anlayışımızın</w:t>
      </w:r>
      <w:r>
        <w:rPr>
          <w:spacing w:val="-5"/>
        </w:rPr>
        <w:t xml:space="preserve"> </w:t>
      </w:r>
      <w:r>
        <w:t>somut</w:t>
      </w:r>
      <w:r>
        <w:rPr>
          <w:spacing w:val="-3"/>
        </w:rPr>
        <w:t xml:space="preserve"> </w:t>
      </w:r>
      <w:r>
        <w:t>bir</w:t>
      </w:r>
      <w:r>
        <w:rPr>
          <w:spacing w:val="-3"/>
        </w:rPr>
        <w:t xml:space="preserve"> </w:t>
      </w:r>
      <w:r>
        <w:t>göstergesi</w:t>
      </w:r>
      <w:r>
        <w:rPr>
          <w:spacing w:val="-4"/>
        </w:rPr>
        <w:t xml:space="preserve"> </w:t>
      </w:r>
      <w:r>
        <w:t>olarak</w:t>
      </w:r>
      <w:r>
        <w:rPr>
          <w:spacing w:val="-4"/>
        </w:rPr>
        <w:t xml:space="preserve"> </w:t>
      </w:r>
      <w:r>
        <w:t xml:space="preserve">kurum genelinde sahiplenilmekte ve çalışanlarımızın katılımıyla her geçen gün daha güçlü hale </w:t>
      </w:r>
      <w:r>
        <w:rPr>
          <w:spacing w:val="-2"/>
        </w:rPr>
        <w:t>gelmektedir.</w:t>
      </w:r>
    </w:p>
    <w:p w14:paraId="203879A7" w14:textId="77777777" w:rsidR="001208C1" w:rsidRDefault="001208C1" w:rsidP="001208C1">
      <w:pPr>
        <w:pStyle w:val="GvdeMetni"/>
        <w:spacing w:before="42"/>
      </w:pPr>
    </w:p>
    <w:p w14:paraId="319FCC11" w14:textId="77777777" w:rsidR="001208C1" w:rsidRDefault="001208C1" w:rsidP="001208C1">
      <w:pPr>
        <w:ind w:left="86"/>
        <w:rPr>
          <w:i/>
          <w:sz w:val="24"/>
        </w:rPr>
      </w:pPr>
      <w:r>
        <w:rPr>
          <w:i/>
          <w:sz w:val="24"/>
        </w:rPr>
        <w:t>Meslek</w:t>
      </w:r>
      <w:r>
        <w:rPr>
          <w:i/>
          <w:spacing w:val="-5"/>
          <w:sz w:val="24"/>
        </w:rPr>
        <w:t xml:space="preserve"> </w:t>
      </w:r>
      <w:r>
        <w:rPr>
          <w:i/>
          <w:spacing w:val="-2"/>
          <w:sz w:val="24"/>
        </w:rPr>
        <w:t>Hastalıkları</w:t>
      </w:r>
    </w:p>
    <w:p w14:paraId="5A647E31" w14:textId="77777777" w:rsidR="001208C1" w:rsidRDefault="001208C1" w:rsidP="001208C1">
      <w:pPr>
        <w:pStyle w:val="GvdeMetni"/>
        <w:spacing w:before="82"/>
        <w:rPr>
          <w:i/>
        </w:rPr>
      </w:pPr>
    </w:p>
    <w:p w14:paraId="5C4A0BB8" w14:textId="77777777" w:rsidR="001208C1" w:rsidRDefault="001208C1" w:rsidP="001208C1">
      <w:pPr>
        <w:pStyle w:val="GvdeMetni"/>
        <w:spacing w:before="1" w:line="276" w:lineRule="auto"/>
        <w:ind w:left="86" w:right="565"/>
      </w:pPr>
      <w:r>
        <w:t>İş</w:t>
      </w:r>
      <w:r>
        <w:rPr>
          <w:spacing w:val="-5"/>
        </w:rPr>
        <w:t xml:space="preserve"> </w:t>
      </w:r>
      <w:r>
        <w:t>sağlığı</w:t>
      </w:r>
      <w:r>
        <w:rPr>
          <w:spacing w:val="-4"/>
        </w:rPr>
        <w:t xml:space="preserve"> </w:t>
      </w:r>
      <w:r>
        <w:t>ve</w:t>
      </w:r>
      <w:r>
        <w:rPr>
          <w:spacing w:val="-5"/>
        </w:rPr>
        <w:t xml:space="preserve"> </w:t>
      </w:r>
      <w:r>
        <w:t>güvenliği</w:t>
      </w:r>
      <w:r>
        <w:rPr>
          <w:spacing w:val="-4"/>
        </w:rPr>
        <w:t xml:space="preserve"> </w:t>
      </w:r>
      <w:r>
        <w:t>konusundaki</w:t>
      </w:r>
      <w:r>
        <w:rPr>
          <w:spacing w:val="-5"/>
        </w:rPr>
        <w:t xml:space="preserve"> </w:t>
      </w:r>
      <w:r>
        <w:t>bütüncül</w:t>
      </w:r>
      <w:r>
        <w:rPr>
          <w:spacing w:val="-4"/>
        </w:rPr>
        <w:t xml:space="preserve"> </w:t>
      </w:r>
      <w:r>
        <w:t>yaklaşımımız</w:t>
      </w:r>
      <w:r>
        <w:rPr>
          <w:spacing w:val="-5"/>
        </w:rPr>
        <w:t xml:space="preserve"> </w:t>
      </w:r>
      <w:r>
        <w:t>çerçevesinde,</w:t>
      </w:r>
      <w:r>
        <w:rPr>
          <w:spacing w:val="-4"/>
        </w:rPr>
        <w:t xml:space="preserve"> </w:t>
      </w:r>
      <w:r>
        <w:t xml:space="preserve">çalışanlarımızın sadece anlık güvenliğini değil, uzun vadeli sağlığını da gözeten uygulamalar hayata </w:t>
      </w:r>
      <w:r>
        <w:rPr>
          <w:spacing w:val="-2"/>
        </w:rPr>
        <w:t>geçirilmektedir.</w:t>
      </w:r>
    </w:p>
    <w:p w14:paraId="1FB07D98" w14:textId="77777777" w:rsidR="001208C1" w:rsidRDefault="001208C1" w:rsidP="001208C1">
      <w:pPr>
        <w:pStyle w:val="GvdeMetni"/>
        <w:spacing w:before="41"/>
      </w:pPr>
    </w:p>
    <w:p w14:paraId="50CEEB56" w14:textId="77777777" w:rsidR="001208C1" w:rsidRDefault="001208C1" w:rsidP="001208C1">
      <w:pPr>
        <w:pStyle w:val="GvdeMetni"/>
        <w:spacing w:line="276" w:lineRule="auto"/>
        <w:ind w:left="86" w:right="154"/>
      </w:pPr>
      <w:r>
        <w:t>Bu</w:t>
      </w:r>
      <w:r>
        <w:rPr>
          <w:spacing w:val="-4"/>
        </w:rPr>
        <w:t xml:space="preserve"> </w:t>
      </w:r>
      <w:r>
        <w:t>kapsamda,</w:t>
      </w:r>
      <w:r>
        <w:rPr>
          <w:spacing w:val="-3"/>
        </w:rPr>
        <w:t xml:space="preserve"> </w:t>
      </w:r>
      <w:r>
        <w:t>meslek</w:t>
      </w:r>
      <w:r>
        <w:rPr>
          <w:spacing w:val="-4"/>
        </w:rPr>
        <w:t xml:space="preserve"> </w:t>
      </w:r>
      <w:r>
        <w:t>hastalıklarına</w:t>
      </w:r>
      <w:r>
        <w:rPr>
          <w:spacing w:val="-4"/>
        </w:rPr>
        <w:t xml:space="preserve"> </w:t>
      </w:r>
      <w:r>
        <w:t>karşı</w:t>
      </w:r>
      <w:r>
        <w:rPr>
          <w:spacing w:val="-3"/>
        </w:rPr>
        <w:t xml:space="preserve"> </w:t>
      </w:r>
      <w:r>
        <w:t>koruyucu</w:t>
      </w:r>
      <w:r>
        <w:rPr>
          <w:spacing w:val="-4"/>
        </w:rPr>
        <w:t xml:space="preserve"> </w:t>
      </w:r>
      <w:r>
        <w:t>önlemler</w:t>
      </w:r>
      <w:r>
        <w:rPr>
          <w:spacing w:val="-3"/>
        </w:rPr>
        <w:t xml:space="preserve"> </w:t>
      </w:r>
      <w:r>
        <w:t>kritik</w:t>
      </w:r>
      <w:r>
        <w:rPr>
          <w:spacing w:val="-5"/>
        </w:rPr>
        <w:t xml:space="preserve"> </w:t>
      </w:r>
      <w:r>
        <w:t>önem</w:t>
      </w:r>
      <w:r>
        <w:rPr>
          <w:spacing w:val="-3"/>
        </w:rPr>
        <w:t xml:space="preserve"> </w:t>
      </w:r>
      <w:r>
        <w:t>taşımakta</w:t>
      </w:r>
      <w:r>
        <w:rPr>
          <w:spacing w:val="-4"/>
        </w:rPr>
        <w:t xml:space="preserve"> </w:t>
      </w:r>
      <w:r>
        <w:t>olup,</w:t>
      </w:r>
      <w:r>
        <w:rPr>
          <w:spacing w:val="-3"/>
        </w:rPr>
        <w:t xml:space="preserve"> </w:t>
      </w:r>
      <w:r>
        <w:t>her yıl düzenli olarak “Meslek Hastalığı Risk Analizleri” gerçekleştirilmekte ve iş ortamlarında periyodik ortam ölçümleri yapılmaktadır. Bu analiz ve ölçümler sayesinde, çalışanlarımızın maruz kalabileceği fiziksel, kimyasal veya biyolojik riskler erken aşamada tespit edilmekte, gerekli teknik ve yönetsel önlemler alınarak riskler en aza indirilmektedir.</w:t>
      </w:r>
    </w:p>
    <w:p w14:paraId="2D272825" w14:textId="77777777" w:rsidR="001208C1" w:rsidRDefault="001208C1" w:rsidP="001208C1">
      <w:pPr>
        <w:pStyle w:val="GvdeMetni"/>
        <w:spacing w:before="41"/>
      </w:pPr>
    </w:p>
    <w:p w14:paraId="523BEE7A" w14:textId="77777777" w:rsidR="001208C1" w:rsidRDefault="001208C1" w:rsidP="001208C1">
      <w:pPr>
        <w:pStyle w:val="GvdeMetni"/>
        <w:spacing w:before="1" w:line="276" w:lineRule="auto"/>
        <w:ind w:left="86" w:right="165"/>
      </w:pPr>
      <w:r>
        <w:t>Her ne kadar bugüne kadar herhangi bir meslek hastalığı tespit edilmemiş olsa da bu konudaki farkındalık seviyesinin artırılması ve önleyici uygulamaların yaygınlaştırılması yönünde kararlılıkla çalışmalar sürdürülmektedir. Şirketimiz, meslek hastalıkları ile ilgili resmi istatistiklerin</w:t>
      </w:r>
      <w:r>
        <w:rPr>
          <w:spacing w:val="-4"/>
        </w:rPr>
        <w:t xml:space="preserve"> </w:t>
      </w:r>
      <w:r>
        <w:t>oluşmasına</w:t>
      </w:r>
      <w:r>
        <w:rPr>
          <w:spacing w:val="-4"/>
        </w:rPr>
        <w:t xml:space="preserve"> </w:t>
      </w:r>
      <w:r>
        <w:t>gerek</w:t>
      </w:r>
      <w:r>
        <w:rPr>
          <w:spacing w:val="-4"/>
        </w:rPr>
        <w:t xml:space="preserve"> </w:t>
      </w:r>
      <w:r>
        <w:t>kalmayacak</w:t>
      </w:r>
      <w:r>
        <w:rPr>
          <w:spacing w:val="-4"/>
        </w:rPr>
        <w:t xml:space="preserve"> </w:t>
      </w:r>
      <w:r>
        <w:t>şekilde</w:t>
      </w:r>
      <w:r>
        <w:rPr>
          <w:spacing w:val="-4"/>
        </w:rPr>
        <w:t xml:space="preserve"> </w:t>
      </w:r>
      <w:r>
        <w:t>önlem</w:t>
      </w:r>
      <w:r>
        <w:rPr>
          <w:spacing w:val="-3"/>
        </w:rPr>
        <w:t xml:space="preserve"> </w:t>
      </w:r>
      <w:r>
        <w:t>odaklı</w:t>
      </w:r>
      <w:r>
        <w:rPr>
          <w:spacing w:val="-3"/>
        </w:rPr>
        <w:t xml:space="preserve"> </w:t>
      </w:r>
      <w:r>
        <w:t>bir</w:t>
      </w:r>
      <w:r>
        <w:rPr>
          <w:spacing w:val="-3"/>
        </w:rPr>
        <w:t xml:space="preserve"> </w:t>
      </w:r>
      <w:r>
        <w:t>İSG</w:t>
      </w:r>
      <w:r>
        <w:rPr>
          <w:spacing w:val="-3"/>
        </w:rPr>
        <w:t xml:space="preserve"> </w:t>
      </w:r>
      <w:r>
        <w:t>sistemi</w:t>
      </w:r>
      <w:r>
        <w:rPr>
          <w:spacing w:val="-4"/>
        </w:rPr>
        <w:t xml:space="preserve"> </w:t>
      </w:r>
      <w:r>
        <w:t>işletmektedir.</w:t>
      </w:r>
    </w:p>
    <w:p w14:paraId="6038B2C2" w14:textId="77777777" w:rsidR="001208C1" w:rsidRDefault="001208C1" w:rsidP="001208C1">
      <w:pPr>
        <w:pStyle w:val="GvdeMetni"/>
        <w:spacing w:before="41"/>
      </w:pPr>
    </w:p>
    <w:p w14:paraId="7A2EA0A7" w14:textId="77777777" w:rsidR="001208C1" w:rsidRDefault="001208C1" w:rsidP="001208C1">
      <w:pPr>
        <w:pStyle w:val="Balk2"/>
        <w:numPr>
          <w:ilvl w:val="1"/>
          <w:numId w:val="25"/>
        </w:numPr>
        <w:tabs>
          <w:tab w:val="left" w:pos="629"/>
        </w:tabs>
        <w:ind w:left="629" w:hanging="544"/>
        <w:rPr>
          <w:color w:val="013956"/>
        </w:rPr>
      </w:pPr>
      <w:r>
        <w:rPr>
          <w:color w:val="013956"/>
        </w:rPr>
        <w:t>Toplumsal</w:t>
      </w:r>
      <w:r>
        <w:rPr>
          <w:color w:val="013956"/>
          <w:spacing w:val="-15"/>
        </w:rPr>
        <w:t xml:space="preserve"> </w:t>
      </w:r>
      <w:r>
        <w:rPr>
          <w:color w:val="013956"/>
        </w:rPr>
        <w:t>Sosyal</w:t>
      </w:r>
      <w:r>
        <w:rPr>
          <w:color w:val="013956"/>
          <w:spacing w:val="-15"/>
        </w:rPr>
        <w:t xml:space="preserve"> </w:t>
      </w:r>
      <w:r>
        <w:rPr>
          <w:color w:val="013956"/>
          <w:spacing w:val="-2"/>
        </w:rPr>
        <w:t>Sorumluluk</w:t>
      </w:r>
    </w:p>
    <w:p w14:paraId="69D62140" w14:textId="77777777" w:rsidR="001208C1" w:rsidRDefault="001208C1" w:rsidP="001208C1">
      <w:pPr>
        <w:pStyle w:val="GvdeMetni"/>
        <w:spacing w:before="43"/>
        <w:rPr>
          <w:b/>
          <w:sz w:val="28"/>
        </w:rPr>
      </w:pPr>
    </w:p>
    <w:p w14:paraId="56C67462" w14:textId="77777777" w:rsidR="001208C1" w:rsidRDefault="001208C1" w:rsidP="001208C1">
      <w:pPr>
        <w:pStyle w:val="GvdeMetni"/>
        <w:spacing w:line="276" w:lineRule="auto"/>
        <w:ind w:left="85"/>
      </w:pPr>
      <w:r>
        <w:t>Menderes</w:t>
      </w:r>
      <w:r>
        <w:rPr>
          <w:spacing w:val="-4"/>
        </w:rPr>
        <w:t xml:space="preserve"> </w:t>
      </w:r>
      <w:r>
        <w:t>Tekstil</w:t>
      </w:r>
      <w:r>
        <w:rPr>
          <w:spacing w:val="-4"/>
        </w:rPr>
        <w:t xml:space="preserve"> </w:t>
      </w:r>
      <w:r>
        <w:t>olarak</w:t>
      </w:r>
      <w:r>
        <w:rPr>
          <w:spacing w:val="-4"/>
        </w:rPr>
        <w:t xml:space="preserve"> </w:t>
      </w:r>
      <w:r>
        <w:t>faaliyet</w:t>
      </w:r>
      <w:r>
        <w:rPr>
          <w:spacing w:val="-3"/>
        </w:rPr>
        <w:t xml:space="preserve"> </w:t>
      </w:r>
      <w:r>
        <w:t>gösterdiğimiz</w:t>
      </w:r>
      <w:r>
        <w:rPr>
          <w:spacing w:val="-4"/>
        </w:rPr>
        <w:t xml:space="preserve"> </w:t>
      </w:r>
      <w:r>
        <w:t>her</w:t>
      </w:r>
      <w:r>
        <w:rPr>
          <w:spacing w:val="-3"/>
        </w:rPr>
        <w:t xml:space="preserve"> </w:t>
      </w:r>
      <w:r>
        <w:t>alanda</w:t>
      </w:r>
      <w:r>
        <w:rPr>
          <w:spacing w:val="-4"/>
        </w:rPr>
        <w:t xml:space="preserve"> </w:t>
      </w:r>
      <w:r>
        <w:t>yalnızca</w:t>
      </w:r>
      <w:r>
        <w:rPr>
          <w:spacing w:val="-4"/>
        </w:rPr>
        <w:t xml:space="preserve"> </w:t>
      </w:r>
      <w:r>
        <w:t>ekonomik</w:t>
      </w:r>
      <w:r>
        <w:rPr>
          <w:spacing w:val="-3"/>
        </w:rPr>
        <w:t xml:space="preserve"> </w:t>
      </w:r>
      <w:r>
        <w:t>katkı</w:t>
      </w:r>
      <w:r>
        <w:rPr>
          <w:spacing w:val="-5"/>
        </w:rPr>
        <w:t xml:space="preserve"> </w:t>
      </w:r>
      <w:r>
        <w:t xml:space="preserve">sunmakla kalmayıp, aynı zamanda topluma karşı duyduğumuz sorumluluğu da öncelikli bir ilke olarak </w:t>
      </w:r>
      <w:r>
        <w:rPr>
          <w:spacing w:val="-2"/>
        </w:rPr>
        <w:t>benimsiyoruz.</w:t>
      </w:r>
    </w:p>
    <w:p w14:paraId="166BAF2B" w14:textId="77777777" w:rsidR="001208C1" w:rsidRDefault="001208C1" w:rsidP="001208C1">
      <w:pPr>
        <w:pStyle w:val="GvdeMetni"/>
        <w:spacing w:before="42"/>
      </w:pPr>
    </w:p>
    <w:p w14:paraId="3C2BB6C0" w14:textId="77777777" w:rsidR="001208C1" w:rsidRDefault="001208C1" w:rsidP="001208C1">
      <w:pPr>
        <w:pStyle w:val="GvdeMetni"/>
        <w:spacing w:line="276" w:lineRule="auto"/>
        <w:ind w:left="85" w:right="151"/>
      </w:pPr>
      <w:r>
        <w:t>İSG</w:t>
      </w:r>
      <w:r>
        <w:rPr>
          <w:spacing w:val="-3"/>
        </w:rPr>
        <w:t xml:space="preserve"> </w:t>
      </w:r>
      <w:r>
        <w:t>kültürümüzün</w:t>
      </w:r>
      <w:r>
        <w:rPr>
          <w:spacing w:val="-4"/>
        </w:rPr>
        <w:t xml:space="preserve"> </w:t>
      </w:r>
      <w:r>
        <w:t>yalnızca</w:t>
      </w:r>
      <w:r>
        <w:rPr>
          <w:spacing w:val="-4"/>
        </w:rPr>
        <w:t xml:space="preserve"> </w:t>
      </w:r>
      <w:r>
        <w:t>şirket</w:t>
      </w:r>
      <w:r>
        <w:rPr>
          <w:spacing w:val="-3"/>
        </w:rPr>
        <w:t xml:space="preserve"> </w:t>
      </w:r>
      <w:r>
        <w:t>içi</w:t>
      </w:r>
      <w:r>
        <w:rPr>
          <w:spacing w:val="-4"/>
        </w:rPr>
        <w:t xml:space="preserve"> </w:t>
      </w:r>
      <w:r>
        <w:t>uygulamalarla</w:t>
      </w:r>
      <w:r>
        <w:rPr>
          <w:spacing w:val="-4"/>
        </w:rPr>
        <w:t xml:space="preserve"> </w:t>
      </w:r>
      <w:r>
        <w:t>sınırlı</w:t>
      </w:r>
      <w:r>
        <w:rPr>
          <w:spacing w:val="-3"/>
        </w:rPr>
        <w:t xml:space="preserve"> </w:t>
      </w:r>
      <w:r>
        <w:t>kalmadığına,</w:t>
      </w:r>
      <w:r>
        <w:rPr>
          <w:spacing w:val="-3"/>
        </w:rPr>
        <w:t xml:space="preserve"> </w:t>
      </w:r>
      <w:r>
        <w:t>toplumun</w:t>
      </w:r>
      <w:r>
        <w:rPr>
          <w:spacing w:val="-4"/>
        </w:rPr>
        <w:t xml:space="preserve"> </w:t>
      </w:r>
      <w:r>
        <w:t>genel</w:t>
      </w:r>
      <w:r>
        <w:rPr>
          <w:spacing w:val="-4"/>
        </w:rPr>
        <w:t xml:space="preserve"> </w:t>
      </w:r>
      <w:r>
        <w:t>sağlığı ve güvenliği açısından da örnek teşkil etmesi gerektiğine inanıyoruz. Bu anlayış doğrultusunda, başta bulunduğumuz yerel bölge olmak üzere, faaliyet gösterdiğimiz tüm alanlarda sosyal fayda yaratmayı, istihdam olanakları sunarak ekonomik kalkınmaya katkıda bulunmayı ve çevremizdeki topluluklarla sürdürülebilir ilişkiler kurmayı önemsiyoruz.</w:t>
      </w:r>
    </w:p>
    <w:p w14:paraId="740EAB14" w14:textId="77777777" w:rsidR="001208C1" w:rsidRDefault="001208C1" w:rsidP="001208C1">
      <w:pPr>
        <w:pStyle w:val="GvdeMetni"/>
        <w:spacing w:before="41"/>
      </w:pPr>
    </w:p>
    <w:p w14:paraId="71C61B78" w14:textId="77777777" w:rsidR="001208C1" w:rsidRDefault="001208C1" w:rsidP="001208C1">
      <w:pPr>
        <w:pStyle w:val="GvdeMetni"/>
        <w:spacing w:line="276" w:lineRule="auto"/>
        <w:ind w:left="86" w:right="699"/>
        <w:jc w:val="both"/>
      </w:pPr>
      <w:r>
        <w:t>İşgücü ihtiyacımızı mümkün olduğunca yerel kaynaklardan karşılamaya özen gösteriyor, böylece bölgesel istihdamın güçlenmesine doğrudan katkı sağlıyoruz. Yerel ekonominin gelişimiyle</w:t>
      </w:r>
      <w:r>
        <w:rPr>
          <w:spacing w:val="-4"/>
        </w:rPr>
        <w:t xml:space="preserve"> </w:t>
      </w:r>
      <w:r>
        <w:t>birlikte</w:t>
      </w:r>
      <w:r>
        <w:rPr>
          <w:spacing w:val="-5"/>
        </w:rPr>
        <w:t xml:space="preserve"> </w:t>
      </w:r>
      <w:r>
        <w:t>toplumsal</w:t>
      </w:r>
      <w:r>
        <w:rPr>
          <w:spacing w:val="-5"/>
        </w:rPr>
        <w:t xml:space="preserve"> </w:t>
      </w:r>
      <w:r>
        <w:t>refahın</w:t>
      </w:r>
      <w:r>
        <w:rPr>
          <w:spacing w:val="-5"/>
        </w:rPr>
        <w:t xml:space="preserve"> </w:t>
      </w:r>
      <w:r>
        <w:t>artacağına</w:t>
      </w:r>
      <w:r>
        <w:rPr>
          <w:spacing w:val="-5"/>
        </w:rPr>
        <w:t xml:space="preserve"> </w:t>
      </w:r>
      <w:r>
        <w:t>inanıyor;</w:t>
      </w:r>
      <w:r>
        <w:rPr>
          <w:spacing w:val="-4"/>
        </w:rPr>
        <w:t xml:space="preserve"> </w:t>
      </w:r>
      <w:r>
        <w:t>sürdürülebilir</w:t>
      </w:r>
      <w:r>
        <w:rPr>
          <w:spacing w:val="-4"/>
        </w:rPr>
        <w:t xml:space="preserve"> </w:t>
      </w:r>
      <w:r>
        <w:t>kalkınma</w:t>
      </w:r>
      <w:r>
        <w:rPr>
          <w:spacing w:val="-5"/>
        </w:rPr>
        <w:t xml:space="preserve"> </w:t>
      </w:r>
      <w:r>
        <w:t>hedefleri</w:t>
      </w:r>
    </w:p>
    <w:p w14:paraId="5818B883" w14:textId="77777777" w:rsidR="001208C1" w:rsidRDefault="001208C1" w:rsidP="001208C1">
      <w:pPr>
        <w:pStyle w:val="GvdeMetni"/>
        <w:spacing w:line="276" w:lineRule="auto"/>
        <w:jc w:val="both"/>
        <w:sectPr w:rsidR="001208C1" w:rsidSect="001208C1">
          <w:pgSz w:w="11910" w:h="16840"/>
          <w:pgMar w:top="1060" w:right="850" w:bottom="1000" w:left="850" w:header="868" w:footer="818" w:gutter="0"/>
          <w:cols w:space="708"/>
        </w:sectPr>
      </w:pPr>
    </w:p>
    <w:p w14:paraId="476B6569" w14:textId="77777777" w:rsidR="001208C1" w:rsidRDefault="001208C1" w:rsidP="001208C1">
      <w:pPr>
        <w:pStyle w:val="GvdeMetni"/>
        <w:spacing w:before="118"/>
      </w:pPr>
    </w:p>
    <w:p w14:paraId="7E1E5597" w14:textId="77777777" w:rsidR="001208C1" w:rsidRDefault="001208C1" w:rsidP="001208C1">
      <w:pPr>
        <w:pStyle w:val="GvdeMetni"/>
        <w:spacing w:line="276" w:lineRule="auto"/>
        <w:ind w:left="85" w:right="565"/>
      </w:pPr>
      <w:r>
        <w:t>doğrultusunda</w:t>
      </w:r>
      <w:r>
        <w:rPr>
          <w:spacing w:val="-5"/>
        </w:rPr>
        <w:t xml:space="preserve"> </w:t>
      </w:r>
      <w:r>
        <w:t>üzerimize</w:t>
      </w:r>
      <w:r>
        <w:rPr>
          <w:spacing w:val="-5"/>
        </w:rPr>
        <w:t xml:space="preserve"> </w:t>
      </w:r>
      <w:r>
        <w:t>düşen</w:t>
      </w:r>
      <w:r>
        <w:rPr>
          <w:spacing w:val="-5"/>
        </w:rPr>
        <w:t xml:space="preserve"> </w:t>
      </w:r>
      <w:r>
        <w:t>sosyal</w:t>
      </w:r>
      <w:r>
        <w:rPr>
          <w:spacing w:val="-5"/>
        </w:rPr>
        <w:t xml:space="preserve"> </w:t>
      </w:r>
      <w:r>
        <w:t>sorumluluğu</w:t>
      </w:r>
      <w:r>
        <w:rPr>
          <w:spacing w:val="-5"/>
        </w:rPr>
        <w:t xml:space="preserve"> </w:t>
      </w:r>
      <w:r>
        <w:t>yerine</w:t>
      </w:r>
      <w:r>
        <w:rPr>
          <w:spacing w:val="-5"/>
        </w:rPr>
        <w:t xml:space="preserve"> </w:t>
      </w:r>
      <w:r>
        <w:t>getirmeye</w:t>
      </w:r>
      <w:r>
        <w:rPr>
          <w:spacing w:val="-5"/>
        </w:rPr>
        <w:t xml:space="preserve"> </w:t>
      </w:r>
      <w:r>
        <w:t>kararlılıkla</w:t>
      </w:r>
      <w:r>
        <w:rPr>
          <w:spacing w:val="-5"/>
        </w:rPr>
        <w:t xml:space="preserve"> </w:t>
      </w:r>
      <w:r>
        <w:t xml:space="preserve">devam </w:t>
      </w:r>
      <w:r>
        <w:rPr>
          <w:spacing w:val="-2"/>
        </w:rPr>
        <w:t>ediyoruz.</w:t>
      </w:r>
    </w:p>
    <w:p w14:paraId="6CC689FF" w14:textId="77777777" w:rsidR="001208C1" w:rsidRDefault="001208C1" w:rsidP="001208C1">
      <w:pPr>
        <w:pStyle w:val="GvdeMetni"/>
        <w:spacing w:before="40"/>
      </w:pPr>
    </w:p>
    <w:p w14:paraId="17A8FD7E" w14:textId="77777777" w:rsidR="001208C1" w:rsidRDefault="001208C1" w:rsidP="001208C1">
      <w:pPr>
        <w:pStyle w:val="GvdeMetni"/>
        <w:spacing w:before="1" w:line="276" w:lineRule="auto"/>
        <w:ind w:left="85"/>
      </w:pPr>
      <w:r>
        <w:t>Ek olarak yalnızca istihdamla değil, altyapı geliştirme, çevre iyileştirme ve sosyal destek faaliyetleriyle de yerel toplulukların yaşam kalitesini artırmayı hedefliyoruz. Örneğin, enerji santrali yatırımlarımızda yöre halkının ihtiyaç ve beklentilerine duyarlılıkla yaklaşmakta; santrallere</w:t>
      </w:r>
      <w:r>
        <w:rPr>
          <w:spacing w:val="-5"/>
        </w:rPr>
        <w:t xml:space="preserve"> </w:t>
      </w:r>
      <w:r>
        <w:t>erişim</w:t>
      </w:r>
      <w:r>
        <w:rPr>
          <w:spacing w:val="-4"/>
        </w:rPr>
        <w:t xml:space="preserve"> </w:t>
      </w:r>
      <w:r>
        <w:t>yollarının</w:t>
      </w:r>
      <w:r>
        <w:rPr>
          <w:spacing w:val="-5"/>
        </w:rPr>
        <w:t xml:space="preserve"> </w:t>
      </w:r>
      <w:r>
        <w:t>inşasında</w:t>
      </w:r>
      <w:r>
        <w:rPr>
          <w:spacing w:val="-5"/>
        </w:rPr>
        <w:t xml:space="preserve"> </w:t>
      </w:r>
      <w:r>
        <w:t>bölge</w:t>
      </w:r>
      <w:r>
        <w:rPr>
          <w:spacing w:val="-5"/>
        </w:rPr>
        <w:t xml:space="preserve"> </w:t>
      </w:r>
      <w:r>
        <w:t>halkına</w:t>
      </w:r>
      <w:r>
        <w:rPr>
          <w:spacing w:val="-5"/>
        </w:rPr>
        <w:t xml:space="preserve"> </w:t>
      </w:r>
      <w:r>
        <w:t>saygılı</w:t>
      </w:r>
      <w:r>
        <w:rPr>
          <w:spacing w:val="-4"/>
        </w:rPr>
        <w:t xml:space="preserve"> </w:t>
      </w:r>
      <w:r>
        <w:t>süreçler</w:t>
      </w:r>
      <w:r>
        <w:rPr>
          <w:spacing w:val="-4"/>
        </w:rPr>
        <w:t xml:space="preserve"> </w:t>
      </w:r>
      <w:r>
        <w:t>yürütmekteyiz.</w:t>
      </w:r>
      <w:r>
        <w:rPr>
          <w:spacing w:val="-4"/>
        </w:rPr>
        <w:t xml:space="preserve"> </w:t>
      </w:r>
      <w:r>
        <w:t xml:space="preserve">Aliağa’daki çöp alanının ıslah edilerek yeşillendirilmesi ve Alaşehir Belediyesi iş birliğiyle ihtiyacı olan okulların tamir ve bakımı gibi çalışmalar, yerel halkla kurduğumuz güven ilişkilerinin somut </w:t>
      </w:r>
      <w:r>
        <w:rPr>
          <w:spacing w:val="-2"/>
        </w:rPr>
        <w:t>örneklerindendir.</w:t>
      </w:r>
    </w:p>
    <w:p w14:paraId="49117602" w14:textId="77777777" w:rsidR="001208C1" w:rsidRDefault="001208C1" w:rsidP="001208C1">
      <w:pPr>
        <w:pStyle w:val="GvdeMetni"/>
        <w:spacing w:before="41"/>
      </w:pPr>
    </w:p>
    <w:p w14:paraId="3DE8FD26" w14:textId="77777777" w:rsidR="001208C1" w:rsidRDefault="001208C1" w:rsidP="001208C1">
      <w:pPr>
        <w:pStyle w:val="GvdeMetni"/>
        <w:spacing w:line="276" w:lineRule="auto"/>
        <w:ind w:left="86" w:right="102"/>
      </w:pPr>
      <w:r>
        <w:t>Menderes</w:t>
      </w:r>
      <w:r>
        <w:rPr>
          <w:spacing w:val="-4"/>
        </w:rPr>
        <w:t xml:space="preserve"> </w:t>
      </w:r>
      <w:r>
        <w:t>Tekstil</w:t>
      </w:r>
      <w:r>
        <w:rPr>
          <w:spacing w:val="-4"/>
        </w:rPr>
        <w:t xml:space="preserve"> </w:t>
      </w:r>
      <w:r>
        <w:t>olarak,</w:t>
      </w:r>
      <w:r>
        <w:rPr>
          <w:spacing w:val="-4"/>
        </w:rPr>
        <w:t xml:space="preserve"> </w:t>
      </w:r>
      <w:r>
        <w:t>sadece</w:t>
      </w:r>
      <w:r>
        <w:rPr>
          <w:spacing w:val="-4"/>
        </w:rPr>
        <w:t xml:space="preserve"> </w:t>
      </w:r>
      <w:r>
        <w:t>ekonomik</w:t>
      </w:r>
      <w:r>
        <w:rPr>
          <w:spacing w:val="-4"/>
        </w:rPr>
        <w:t xml:space="preserve"> </w:t>
      </w:r>
      <w:r>
        <w:t>faaliyetlerimizle</w:t>
      </w:r>
      <w:r>
        <w:rPr>
          <w:spacing w:val="-4"/>
        </w:rPr>
        <w:t xml:space="preserve"> </w:t>
      </w:r>
      <w:r>
        <w:t>değil,</w:t>
      </w:r>
      <w:r>
        <w:rPr>
          <w:spacing w:val="-4"/>
        </w:rPr>
        <w:t xml:space="preserve"> </w:t>
      </w:r>
      <w:r>
        <w:t>topluma</w:t>
      </w:r>
      <w:r>
        <w:rPr>
          <w:spacing w:val="-4"/>
        </w:rPr>
        <w:t xml:space="preserve"> </w:t>
      </w:r>
      <w:r>
        <w:t>olan</w:t>
      </w:r>
      <w:r>
        <w:rPr>
          <w:spacing w:val="-4"/>
        </w:rPr>
        <w:t xml:space="preserve"> </w:t>
      </w:r>
      <w:r>
        <w:t>katkılarımızla da değer yaratmayı sorumluluğumuzun bir parçası olarak görüyoruz. Bu anlayışla, faaliyet gösterdiğimiz bölgelerde sosyal kalkınmayı destekleyecek projelere öncülük ediyor, özellikle eğitim alanında gençlere sunduğumuz fırsatlarla geleceğe yatırım yapıyoruz.</w:t>
      </w:r>
    </w:p>
    <w:p w14:paraId="2E446D27" w14:textId="77777777" w:rsidR="001208C1" w:rsidRDefault="001208C1" w:rsidP="001208C1">
      <w:pPr>
        <w:pStyle w:val="GvdeMetni"/>
        <w:spacing w:before="41"/>
      </w:pPr>
    </w:p>
    <w:p w14:paraId="121C3C8D" w14:textId="77777777" w:rsidR="001208C1" w:rsidRDefault="001208C1" w:rsidP="001208C1">
      <w:pPr>
        <w:pStyle w:val="GvdeMetni"/>
        <w:spacing w:line="276" w:lineRule="auto"/>
        <w:ind w:left="86" w:right="102"/>
      </w:pPr>
      <w:r>
        <w:t>Yerel</w:t>
      </w:r>
      <w:r>
        <w:rPr>
          <w:spacing w:val="-5"/>
        </w:rPr>
        <w:t xml:space="preserve"> </w:t>
      </w:r>
      <w:r>
        <w:t>istihdamın</w:t>
      </w:r>
      <w:r>
        <w:rPr>
          <w:spacing w:val="-5"/>
        </w:rPr>
        <w:t xml:space="preserve"> </w:t>
      </w:r>
      <w:r>
        <w:t>güçlendirilmesi,</w:t>
      </w:r>
      <w:r>
        <w:rPr>
          <w:spacing w:val="-4"/>
        </w:rPr>
        <w:t xml:space="preserve"> </w:t>
      </w:r>
      <w:r>
        <w:t>gençlerin</w:t>
      </w:r>
      <w:r>
        <w:rPr>
          <w:spacing w:val="-5"/>
        </w:rPr>
        <w:t xml:space="preserve"> </w:t>
      </w:r>
      <w:r>
        <w:t>iş</w:t>
      </w:r>
      <w:r>
        <w:rPr>
          <w:spacing w:val="-4"/>
        </w:rPr>
        <w:t xml:space="preserve"> </w:t>
      </w:r>
      <w:r>
        <w:t>hayatına</w:t>
      </w:r>
      <w:r>
        <w:rPr>
          <w:spacing w:val="-5"/>
        </w:rPr>
        <w:t xml:space="preserve"> </w:t>
      </w:r>
      <w:r>
        <w:t>kazandırılması</w:t>
      </w:r>
      <w:r>
        <w:rPr>
          <w:spacing w:val="-4"/>
        </w:rPr>
        <w:t xml:space="preserve"> </w:t>
      </w:r>
      <w:r>
        <w:t>ve</w:t>
      </w:r>
      <w:r>
        <w:rPr>
          <w:spacing w:val="-5"/>
        </w:rPr>
        <w:t xml:space="preserve"> </w:t>
      </w:r>
      <w:r>
        <w:t>mesleki</w:t>
      </w:r>
      <w:r>
        <w:rPr>
          <w:spacing w:val="-5"/>
        </w:rPr>
        <w:t xml:space="preserve"> </w:t>
      </w:r>
      <w:r>
        <w:t>gelişimlerinin desteklenmesi hedefiyle; Pamukkale Üniversitesi ile yapılan staj ve proje iş birliklerinden, Denizli</w:t>
      </w:r>
      <w:r>
        <w:rPr>
          <w:spacing w:val="-3"/>
        </w:rPr>
        <w:t xml:space="preserve"> </w:t>
      </w:r>
      <w:r>
        <w:t>Ticaret</w:t>
      </w:r>
      <w:r>
        <w:rPr>
          <w:spacing w:val="-2"/>
        </w:rPr>
        <w:t xml:space="preserve"> </w:t>
      </w:r>
      <w:r>
        <w:t>Odası’nın</w:t>
      </w:r>
      <w:r>
        <w:rPr>
          <w:spacing w:val="-3"/>
        </w:rPr>
        <w:t xml:space="preserve"> </w:t>
      </w:r>
      <w:r>
        <w:t>Avrupa</w:t>
      </w:r>
      <w:r>
        <w:rPr>
          <w:spacing w:val="-3"/>
        </w:rPr>
        <w:t xml:space="preserve"> </w:t>
      </w:r>
      <w:r>
        <w:t>Birliği</w:t>
      </w:r>
      <w:r>
        <w:rPr>
          <w:spacing w:val="-3"/>
        </w:rPr>
        <w:t xml:space="preserve"> </w:t>
      </w:r>
      <w:r>
        <w:t>destekli</w:t>
      </w:r>
      <w:r>
        <w:rPr>
          <w:spacing w:val="-3"/>
        </w:rPr>
        <w:t xml:space="preserve"> </w:t>
      </w:r>
      <w:r>
        <w:t>istihdam</w:t>
      </w:r>
      <w:r>
        <w:rPr>
          <w:spacing w:val="-2"/>
        </w:rPr>
        <w:t xml:space="preserve"> </w:t>
      </w:r>
      <w:r>
        <w:t>projelerine</w:t>
      </w:r>
      <w:r>
        <w:rPr>
          <w:spacing w:val="-3"/>
        </w:rPr>
        <w:t xml:space="preserve"> </w:t>
      </w:r>
      <w:r>
        <w:t>kadar</w:t>
      </w:r>
      <w:r>
        <w:rPr>
          <w:spacing w:val="-2"/>
        </w:rPr>
        <w:t xml:space="preserve"> </w:t>
      </w:r>
      <w:r>
        <w:t>pek</w:t>
      </w:r>
      <w:r>
        <w:rPr>
          <w:spacing w:val="-3"/>
        </w:rPr>
        <w:t xml:space="preserve"> </w:t>
      </w:r>
      <w:r>
        <w:t>çok</w:t>
      </w:r>
      <w:r>
        <w:rPr>
          <w:spacing w:val="-3"/>
        </w:rPr>
        <w:t xml:space="preserve"> </w:t>
      </w:r>
      <w:r>
        <w:t>alanda</w:t>
      </w:r>
      <w:r>
        <w:rPr>
          <w:spacing w:val="-3"/>
        </w:rPr>
        <w:t xml:space="preserve"> </w:t>
      </w:r>
      <w:r>
        <w:t>aktif rol alıyoruz. Bu projelere ek olarak, Edirne, Eskişehir ve Antalya gibi farklı bölgelerde yürüttüğümüz enerji projelerinde, belediyecilik faaliyetlerinin bir kısmını üstlenerek cami onarımı, yol rehabilitasyonları, bölge halkına ayni yardımlar gibi desteklerle yerel kalkınmayı güçlendirmeye devam ediyoruz.</w:t>
      </w:r>
    </w:p>
    <w:p w14:paraId="604B965B" w14:textId="77777777" w:rsidR="001208C1" w:rsidRDefault="001208C1" w:rsidP="001208C1">
      <w:pPr>
        <w:pStyle w:val="GvdeMetni"/>
        <w:spacing w:before="42"/>
      </w:pPr>
    </w:p>
    <w:p w14:paraId="4ED4168C" w14:textId="77777777" w:rsidR="001208C1" w:rsidRDefault="001208C1" w:rsidP="001208C1">
      <w:pPr>
        <w:pStyle w:val="GvdeMetni"/>
        <w:spacing w:line="276" w:lineRule="auto"/>
        <w:ind w:left="86"/>
      </w:pPr>
      <w:r>
        <w:t>Menderes Akademi çatısı altında hem üniversite öğrencilerine hem de genç mühendislere yönelik yürüttüğümüz uygulamalı staj programlarımızla, eğitim hayatlarını gerçek üretim deneyimiyle</w:t>
      </w:r>
      <w:r>
        <w:rPr>
          <w:spacing w:val="-5"/>
        </w:rPr>
        <w:t xml:space="preserve"> </w:t>
      </w:r>
      <w:r>
        <w:t>zenginleştirme</w:t>
      </w:r>
      <w:r>
        <w:rPr>
          <w:spacing w:val="-5"/>
        </w:rPr>
        <w:t xml:space="preserve"> </w:t>
      </w:r>
      <w:r>
        <w:t>imkânı</w:t>
      </w:r>
      <w:r>
        <w:rPr>
          <w:spacing w:val="-4"/>
        </w:rPr>
        <w:t xml:space="preserve"> </w:t>
      </w:r>
      <w:r>
        <w:t>sunuyoruz.</w:t>
      </w:r>
      <w:r>
        <w:rPr>
          <w:spacing w:val="-4"/>
        </w:rPr>
        <w:t xml:space="preserve"> </w:t>
      </w:r>
      <w:r>
        <w:t>Aynı</w:t>
      </w:r>
      <w:r>
        <w:rPr>
          <w:spacing w:val="-4"/>
        </w:rPr>
        <w:t xml:space="preserve"> </w:t>
      </w:r>
      <w:r>
        <w:t>zamanda</w:t>
      </w:r>
      <w:r>
        <w:rPr>
          <w:spacing w:val="-5"/>
        </w:rPr>
        <w:t xml:space="preserve"> </w:t>
      </w:r>
      <w:r>
        <w:t>teknik</w:t>
      </w:r>
      <w:r>
        <w:rPr>
          <w:spacing w:val="-5"/>
        </w:rPr>
        <w:t xml:space="preserve"> </w:t>
      </w:r>
      <w:r>
        <w:t>geziler,</w:t>
      </w:r>
      <w:r>
        <w:rPr>
          <w:spacing w:val="-6"/>
        </w:rPr>
        <w:t xml:space="preserve"> </w:t>
      </w:r>
      <w:r>
        <w:t>kariyer</w:t>
      </w:r>
      <w:r>
        <w:rPr>
          <w:spacing w:val="-5"/>
        </w:rPr>
        <w:t xml:space="preserve"> </w:t>
      </w:r>
      <w:r>
        <w:t>söyleşileri ve istihdam fuarlarına katılarak bölgedeki genç yeteneklerle doğrudan etkileşim kuruyor, iş dünyası ile üniversite arasındaki bağı güçlendirmeyi hedefliyoruz.</w:t>
      </w:r>
    </w:p>
    <w:p w14:paraId="3971CB82" w14:textId="77777777" w:rsidR="001208C1" w:rsidRDefault="001208C1" w:rsidP="001208C1">
      <w:pPr>
        <w:pStyle w:val="GvdeMetni"/>
        <w:spacing w:before="41"/>
      </w:pPr>
    </w:p>
    <w:p w14:paraId="5D98FB1D" w14:textId="77777777" w:rsidR="001208C1" w:rsidRDefault="001208C1" w:rsidP="001208C1">
      <w:pPr>
        <w:pStyle w:val="GvdeMetni"/>
        <w:spacing w:line="276" w:lineRule="auto"/>
        <w:ind w:left="86" w:right="102"/>
      </w:pPr>
      <w:r>
        <w:t>Sosyal sorumluluk anlayışımız yalnızca eğitimle sınırlı kalmamakta; toplumsal farkındalığı ve dayanışmayı teşvik edecek gönüllülük temelli faaliyetleri de içermektedir. Bu kapsamda Türk Kızılay’ı ile yürüttüğümüz kan bağışı kampanyaları, çalışanlarımızın</w:t>
      </w:r>
      <w:r>
        <w:rPr>
          <w:spacing w:val="-1"/>
        </w:rPr>
        <w:t xml:space="preserve"> </w:t>
      </w:r>
      <w:r>
        <w:t>gönüllü katılımıyla düzenli olarak gerçekleştirilmektedir. Kan bağışının süreklilik gerektiren bir toplumsal sorumluluk olduğu</w:t>
      </w:r>
      <w:r>
        <w:rPr>
          <w:spacing w:val="-4"/>
        </w:rPr>
        <w:t xml:space="preserve"> </w:t>
      </w:r>
      <w:r>
        <w:t>bilinciyle</w:t>
      </w:r>
      <w:r>
        <w:rPr>
          <w:spacing w:val="-4"/>
        </w:rPr>
        <w:t xml:space="preserve"> </w:t>
      </w:r>
      <w:r>
        <w:t>hareket</w:t>
      </w:r>
      <w:r>
        <w:rPr>
          <w:spacing w:val="-3"/>
        </w:rPr>
        <w:t xml:space="preserve"> </w:t>
      </w:r>
      <w:r>
        <w:t>eden</w:t>
      </w:r>
      <w:r>
        <w:rPr>
          <w:spacing w:val="-4"/>
        </w:rPr>
        <w:t xml:space="preserve"> </w:t>
      </w:r>
      <w:r>
        <w:t>Menderes</w:t>
      </w:r>
      <w:r>
        <w:rPr>
          <w:spacing w:val="-4"/>
        </w:rPr>
        <w:t xml:space="preserve"> </w:t>
      </w:r>
      <w:r>
        <w:t>Tekstil</w:t>
      </w:r>
      <w:r>
        <w:rPr>
          <w:spacing w:val="-4"/>
        </w:rPr>
        <w:t xml:space="preserve"> </w:t>
      </w:r>
      <w:r>
        <w:t>ailesi,</w:t>
      </w:r>
      <w:r>
        <w:rPr>
          <w:spacing w:val="-3"/>
        </w:rPr>
        <w:t xml:space="preserve"> </w:t>
      </w:r>
      <w:r>
        <w:t>bu</w:t>
      </w:r>
      <w:r>
        <w:rPr>
          <w:spacing w:val="-4"/>
        </w:rPr>
        <w:t xml:space="preserve"> </w:t>
      </w:r>
      <w:r>
        <w:t>tür</w:t>
      </w:r>
      <w:r>
        <w:rPr>
          <w:spacing w:val="-3"/>
        </w:rPr>
        <w:t xml:space="preserve"> </w:t>
      </w:r>
      <w:r>
        <w:t>kampanyalarla</w:t>
      </w:r>
      <w:r>
        <w:rPr>
          <w:spacing w:val="-4"/>
        </w:rPr>
        <w:t xml:space="preserve"> </w:t>
      </w:r>
      <w:r>
        <w:t>ihtiyaç</w:t>
      </w:r>
      <w:r>
        <w:rPr>
          <w:spacing w:val="-4"/>
        </w:rPr>
        <w:t xml:space="preserve"> </w:t>
      </w:r>
      <w:r>
        <w:t>sahiplerine umut olmaya devam etmektedir.</w:t>
      </w:r>
    </w:p>
    <w:p w14:paraId="50E66CEA" w14:textId="77777777" w:rsidR="001208C1" w:rsidRDefault="001208C1" w:rsidP="001208C1">
      <w:pPr>
        <w:pStyle w:val="GvdeMetni"/>
        <w:spacing w:before="41"/>
      </w:pPr>
    </w:p>
    <w:p w14:paraId="32ED1DA2" w14:textId="77777777" w:rsidR="001208C1" w:rsidRDefault="001208C1" w:rsidP="001208C1">
      <w:pPr>
        <w:pStyle w:val="GvdeMetni"/>
        <w:spacing w:line="276" w:lineRule="auto"/>
        <w:ind w:left="86" w:right="102"/>
      </w:pPr>
      <w:r>
        <w:t>Gerek</w:t>
      </w:r>
      <w:r>
        <w:rPr>
          <w:spacing w:val="-4"/>
        </w:rPr>
        <w:t xml:space="preserve"> </w:t>
      </w:r>
      <w:r>
        <w:t>eğitimle</w:t>
      </w:r>
      <w:r>
        <w:rPr>
          <w:spacing w:val="-4"/>
        </w:rPr>
        <w:t xml:space="preserve"> </w:t>
      </w:r>
      <w:r>
        <w:t>geleceği</w:t>
      </w:r>
      <w:r>
        <w:rPr>
          <w:spacing w:val="-4"/>
        </w:rPr>
        <w:t xml:space="preserve"> </w:t>
      </w:r>
      <w:r>
        <w:t>şekillendirme</w:t>
      </w:r>
      <w:r>
        <w:rPr>
          <w:spacing w:val="-4"/>
        </w:rPr>
        <w:t xml:space="preserve"> </w:t>
      </w:r>
      <w:r>
        <w:t>çabalarımız</w:t>
      </w:r>
      <w:r>
        <w:rPr>
          <w:spacing w:val="-5"/>
        </w:rPr>
        <w:t xml:space="preserve"> </w:t>
      </w:r>
      <w:r>
        <w:t>gerekse</w:t>
      </w:r>
      <w:r>
        <w:rPr>
          <w:spacing w:val="-4"/>
        </w:rPr>
        <w:t xml:space="preserve"> </w:t>
      </w:r>
      <w:r>
        <w:t>sosyal</w:t>
      </w:r>
      <w:r>
        <w:rPr>
          <w:spacing w:val="-4"/>
        </w:rPr>
        <w:t xml:space="preserve"> </w:t>
      </w:r>
      <w:r>
        <w:t>duyarlılık</w:t>
      </w:r>
      <w:r>
        <w:rPr>
          <w:spacing w:val="-4"/>
        </w:rPr>
        <w:t xml:space="preserve"> </w:t>
      </w:r>
      <w:r>
        <w:t>ve</w:t>
      </w:r>
      <w:r>
        <w:rPr>
          <w:spacing w:val="-4"/>
        </w:rPr>
        <w:t xml:space="preserve"> </w:t>
      </w:r>
      <w:r>
        <w:t>toplumsal</w:t>
      </w:r>
      <w:r>
        <w:rPr>
          <w:spacing w:val="-3"/>
        </w:rPr>
        <w:t xml:space="preserve"> </w:t>
      </w:r>
      <w:r>
        <w:t>katkı anlayışımız doğrultusunda yürüttüğümüz gönüllü çalışmalar; Menderes Tekstil’in yalnızca üretim gücüyle değil, aynı zamanda sosyal değer yaratma konusundaki kararlılığıyla da öne çıktığını ortaya koymaktadır. Bu bütünsel bakış açısıyla hem topluma hem de insanlığa katkı sağlayan projeler üretmeye, birlikte büyümeye ve birlikte güçlenmeye devam edeceğiz.</w:t>
      </w:r>
    </w:p>
    <w:p w14:paraId="26168994" w14:textId="77777777" w:rsidR="003E1141" w:rsidRDefault="003E1141">
      <w:pPr>
        <w:pStyle w:val="GvdeMetni"/>
        <w:spacing w:line="276" w:lineRule="auto"/>
        <w:sectPr w:rsidR="003E1141">
          <w:pgSz w:w="11910" w:h="16840"/>
          <w:pgMar w:top="1060" w:right="850" w:bottom="1000" w:left="850" w:header="868" w:footer="818" w:gutter="0"/>
          <w:cols w:space="708"/>
        </w:sectPr>
      </w:pPr>
    </w:p>
    <w:p w14:paraId="26168995" w14:textId="77777777" w:rsidR="003E1141" w:rsidRDefault="003E1141">
      <w:pPr>
        <w:pStyle w:val="GvdeMetni"/>
        <w:spacing w:before="111"/>
        <w:rPr>
          <w:sz w:val="52"/>
        </w:rPr>
      </w:pPr>
    </w:p>
    <w:p w14:paraId="26168996" w14:textId="77777777" w:rsidR="003E1141" w:rsidRDefault="00BC72C4">
      <w:pPr>
        <w:pStyle w:val="Balk1"/>
        <w:numPr>
          <w:ilvl w:val="0"/>
          <w:numId w:val="25"/>
        </w:numPr>
        <w:tabs>
          <w:tab w:val="left" w:pos="661"/>
        </w:tabs>
        <w:spacing w:before="1"/>
        <w:ind w:left="661" w:hanging="576"/>
        <w:jc w:val="left"/>
        <w:rPr>
          <w:rFonts w:ascii="Arial"/>
          <w:color w:val="013956"/>
        </w:rPr>
      </w:pPr>
      <w:r>
        <w:rPr>
          <w:rFonts w:ascii="Arial"/>
          <w:color w:val="013956"/>
          <w:spacing w:val="-2"/>
        </w:rPr>
        <w:t>Ekler</w:t>
      </w:r>
    </w:p>
    <w:p w14:paraId="26168997" w14:textId="77777777" w:rsidR="003E1141" w:rsidRDefault="003E1141">
      <w:pPr>
        <w:pStyle w:val="GvdeMetni"/>
        <w:rPr>
          <w:b/>
          <w:sz w:val="20"/>
        </w:rPr>
      </w:pPr>
    </w:p>
    <w:p w14:paraId="26168998" w14:textId="77777777" w:rsidR="003E1141" w:rsidRDefault="003E1141">
      <w:pPr>
        <w:pStyle w:val="GvdeMetni"/>
        <w:rPr>
          <w:b/>
          <w:sz w:val="20"/>
        </w:rPr>
      </w:pPr>
    </w:p>
    <w:p w14:paraId="26168999" w14:textId="77777777" w:rsidR="003E1141" w:rsidRDefault="003E1141">
      <w:pPr>
        <w:pStyle w:val="GvdeMetni"/>
        <w:rPr>
          <w:b/>
          <w:sz w:val="20"/>
        </w:rPr>
      </w:pPr>
    </w:p>
    <w:p w14:paraId="2616899A" w14:textId="77777777" w:rsidR="003E1141" w:rsidRDefault="003E1141">
      <w:pPr>
        <w:pStyle w:val="GvdeMetni"/>
        <w:rPr>
          <w:b/>
          <w:sz w:val="20"/>
        </w:rPr>
      </w:pPr>
    </w:p>
    <w:p w14:paraId="2616899B" w14:textId="77777777" w:rsidR="003E1141" w:rsidRDefault="003E1141">
      <w:pPr>
        <w:pStyle w:val="GvdeMetni"/>
        <w:rPr>
          <w:b/>
          <w:sz w:val="20"/>
        </w:rPr>
      </w:pPr>
    </w:p>
    <w:p w14:paraId="2616899C" w14:textId="77777777" w:rsidR="003E1141" w:rsidRDefault="003E1141">
      <w:pPr>
        <w:pStyle w:val="GvdeMetni"/>
        <w:rPr>
          <w:b/>
          <w:sz w:val="20"/>
        </w:rPr>
      </w:pPr>
    </w:p>
    <w:p w14:paraId="2616899D" w14:textId="77777777" w:rsidR="003E1141" w:rsidRDefault="00BC72C4">
      <w:pPr>
        <w:pStyle w:val="GvdeMetni"/>
        <w:spacing w:before="149"/>
        <w:rPr>
          <w:b/>
          <w:sz w:val="20"/>
        </w:rPr>
      </w:pPr>
      <w:r>
        <w:rPr>
          <w:b/>
          <w:noProof/>
          <w:sz w:val="20"/>
        </w:rPr>
        <w:drawing>
          <wp:anchor distT="0" distB="0" distL="0" distR="0" simplePos="0" relativeHeight="251658281" behindDoc="1" locked="0" layoutInCell="1" allowOverlap="1" wp14:anchorId="26168FE0" wp14:editId="26168FE1">
            <wp:simplePos x="0" y="0"/>
            <wp:positionH relativeFrom="page">
              <wp:posOffset>594360</wp:posOffset>
            </wp:positionH>
            <wp:positionV relativeFrom="paragraph">
              <wp:posOffset>256170</wp:posOffset>
            </wp:positionV>
            <wp:extent cx="6301736" cy="4728210"/>
            <wp:effectExtent l="0" t="0" r="0" b="0"/>
            <wp:wrapTopAndBottom/>
            <wp:docPr id="149" name="Image 149" descr="Archive Fold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Archive Folder "/>
                    <pic:cNvPicPr/>
                  </pic:nvPicPr>
                  <pic:blipFill>
                    <a:blip r:embed="rId67" cstate="print"/>
                    <a:stretch>
                      <a:fillRect/>
                    </a:stretch>
                  </pic:blipFill>
                  <pic:spPr>
                    <a:xfrm>
                      <a:off x="0" y="0"/>
                      <a:ext cx="6301736" cy="4728210"/>
                    </a:xfrm>
                    <a:prstGeom prst="rect">
                      <a:avLst/>
                    </a:prstGeom>
                  </pic:spPr>
                </pic:pic>
              </a:graphicData>
            </a:graphic>
          </wp:anchor>
        </w:drawing>
      </w:r>
    </w:p>
    <w:p w14:paraId="2616899E" w14:textId="77777777" w:rsidR="003E1141" w:rsidRDefault="003E1141">
      <w:pPr>
        <w:pStyle w:val="GvdeMetni"/>
        <w:rPr>
          <w:b/>
          <w:sz w:val="20"/>
        </w:rPr>
        <w:sectPr w:rsidR="003E1141">
          <w:pgSz w:w="11910" w:h="16840"/>
          <w:pgMar w:top="1060" w:right="850" w:bottom="1000" w:left="850" w:header="868" w:footer="818" w:gutter="0"/>
          <w:cols w:space="708"/>
        </w:sectPr>
      </w:pPr>
    </w:p>
    <w:p w14:paraId="2616899F" w14:textId="77777777" w:rsidR="003E1141" w:rsidRPr="00426381" w:rsidRDefault="00BC72C4">
      <w:pPr>
        <w:pStyle w:val="ListeParagraf"/>
        <w:numPr>
          <w:ilvl w:val="1"/>
          <w:numId w:val="25"/>
        </w:numPr>
        <w:tabs>
          <w:tab w:val="left" w:pos="556"/>
        </w:tabs>
        <w:spacing w:before="80"/>
        <w:ind w:left="556" w:hanging="544"/>
        <w:rPr>
          <w:b/>
          <w:color w:val="013956"/>
          <w:sz w:val="28"/>
        </w:rPr>
      </w:pPr>
      <w:r w:rsidRPr="00426381">
        <w:rPr>
          <w:b/>
          <w:color w:val="013956"/>
          <w:sz w:val="28"/>
        </w:rPr>
        <w:lastRenderedPageBreak/>
        <w:t>Sosyal</w:t>
      </w:r>
      <w:r w:rsidRPr="00426381">
        <w:rPr>
          <w:b/>
          <w:color w:val="013956"/>
          <w:spacing w:val="-16"/>
          <w:sz w:val="28"/>
        </w:rPr>
        <w:t xml:space="preserve"> </w:t>
      </w:r>
      <w:r w:rsidRPr="00426381">
        <w:rPr>
          <w:b/>
          <w:color w:val="013956"/>
          <w:sz w:val="28"/>
        </w:rPr>
        <w:t>Performans</w:t>
      </w:r>
      <w:r w:rsidRPr="00426381">
        <w:rPr>
          <w:b/>
          <w:color w:val="013956"/>
          <w:spacing w:val="-15"/>
          <w:sz w:val="28"/>
        </w:rPr>
        <w:t xml:space="preserve"> </w:t>
      </w:r>
      <w:r w:rsidRPr="00426381">
        <w:rPr>
          <w:b/>
          <w:color w:val="013956"/>
          <w:spacing w:val="-2"/>
          <w:sz w:val="28"/>
        </w:rPr>
        <w:t>Göstergeleri</w:t>
      </w:r>
    </w:p>
    <w:p w14:paraId="261689A0" w14:textId="77777777" w:rsidR="003E1141" w:rsidRDefault="003E1141">
      <w:pPr>
        <w:pStyle w:val="GvdeMetni"/>
        <w:spacing w:before="187"/>
        <w:rPr>
          <w:b/>
          <w:sz w:val="20"/>
        </w:rPr>
      </w:pPr>
    </w:p>
    <w:tbl>
      <w:tblPr>
        <w:tblW w:w="15016" w:type="dxa"/>
        <w:tblInd w:w="80" w:type="dxa"/>
        <w:tblCellMar>
          <w:left w:w="70" w:type="dxa"/>
          <w:right w:w="70" w:type="dxa"/>
        </w:tblCellMar>
        <w:tblLook w:val="04A0" w:firstRow="1" w:lastRow="0" w:firstColumn="1" w:lastColumn="0" w:noHBand="0" w:noVBand="1"/>
      </w:tblPr>
      <w:tblGrid>
        <w:gridCol w:w="960"/>
        <w:gridCol w:w="4780"/>
        <w:gridCol w:w="2330"/>
        <w:gridCol w:w="3402"/>
        <w:gridCol w:w="3544"/>
      </w:tblGrid>
      <w:tr w:rsidR="00AD1539" w:rsidRPr="00AD1539" w14:paraId="7AE23519" w14:textId="77777777" w:rsidTr="0013668B">
        <w:trPr>
          <w:trHeight w:val="840"/>
        </w:trPr>
        <w:tc>
          <w:tcPr>
            <w:tcW w:w="5740" w:type="dxa"/>
            <w:gridSpan w:val="2"/>
            <w:tcBorders>
              <w:top w:val="single" w:sz="8" w:space="0" w:color="000000"/>
              <w:left w:val="single" w:sz="8" w:space="0" w:color="000000"/>
              <w:bottom w:val="single" w:sz="8" w:space="0" w:color="000000"/>
              <w:right w:val="single" w:sz="8" w:space="0" w:color="000000"/>
            </w:tcBorders>
            <w:shd w:val="clear" w:color="000000" w:fill="398EA9"/>
            <w:vAlign w:val="center"/>
            <w:hideMark/>
          </w:tcPr>
          <w:p w14:paraId="38600A47" w14:textId="77777777" w:rsidR="00AD1539" w:rsidRPr="00AD1539" w:rsidRDefault="00AD1539" w:rsidP="00AD1539">
            <w:pPr>
              <w:widowControl/>
              <w:autoSpaceDE/>
              <w:autoSpaceDN/>
              <w:jc w:val="center"/>
              <w:rPr>
                <w:rFonts w:eastAsia="Times New Roman"/>
                <w:b/>
                <w:bCs/>
                <w:color w:val="F1F1F1"/>
                <w:sz w:val="20"/>
                <w:szCs w:val="20"/>
                <w:lang w:eastAsia="tr-TR"/>
              </w:rPr>
            </w:pPr>
            <w:r w:rsidRPr="00AD1539">
              <w:rPr>
                <w:rFonts w:eastAsia="Times New Roman"/>
                <w:b/>
                <w:bCs/>
                <w:color w:val="F1F1F1"/>
                <w:sz w:val="20"/>
                <w:lang w:eastAsia="tr-TR"/>
              </w:rPr>
              <w:t>MENDERES TEKSTİL SOSYAL PERFORMANS GÖSTERGELERİ TABLOSU</w:t>
            </w:r>
          </w:p>
        </w:tc>
        <w:tc>
          <w:tcPr>
            <w:tcW w:w="2330" w:type="dxa"/>
            <w:tcBorders>
              <w:top w:val="single" w:sz="8" w:space="0" w:color="000000"/>
              <w:left w:val="nil"/>
              <w:bottom w:val="single" w:sz="8" w:space="0" w:color="000000"/>
              <w:right w:val="single" w:sz="8" w:space="0" w:color="000000"/>
            </w:tcBorders>
            <w:shd w:val="clear" w:color="000000" w:fill="398EA9"/>
            <w:vAlign w:val="center"/>
            <w:hideMark/>
          </w:tcPr>
          <w:p w14:paraId="57771DE8" w14:textId="77777777" w:rsidR="00AD1539" w:rsidRPr="00AD1539" w:rsidRDefault="00AD1539" w:rsidP="00AD1539">
            <w:pPr>
              <w:widowControl/>
              <w:autoSpaceDE/>
              <w:autoSpaceDN/>
              <w:jc w:val="center"/>
              <w:rPr>
                <w:rFonts w:eastAsia="Times New Roman"/>
                <w:b/>
                <w:bCs/>
                <w:color w:val="F1F1F1"/>
                <w:sz w:val="20"/>
                <w:szCs w:val="20"/>
                <w:lang w:eastAsia="tr-TR"/>
              </w:rPr>
            </w:pPr>
            <w:r w:rsidRPr="00AD1539">
              <w:rPr>
                <w:rFonts w:eastAsia="Times New Roman"/>
                <w:b/>
                <w:bCs/>
                <w:color w:val="F1F1F1"/>
                <w:spacing w:val="-2"/>
                <w:sz w:val="20"/>
                <w:lang w:eastAsia="tr-TR"/>
              </w:rPr>
              <w:t>Açıklama</w:t>
            </w:r>
          </w:p>
        </w:tc>
        <w:tc>
          <w:tcPr>
            <w:tcW w:w="3402" w:type="dxa"/>
            <w:tcBorders>
              <w:top w:val="single" w:sz="8" w:space="0" w:color="000000"/>
              <w:left w:val="nil"/>
              <w:bottom w:val="single" w:sz="8" w:space="0" w:color="000000"/>
              <w:right w:val="single" w:sz="8" w:space="0" w:color="000000"/>
            </w:tcBorders>
            <w:shd w:val="clear" w:color="000000" w:fill="398EA9"/>
            <w:vAlign w:val="center"/>
            <w:hideMark/>
          </w:tcPr>
          <w:p w14:paraId="0FC33E80" w14:textId="77777777" w:rsidR="00AD1539" w:rsidRPr="00AD1539" w:rsidRDefault="00AD1539" w:rsidP="00AD1539">
            <w:pPr>
              <w:widowControl/>
              <w:autoSpaceDE/>
              <w:autoSpaceDN/>
              <w:jc w:val="center"/>
              <w:rPr>
                <w:rFonts w:eastAsia="Times New Roman"/>
                <w:b/>
                <w:bCs/>
                <w:color w:val="F1F1F1"/>
                <w:sz w:val="20"/>
                <w:szCs w:val="20"/>
                <w:lang w:eastAsia="tr-TR"/>
              </w:rPr>
            </w:pPr>
            <w:r w:rsidRPr="00AD1539">
              <w:rPr>
                <w:rFonts w:eastAsia="Times New Roman"/>
                <w:b/>
                <w:bCs/>
                <w:color w:val="F1F1F1"/>
                <w:spacing w:val="-4"/>
                <w:sz w:val="20"/>
                <w:lang w:eastAsia="tr-TR"/>
              </w:rPr>
              <w:t>2024</w:t>
            </w:r>
          </w:p>
        </w:tc>
        <w:tc>
          <w:tcPr>
            <w:tcW w:w="3544" w:type="dxa"/>
            <w:tcBorders>
              <w:top w:val="single" w:sz="8" w:space="0" w:color="000000"/>
              <w:left w:val="nil"/>
              <w:bottom w:val="single" w:sz="8" w:space="0" w:color="000000"/>
              <w:right w:val="single" w:sz="8" w:space="0" w:color="000000"/>
            </w:tcBorders>
            <w:shd w:val="clear" w:color="000000" w:fill="398EA9"/>
            <w:vAlign w:val="center"/>
            <w:hideMark/>
          </w:tcPr>
          <w:p w14:paraId="50417995" w14:textId="77777777" w:rsidR="00AD1539" w:rsidRPr="00AD1539" w:rsidRDefault="00AD1539" w:rsidP="00AD1539">
            <w:pPr>
              <w:widowControl/>
              <w:autoSpaceDE/>
              <w:autoSpaceDN/>
              <w:jc w:val="center"/>
              <w:rPr>
                <w:rFonts w:eastAsia="Times New Roman"/>
                <w:b/>
                <w:bCs/>
                <w:color w:val="F1F1F1"/>
                <w:sz w:val="20"/>
                <w:szCs w:val="20"/>
                <w:lang w:eastAsia="tr-TR"/>
              </w:rPr>
            </w:pPr>
            <w:r w:rsidRPr="00AD1539">
              <w:rPr>
                <w:rFonts w:eastAsia="Times New Roman"/>
                <w:b/>
                <w:bCs/>
                <w:color w:val="F1F1F1"/>
                <w:spacing w:val="-4"/>
                <w:sz w:val="20"/>
                <w:lang w:eastAsia="tr-TR"/>
              </w:rPr>
              <w:t>2025</w:t>
            </w:r>
          </w:p>
        </w:tc>
      </w:tr>
      <w:tr w:rsidR="00AD1539" w:rsidRPr="00AD1539" w14:paraId="78757B83" w14:textId="77777777" w:rsidTr="0013668B">
        <w:trPr>
          <w:trHeight w:val="315"/>
        </w:trPr>
        <w:tc>
          <w:tcPr>
            <w:tcW w:w="960" w:type="dxa"/>
            <w:tcBorders>
              <w:top w:val="nil"/>
              <w:left w:val="single" w:sz="8" w:space="0" w:color="000000"/>
              <w:bottom w:val="single" w:sz="8" w:space="0" w:color="000000"/>
              <w:right w:val="single" w:sz="8" w:space="0" w:color="000000"/>
            </w:tcBorders>
            <w:shd w:val="clear" w:color="000000" w:fill="013956"/>
            <w:vAlign w:val="center"/>
            <w:hideMark/>
          </w:tcPr>
          <w:p w14:paraId="531BF678" w14:textId="77777777" w:rsidR="00AD1539" w:rsidRPr="00AD1539" w:rsidRDefault="00AD1539" w:rsidP="00AD1539">
            <w:pPr>
              <w:widowControl/>
              <w:autoSpaceDE/>
              <w:autoSpaceDN/>
              <w:rPr>
                <w:rFonts w:eastAsia="Times New Roman"/>
                <w:b/>
                <w:bCs/>
                <w:color w:val="F1F1F1"/>
                <w:sz w:val="20"/>
                <w:szCs w:val="20"/>
                <w:lang w:eastAsia="tr-TR"/>
              </w:rPr>
            </w:pPr>
            <w:r w:rsidRPr="00AD1539">
              <w:rPr>
                <w:rFonts w:eastAsia="Times New Roman"/>
                <w:b/>
                <w:bCs/>
                <w:color w:val="F1F1F1"/>
                <w:sz w:val="20"/>
                <w:lang w:eastAsia="tr-TR"/>
              </w:rPr>
              <w:t> </w:t>
            </w:r>
          </w:p>
        </w:tc>
        <w:tc>
          <w:tcPr>
            <w:tcW w:w="14056" w:type="dxa"/>
            <w:gridSpan w:val="4"/>
            <w:tcBorders>
              <w:top w:val="single" w:sz="8" w:space="0" w:color="000000"/>
              <w:left w:val="nil"/>
              <w:bottom w:val="single" w:sz="8" w:space="0" w:color="000000"/>
              <w:right w:val="single" w:sz="8" w:space="0" w:color="000000"/>
            </w:tcBorders>
            <w:shd w:val="clear" w:color="000000" w:fill="013956"/>
            <w:vAlign w:val="center"/>
            <w:hideMark/>
          </w:tcPr>
          <w:p w14:paraId="72CB3321" w14:textId="77777777" w:rsidR="00AD1539" w:rsidRPr="00AD1539" w:rsidRDefault="00AD1539" w:rsidP="00AD1539">
            <w:pPr>
              <w:widowControl/>
              <w:autoSpaceDE/>
              <w:autoSpaceDN/>
              <w:rPr>
                <w:rFonts w:eastAsia="Times New Roman"/>
                <w:b/>
                <w:bCs/>
                <w:color w:val="F1F1F1"/>
                <w:sz w:val="20"/>
                <w:szCs w:val="20"/>
                <w:lang w:eastAsia="tr-TR"/>
              </w:rPr>
            </w:pPr>
            <w:r w:rsidRPr="00AD1539">
              <w:rPr>
                <w:rFonts w:eastAsia="Times New Roman"/>
                <w:b/>
                <w:bCs/>
                <w:color w:val="F1F1F1"/>
                <w:sz w:val="20"/>
                <w:lang w:eastAsia="tr-TR"/>
              </w:rPr>
              <w:t>Çalışan Demografisi</w:t>
            </w:r>
          </w:p>
        </w:tc>
      </w:tr>
      <w:tr w:rsidR="00AD1539" w:rsidRPr="00AD1539" w14:paraId="4C5B3C68" w14:textId="77777777" w:rsidTr="0013668B">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4E103A9D" w14:textId="77777777" w:rsidR="00AD1539" w:rsidRPr="00AD1539" w:rsidRDefault="00AD1539" w:rsidP="00AD1539">
            <w:pPr>
              <w:widowControl/>
              <w:autoSpaceDE/>
              <w:autoSpaceDN/>
              <w:rPr>
                <w:rFonts w:eastAsia="Times New Roman"/>
                <w:b/>
                <w:bCs/>
                <w:color w:val="000000"/>
                <w:sz w:val="20"/>
                <w:szCs w:val="20"/>
                <w:lang w:eastAsia="tr-TR"/>
              </w:rPr>
            </w:pPr>
            <w:r w:rsidRPr="00AD1539">
              <w:rPr>
                <w:rFonts w:eastAsia="Times New Roman"/>
                <w:b/>
                <w:bCs/>
                <w:color w:val="000000"/>
                <w:sz w:val="20"/>
                <w:lang w:eastAsia="tr-TR"/>
              </w:rPr>
              <w:t>Toplam Çalışan Sayısı</w:t>
            </w:r>
          </w:p>
        </w:tc>
        <w:tc>
          <w:tcPr>
            <w:tcW w:w="2330" w:type="dxa"/>
            <w:tcBorders>
              <w:top w:val="nil"/>
              <w:left w:val="nil"/>
              <w:bottom w:val="single" w:sz="8" w:space="0" w:color="000000"/>
              <w:right w:val="single" w:sz="8" w:space="0" w:color="000000"/>
            </w:tcBorders>
            <w:vAlign w:val="center"/>
            <w:hideMark/>
          </w:tcPr>
          <w:p w14:paraId="5FA573C6"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pacing w:val="-4"/>
                <w:sz w:val="20"/>
                <w:lang w:eastAsia="tr-TR"/>
              </w:rPr>
              <w:t>Kişi</w:t>
            </w:r>
          </w:p>
        </w:tc>
        <w:tc>
          <w:tcPr>
            <w:tcW w:w="3402" w:type="dxa"/>
            <w:tcBorders>
              <w:top w:val="nil"/>
              <w:left w:val="nil"/>
              <w:bottom w:val="single" w:sz="8" w:space="0" w:color="000000"/>
              <w:right w:val="single" w:sz="8" w:space="0" w:color="000000"/>
            </w:tcBorders>
            <w:vAlign w:val="center"/>
            <w:hideMark/>
          </w:tcPr>
          <w:p w14:paraId="69574B7E" w14:textId="77777777" w:rsidR="00AD1539" w:rsidRPr="00AD1539" w:rsidRDefault="00AD1539" w:rsidP="00AD1539">
            <w:pPr>
              <w:widowControl/>
              <w:autoSpaceDE/>
              <w:autoSpaceDN/>
              <w:jc w:val="center"/>
              <w:rPr>
                <w:rFonts w:eastAsia="Times New Roman"/>
                <w:b/>
                <w:bCs/>
                <w:color w:val="000000"/>
                <w:sz w:val="20"/>
                <w:szCs w:val="20"/>
                <w:lang w:eastAsia="tr-TR"/>
              </w:rPr>
            </w:pPr>
            <w:r w:rsidRPr="00AD1539">
              <w:rPr>
                <w:rFonts w:eastAsia="Times New Roman"/>
                <w:b/>
                <w:bCs/>
                <w:color w:val="000000"/>
                <w:spacing w:val="-4"/>
                <w:sz w:val="20"/>
                <w:lang w:eastAsia="tr-TR"/>
              </w:rPr>
              <w:t>2043</w:t>
            </w:r>
          </w:p>
        </w:tc>
        <w:tc>
          <w:tcPr>
            <w:tcW w:w="3544" w:type="dxa"/>
            <w:tcBorders>
              <w:top w:val="nil"/>
              <w:left w:val="nil"/>
              <w:bottom w:val="single" w:sz="8" w:space="0" w:color="000000"/>
              <w:right w:val="single" w:sz="8" w:space="0" w:color="000000"/>
            </w:tcBorders>
            <w:vAlign w:val="center"/>
            <w:hideMark/>
          </w:tcPr>
          <w:p w14:paraId="54F81570" w14:textId="77777777" w:rsidR="00AD1539" w:rsidRPr="00AD1539" w:rsidRDefault="00AD1539" w:rsidP="00AD1539">
            <w:pPr>
              <w:widowControl/>
              <w:autoSpaceDE/>
              <w:autoSpaceDN/>
              <w:jc w:val="center"/>
              <w:rPr>
                <w:rFonts w:eastAsia="Times New Roman"/>
                <w:b/>
                <w:bCs/>
                <w:color w:val="000000"/>
                <w:sz w:val="20"/>
                <w:szCs w:val="20"/>
                <w:lang w:eastAsia="tr-TR"/>
              </w:rPr>
            </w:pPr>
            <w:r w:rsidRPr="00AD1539">
              <w:rPr>
                <w:rFonts w:eastAsia="Times New Roman"/>
                <w:b/>
                <w:bCs/>
                <w:color w:val="000000"/>
                <w:sz w:val="20"/>
                <w:szCs w:val="20"/>
                <w:lang w:eastAsia="tr-TR"/>
              </w:rPr>
              <w:t>2051</w:t>
            </w:r>
          </w:p>
        </w:tc>
      </w:tr>
      <w:tr w:rsidR="00AD1539" w:rsidRPr="00AD1539" w14:paraId="623FC8DF" w14:textId="77777777" w:rsidTr="0013668B">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63295000" w14:textId="77777777" w:rsidR="00AD1539" w:rsidRPr="00AD1539" w:rsidRDefault="00AD1539" w:rsidP="00AD1539">
            <w:pPr>
              <w:widowControl/>
              <w:autoSpaceDE/>
              <w:autoSpaceDN/>
              <w:jc w:val="right"/>
              <w:rPr>
                <w:rFonts w:eastAsia="Times New Roman"/>
                <w:color w:val="000000"/>
                <w:sz w:val="20"/>
                <w:szCs w:val="20"/>
                <w:lang w:eastAsia="tr-TR"/>
              </w:rPr>
            </w:pPr>
            <w:r w:rsidRPr="00AD1539">
              <w:rPr>
                <w:rFonts w:eastAsia="Times New Roman"/>
                <w:color w:val="000000"/>
                <w:spacing w:val="-2"/>
                <w:sz w:val="20"/>
                <w:lang w:eastAsia="tr-TR"/>
              </w:rPr>
              <w:t>Kadın</w:t>
            </w:r>
          </w:p>
        </w:tc>
        <w:tc>
          <w:tcPr>
            <w:tcW w:w="2330" w:type="dxa"/>
            <w:tcBorders>
              <w:top w:val="nil"/>
              <w:left w:val="nil"/>
              <w:bottom w:val="single" w:sz="8" w:space="0" w:color="000000"/>
              <w:right w:val="single" w:sz="8" w:space="0" w:color="000000"/>
            </w:tcBorders>
            <w:vAlign w:val="center"/>
            <w:hideMark/>
          </w:tcPr>
          <w:p w14:paraId="42EEF142"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pacing w:val="-4"/>
                <w:sz w:val="20"/>
                <w:lang w:eastAsia="tr-TR"/>
              </w:rPr>
              <w:t>Kişi</w:t>
            </w:r>
          </w:p>
        </w:tc>
        <w:tc>
          <w:tcPr>
            <w:tcW w:w="3402" w:type="dxa"/>
            <w:tcBorders>
              <w:top w:val="nil"/>
              <w:left w:val="nil"/>
              <w:bottom w:val="single" w:sz="8" w:space="0" w:color="000000"/>
              <w:right w:val="single" w:sz="8" w:space="0" w:color="000000"/>
            </w:tcBorders>
            <w:vAlign w:val="center"/>
            <w:hideMark/>
          </w:tcPr>
          <w:p w14:paraId="63AA41F9"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pacing w:val="-5"/>
                <w:sz w:val="20"/>
                <w:lang w:eastAsia="tr-TR"/>
              </w:rPr>
              <w:t>619</w:t>
            </w:r>
          </w:p>
        </w:tc>
        <w:tc>
          <w:tcPr>
            <w:tcW w:w="3544" w:type="dxa"/>
            <w:tcBorders>
              <w:top w:val="nil"/>
              <w:left w:val="nil"/>
              <w:bottom w:val="single" w:sz="8" w:space="0" w:color="000000"/>
              <w:right w:val="single" w:sz="8" w:space="0" w:color="000000"/>
            </w:tcBorders>
            <w:vAlign w:val="center"/>
            <w:hideMark/>
          </w:tcPr>
          <w:p w14:paraId="15B1D4DC"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z w:val="20"/>
                <w:szCs w:val="20"/>
                <w:lang w:eastAsia="tr-TR"/>
              </w:rPr>
              <w:t>640</w:t>
            </w:r>
          </w:p>
        </w:tc>
      </w:tr>
      <w:tr w:rsidR="00AD1539" w:rsidRPr="00AD1539" w14:paraId="5C451A9F" w14:textId="77777777" w:rsidTr="0013668B">
        <w:trPr>
          <w:trHeight w:val="277"/>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440A01C1" w14:textId="77777777" w:rsidR="00AD1539" w:rsidRPr="00AD1539" w:rsidRDefault="00AD1539" w:rsidP="00AD1539">
            <w:pPr>
              <w:widowControl/>
              <w:autoSpaceDE/>
              <w:autoSpaceDN/>
              <w:rPr>
                <w:rFonts w:ascii="Times New Roman" w:eastAsia="Times New Roman" w:hAnsi="Times New Roman" w:cs="Times New Roman"/>
                <w:color w:val="000000"/>
                <w:sz w:val="20"/>
                <w:szCs w:val="20"/>
                <w:lang w:eastAsia="tr-TR"/>
              </w:rPr>
            </w:pPr>
            <w:r w:rsidRPr="00AD1539">
              <w:rPr>
                <w:rFonts w:ascii="Times New Roman" w:eastAsia="Times New Roman" w:hAnsi="Times New Roman" w:cs="Times New Roman"/>
                <w:color w:val="000000"/>
                <w:sz w:val="20"/>
                <w:szCs w:val="20"/>
                <w:lang w:eastAsia="tr-TR"/>
              </w:rPr>
              <w:t> </w:t>
            </w:r>
          </w:p>
        </w:tc>
        <w:tc>
          <w:tcPr>
            <w:tcW w:w="2330" w:type="dxa"/>
            <w:tcBorders>
              <w:top w:val="nil"/>
              <w:left w:val="nil"/>
              <w:bottom w:val="single" w:sz="8" w:space="0" w:color="000000"/>
              <w:right w:val="single" w:sz="8" w:space="0" w:color="000000"/>
            </w:tcBorders>
            <w:vAlign w:val="center"/>
            <w:hideMark/>
          </w:tcPr>
          <w:p w14:paraId="4EF234C9"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pacing w:val="-4"/>
                <w:sz w:val="20"/>
                <w:lang w:eastAsia="tr-TR"/>
              </w:rPr>
              <w:t>Oran</w:t>
            </w:r>
          </w:p>
        </w:tc>
        <w:tc>
          <w:tcPr>
            <w:tcW w:w="3402" w:type="dxa"/>
            <w:tcBorders>
              <w:top w:val="nil"/>
              <w:left w:val="nil"/>
              <w:bottom w:val="single" w:sz="8" w:space="0" w:color="000000"/>
              <w:right w:val="single" w:sz="8" w:space="0" w:color="000000"/>
            </w:tcBorders>
            <w:vAlign w:val="center"/>
            <w:hideMark/>
          </w:tcPr>
          <w:p w14:paraId="3CDFDD89"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pacing w:val="-2"/>
                <w:sz w:val="20"/>
                <w:lang w:eastAsia="tr-TR"/>
              </w:rPr>
              <w:t>30,30%</w:t>
            </w:r>
          </w:p>
        </w:tc>
        <w:tc>
          <w:tcPr>
            <w:tcW w:w="3544" w:type="dxa"/>
            <w:tcBorders>
              <w:top w:val="nil"/>
              <w:left w:val="nil"/>
              <w:bottom w:val="single" w:sz="8" w:space="0" w:color="000000"/>
              <w:right w:val="single" w:sz="8" w:space="0" w:color="000000"/>
            </w:tcBorders>
            <w:vAlign w:val="center"/>
            <w:hideMark/>
          </w:tcPr>
          <w:p w14:paraId="7342946D"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z w:val="20"/>
                <w:szCs w:val="20"/>
                <w:lang w:eastAsia="tr-TR"/>
              </w:rPr>
              <w:t>31,20%</w:t>
            </w:r>
          </w:p>
        </w:tc>
      </w:tr>
      <w:tr w:rsidR="00AD1539" w:rsidRPr="00AD1539" w14:paraId="4843F280" w14:textId="77777777" w:rsidTr="0013668B">
        <w:trPr>
          <w:trHeight w:val="253"/>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621B3DDF" w14:textId="77777777" w:rsidR="00AD1539" w:rsidRPr="00AD1539" w:rsidRDefault="00AD1539" w:rsidP="00AD1539">
            <w:pPr>
              <w:widowControl/>
              <w:autoSpaceDE/>
              <w:autoSpaceDN/>
              <w:jc w:val="right"/>
              <w:rPr>
                <w:rFonts w:eastAsia="Times New Roman"/>
                <w:color w:val="000000"/>
                <w:sz w:val="20"/>
                <w:szCs w:val="20"/>
                <w:lang w:eastAsia="tr-TR"/>
              </w:rPr>
            </w:pPr>
            <w:r w:rsidRPr="00AD1539">
              <w:rPr>
                <w:rFonts w:eastAsia="Times New Roman"/>
                <w:color w:val="000000"/>
                <w:spacing w:val="-2"/>
                <w:sz w:val="20"/>
                <w:lang w:eastAsia="tr-TR"/>
              </w:rPr>
              <w:t>Erkek</w:t>
            </w:r>
          </w:p>
        </w:tc>
        <w:tc>
          <w:tcPr>
            <w:tcW w:w="2330" w:type="dxa"/>
            <w:tcBorders>
              <w:top w:val="nil"/>
              <w:left w:val="nil"/>
              <w:bottom w:val="single" w:sz="8" w:space="0" w:color="000000"/>
              <w:right w:val="single" w:sz="8" w:space="0" w:color="000000"/>
            </w:tcBorders>
            <w:vAlign w:val="center"/>
            <w:hideMark/>
          </w:tcPr>
          <w:p w14:paraId="4A21745F"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pacing w:val="-4"/>
                <w:sz w:val="20"/>
                <w:lang w:eastAsia="tr-TR"/>
              </w:rPr>
              <w:t>Kişi</w:t>
            </w:r>
          </w:p>
        </w:tc>
        <w:tc>
          <w:tcPr>
            <w:tcW w:w="3402" w:type="dxa"/>
            <w:tcBorders>
              <w:top w:val="nil"/>
              <w:left w:val="nil"/>
              <w:bottom w:val="single" w:sz="8" w:space="0" w:color="000000"/>
              <w:right w:val="single" w:sz="8" w:space="0" w:color="000000"/>
            </w:tcBorders>
            <w:vAlign w:val="center"/>
            <w:hideMark/>
          </w:tcPr>
          <w:p w14:paraId="007A2A9F"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pacing w:val="-4"/>
                <w:sz w:val="20"/>
                <w:lang w:eastAsia="tr-TR"/>
              </w:rPr>
              <w:t>1424</w:t>
            </w:r>
          </w:p>
        </w:tc>
        <w:tc>
          <w:tcPr>
            <w:tcW w:w="3544" w:type="dxa"/>
            <w:tcBorders>
              <w:top w:val="nil"/>
              <w:left w:val="nil"/>
              <w:bottom w:val="single" w:sz="8" w:space="0" w:color="000000"/>
              <w:right w:val="single" w:sz="8" w:space="0" w:color="000000"/>
            </w:tcBorders>
            <w:vAlign w:val="center"/>
            <w:hideMark/>
          </w:tcPr>
          <w:p w14:paraId="69C1BB86"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z w:val="20"/>
                <w:szCs w:val="20"/>
                <w:lang w:eastAsia="tr-TR"/>
              </w:rPr>
              <w:t>1411</w:t>
            </w:r>
          </w:p>
        </w:tc>
      </w:tr>
      <w:tr w:rsidR="00AD1539" w:rsidRPr="00AD1539" w14:paraId="72CA6E2C" w14:textId="77777777" w:rsidTr="0013668B">
        <w:trPr>
          <w:trHeight w:val="130"/>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71BAF03D" w14:textId="77777777" w:rsidR="00AD1539" w:rsidRPr="00AD1539" w:rsidRDefault="00AD1539" w:rsidP="00AD1539">
            <w:pPr>
              <w:widowControl/>
              <w:autoSpaceDE/>
              <w:autoSpaceDN/>
              <w:rPr>
                <w:rFonts w:ascii="Times New Roman" w:eastAsia="Times New Roman" w:hAnsi="Times New Roman" w:cs="Times New Roman"/>
                <w:color w:val="000000"/>
                <w:sz w:val="20"/>
                <w:szCs w:val="20"/>
                <w:lang w:eastAsia="tr-TR"/>
              </w:rPr>
            </w:pPr>
            <w:r w:rsidRPr="00AD1539">
              <w:rPr>
                <w:rFonts w:ascii="Times New Roman" w:eastAsia="Times New Roman" w:hAnsi="Times New Roman" w:cs="Times New Roman"/>
                <w:color w:val="000000"/>
                <w:sz w:val="20"/>
                <w:szCs w:val="20"/>
                <w:lang w:eastAsia="tr-TR"/>
              </w:rPr>
              <w:t> </w:t>
            </w:r>
          </w:p>
        </w:tc>
        <w:tc>
          <w:tcPr>
            <w:tcW w:w="2330" w:type="dxa"/>
            <w:tcBorders>
              <w:top w:val="nil"/>
              <w:left w:val="nil"/>
              <w:bottom w:val="single" w:sz="8" w:space="0" w:color="000000"/>
              <w:right w:val="single" w:sz="8" w:space="0" w:color="000000"/>
            </w:tcBorders>
            <w:vAlign w:val="center"/>
            <w:hideMark/>
          </w:tcPr>
          <w:p w14:paraId="2B9F48E6"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pacing w:val="-4"/>
                <w:sz w:val="20"/>
                <w:lang w:eastAsia="tr-TR"/>
              </w:rPr>
              <w:t>Oran</w:t>
            </w:r>
          </w:p>
        </w:tc>
        <w:tc>
          <w:tcPr>
            <w:tcW w:w="3402" w:type="dxa"/>
            <w:tcBorders>
              <w:top w:val="nil"/>
              <w:left w:val="nil"/>
              <w:bottom w:val="single" w:sz="8" w:space="0" w:color="000000"/>
              <w:right w:val="single" w:sz="8" w:space="0" w:color="000000"/>
            </w:tcBorders>
            <w:vAlign w:val="center"/>
            <w:hideMark/>
          </w:tcPr>
          <w:p w14:paraId="18BC7965"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pacing w:val="-2"/>
                <w:sz w:val="20"/>
                <w:lang w:eastAsia="tr-TR"/>
              </w:rPr>
              <w:t>69,70%</w:t>
            </w:r>
          </w:p>
        </w:tc>
        <w:tc>
          <w:tcPr>
            <w:tcW w:w="3544" w:type="dxa"/>
            <w:tcBorders>
              <w:top w:val="nil"/>
              <w:left w:val="nil"/>
              <w:bottom w:val="single" w:sz="8" w:space="0" w:color="000000"/>
              <w:right w:val="single" w:sz="8" w:space="0" w:color="000000"/>
            </w:tcBorders>
            <w:vAlign w:val="center"/>
            <w:hideMark/>
          </w:tcPr>
          <w:p w14:paraId="1189E95E"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z w:val="20"/>
                <w:szCs w:val="20"/>
                <w:lang w:eastAsia="tr-TR"/>
              </w:rPr>
              <w:t>68,80%</w:t>
            </w:r>
          </w:p>
        </w:tc>
      </w:tr>
      <w:tr w:rsidR="00AD1539" w:rsidRPr="00AD1539" w14:paraId="6A620D6E" w14:textId="77777777" w:rsidTr="0013668B">
        <w:trPr>
          <w:trHeight w:val="303"/>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5AF18292" w14:textId="77777777" w:rsidR="00AD1539" w:rsidRPr="00AD1539" w:rsidRDefault="00AD1539" w:rsidP="00AD1539">
            <w:pPr>
              <w:widowControl/>
              <w:autoSpaceDE/>
              <w:autoSpaceDN/>
              <w:rPr>
                <w:rFonts w:eastAsia="Times New Roman"/>
                <w:b/>
                <w:bCs/>
                <w:color w:val="000000"/>
                <w:sz w:val="20"/>
                <w:szCs w:val="20"/>
                <w:lang w:eastAsia="tr-TR"/>
              </w:rPr>
            </w:pPr>
            <w:r w:rsidRPr="00AD1539">
              <w:rPr>
                <w:rFonts w:eastAsia="Times New Roman"/>
                <w:b/>
                <w:bCs/>
                <w:color w:val="000000"/>
                <w:sz w:val="20"/>
                <w:lang w:eastAsia="tr-TR"/>
              </w:rPr>
              <w:t>Kategori Bazında Toplam Çalışan Sayısı</w:t>
            </w:r>
          </w:p>
        </w:tc>
        <w:tc>
          <w:tcPr>
            <w:tcW w:w="2330" w:type="dxa"/>
            <w:tcBorders>
              <w:top w:val="nil"/>
              <w:left w:val="nil"/>
              <w:bottom w:val="single" w:sz="8" w:space="0" w:color="000000"/>
              <w:right w:val="single" w:sz="8" w:space="0" w:color="000000"/>
            </w:tcBorders>
            <w:vAlign w:val="center"/>
            <w:hideMark/>
          </w:tcPr>
          <w:p w14:paraId="7E2B0D27" w14:textId="77777777" w:rsidR="00AD1539" w:rsidRPr="00AD1539" w:rsidRDefault="00AD1539" w:rsidP="00AD1539">
            <w:pPr>
              <w:widowControl/>
              <w:autoSpaceDE/>
              <w:autoSpaceDN/>
              <w:rPr>
                <w:rFonts w:ascii="Times New Roman" w:eastAsia="Times New Roman" w:hAnsi="Times New Roman" w:cs="Times New Roman"/>
                <w:color w:val="000000"/>
                <w:sz w:val="20"/>
                <w:szCs w:val="20"/>
                <w:lang w:eastAsia="tr-TR"/>
              </w:rPr>
            </w:pPr>
            <w:r w:rsidRPr="00AD1539">
              <w:rPr>
                <w:rFonts w:ascii="Times New Roman" w:eastAsia="Times New Roman" w:hAnsi="Times New Roman" w:cs="Times New Roman"/>
                <w:color w:val="000000"/>
                <w:sz w:val="20"/>
                <w:szCs w:val="20"/>
                <w:lang w:eastAsia="tr-TR"/>
              </w:rPr>
              <w:t> </w:t>
            </w:r>
          </w:p>
        </w:tc>
        <w:tc>
          <w:tcPr>
            <w:tcW w:w="3402" w:type="dxa"/>
            <w:tcBorders>
              <w:top w:val="nil"/>
              <w:left w:val="nil"/>
              <w:bottom w:val="single" w:sz="8" w:space="0" w:color="000000"/>
              <w:right w:val="single" w:sz="8" w:space="0" w:color="000000"/>
            </w:tcBorders>
            <w:vAlign w:val="center"/>
            <w:hideMark/>
          </w:tcPr>
          <w:p w14:paraId="54A48382" w14:textId="77777777" w:rsidR="00AD1539" w:rsidRPr="00AD1539" w:rsidRDefault="00AD1539" w:rsidP="00AD1539">
            <w:pPr>
              <w:widowControl/>
              <w:autoSpaceDE/>
              <w:autoSpaceDN/>
              <w:rPr>
                <w:rFonts w:ascii="Times New Roman" w:eastAsia="Times New Roman" w:hAnsi="Times New Roman" w:cs="Times New Roman"/>
                <w:color w:val="000000"/>
                <w:sz w:val="20"/>
                <w:szCs w:val="20"/>
                <w:lang w:eastAsia="tr-TR"/>
              </w:rPr>
            </w:pPr>
            <w:r w:rsidRPr="00AD1539">
              <w:rPr>
                <w:rFonts w:ascii="Times New Roman" w:eastAsia="Times New Roman" w:hAnsi="Times New Roman" w:cs="Times New Roman"/>
                <w:color w:val="000000"/>
                <w:sz w:val="20"/>
                <w:szCs w:val="20"/>
                <w:lang w:eastAsia="tr-TR"/>
              </w:rPr>
              <w:t> </w:t>
            </w:r>
          </w:p>
        </w:tc>
        <w:tc>
          <w:tcPr>
            <w:tcW w:w="3544" w:type="dxa"/>
            <w:tcBorders>
              <w:top w:val="nil"/>
              <w:left w:val="nil"/>
              <w:bottom w:val="single" w:sz="8" w:space="0" w:color="000000"/>
              <w:right w:val="single" w:sz="8" w:space="0" w:color="000000"/>
            </w:tcBorders>
            <w:vAlign w:val="center"/>
            <w:hideMark/>
          </w:tcPr>
          <w:p w14:paraId="4655F342" w14:textId="77777777" w:rsidR="00AD1539" w:rsidRPr="00AD1539" w:rsidRDefault="00AD1539" w:rsidP="00AD1539">
            <w:pPr>
              <w:widowControl/>
              <w:autoSpaceDE/>
              <w:autoSpaceDN/>
              <w:rPr>
                <w:rFonts w:eastAsia="Times New Roman"/>
                <w:color w:val="000000"/>
                <w:sz w:val="20"/>
                <w:szCs w:val="20"/>
                <w:lang w:eastAsia="tr-TR"/>
              </w:rPr>
            </w:pPr>
            <w:r w:rsidRPr="00AD1539">
              <w:rPr>
                <w:rFonts w:eastAsia="Times New Roman"/>
                <w:color w:val="000000"/>
                <w:sz w:val="20"/>
                <w:szCs w:val="20"/>
                <w:lang w:eastAsia="tr-TR"/>
              </w:rPr>
              <w:t> </w:t>
            </w:r>
          </w:p>
        </w:tc>
      </w:tr>
      <w:tr w:rsidR="00AD1539" w:rsidRPr="00AD1539" w14:paraId="32A4D49B" w14:textId="77777777" w:rsidTr="0013668B">
        <w:trPr>
          <w:trHeight w:val="321"/>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4EAA28B9" w14:textId="77777777" w:rsidR="00AD1539" w:rsidRPr="00AD1539" w:rsidRDefault="00AD1539" w:rsidP="00AD1539">
            <w:pPr>
              <w:widowControl/>
              <w:autoSpaceDE/>
              <w:autoSpaceDN/>
              <w:jc w:val="right"/>
              <w:rPr>
                <w:rFonts w:eastAsia="Times New Roman"/>
                <w:b/>
                <w:bCs/>
                <w:color w:val="000000"/>
                <w:sz w:val="20"/>
                <w:szCs w:val="20"/>
                <w:lang w:eastAsia="tr-TR"/>
              </w:rPr>
            </w:pPr>
            <w:r w:rsidRPr="00AD1539">
              <w:rPr>
                <w:rFonts w:eastAsia="Times New Roman"/>
                <w:b/>
                <w:bCs/>
                <w:color w:val="000000"/>
                <w:sz w:val="20"/>
                <w:lang w:eastAsia="tr-TR"/>
              </w:rPr>
              <w:t>Beyaz Yakalı Çalışan</w:t>
            </w:r>
          </w:p>
        </w:tc>
        <w:tc>
          <w:tcPr>
            <w:tcW w:w="2330" w:type="dxa"/>
            <w:tcBorders>
              <w:top w:val="nil"/>
              <w:left w:val="nil"/>
              <w:bottom w:val="single" w:sz="8" w:space="0" w:color="000000"/>
              <w:right w:val="single" w:sz="8" w:space="0" w:color="000000"/>
            </w:tcBorders>
            <w:vAlign w:val="center"/>
            <w:hideMark/>
          </w:tcPr>
          <w:p w14:paraId="70E93365" w14:textId="77777777" w:rsidR="00AD1539" w:rsidRPr="00AD1539" w:rsidRDefault="00AD1539" w:rsidP="00AD1539">
            <w:pPr>
              <w:widowControl/>
              <w:autoSpaceDE/>
              <w:autoSpaceDN/>
              <w:rPr>
                <w:rFonts w:ascii="Times New Roman" w:eastAsia="Times New Roman" w:hAnsi="Times New Roman" w:cs="Times New Roman"/>
                <w:color w:val="000000"/>
                <w:sz w:val="20"/>
                <w:szCs w:val="20"/>
                <w:lang w:eastAsia="tr-TR"/>
              </w:rPr>
            </w:pPr>
            <w:r w:rsidRPr="00AD1539">
              <w:rPr>
                <w:rFonts w:ascii="Times New Roman" w:eastAsia="Times New Roman" w:hAnsi="Times New Roman" w:cs="Times New Roman"/>
                <w:color w:val="000000"/>
                <w:sz w:val="20"/>
                <w:szCs w:val="20"/>
                <w:lang w:eastAsia="tr-TR"/>
              </w:rPr>
              <w:t> </w:t>
            </w:r>
          </w:p>
        </w:tc>
        <w:tc>
          <w:tcPr>
            <w:tcW w:w="3402" w:type="dxa"/>
            <w:tcBorders>
              <w:top w:val="nil"/>
              <w:left w:val="nil"/>
              <w:bottom w:val="single" w:sz="8" w:space="0" w:color="000000"/>
              <w:right w:val="single" w:sz="8" w:space="0" w:color="000000"/>
            </w:tcBorders>
            <w:vAlign w:val="center"/>
            <w:hideMark/>
          </w:tcPr>
          <w:p w14:paraId="3D65A300" w14:textId="77777777" w:rsidR="00AD1539" w:rsidRPr="00AD1539" w:rsidRDefault="00AD1539" w:rsidP="00AD1539">
            <w:pPr>
              <w:widowControl/>
              <w:autoSpaceDE/>
              <w:autoSpaceDN/>
              <w:rPr>
                <w:rFonts w:ascii="Times New Roman" w:eastAsia="Times New Roman" w:hAnsi="Times New Roman" w:cs="Times New Roman"/>
                <w:color w:val="000000"/>
                <w:sz w:val="20"/>
                <w:szCs w:val="20"/>
                <w:lang w:eastAsia="tr-TR"/>
              </w:rPr>
            </w:pPr>
            <w:r w:rsidRPr="00AD1539">
              <w:rPr>
                <w:rFonts w:ascii="Times New Roman" w:eastAsia="Times New Roman" w:hAnsi="Times New Roman" w:cs="Times New Roman"/>
                <w:color w:val="000000"/>
                <w:sz w:val="20"/>
                <w:szCs w:val="20"/>
                <w:lang w:eastAsia="tr-TR"/>
              </w:rPr>
              <w:t> </w:t>
            </w:r>
          </w:p>
        </w:tc>
        <w:tc>
          <w:tcPr>
            <w:tcW w:w="3544" w:type="dxa"/>
            <w:tcBorders>
              <w:top w:val="nil"/>
              <w:left w:val="nil"/>
              <w:bottom w:val="single" w:sz="8" w:space="0" w:color="000000"/>
              <w:right w:val="single" w:sz="8" w:space="0" w:color="000000"/>
            </w:tcBorders>
            <w:vAlign w:val="center"/>
            <w:hideMark/>
          </w:tcPr>
          <w:p w14:paraId="7F2B13D5" w14:textId="77777777" w:rsidR="00AD1539" w:rsidRPr="00AD1539" w:rsidRDefault="00AD1539" w:rsidP="00AD1539">
            <w:pPr>
              <w:widowControl/>
              <w:autoSpaceDE/>
              <w:autoSpaceDN/>
              <w:rPr>
                <w:rFonts w:eastAsia="Times New Roman"/>
                <w:color w:val="000000"/>
                <w:sz w:val="20"/>
                <w:szCs w:val="20"/>
                <w:lang w:eastAsia="tr-TR"/>
              </w:rPr>
            </w:pPr>
            <w:r w:rsidRPr="00AD1539">
              <w:rPr>
                <w:rFonts w:eastAsia="Times New Roman"/>
                <w:color w:val="000000"/>
                <w:sz w:val="20"/>
                <w:szCs w:val="20"/>
                <w:lang w:eastAsia="tr-TR"/>
              </w:rPr>
              <w:t> </w:t>
            </w:r>
          </w:p>
        </w:tc>
      </w:tr>
      <w:tr w:rsidR="00AD1539" w:rsidRPr="00AD1539" w14:paraId="4D78C5CF" w14:textId="77777777" w:rsidTr="0013668B">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787D0C75" w14:textId="77777777" w:rsidR="00AD1539" w:rsidRPr="00AD1539" w:rsidRDefault="00AD1539" w:rsidP="00AD1539">
            <w:pPr>
              <w:widowControl/>
              <w:autoSpaceDE/>
              <w:autoSpaceDN/>
              <w:jc w:val="right"/>
              <w:rPr>
                <w:rFonts w:eastAsia="Times New Roman"/>
                <w:color w:val="000000"/>
                <w:sz w:val="20"/>
                <w:szCs w:val="20"/>
                <w:lang w:eastAsia="tr-TR"/>
              </w:rPr>
            </w:pPr>
            <w:r w:rsidRPr="00AD1539">
              <w:rPr>
                <w:rFonts w:eastAsia="Times New Roman"/>
                <w:color w:val="000000"/>
                <w:spacing w:val="-2"/>
                <w:sz w:val="20"/>
                <w:lang w:eastAsia="tr-TR"/>
              </w:rPr>
              <w:t>Kadın</w:t>
            </w:r>
          </w:p>
        </w:tc>
        <w:tc>
          <w:tcPr>
            <w:tcW w:w="2330" w:type="dxa"/>
            <w:tcBorders>
              <w:top w:val="nil"/>
              <w:left w:val="nil"/>
              <w:bottom w:val="single" w:sz="8" w:space="0" w:color="000000"/>
              <w:right w:val="single" w:sz="8" w:space="0" w:color="000000"/>
            </w:tcBorders>
            <w:vAlign w:val="center"/>
            <w:hideMark/>
          </w:tcPr>
          <w:p w14:paraId="7053CFA6"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pacing w:val="-4"/>
                <w:sz w:val="20"/>
                <w:lang w:eastAsia="tr-TR"/>
              </w:rPr>
              <w:t>Oran</w:t>
            </w:r>
          </w:p>
        </w:tc>
        <w:tc>
          <w:tcPr>
            <w:tcW w:w="3402" w:type="dxa"/>
            <w:tcBorders>
              <w:top w:val="nil"/>
              <w:left w:val="nil"/>
              <w:bottom w:val="single" w:sz="8" w:space="0" w:color="000000"/>
              <w:right w:val="single" w:sz="8" w:space="0" w:color="000000"/>
            </w:tcBorders>
            <w:vAlign w:val="center"/>
            <w:hideMark/>
          </w:tcPr>
          <w:p w14:paraId="5A5209EA"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pacing w:val="-2"/>
                <w:sz w:val="20"/>
                <w:lang w:eastAsia="tr-TR"/>
              </w:rPr>
              <w:t>36,97%</w:t>
            </w:r>
          </w:p>
        </w:tc>
        <w:tc>
          <w:tcPr>
            <w:tcW w:w="3544" w:type="dxa"/>
            <w:tcBorders>
              <w:top w:val="nil"/>
              <w:left w:val="nil"/>
              <w:bottom w:val="single" w:sz="8" w:space="0" w:color="000000"/>
              <w:right w:val="single" w:sz="8" w:space="0" w:color="000000"/>
            </w:tcBorders>
            <w:vAlign w:val="center"/>
            <w:hideMark/>
          </w:tcPr>
          <w:p w14:paraId="18534488"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z w:val="20"/>
                <w:szCs w:val="20"/>
                <w:lang w:eastAsia="tr-TR"/>
              </w:rPr>
              <w:t>39,24%</w:t>
            </w:r>
          </w:p>
        </w:tc>
      </w:tr>
      <w:tr w:rsidR="00AD1539" w:rsidRPr="00AD1539" w14:paraId="1CF20EF1" w14:textId="77777777" w:rsidTr="0013668B">
        <w:trPr>
          <w:trHeight w:val="359"/>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2D497D14" w14:textId="77777777" w:rsidR="00AD1539" w:rsidRPr="00AD1539" w:rsidRDefault="00AD1539" w:rsidP="00AD1539">
            <w:pPr>
              <w:widowControl/>
              <w:autoSpaceDE/>
              <w:autoSpaceDN/>
              <w:jc w:val="right"/>
              <w:rPr>
                <w:rFonts w:eastAsia="Times New Roman"/>
                <w:color w:val="000000"/>
                <w:sz w:val="20"/>
                <w:szCs w:val="20"/>
                <w:lang w:eastAsia="tr-TR"/>
              </w:rPr>
            </w:pPr>
            <w:r w:rsidRPr="00AD1539">
              <w:rPr>
                <w:rFonts w:eastAsia="Times New Roman"/>
                <w:color w:val="000000"/>
                <w:spacing w:val="-2"/>
                <w:sz w:val="20"/>
                <w:lang w:eastAsia="tr-TR"/>
              </w:rPr>
              <w:t>Erkek</w:t>
            </w:r>
          </w:p>
        </w:tc>
        <w:tc>
          <w:tcPr>
            <w:tcW w:w="2330" w:type="dxa"/>
            <w:tcBorders>
              <w:top w:val="nil"/>
              <w:left w:val="nil"/>
              <w:bottom w:val="single" w:sz="8" w:space="0" w:color="000000"/>
              <w:right w:val="single" w:sz="8" w:space="0" w:color="000000"/>
            </w:tcBorders>
            <w:vAlign w:val="center"/>
            <w:hideMark/>
          </w:tcPr>
          <w:p w14:paraId="77502ACD"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pacing w:val="-4"/>
                <w:sz w:val="20"/>
                <w:lang w:eastAsia="tr-TR"/>
              </w:rPr>
              <w:t>Oran</w:t>
            </w:r>
          </w:p>
        </w:tc>
        <w:tc>
          <w:tcPr>
            <w:tcW w:w="3402" w:type="dxa"/>
            <w:tcBorders>
              <w:top w:val="nil"/>
              <w:left w:val="nil"/>
              <w:bottom w:val="single" w:sz="8" w:space="0" w:color="000000"/>
              <w:right w:val="single" w:sz="8" w:space="0" w:color="000000"/>
            </w:tcBorders>
            <w:vAlign w:val="center"/>
            <w:hideMark/>
          </w:tcPr>
          <w:p w14:paraId="5986DFB3"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pacing w:val="-2"/>
                <w:sz w:val="20"/>
                <w:lang w:eastAsia="tr-TR"/>
              </w:rPr>
              <w:t>63,03%</w:t>
            </w:r>
          </w:p>
        </w:tc>
        <w:tc>
          <w:tcPr>
            <w:tcW w:w="3544" w:type="dxa"/>
            <w:tcBorders>
              <w:top w:val="nil"/>
              <w:left w:val="nil"/>
              <w:bottom w:val="single" w:sz="8" w:space="0" w:color="000000"/>
              <w:right w:val="single" w:sz="8" w:space="0" w:color="000000"/>
            </w:tcBorders>
            <w:vAlign w:val="center"/>
            <w:hideMark/>
          </w:tcPr>
          <w:p w14:paraId="2640BF27"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z w:val="20"/>
                <w:szCs w:val="20"/>
                <w:lang w:eastAsia="tr-TR"/>
              </w:rPr>
              <w:t>60,76%</w:t>
            </w:r>
          </w:p>
        </w:tc>
      </w:tr>
      <w:tr w:rsidR="00AD1539" w:rsidRPr="00AD1539" w14:paraId="51E7B46F" w14:textId="77777777" w:rsidTr="0013668B">
        <w:trPr>
          <w:trHeight w:val="20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0D33E9E1" w14:textId="77777777" w:rsidR="00AD1539" w:rsidRPr="00AD1539" w:rsidRDefault="00AD1539" w:rsidP="00AD1539">
            <w:pPr>
              <w:widowControl/>
              <w:autoSpaceDE/>
              <w:autoSpaceDN/>
              <w:jc w:val="right"/>
              <w:rPr>
                <w:rFonts w:eastAsia="Times New Roman"/>
                <w:b/>
                <w:bCs/>
                <w:color w:val="000000"/>
                <w:sz w:val="20"/>
                <w:szCs w:val="20"/>
                <w:lang w:eastAsia="tr-TR"/>
              </w:rPr>
            </w:pPr>
            <w:r w:rsidRPr="00AD1539">
              <w:rPr>
                <w:rFonts w:eastAsia="Times New Roman"/>
                <w:b/>
                <w:bCs/>
                <w:color w:val="000000"/>
                <w:sz w:val="20"/>
                <w:lang w:eastAsia="tr-TR"/>
              </w:rPr>
              <w:t>Mavi Yakalı Çalışan</w:t>
            </w:r>
          </w:p>
        </w:tc>
        <w:tc>
          <w:tcPr>
            <w:tcW w:w="2330" w:type="dxa"/>
            <w:tcBorders>
              <w:top w:val="nil"/>
              <w:left w:val="nil"/>
              <w:bottom w:val="single" w:sz="8" w:space="0" w:color="000000"/>
              <w:right w:val="single" w:sz="8" w:space="0" w:color="000000"/>
            </w:tcBorders>
            <w:vAlign w:val="center"/>
            <w:hideMark/>
          </w:tcPr>
          <w:p w14:paraId="1BA0044E" w14:textId="77777777" w:rsidR="00AD1539" w:rsidRPr="00AD1539" w:rsidRDefault="00AD1539" w:rsidP="00AD1539">
            <w:pPr>
              <w:widowControl/>
              <w:autoSpaceDE/>
              <w:autoSpaceDN/>
              <w:rPr>
                <w:rFonts w:ascii="Times New Roman" w:eastAsia="Times New Roman" w:hAnsi="Times New Roman" w:cs="Times New Roman"/>
                <w:color w:val="000000"/>
                <w:sz w:val="20"/>
                <w:szCs w:val="20"/>
                <w:lang w:eastAsia="tr-TR"/>
              </w:rPr>
            </w:pPr>
            <w:r w:rsidRPr="00AD1539">
              <w:rPr>
                <w:rFonts w:ascii="Times New Roman" w:eastAsia="Times New Roman" w:hAnsi="Times New Roman" w:cs="Times New Roman"/>
                <w:color w:val="000000"/>
                <w:sz w:val="20"/>
                <w:szCs w:val="20"/>
                <w:lang w:eastAsia="tr-TR"/>
              </w:rPr>
              <w:t> </w:t>
            </w:r>
          </w:p>
        </w:tc>
        <w:tc>
          <w:tcPr>
            <w:tcW w:w="3402" w:type="dxa"/>
            <w:tcBorders>
              <w:top w:val="nil"/>
              <w:left w:val="nil"/>
              <w:bottom w:val="single" w:sz="8" w:space="0" w:color="000000"/>
              <w:right w:val="single" w:sz="8" w:space="0" w:color="000000"/>
            </w:tcBorders>
            <w:vAlign w:val="center"/>
            <w:hideMark/>
          </w:tcPr>
          <w:p w14:paraId="64D1D437" w14:textId="77777777" w:rsidR="00AD1539" w:rsidRPr="00AD1539" w:rsidRDefault="00AD1539" w:rsidP="00AD1539">
            <w:pPr>
              <w:widowControl/>
              <w:autoSpaceDE/>
              <w:autoSpaceDN/>
              <w:rPr>
                <w:rFonts w:ascii="Times New Roman" w:eastAsia="Times New Roman" w:hAnsi="Times New Roman" w:cs="Times New Roman"/>
                <w:color w:val="000000"/>
                <w:sz w:val="20"/>
                <w:szCs w:val="20"/>
                <w:lang w:eastAsia="tr-TR"/>
              </w:rPr>
            </w:pPr>
            <w:r w:rsidRPr="00AD1539">
              <w:rPr>
                <w:rFonts w:ascii="Times New Roman" w:eastAsia="Times New Roman" w:hAnsi="Times New Roman" w:cs="Times New Roman"/>
                <w:color w:val="000000"/>
                <w:sz w:val="20"/>
                <w:szCs w:val="20"/>
                <w:lang w:eastAsia="tr-TR"/>
              </w:rPr>
              <w:t> </w:t>
            </w:r>
          </w:p>
        </w:tc>
        <w:tc>
          <w:tcPr>
            <w:tcW w:w="3544" w:type="dxa"/>
            <w:tcBorders>
              <w:top w:val="nil"/>
              <w:left w:val="nil"/>
              <w:bottom w:val="single" w:sz="8" w:space="0" w:color="000000"/>
              <w:right w:val="single" w:sz="8" w:space="0" w:color="000000"/>
            </w:tcBorders>
            <w:vAlign w:val="center"/>
            <w:hideMark/>
          </w:tcPr>
          <w:p w14:paraId="60C71E71" w14:textId="77777777" w:rsidR="00AD1539" w:rsidRPr="00AD1539" w:rsidRDefault="00AD1539" w:rsidP="00AD1539">
            <w:pPr>
              <w:widowControl/>
              <w:autoSpaceDE/>
              <w:autoSpaceDN/>
              <w:rPr>
                <w:rFonts w:eastAsia="Times New Roman"/>
                <w:color w:val="000000"/>
                <w:sz w:val="20"/>
                <w:szCs w:val="20"/>
                <w:lang w:eastAsia="tr-TR"/>
              </w:rPr>
            </w:pPr>
            <w:r w:rsidRPr="00AD1539">
              <w:rPr>
                <w:rFonts w:eastAsia="Times New Roman"/>
                <w:color w:val="000000"/>
                <w:sz w:val="20"/>
                <w:szCs w:val="20"/>
                <w:lang w:eastAsia="tr-TR"/>
              </w:rPr>
              <w:t> </w:t>
            </w:r>
          </w:p>
        </w:tc>
      </w:tr>
      <w:tr w:rsidR="00AD1539" w:rsidRPr="00AD1539" w14:paraId="05CFB0A1" w14:textId="77777777" w:rsidTr="0013668B">
        <w:trPr>
          <w:trHeight w:val="297"/>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4101E8EE" w14:textId="77777777" w:rsidR="00AD1539" w:rsidRPr="00AD1539" w:rsidRDefault="00AD1539" w:rsidP="00AD1539">
            <w:pPr>
              <w:widowControl/>
              <w:autoSpaceDE/>
              <w:autoSpaceDN/>
              <w:jc w:val="right"/>
              <w:rPr>
                <w:rFonts w:eastAsia="Times New Roman"/>
                <w:color w:val="000000"/>
                <w:sz w:val="20"/>
                <w:szCs w:val="20"/>
                <w:lang w:eastAsia="tr-TR"/>
              </w:rPr>
            </w:pPr>
            <w:r w:rsidRPr="00AD1539">
              <w:rPr>
                <w:rFonts w:eastAsia="Times New Roman"/>
                <w:color w:val="000000"/>
                <w:spacing w:val="-2"/>
                <w:sz w:val="20"/>
                <w:lang w:eastAsia="tr-TR"/>
              </w:rPr>
              <w:t>Kadın</w:t>
            </w:r>
          </w:p>
        </w:tc>
        <w:tc>
          <w:tcPr>
            <w:tcW w:w="2330" w:type="dxa"/>
            <w:tcBorders>
              <w:top w:val="nil"/>
              <w:left w:val="nil"/>
              <w:bottom w:val="single" w:sz="8" w:space="0" w:color="000000"/>
              <w:right w:val="single" w:sz="8" w:space="0" w:color="000000"/>
            </w:tcBorders>
            <w:vAlign w:val="center"/>
            <w:hideMark/>
          </w:tcPr>
          <w:p w14:paraId="0151CDCD"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pacing w:val="-4"/>
                <w:sz w:val="20"/>
                <w:lang w:eastAsia="tr-TR"/>
              </w:rPr>
              <w:t>Oran</w:t>
            </w:r>
          </w:p>
        </w:tc>
        <w:tc>
          <w:tcPr>
            <w:tcW w:w="3402" w:type="dxa"/>
            <w:tcBorders>
              <w:top w:val="nil"/>
              <w:left w:val="nil"/>
              <w:bottom w:val="single" w:sz="8" w:space="0" w:color="000000"/>
              <w:right w:val="single" w:sz="8" w:space="0" w:color="000000"/>
            </w:tcBorders>
            <w:vAlign w:val="center"/>
            <w:hideMark/>
          </w:tcPr>
          <w:p w14:paraId="3A50F50F"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pacing w:val="-2"/>
                <w:sz w:val="20"/>
                <w:lang w:eastAsia="tr-TR"/>
              </w:rPr>
              <w:t>25,16%</w:t>
            </w:r>
          </w:p>
        </w:tc>
        <w:tc>
          <w:tcPr>
            <w:tcW w:w="3544" w:type="dxa"/>
            <w:tcBorders>
              <w:top w:val="nil"/>
              <w:left w:val="nil"/>
              <w:bottom w:val="single" w:sz="8" w:space="0" w:color="000000"/>
              <w:right w:val="single" w:sz="8" w:space="0" w:color="000000"/>
            </w:tcBorders>
            <w:vAlign w:val="center"/>
            <w:hideMark/>
          </w:tcPr>
          <w:p w14:paraId="4ED61425"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z w:val="20"/>
                <w:szCs w:val="20"/>
                <w:lang w:eastAsia="tr-TR"/>
              </w:rPr>
              <w:t>29,89%</w:t>
            </w:r>
          </w:p>
        </w:tc>
      </w:tr>
      <w:tr w:rsidR="00AD1539" w:rsidRPr="00AD1539" w14:paraId="4D02297E" w14:textId="77777777" w:rsidTr="0013668B">
        <w:trPr>
          <w:trHeight w:val="259"/>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0BB7B428" w14:textId="77777777" w:rsidR="00AD1539" w:rsidRPr="00AD1539" w:rsidRDefault="00AD1539" w:rsidP="00AD1539">
            <w:pPr>
              <w:widowControl/>
              <w:autoSpaceDE/>
              <w:autoSpaceDN/>
              <w:jc w:val="right"/>
              <w:rPr>
                <w:rFonts w:eastAsia="Times New Roman"/>
                <w:color w:val="000000"/>
                <w:sz w:val="20"/>
                <w:szCs w:val="20"/>
                <w:lang w:eastAsia="tr-TR"/>
              </w:rPr>
            </w:pPr>
            <w:r w:rsidRPr="00AD1539">
              <w:rPr>
                <w:rFonts w:eastAsia="Times New Roman"/>
                <w:color w:val="000000"/>
                <w:spacing w:val="-2"/>
                <w:sz w:val="20"/>
                <w:lang w:eastAsia="tr-TR"/>
              </w:rPr>
              <w:t>Erkek</w:t>
            </w:r>
          </w:p>
        </w:tc>
        <w:tc>
          <w:tcPr>
            <w:tcW w:w="2330" w:type="dxa"/>
            <w:tcBorders>
              <w:top w:val="nil"/>
              <w:left w:val="nil"/>
              <w:bottom w:val="single" w:sz="8" w:space="0" w:color="000000"/>
              <w:right w:val="single" w:sz="8" w:space="0" w:color="000000"/>
            </w:tcBorders>
            <w:vAlign w:val="center"/>
            <w:hideMark/>
          </w:tcPr>
          <w:p w14:paraId="218727B1"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pacing w:val="-4"/>
                <w:sz w:val="20"/>
                <w:lang w:eastAsia="tr-TR"/>
              </w:rPr>
              <w:t>Oran</w:t>
            </w:r>
          </w:p>
        </w:tc>
        <w:tc>
          <w:tcPr>
            <w:tcW w:w="3402" w:type="dxa"/>
            <w:tcBorders>
              <w:top w:val="nil"/>
              <w:left w:val="nil"/>
              <w:bottom w:val="single" w:sz="8" w:space="0" w:color="000000"/>
              <w:right w:val="single" w:sz="8" w:space="0" w:color="000000"/>
            </w:tcBorders>
            <w:vAlign w:val="center"/>
            <w:hideMark/>
          </w:tcPr>
          <w:p w14:paraId="590A7DE0"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pacing w:val="-2"/>
                <w:sz w:val="20"/>
                <w:lang w:eastAsia="tr-TR"/>
              </w:rPr>
              <w:t>60,94%</w:t>
            </w:r>
          </w:p>
        </w:tc>
        <w:tc>
          <w:tcPr>
            <w:tcW w:w="3544" w:type="dxa"/>
            <w:tcBorders>
              <w:top w:val="nil"/>
              <w:left w:val="nil"/>
              <w:bottom w:val="single" w:sz="8" w:space="0" w:color="000000"/>
              <w:right w:val="single" w:sz="8" w:space="0" w:color="000000"/>
            </w:tcBorders>
            <w:vAlign w:val="center"/>
            <w:hideMark/>
          </w:tcPr>
          <w:p w14:paraId="028BECA5"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z w:val="20"/>
                <w:szCs w:val="20"/>
                <w:lang w:eastAsia="tr-TR"/>
              </w:rPr>
              <w:t>70,11%</w:t>
            </w:r>
          </w:p>
        </w:tc>
      </w:tr>
      <w:tr w:rsidR="00AD1539" w:rsidRPr="00AD1539" w14:paraId="4D6B5238" w14:textId="77777777" w:rsidTr="0013668B">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66FE9F6A" w14:textId="77777777" w:rsidR="00AD1539" w:rsidRPr="00AD1539" w:rsidRDefault="00AD1539" w:rsidP="00AD1539">
            <w:pPr>
              <w:widowControl/>
              <w:autoSpaceDE/>
              <w:autoSpaceDN/>
              <w:rPr>
                <w:rFonts w:eastAsia="Times New Roman"/>
                <w:b/>
                <w:bCs/>
                <w:color w:val="000000"/>
                <w:sz w:val="20"/>
                <w:szCs w:val="20"/>
                <w:lang w:eastAsia="tr-TR"/>
              </w:rPr>
            </w:pPr>
            <w:r w:rsidRPr="00AD1539">
              <w:rPr>
                <w:rFonts w:eastAsia="Times New Roman"/>
                <w:b/>
                <w:bCs/>
                <w:color w:val="000000"/>
                <w:sz w:val="20"/>
                <w:lang w:eastAsia="tr-TR"/>
              </w:rPr>
              <w:t>İstihdam Türüne Göre Toplam Çalışan Sayısı</w:t>
            </w:r>
          </w:p>
        </w:tc>
        <w:tc>
          <w:tcPr>
            <w:tcW w:w="2330" w:type="dxa"/>
            <w:tcBorders>
              <w:top w:val="nil"/>
              <w:left w:val="nil"/>
              <w:bottom w:val="single" w:sz="8" w:space="0" w:color="000000"/>
              <w:right w:val="single" w:sz="8" w:space="0" w:color="000000"/>
            </w:tcBorders>
            <w:vAlign w:val="center"/>
            <w:hideMark/>
          </w:tcPr>
          <w:p w14:paraId="513691C7"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pacing w:val="-4"/>
                <w:sz w:val="20"/>
                <w:lang w:eastAsia="tr-TR"/>
              </w:rPr>
              <w:t>Oran</w:t>
            </w:r>
          </w:p>
        </w:tc>
        <w:tc>
          <w:tcPr>
            <w:tcW w:w="3402" w:type="dxa"/>
            <w:tcBorders>
              <w:top w:val="nil"/>
              <w:left w:val="nil"/>
              <w:bottom w:val="single" w:sz="8" w:space="0" w:color="000000"/>
              <w:right w:val="single" w:sz="8" w:space="0" w:color="000000"/>
            </w:tcBorders>
            <w:vAlign w:val="center"/>
            <w:hideMark/>
          </w:tcPr>
          <w:p w14:paraId="35836B31" w14:textId="77777777" w:rsidR="00AD1539" w:rsidRPr="00AD1539" w:rsidRDefault="00AD1539" w:rsidP="00AD1539">
            <w:pPr>
              <w:widowControl/>
              <w:autoSpaceDE/>
              <w:autoSpaceDN/>
              <w:rPr>
                <w:rFonts w:ascii="Times New Roman" w:eastAsia="Times New Roman" w:hAnsi="Times New Roman" w:cs="Times New Roman"/>
                <w:color w:val="000000"/>
                <w:sz w:val="20"/>
                <w:szCs w:val="20"/>
                <w:lang w:eastAsia="tr-TR"/>
              </w:rPr>
            </w:pPr>
            <w:r w:rsidRPr="00AD1539">
              <w:rPr>
                <w:rFonts w:ascii="Times New Roman" w:eastAsia="Times New Roman" w:hAnsi="Times New Roman" w:cs="Times New Roman"/>
                <w:color w:val="000000"/>
                <w:sz w:val="20"/>
                <w:szCs w:val="20"/>
                <w:lang w:eastAsia="tr-TR"/>
              </w:rPr>
              <w:t> </w:t>
            </w:r>
          </w:p>
        </w:tc>
        <w:tc>
          <w:tcPr>
            <w:tcW w:w="3544" w:type="dxa"/>
            <w:tcBorders>
              <w:top w:val="nil"/>
              <w:left w:val="nil"/>
              <w:bottom w:val="single" w:sz="8" w:space="0" w:color="000000"/>
              <w:right w:val="single" w:sz="8" w:space="0" w:color="000000"/>
            </w:tcBorders>
            <w:vAlign w:val="center"/>
            <w:hideMark/>
          </w:tcPr>
          <w:p w14:paraId="0DB3FFDC" w14:textId="77777777" w:rsidR="00AD1539" w:rsidRPr="00AD1539" w:rsidRDefault="00AD1539" w:rsidP="00AD1539">
            <w:pPr>
              <w:widowControl/>
              <w:autoSpaceDE/>
              <w:autoSpaceDN/>
              <w:rPr>
                <w:rFonts w:eastAsia="Times New Roman"/>
                <w:color w:val="000000"/>
                <w:sz w:val="20"/>
                <w:szCs w:val="20"/>
                <w:lang w:eastAsia="tr-TR"/>
              </w:rPr>
            </w:pPr>
            <w:r w:rsidRPr="00AD1539">
              <w:rPr>
                <w:rFonts w:eastAsia="Times New Roman"/>
                <w:color w:val="000000"/>
                <w:sz w:val="20"/>
                <w:szCs w:val="20"/>
                <w:lang w:eastAsia="tr-TR"/>
              </w:rPr>
              <w:t> </w:t>
            </w:r>
          </w:p>
        </w:tc>
      </w:tr>
      <w:tr w:rsidR="00AD1539" w:rsidRPr="00AD1539" w14:paraId="72F9C5A9" w14:textId="77777777" w:rsidTr="0013668B">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293E0A22" w14:textId="77777777" w:rsidR="00AD1539" w:rsidRPr="00AD1539" w:rsidRDefault="00AD1539" w:rsidP="00AD1539">
            <w:pPr>
              <w:widowControl/>
              <w:autoSpaceDE/>
              <w:autoSpaceDN/>
              <w:jc w:val="right"/>
              <w:rPr>
                <w:rFonts w:eastAsia="Times New Roman"/>
                <w:b/>
                <w:bCs/>
                <w:color w:val="000000"/>
                <w:sz w:val="20"/>
                <w:szCs w:val="20"/>
                <w:lang w:eastAsia="tr-TR"/>
              </w:rPr>
            </w:pPr>
            <w:r w:rsidRPr="00AD1539">
              <w:rPr>
                <w:rFonts w:eastAsia="Times New Roman"/>
                <w:b/>
                <w:bCs/>
                <w:color w:val="000000"/>
                <w:sz w:val="20"/>
                <w:lang w:eastAsia="tr-TR"/>
              </w:rPr>
              <w:t>Doğrudan İstihdam</w:t>
            </w:r>
          </w:p>
        </w:tc>
        <w:tc>
          <w:tcPr>
            <w:tcW w:w="2330" w:type="dxa"/>
            <w:tcBorders>
              <w:top w:val="nil"/>
              <w:left w:val="nil"/>
              <w:bottom w:val="single" w:sz="8" w:space="0" w:color="000000"/>
              <w:right w:val="single" w:sz="8" w:space="0" w:color="000000"/>
            </w:tcBorders>
            <w:vAlign w:val="center"/>
            <w:hideMark/>
          </w:tcPr>
          <w:p w14:paraId="4C178162" w14:textId="77777777" w:rsidR="00AD1539" w:rsidRPr="00AD1539" w:rsidRDefault="00AD1539" w:rsidP="00AD1539">
            <w:pPr>
              <w:widowControl/>
              <w:autoSpaceDE/>
              <w:autoSpaceDN/>
              <w:rPr>
                <w:rFonts w:ascii="Times New Roman" w:eastAsia="Times New Roman" w:hAnsi="Times New Roman" w:cs="Times New Roman"/>
                <w:color w:val="000000"/>
                <w:sz w:val="20"/>
                <w:szCs w:val="20"/>
                <w:lang w:eastAsia="tr-TR"/>
              </w:rPr>
            </w:pPr>
            <w:r w:rsidRPr="00AD1539">
              <w:rPr>
                <w:rFonts w:ascii="Times New Roman" w:eastAsia="Times New Roman" w:hAnsi="Times New Roman" w:cs="Times New Roman"/>
                <w:color w:val="000000"/>
                <w:sz w:val="20"/>
                <w:szCs w:val="20"/>
                <w:lang w:eastAsia="tr-TR"/>
              </w:rPr>
              <w:t> </w:t>
            </w:r>
          </w:p>
        </w:tc>
        <w:tc>
          <w:tcPr>
            <w:tcW w:w="3402" w:type="dxa"/>
            <w:tcBorders>
              <w:top w:val="nil"/>
              <w:left w:val="nil"/>
              <w:bottom w:val="single" w:sz="8" w:space="0" w:color="000000"/>
              <w:right w:val="single" w:sz="8" w:space="0" w:color="000000"/>
            </w:tcBorders>
            <w:vAlign w:val="center"/>
            <w:hideMark/>
          </w:tcPr>
          <w:p w14:paraId="3CCB6DEF" w14:textId="77777777" w:rsidR="00AD1539" w:rsidRPr="00AD1539" w:rsidRDefault="00AD1539" w:rsidP="00AD1539">
            <w:pPr>
              <w:widowControl/>
              <w:autoSpaceDE/>
              <w:autoSpaceDN/>
              <w:rPr>
                <w:rFonts w:ascii="Times New Roman" w:eastAsia="Times New Roman" w:hAnsi="Times New Roman" w:cs="Times New Roman"/>
                <w:color w:val="000000"/>
                <w:sz w:val="20"/>
                <w:szCs w:val="20"/>
                <w:lang w:eastAsia="tr-TR"/>
              </w:rPr>
            </w:pPr>
            <w:r w:rsidRPr="00AD1539">
              <w:rPr>
                <w:rFonts w:ascii="Times New Roman" w:eastAsia="Times New Roman" w:hAnsi="Times New Roman" w:cs="Times New Roman"/>
                <w:color w:val="000000"/>
                <w:sz w:val="20"/>
                <w:szCs w:val="20"/>
                <w:lang w:eastAsia="tr-TR"/>
              </w:rPr>
              <w:t> </w:t>
            </w:r>
          </w:p>
        </w:tc>
        <w:tc>
          <w:tcPr>
            <w:tcW w:w="3544" w:type="dxa"/>
            <w:tcBorders>
              <w:top w:val="nil"/>
              <w:left w:val="nil"/>
              <w:bottom w:val="single" w:sz="8" w:space="0" w:color="000000"/>
              <w:right w:val="single" w:sz="8" w:space="0" w:color="000000"/>
            </w:tcBorders>
            <w:vAlign w:val="center"/>
            <w:hideMark/>
          </w:tcPr>
          <w:p w14:paraId="634541CA" w14:textId="77777777" w:rsidR="00AD1539" w:rsidRPr="00AD1539" w:rsidRDefault="00AD1539" w:rsidP="00AD1539">
            <w:pPr>
              <w:widowControl/>
              <w:autoSpaceDE/>
              <w:autoSpaceDN/>
              <w:rPr>
                <w:rFonts w:eastAsia="Times New Roman"/>
                <w:color w:val="000000"/>
                <w:sz w:val="20"/>
                <w:szCs w:val="20"/>
                <w:lang w:eastAsia="tr-TR"/>
              </w:rPr>
            </w:pPr>
            <w:r w:rsidRPr="00AD1539">
              <w:rPr>
                <w:rFonts w:eastAsia="Times New Roman"/>
                <w:color w:val="000000"/>
                <w:sz w:val="20"/>
                <w:szCs w:val="20"/>
                <w:lang w:eastAsia="tr-TR"/>
              </w:rPr>
              <w:t> </w:t>
            </w:r>
          </w:p>
        </w:tc>
      </w:tr>
      <w:tr w:rsidR="00AD1539" w:rsidRPr="00AD1539" w14:paraId="2D2269E1" w14:textId="77777777" w:rsidTr="0013668B">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7320D815" w14:textId="77777777" w:rsidR="00AD1539" w:rsidRPr="00AD1539" w:rsidRDefault="00AD1539" w:rsidP="00AD1539">
            <w:pPr>
              <w:widowControl/>
              <w:autoSpaceDE/>
              <w:autoSpaceDN/>
              <w:jc w:val="right"/>
              <w:rPr>
                <w:rFonts w:eastAsia="Times New Roman"/>
                <w:color w:val="000000"/>
                <w:sz w:val="20"/>
                <w:szCs w:val="20"/>
                <w:lang w:eastAsia="tr-TR"/>
              </w:rPr>
            </w:pPr>
            <w:r w:rsidRPr="00AD1539">
              <w:rPr>
                <w:rFonts w:eastAsia="Times New Roman"/>
                <w:color w:val="000000"/>
                <w:spacing w:val="-2"/>
                <w:sz w:val="20"/>
                <w:lang w:eastAsia="tr-TR"/>
              </w:rPr>
              <w:t>Kadın</w:t>
            </w:r>
          </w:p>
        </w:tc>
        <w:tc>
          <w:tcPr>
            <w:tcW w:w="2330" w:type="dxa"/>
            <w:tcBorders>
              <w:top w:val="nil"/>
              <w:left w:val="nil"/>
              <w:bottom w:val="single" w:sz="8" w:space="0" w:color="000000"/>
              <w:right w:val="single" w:sz="8" w:space="0" w:color="000000"/>
            </w:tcBorders>
            <w:vAlign w:val="center"/>
            <w:hideMark/>
          </w:tcPr>
          <w:p w14:paraId="4E0E88DA"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pacing w:val="-4"/>
                <w:sz w:val="20"/>
                <w:lang w:eastAsia="tr-TR"/>
              </w:rPr>
              <w:t>Oran</w:t>
            </w:r>
          </w:p>
        </w:tc>
        <w:tc>
          <w:tcPr>
            <w:tcW w:w="3402" w:type="dxa"/>
            <w:tcBorders>
              <w:top w:val="nil"/>
              <w:left w:val="nil"/>
              <w:bottom w:val="single" w:sz="8" w:space="0" w:color="000000"/>
              <w:right w:val="single" w:sz="8" w:space="0" w:color="000000"/>
            </w:tcBorders>
            <w:vAlign w:val="center"/>
            <w:hideMark/>
          </w:tcPr>
          <w:p w14:paraId="1EA4EA57"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pacing w:val="-2"/>
                <w:sz w:val="20"/>
                <w:lang w:eastAsia="tr-TR"/>
              </w:rPr>
              <w:t>30,30%</w:t>
            </w:r>
          </w:p>
        </w:tc>
        <w:tc>
          <w:tcPr>
            <w:tcW w:w="3544" w:type="dxa"/>
            <w:tcBorders>
              <w:top w:val="nil"/>
              <w:left w:val="nil"/>
              <w:bottom w:val="single" w:sz="8" w:space="0" w:color="000000"/>
              <w:right w:val="single" w:sz="8" w:space="0" w:color="000000"/>
            </w:tcBorders>
            <w:vAlign w:val="center"/>
            <w:hideMark/>
          </w:tcPr>
          <w:p w14:paraId="37BEC899"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z w:val="20"/>
                <w:szCs w:val="20"/>
                <w:lang w:eastAsia="tr-TR"/>
              </w:rPr>
              <w:t>31,20%</w:t>
            </w:r>
          </w:p>
        </w:tc>
      </w:tr>
      <w:tr w:rsidR="00AD1539" w:rsidRPr="00AD1539" w14:paraId="29E914EA" w14:textId="77777777" w:rsidTr="0013668B">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1C449D7B" w14:textId="77777777" w:rsidR="00AD1539" w:rsidRPr="00AD1539" w:rsidRDefault="00AD1539" w:rsidP="00AD1539">
            <w:pPr>
              <w:widowControl/>
              <w:autoSpaceDE/>
              <w:autoSpaceDN/>
              <w:jc w:val="right"/>
              <w:rPr>
                <w:rFonts w:eastAsia="Times New Roman"/>
                <w:color w:val="000000"/>
                <w:sz w:val="20"/>
                <w:szCs w:val="20"/>
                <w:lang w:eastAsia="tr-TR"/>
              </w:rPr>
            </w:pPr>
            <w:r w:rsidRPr="00AD1539">
              <w:rPr>
                <w:rFonts w:eastAsia="Times New Roman"/>
                <w:color w:val="000000"/>
                <w:spacing w:val="-2"/>
                <w:sz w:val="20"/>
                <w:lang w:eastAsia="tr-TR"/>
              </w:rPr>
              <w:t>Erkek</w:t>
            </w:r>
          </w:p>
        </w:tc>
        <w:tc>
          <w:tcPr>
            <w:tcW w:w="2330" w:type="dxa"/>
            <w:tcBorders>
              <w:top w:val="nil"/>
              <w:left w:val="nil"/>
              <w:bottom w:val="single" w:sz="8" w:space="0" w:color="000000"/>
              <w:right w:val="single" w:sz="8" w:space="0" w:color="000000"/>
            </w:tcBorders>
            <w:vAlign w:val="center"/>
            <w:hideMark/>
          </w:tcPr>
          <w:p w14:paraId="0F5A28C4"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pacing w:val="-4"/>
                <w:sz w:val="20"/>
                <w:lang w:eastAsia="tr-TR"/>
              </w:rPr>
              <w:t>Oran</w:t>
            </w:r>
          </w:p>
        </w:tc>
        <w:tc>
          <w:tcPr>
            <w:tcW w:w="3402" w:type="dxa"/>
            <w:tcBorders>
              <w:top w:val="nil"/>
              <w:left w:val="nil"/>
              <w:bottom w:val="single" w:sz="8" w:space="0" w:color="000000"/>
              <w:right w:val="single" w:sz="8" w:space="0" w:color="000000"/>
            </w:tcBorders>
            <w:vAlign w:val="center"/>
            <w:hideMark/>
          </w:tcPr>
          <w:p w14:paraId="10DA99B5"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pacing w:val="-2"/>
                <w:sz w:val="20"/>
                <w:lang w:eastAsia="tr-TR"/>
              </w:rPr>
              <w:t>69,70%</w:t>
            </w:r>
          </w:p>
        </w:tc>
        <w:tc>
          <w:tcPr>
            <w:tcW w:w="3544" w:type="dxa"/>
            <w:tcBorders>
              <w:top w:val="nil"/>
              <w:left w:val="nil"/>
              <w:bottom w:val="single" w:sz="8" w:space="0" w:color="000000"/>
              <w:right w:val="single" w:sz="8" w:space="0" w:color="000000"/>
            </w:tcBorders>
            <w:vAlign w:val="center"/>
            <w:hideMark/>
          </w:tcPr>
          <w:p w14:paraId="2D477891"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z w:val="20"/>
                <w:szCs w:val="20"/>
                <w:lang w:eastAsia="tr-TR"/>
              </w:rPr>
              <w:t>68,80%</w:t>
            </w:r>
          </w:p>
        </w:tc>
      </w:tr>
      <w:tr w:rsidR="00AD1539" w:rsidRPr="00AD1539" w14:paraId="735E7B54" w14:textId="77777777" w:rsidTr="0013668B">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6DD41E5C" w14:textId="77777777" w:rsidR="00AD1539" w:rsidRPr="00AD1539" w:rsidRDefault="00AD1539" w:rsidP="00AD1539">
            <w:pPr>
              <w:widowControl/>
              <w:autoSpaceDE/>
              <w:autoSpaceDN/>
              <w:jc w:val="right"/>
              <w:rPr>
                <w:rFonts w:eastAsia="Times New Roman"/>
                <w:b/>
                <w:bCs/>
                <w:color w:val="000000"/>
                <w:sz w:val="20"/>
                <w:szCs w:val="20"/>
                <w:lang w:eastAsia="tr-TR"/>
              </w:rPr>
            </w:pPr>
            <w:r w:rsidRPr="00AD1539">
              <w:rPr>
                <w:rFonts w:eastAsia="Times New Roman"/>
                <w:b/>
                <w:bCs/>
                <w:color w:val="000000"/>
                <w:sz w:val="20"/>
                <w:lang w:eastAsia="tr-TR"/>
              </w:rPr>
              <w:t>Hizmet Alımı</w:t>
            </w:r>
          </w:p>
        </w:tc>
        <w:tc>
          <w:tcPr>
            <w:tcW w:w="2330" w:type="dxa"/>
            <w:tcBorders>
              <w:top w:val="nil"/>
              <w:left w:val="nil"/>
              <w:bottom w:val="single" w:sz="8" w:space="0" w:color="000000"/>
              <w:right w:val="single" w:sz="8" w:space="0" w:color="000000"/>
            </w:tcBorders>
            <w:vAlign w:val="center"/>
            <w:hideMark/>
          </w:tcPr>
          <w:p w14:paraId="7D9DA8F4" w14:textId="77777777" w:rsidR="00AD1539" w:rsidRPr="00AD1539" w:rsidRDefault="00AD1539" w:rsidP="00AD1539">
            <w:pPr>
              <w:widowControl/>
              <w:autoSpaceDE/>
              <w:autoSpaceDN/>
              <w:rPr>
                <w:rFonts w:ascii="Times New Roman" w:eastAsia="Times New Roman" w:hAnsi="Times New Roman" w:cs="Times New Roman"/>
                <w:color w:val="000000"/>
                <w:sz w:val="20"/>
                <w:szCs w:val="20"/>
                <w:lang w:eastAsia="tr-TR"/>
              </w:rPr>
            </w:pPr>
            <w:r w:rsidRPr="00AD1539">
              <w:rPr>
                <w:rFonts w:ascii="Times New Roman" w:eastAsia="Times New Roman" w:hAnsi="Times New Roman" w:cs="Times New Roman"/>
                <w:color w:val="000000"/>
                <w:sz w:val="20"/>
                <w:szCs w:val="20"/>
                <w:lang w:eastAsia="tr-TR"/>
              </w:rPr>
              <w:t> </w:t>
            </w:r>
          </w:p>
        </w:tc>
        <w:tc>
          <w:tcPr>
            <w:tcW w:w="3402" w:type="dxa"/>
            <w:tcBorders>
              <w:top w:val="nil"/>
              <w:left w:val="nil"/>
              <w:bottom w:val="single" w:sz="8" w:space="0" w:color="000000"/>
              <w:right w:val="single" w:sz="8" w:space="0" w:color="000000"/>
            </w:tcBorders>
            <w:vAlign w:val="center"/>
            <w:hideMark/>
          </w:tcPr>
          <w:p w14:paraId="24678A75" w14:textId="77777777" w:rsidR="00AD1539" w:rsidRPr="00AD1539" w:rsidRDefault="00AD1539" w:rsidP="00AD1539">
            <w:pPr>
              <w:widowControl/>
              <w:autoSpaceDE/>
              <w:autoSpaceDN/>
              <w:rPr>
                <w:rFonts w:ascii="Times New Roman" w:eastAsia="Times New Roman" w:hAnsi="Times New Roman" w:cs="Times New Roman"/>
                <w:color w:val="000000"/>
                <w:sz w:val="20"/>
                <w:szCs w:val="20"/>
                <w:lang w:eastAsia="tr-TR"/>
              </w:rPr>
            </w:pPr>
            <w:r w:rsidRPr="00AD1539">
              <w:rPr>
                <w:rFonts w:ascii="Times New Roman" w:eastAsia="Times New Roman" w:hAnsi="Times New Roman" w:cs="Times New Roman"/>
                <w:color w:val="000000"/>
                <w:sz w:val="20"/>
                <w:szCs w:val="20"/>
                <w:lang w:eastAsia="tr-TR"/>
              </w:rPr>
              <w:t> </w:t>
            </w:r>
          </w:p>
        </w:tc>
        <w:tc>
          <w:tcPr>
            <w:tcW w:w="3544" w:type="dxa"/>
            <w:tcBorders>
              <w:top w:val="nil"/>
              <w:left w:val="nil"/>
              <w:bottom w:val="single" w:sz="8" w:space="0" w:color="000000"/>
              <w:right w:val="single" w:sz="8" w:space="0" w:color="000000"/>
            </w:tcBorders>
            <w:vAlign w:val="center"/>
            <w:hideMark/>
          </w:tcPr>
          <w:p w14:paraId="3337810C" w14:textId="77777777" w:rsidR="00AD1539" w:rsidRPr="00AD1539" w:rsidRDefault="00AD1539" w:rsidP="00AD1539">
            <w:pPr>
              <w:widowControl/>
              <w:autoSpaceDE/>
              <w:autoSpaceDN/>
              <w:rPr>
                <w:rFonts w:eastAsia="Times New Roman"/>
                <w:color w:val="000000"/>
                <w:sz w:val="20"/>
                <w:szCs w:val="20"/>
                <w:lang w:eastAsia="tr-TR"/>
              </w:rPr>
            </w:pPr>
            <w:r w:rsidRPr="00AD1539">
              <w:rPr>
                <w:rFonts w:eastAsia="Times New Roman"/>
                <w:color w:val="000000"/>
                <w:sz w:val="20"/>
                <w:szCs w:val="20"/>
                <w:lang w:eastAsia="tr-TR"/>
              </w:rPr>
              <w:t> </w:t>
            </w:r>
          </w:p>
        </w:tc>
      </w:tr>
      <w:tr w:rsidR="00AD1539" w:rsidRPr="00AD1539" w14:paraId="0539BE40" w14:textId="77777777" w:rsidTr="0013668B">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0AAE3AC8" w14:textId="77777777" w:rsidR="00AD1539" w:rsidRPr="00AD1539" w:rsidRDefault="00AD1539" w:rsidP="00AD1539">
            <w:pPr>
              <w:widowControl/>
              <w:autoSpaceDE/>
              <w:autoSpaceDN/>
              <w:jc w:val="right"/>
              <w:rPr>
                <w:rFonts w:eastAsia="Times New Roman"/>
                <w:color w:val="000000"/>
                <w:sz w:val="20"/>
                <w:szCs w:val="20"/>
                <w:lang w:eastAsia="tr-TR"/>
              </w:rPr>
            </w:pPr>
            <w:r w:rsidRPr="00AD1539">
              <w:rPr>
                <w:rFonts w:eastAsia="Times New Roman"/>
                <w:color w:val="000000"/>
                <w:spacing w:val="-2"/>
                <w:sz w:val="20"/>
                <w:lang w:eastAsia="tr-TR"/>
              </w:rPr>
              <w:t>Kadın</w:t>
            </w:r>
          </w:p>
        </w:tc>
        <w:tc>
          <w:tcPr>
            <w:tcW w:w="2330" w:type="dxa"/>
            <w:tcBorders>
              <w:top w:val="nil"/>
              <w:left w:val="nil"/>
              <w:bottom w:val="single" w:sz="8" w:space="0" w:color="000000"/>
              <w:right w:val="single" w:sz="8" w:space="0" w:color="000000"/>
            </w:tcBorders>
            <w:vAlign w:val="center"/>
            <w:hideMark/>
          </w:tcPr>
          <w:p w14:paraId="5911C879"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pacing w:val="-4"/>
                <w:sz w:val="20"/>
                <w:lang w:eastAsia="tr-TR"/>
              </w:rPr>
              <w:t>Oran</w:t>
            </w:r>
          </w:p>
        </w:tc>
        <w:tc>
          <w:tcPr>
            <w:tcW w:w="3402" w:type="dxa"/>
            <w:tcBorders>
              <w:top w:val="nil"/>
              <w:left w:val="nil"/>
              <w:bottom w:val="single" w:sz="8" w:space="0" w:color="000000"/>
              <w:right w:val="single" w:sz="8" w:space="0" w:color="000000"/>
            </w:tcBorders>
            <w:vAlign w:val="center"/>
            <w:hideMark/>
          </w:tcPr>
          <w:p w14:paraId="1A449E2E"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pacing w:val="-10"/>
                <w:sz w:val="20"/>
                <w:lang w:eastAsia="tr-TR"/>
              </w:rPr>
              <w:t>-</w:t>
            </w:r>
          </w:p>
        </w:tc>
        <w:tc>
          <w:tcPr>
            <w:tcW w:w="3544" w:type="dxa"/>
            <w:tcBorders>
              <w:top w:val="nil"/>
              <w:left w:val="nil"/>
              <w:bottom w:val="single" w:sz="8" w:space="0" w:color="000000"/>
              <w:right w:val="single" w:sz="8" w:space="0" w:color="000000"/>
            </w:tcBorders>
            <w:vAlign w:val="center"/>
            <w:hideMark/>
          </w:tcPr>
          <w:p w14:paraId="5575047B"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z w:val="20"/>
                <w:szCs w:val="20"/>
                <w:lang w:eastAsia="tr-TR"/>
              </w:rPr>
              <w:t>-</w:t>
            </w:r>
          </w:p>
        </w:tc>
      </w:tr>
      <w:tr w:rsidR="00AD1539" w:rsidRPr="00AD1539" w14:paraId="4485E7E9" w14:textId="77777777" w:rsidTr="0013668B">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13444F61" w14:textId="77777777" w:rsidR="00AD1539" w:rsidRPr="00AD1539" w:rsidRDefault="00AD1539" w:rsidP="00AD1539">
            <w:pPr>
              <w:widowControl/>
              <w:autoSpaceDE/>
              <w:autoSpaceDN/>
              <w:jc w:val="right"/>
              <w:rPr>
                <w:rFonts w:eastAsia="Times New Roman"/>
                <w:color w:val="000000"/>
                <w:sz w:val="20"/>
                <w:szCs w:val="20"/>
                <w:lang w:eastAsia="tr-TR"/>
              </w:rPr>
            </w:pPr>
            <w:r w:rsidRPr="00AD1539">
              <w:rPr>
                <w:rFonts w:eastAsia="Times New Roman"/>
                <w:color w:val="000000"/>
                <w:spacing w:val="-2"/>
                <w:sz w:val="20"/>
                <w:lang w:eastAsia="tr-TR"/>
              </w:rPr>
              <w:t>Erkek</w:t>
            </w:r>
          </w:p>
        </w:tc>
        <w:tc>
          <w:tcPr>
            <w:tcW w:w="2330" w:type="dxa"/>
            <w:tcBorders>
              <w:top w:val="nil"/>
              <w:left w:val="nil"/>
              <w:bottom w:val="single" w:sz="8" w:space="0" w:color="000000"/>
              <w:right w:val="single" w:sz="8" w:space="0" w:color="000000"/>
            </w:tcBorders>
            <w:vAlign w:val="center"/>
            <w:hideMark/>
          </w:tcPr>
          <w:p w14:paraId="3EA60392"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pacing w:val="-4"/>
                <w:sz w:val="20"/>
                <w:lang w:eastAsia="tr-TR"/>
              </w:rPr>
              <w:t>Oran</w:t>
            </w:r>
          </w:p>
        </w:tc>
        <w:tc>
          <w:tcPr>
            <w:tcW w:w="3402" w:type="dxa"/>
            <w:tcBorders>
              <w:top w:val="nil"/>
              <w:left w:val="nil"/>
              <w:bottom w:val="single" w:sz="8" w:space="0" w:color="000000"/>
              <w:right w:val="single" w:sz="8" w:space="0" w:color="000000"/>
            </w:tcBorders>
            <w:vAlign w:val="center"/>
            <w:hideMark/>
          </w:tcPr>
          <w:p w14:paraId="01E3CEE3"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pacing w:val="-10"/>
                <w:sz w:val="20"/>
                <w:lang w:eastAsia="tr-TR"/>
              </w:rPr>
              <w:t>-</w:t>
            </w:r>
          </w:p>
        </w:tc>
        <w:tc>
          <w:tcPr>
            <w:tcW w:w="3544" w:type="dxa"/>
            <w:tcBorders>
              <w:top w:val="nil"/>
              <w:left w:val="nil"/>
              <w:bottom w:val="single" w:sz="8" w:space="0" w:color="000000"/>
              <w:right w:val="single" w:sz="8" w:space="0" w:color="000000"/>
            </w:tcBorders>
            <w:vAlign w:val="center"/>
            <w:hideMark/>
          </w:tcPr>
          <w:p w14:paraId="1B847B96"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z w:val="20"/>
                <w:szCs w:val="20"/>
                <w:lang w:eastAsia="tr-TR"/>
              </w:rPr>
              <w:t>-</w:t>
            </w:r>
          </w:p>
        </w:tc>
      </w:tr>
      <w:tr w:rsidR="00AD1539" w:rsidRPr="00AD1539" w14:paraId="01541539" w14:textId="77777777" w:rsidTr="0013668B">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601EABE3" w14:textId="77777777" w:rsidR="00AD1539" w:rsidRPr="00AD1539" w:rsidRDefault="00AD1539" w:rsidP="00AD1539">
            <w:pPr>
              <w:widowControl/>
              <w:autoSpaceDE/>
              <w:autoSpaceDN/>
              <w:rPr>
                <w:rFonts w:eastAsia="Times New Roman"/>
                <w:b/>
                <w:bCs/>
                <w:color w:val="000000"/>
                <w:sz w:val="20"/>
                <w:szCs w:val="20"/>
                <w:lang w:eastAsia="tr-TR"/>
              </w:rPr>
            </w:pPr>
            <w:r w:rsidRPr="00AD1539">
              <w:rPr>
                <w:rFonts w:eastAsia="Times New Roman"/>
                <w:b/>
                <w:bCs/>
                <w:color w:val="000000"/>
                <w:sz w:val="20"/>
                <w:lang w:eastAsia="tr-TR"/>
              </w:rPr>
              <w:t>Eğitim Düzeyine Göre Toplam Çalışan Sayısı</w:t>
            </w:r>
          </w:p>
        </w:tc>
        <w:tc>
          <w:tcPr>
            <w:tcW w:w="2330" w:type="dxa"/>
            <w:tcBorders>
              <w:top w:val="nil"/>
              <w:left w:val="nil"/>
              <w:bottom w:val="single" w:sz="8" w:space="0" w:color="000000"/>
              <w:right w:val="single" w:sz="8" w:space="0" w:color="000000"/>
            </w:tcBorders>
            <w:vAlign w:val="center"/>
            <w:hideMark/>
          </w:tcPr>
          <w:p w14:paraId="13B4FFEE" w14:textId="77777777" w:rsidR="00AD1539" w:rsidRPr="00AD1539" w:rsidRDefault="00AD1539" w:rsidP="00AD1539">
            <w:pPr>
              <w:widowControl/>
              <w:autoSpaceDE/>
              <w:autoSpaceDN/>
              <w:rPr>
                <w:rFonts w:ascii="Times New Roman" w:eastAsia="Times New Roman" w:hAnsi="Times New Roman" w:cs="Times New Roman"/>
                <w:color w:val="000000"/>
                <w:sz w:val="20"/>
                <w:szCs w:val="20"/>
                <w:lang w:eastAsia="tr-TR"/>
              </w:rPr>
            </w:pPr>
            <w:r w:rsidRPr="00AD1539">
              <w:rPr>
                <w:rFonts w:ascii="Times New Roman" w:eastAsia="Times New Roman" w:hAnsi="Times New Roman" w:cs="Times New Roman"/>
                <w:color w:val="000000"/>
                <w:sz w:val="20"/>
                <w:szCs w:val="20"/>
                <w:lang w:eastAsia="tr-TR"/>
              </w:rPr>
              <w:t> </w:t>
            </w:r>
          </w:p>
        </w:tc>
        <w:tc>
          <w:tcPr>
            <w:tcW w:w="3402" w:type="dxa"/>
            <w:tcBorders>
              <w:top w:val="nil"/>
              <w:left w:val="nil"/>
              <w:bottom w:val="single" w:sz="8" w:space="0" w:color="000000"/>
              <w:right w:val="single" w:sz="8" w:space="0" w:color="000000"/>
            </w:tcBorders>
            <w:vAlign w:val="center"/>
            <w:hideMark/>
          </w:tcPr>
          <w:p w14:paraId="21CB067C" w14:textId="77777777" w:rsidR="00AD1539" w:rsidRPr="00AD1539" w:rsidRDefault="00AD1539" w:rsidP="00AD1539">
            <w:pPr>
              <w:widowControl/>
              <w:autoSpaceDE/>
              <w:autoSpaceDN/>
              <w:rPr>
                <w:rFonts w:ascii="Times New Roman" w:eastAsia="Times New Roman" w:hAnsi="Times New Roman" w:cs="Times New Roman"/>
                <w:color w:val="000000"/>
                <w:sz w:val="20"/>
                <w:szCs w:val="20"/>
                <w:lang w:eastAsia="tr-TR"/>
              </w:rPr>
            </w:pPr>
            <w:r w:rsidRPr="00AD1539">
              <w:rPr>
                <w:rFonts w:ascii="Times New Roman" w:eastAsia="Times New Roman" w:hAnsi="Times New Roman" w:cs="Times New Roman"/>
                <w:color w:val="000000"/>
                <w:sz w:val="20"/>
                <w:szCs w:val="20"/>
                <w:lang w:eastAsia="tr-TR"/>
              </w:rPr>
              <w:t> </w:t>
            </w:r>
          </w:p>
        </w:tc>
        <w:tc>
          <w:tcPr>
            <w:tcW w:w="3544" w:type="dxa"/>
            <w:tcBorders>
              <w:top w:val="nil"/>
              <w:left w:val="nil"/>
              <w:bottom w:val="single" w:sz="8" w:space="0" w:color="000000"/>
              <w:right w:val="single" w:sz="8" w:space="0" w:color="000000"/>
            </w:tcBorders>
            <w:vAlign w:val="center"/>
            <w:hideMark/>
          </w:tcPr>
          <w:p w14:paraId="04C47F4B" w14:textId="77777777" w:rsidR="00AD1539" w:rsidRPr="00AD1539" w:rsidRDefault="00AD1539" w:rsidP="00AD1539">
            <w:pPr>
              <w:widowControl/>
              <w:autoSpaceDE/>
              <w:autoSpaceDN/>
              <w:rPr>
                <w:rFonts w:ascii="Times New Roman" w:eastAsia="Times New Roman" w:hAnsi="Times New Roman" w:cs="Times New Roman"/>
                <w:color w:val="000000"/>
                <w:sz w:val="20"/>
                <w:szCs w:val="20"/>
                <w:lang w:eastAsia="tr-TR"/>
              </w:rPr>
            </w:pPr>
            <w:r w:rsidRPr="00AD1539">
              <w:rPr>
                <w:rFonts w:ascii="Times New Roman" w:eastAsia="Times New Roman" w:hAnsi="Times New Roman" w:cs="Times New Roman"/>
                <w:color w:val="000000"/>
                <w:sz w:val="20"/>
                <w:szCs w:val="20"/>
                <w:lang w:eastAsia="tr-TR"/>
              </w:rPr>
              <w:t> </w:t>
            </w:r>
          </w:p>
        </w:tc>
      </w:tr>
      <w:tr w:rsidR="00AD1539" w:rsidRPr="00AD1539" w14:paraId="7EA05BAE" w14:textId="77777777" w:rsidTr="0013668B">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11BEEF4C" w14:textId="77777777" w:rsidR="00AD1539" w:rsidRPr="00AD1539" w:rsidRDefault="00AD1539" w:rsidP="00AD1539">
            <w:pPr>
              <w:widowControl/>
              <w:autoSpaceDE/>
              <w:autoSpaceDN/>
              <w:jc w:val="right"/>
              <w:rPr>
                <w:rFonts w:eastAsia="Times New Roman"/>
                <w:color w:val="000000"/>
                <w:sz w:val="20"/>
                <w:szCs w:val="20"/>
                <w:lang w:eastAsia="tr-TR"/>
              </w:rPr>
            </w:pPr>
            <w:r w:rsidRPr="00AD1539">
              <w:rPr>
                <w:rFonts w:eastAsia="Times New Roman"/>
                <w:color w:val="000000"/>
                <w:spacing w:val="-2"/>
                <w:sz w:val="20"/>
                <w:lang w:eastAsia="tr-TR"/>
              </w:rPr>
              <w:t>İlköğretim</w:t>
            </w:r>
          </w:p>
        </w:tc>
        <w:tc>
          <w:tcPr>
            <w:tcW w:w="2330" w:type="dxa"/>
            <w:tcBorders>
              <w:top w:val="nil"/>
              <w:left w:val="nil"/>
              <w:bottom w:val="single" w:sz="8" w:space="0" w:color="000000"/>
              <w:right w:val="single" w:sz="8" w:space="0" w:color="000000"/>
            </w:tcBorders>
            <w:vAlign w:val="center"/>
            <w:hideMark/>
          </w:tcPr>
          <w:p w14:paraId="64EEE3F1"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pacing w:val="-4"/>
                <w:sz w:val="20"/>
                <w:lang w:eastAsia="tr-TR"/>
              </w:rPr>
              <w:t>Oran</w:t>
            </w:r>
          </w:p>
        </w:tc>
        <w:tc>
          <w:tcPr>
            <w:tcW w:w="3402" w:type="dxa"/>
            <w:tcBorders>
              <w:top w:val="nil"/>
              <w:left w:val="nil"/>
              <w:bottom w:val="single" w:sz="8" w:space="0" w:color="000000"/>
              <w:right w:val="single" w:sz="8" w:space="0" w:color="000000"/>
            </w:tcBorders>
            <w:vAlign w:val="center"/>
            <w:hideMark/>
          </w:tcPr>
          <w:p w14:paraId="3BAB75C5"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pacing w:val="-2"/>
                <w:sz w:val="20"/>
                <w:lang w:eastAsia="tr-TR"/>
              </w:rPr>
              <w:t>48,60%</w:t>
            </w:r>
          </w:p>
        </w:tc>
        <w:tc>
          <w:tcPr>
            <w:tcW w:w="3544" w:type="dxa"/>
            <w:tcBorders>
              <w:top w:val="nil"/>
              <w:left w:val="nil"/>
              <w:bottom w:val="single" w:sz="8" w:space="0" w:color="000000"/>
              <w:right w:val="single" w:sz="8" w:space="0" w:color="000000"/>
            </w:tcBorders>
            <w:vAlign w:val="center"/>
            <w:hideMark/>
          </w:tcPr>
          <w:p w14:paraId="3BD1E739"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z w:val="20"/>
                <w:szCs w:val="20"/>
                <w:lang w:eastAsia="tr-TR"/>
              </w:rPr>
              <w:t>48,46%</w:t>
            </w:r>
          </w:p>
        </w:tc>
      </w:tr>
      <w:tr w:rsidR="00AD1539" w:rsidRPr="00AD1539" w14:paraId="40148033" w14:textId="77777777" w:rsidTr="0013668B">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68EA2A94" w14:textId="77777777" w:rsidR="00AD1539" w:rsidRPr="00AD1539" w:rsidRDefault="00AD1539" w:rsidP="00AD1539">
            <w:pPr>
              <w:widowControl/>
              <w:autoSpaceDE/>
              <w:autoSpaceDN/>
              <w:jc w:val="right"/>
              <w:rPr>
                <w:rFonts w:eastAsia="Times New Roman"/>
                <w:color w:val="000000"/>
                <w:sz w:val="20"/>
                <w:szCs w:val="20"/>
                <w:lang w:eastAsia="tr-TR"/>
              </w:rPr>
            </w:pPr>
            <w:r w:rsidRPr="00AD1539">
              <w:rPr>
                <w:rFonts w:eastAsia="Times New Roman"/>
                <w:color w:val="000000"/>
                <w:spacing w:val="-4"/>
                <w:sz w:val="20"/>
                <w:lang w:eastAsia="tr-TR"/>
              </w:rPr>
              <w:t>Lise</w:t>
            </w:r>
          </w:p>
        </w:tc>
        <w:tc>
          <w:tcPr>
            <w:tcW w:w="2330" w:type="dxa"/>
            <w:tcBorders>
              <w:top w:val="nil"/>
              <w:left w:val="nil"/>
              <w:bottom w:val="single" w:sz="8" w:space="0" w:color="000000"/>
              <w:right w:val="single" w:sz="8" w:space="0" w:color="000000"/>
            </w:tcBorders>
            <w:vAlign w:val="center"/>
            <w:hideMark/>
          </w:tcPr>
          <w:p w14:paraId="7A706014"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pacing w:val="-4"/>
                <w:sz w:val="20"/>
                <w:lang w:eastAsia="tr-TR"/>
              </w:rPr>
              <w:t>Oran</w:t>
            </w:r>
          </w:p>
        </w:tc>
        <w:tc>
          <w:tcPr>
            <w:tcW w:w="3402" w:type="dxa"/>
            <w:tcBorders>
              <w:top w:val="nil"/>
              <w:left w:val="nil"/>
              <w:bottom w:val="single" w:sz="8" w:space="0" w:color="000000"/>
              <w:right w:val="single" w:sz="8" w:space="0" w:color="000000"/>
            </w:tcBorders>
            <w:vAlign w:val="center"/>
            <w:hideMark/>
          </w:tcPr>
          <w:p w14:paraId="4422EA2F"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pacing w:val="-2"/>
                <w:sz w:val="20"/>
                <w:lang w:eastAsia="tr-TR"/>
              </w:rPr>
              <w:t>35,34%</w:t>
            </w:r>
          </w:p>
        </w:tc>
        <w:tc>
          <w:tcPr>
            <w:tcW w:w="3544" w:type="dxa"/>
            <w:tcBorders>
              <w:top w:val="nil"/>
              <w:left w:val="nil"/>
              <w:bottom w:val="single" w:sz="8" w:space="0" w:color="000000"/>
              <w:right w:val="single" w:sz="8" w:space="0" w:color="000000"/>
            </w:tcBorders>
            <w:vAlign w:val="center"/>
            <w:hideMark/>
          </w:tcPr>
          <w:p w14:paraId="0A7EDDED"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z w:val="20"/>
                <w:szCs w:val="20"/>
                <w:lang w:eastAsia="tr-TR"/>
              </w:rPr>
              <w:t>34,86%</w:t>
            </w:r>
          </w:p>
        </w:tc>
      </w:tr>
      <w:tr w:rsidR="00AD1539" w:rsidRPr="00AD1539" w14:paraId="0BB08270" w14:textId="77777777" w:rsidTr="0013668B">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6D86F9B8" w14:textId="77777777" w:rsidR="00AD1539" w:rsidRPr="00AD1539" w:rsidRDefault="00AD1539" w:rsidP="00AD1539">
            <w:pPr>
              <w:widowControl/>
              <w:autoSpaceDE/>
              <w:autoSpaceDN/>
              <w:jc w:val="right"/>
              <w:rPr>
                <w:rFonts w:eastAsia="Times New Roman"/>
                <w:color w:val="000000"/>
                <w:sz w:val="20"/>
                <w:szCs w:val="20"/>
                <w:lang w:eastAsia="tr-TR"/>
              </w:rPr>
            </w:pPr>
            <w:r w:rsidRPr="00AD1539">
              <w:rPr>
                <w:rFonts w:eastAsia="Times New Roman"/>
                <w:color w:val="000000"/>
                <w:spacing w:val="-2"/>
                <w:sz w:val="20"/>
                <w:lang w:eastAsia="tr-TR"/>
              </w:rPr>
              <w:t>Önlisans</w:t>
            </w:r>
          </w:p>
        </w:tc>
        <w:tc>
          <w:tcPr>
            <w:tcW w:w="2330" w:type="dxa"/>
            <w:tcBorders>
              <w:top w:val="nil"/>
              <w:left w:val="nil"/>
              <w:bottom w:val="single" w:sz="8" w:space="0" w:color="000000"/>
              <w:right w:val="single" w:sz="8" w:space="0" w:color="000000"/>
            </w:tcBorders>
            <w:vAlign w:val="center"/>
            <w:hideMark/>
          </w:tcPr>
          <w:p w14:paraId="6E26F5D6"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pacing w:val="-4"/>
                <w:sz w:val="20"/>
                <w:lang w:eastAsia="tr-TR"/>
              </w:rPr>
              <w:t>Oran</w:t>
            </w:r>
          </w:p>
        </w:tc>
        <w:tc>
          <w:tcPr>
            <w:tcW w:w="3402" w:type="dxa"/>
            <w:tcBorders>
              <w:top w:val="nil"/>
              <w:left w:val="nil"/>
              <w:bottom w:val="single" w:sz="8" w:space="0" w:color="000000"/>
              <w:right w:val="single" w:sz="8" w:space="0" w:color="000000"/>
            </w:tcBorders>
            <w:vAlign w:val="center"/>
            <w:hideMark/>
          </w:tcPr>
          <w:p w14:paraId="67B20575"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pacing w:val="-4"/>
                <w:sz w:val="20"/>
                <w:lang w:eastAsia="tr-TR"/>
              </w:rPr>
              <w:t>7,00%</w:t>
            </w:r>
          </w:p>
        </w:tc>
        <w:tc>
          <w:tcPr>
            <w:tcW w:w="3544" w:type="dxa"/>
            <w:tcBorders>
              <w:top w:val="nil"/>
              <w:left w:val="nil"/>
              <w:bottom w:val="single" w:sz="8" w:space="0" w:color="000000"/>
              <w:right w:val="single" w:sz="8" w:space="0" w:color="000000"/>
            </w:tcBorders>
            <w:vAlign w:val="center"/>
            <w:hideMark/>
          </w:tcPr>
          <w:p w14:paraId="338836F1" w14:textId="77777777" w:rsidR="00AD1539" w:rsidRPr="00AD1539" w:rsidRDefault="00AD1539" w:rsidP="00AD1539">
            <w:pPr>
              <w:widowControl/>
              <w:autoSpaceDE/>
              <w:autoSpaceDN/>
              <w:jc w:val="center"/>
              <w:rPr>
                <w:rFonts w:eastAsia="Times New Roman"/>
                <w:color w:val="000000"/>
                <w:sz w:val="20"/>
                <w:szCs w:val="20"/>
                <w:lang w:eastAsia="tr-TR"/>
              </w:rPr>
            </w:pPr>
            <w:r w:rsidRPr="00AD1539">
              <w:rPr>
                <w:rFonts w:eastAsia="Times New Roman"/>
                <w:color w:val="000000"/>
                <w:sz w:val="20"/>
                <w:szCs w:val="20"/>
                <w:lang w:eastAsia="tr-TR"/>
              </w:rPr>
              <w:t>6,78%</w:t>
            </w:r>
          </w:p>
        </w:tc>
      </w:tr>
    </w:tbl>
    <w:p w14:paraId="26168A1B" w14:textId="77777777" w:rsidR="003E1141" w:rsidRDefault="003E1141">
      <w:pPr>
        <w:pStyle w:val="TableParagraph"/>
        <w:jc w:val="center"/>
        <w:rPr>
          <w:sz w:val="20"/>
        </w:rPr>
        <w:sectPr w:rsidR="003E1141">
          <w:headerReference w:type="default" r:id="rId68"/>
          <w:footerReference w:type="default" r:id="rId69"/>
          <w:pgSz w:w="16840" w:h="11910" w:orient="landscape"/>
          <w:pgMar w:top="1380" w:right="708" w:bottom="1000" w:left="708" w:header="868" w:footer="818" w:gutter="0"/>
          <w:cols w:space="708"/>
        </w:sectPr>
      </w:pPr>
    </w:p>
    <w:p w14:paraId="26168A1C" w14:textId="77777777" w:rsidR="003E1141" w:rsidRDefault="003E1141">
      <w:pPr>
        <w:pStyle w:val="GvdeMetni"/>
        <w:rPr>
          <w:b/>
          <w:sz w:val="6"/>
        </w:rPr>
      </w:pPr>
    </w:p>
    <w:tbl>
      <w:tblPr>
        <w:tblW w:w="15016" w:type="dxa"/>
        <w:tblInd w:w="80" w:type="dxa"/>
        <w:tblCellMar>
          <w:left w:w="70" w:type="dxa"/>
          <w:right w:w="70" w:type="dxa"/>
        </w:tblCellMar>
        <w:tblLook w:val="04A0" w:firstRow="1" w:lastRow="0" w:firstColumn="1" w:lastColumn="0" w:noHBand="0" w:noVBand="1"/>
      </w:tblPr>
      <w:tblGrid>
        <w:gridCol w:w="5660"/>
        <w:gridCol w:w="2552"/>
        <w:gridCol w:w="3260"/>
        <w:gridCol w:w="3544"/>
      </w:tblGrid>
      <w:tr w:rsidR="008D6182" w:rsidRPr="008D6182" w14:paraId="18773F38" w14:textId="77777777" w:rsidTr="00627BD6">
        <w:trPr>
          <w:trHeight w:val="315"/>
        </w:trPr>
        <w:tc>
          <w:tcPr>
            <w:tcW w:w="5660" w:type="dxa"/>
            <w:tcBorders>
              <w:top w:val="single" w:sz="4" w:space="0" w:color="auto"/>
              <w:left w:val="single" w:sz="8" w:space="0" w:color="000000"/>
              <w:bottom w:val="single" w:sz="8" w:space="0" w:color="000000"/>
              <w:right w:val="single" w:sz="8" w:space="0" w:color="000000"/>
            </w:tcBorders>
            <w:vAlign w:val="center"/>
            <w:hideMark/>
          </w:tcPr>
          <w:p w14:paraId="016805C3" w14:textId="77777777" w:rsidR="008D6182" w:rsidRPr="008D6182" w:rsidRDefault="008D6182" w:rsidP="008D6182">
            <w:pPr>
              <w:widowControl/>
              <w:autoSpaceDE/>
              <w:autoSpaceDN/>
              <w:jc w:val="right"/>
              <w:rPr>
                <w:rFonts w:eastAsia="Times New Roman"/>
                <w:color w:val="000000"/>
                <w:sz w:val="20"/>
                <w:szCs w:val="20"/>
                <w:lang w:eastAsia="tr-TR"/>
              </w:rPr>
            </w:pPr>
            <w:r w:rsidRPr="008D6182">
              <w:rPr>
                <w:rFonts w:eastAsia="Times New Roman"/>
                <w:color w:val="000000"/>
                <w:spacing w:val="-2"/>
                <w:sz w:val="20"/>
                <w:lang w:eastAsia="tr-TR"/>
              </w:rPr>
              <w:t>Lisans</w:t>
            </w:r>
          </w:p>
        </w:tc>
        <w:tc>
          <w:tcPr>
            <w:tcW w:w="2552" w:type="dxa"/>
            <w:tcBorders>
              <w:top w:val="single" w:sz="4" w:space="0" w:color="auto"/>
              <w:left w:val="nil"/>
              <w:bottom w:val="single" w:sz="8" w:space="0" w:color="000000"/>
              <w:right w:val="single" w:sz="8" w:space="0" w:color="000000"/>
            </w:tcBorders>
            <w:vAlign w:val="center"/>
            <w:hideMark/>
          </w:tcPr>
          <w:p w14:paraId="0EB1B05B"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4"/>
                <w:sz w:val="20"/>
                <w:lang w:eastAsia="tr-TR"/>
              </w:rPr>
              <w:t>Oran</w:t>
            </w:r>
          </w:p>
        </w:tc>
        <w:tc>
          <w:tcPr>
            <w:tcW w:w="3260" w:type="dxa"/>
            <w:tcBorders>
              <w:top w:val="single" w:sz="4" w:space="0" w:color="auto"/>
              <w:left w:val="nil"/>
              <w:bottom w:val="single" w:sz="8" w:space="0" w:color="000000"/>
              <w:right w:val="single" w:sz="8" w:space="0" w:color="000000"/>
            </w:tcBorders>
            <w:vAlign w:val="center"/>
            <w:hideMark/>
          </w:tcPr>
          <w:p w14:paraId="51C75479"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z w:val="20"/>
                <w:lang w:eastAsia="tr-TR"/>
              </w:rPr>
              <w:t>8,57%</w:t>
            </w:r>
          </w:p>
        </w:tc>
        <w:tc>
          <w:tcPr>
            <w:tcW w:w="3544" w:type="dxa"/>
            <w:tcBorders>
              <w:top w:val="single" w:sz="4" w:space="0" w:color="auto"/>
              <w:left w:val="nil"/>
              <w:bottom w:val="single" w:sz="8" w:space="0" w:color="000000"/>
              <w:right w:val="single" w:sz="8" w:space="0" w:color="000000"/>
            </w:tcBorders>
            <w:vAlign w:val="center"/>
            <w:hideMark/>
          </w:tcPr>
          <w:p w14:paraId="67007AE3"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z w:val="20"/>
                <w:szCs w:val="20"/>
                <w:lang w:eastAsia="tr-TR"/>
              </w:rPr>
              <w:t>9,41%</w:t>
            </w:r>
          </w:p>
        </w:tc>
      </w:tr>
      <w:tr w:rsidR="008D6182" w:rsidRPr="008D6182" w14:paraId="75AEF7BF" w14:textId="77777777" w:rsidTr="008D6182">
        <w:trPr>
          <w:trHeight w:val="315"/>
        </w:trPr>
        <w:tc>
          <w:tcPr>
            <w:tcW w:w="5660" w:type="dxa"/>
            <w:tcBorders>
              <w:top w:val="nil"/>
              <w:left w:val="single" w:sz="8" w:space="0" w:color="000000"/>
              <w:bottom w:val="single" w:sz="8" w:space="0" w:color="000000"/>
              <w:right w:val="single" w:sz="8" w:space="0" w:color="000000"/>
            </w:tcBorders>
            <w:vAlign w:val="center"/>
            <w:hideMark/>
          </w:tcPr>
          <w:p w14:paraId="31C0F846" w14:textId="77777777" w:rsidR="008D6182" w:rsidRPr="008D6182" w:rsidRDefault="008D6182" w:rsidP="008D6182">
            <w:pPr>
              <w:widowControl/>
              <w:autoSpaceDE/>
              <w:autoSpaceDN/>
              <w:jc w:val="right"/>
              <w:rPr>
                <w:rFonts w:eastAsia="Times New Roman"/>
                <w:color w:val="000000"/>
                <w:sz w:val="20"/>
                <w:szCs w:val="20"/>
                <w:lang w:eastAsia="tr-TR"/>
              </w:rPr>
            </w:pPr>
            <w:r w:rsidRPr="008D6182">
              <w:rPr>
                <w:rFonts w:eastAsia="Times New Roman"/>
                <w:color w:val="000000"/>
                <w:sz w:val="20"/>
                <w:lang w:eastAsia="tr-TR"/>
              </w:rPr>
              <w:t>Yüksek Lisans</w:t>
            </w:r>
          </w:p>
        </w:tc>
        <w:tc>
          <w:tcPr>
            <w:tcW w:w="2552" w:type="dxa"/>
            <w:tcBorders>
              <w:top w:val="nil"/>
              <w:left w:val="nil"/>
              <w:bottom w:val="single" w:sz="8" w:space="0" w:color="000000"/>
              <w:right w:val="single" w:sz="8" w:space="0" w:color="000000"/>
            </w:tcBorders>
            <w:vAlign w:val="center"/>
            <w:hideMark/>
          </w:tcPr>
          <w:p w14:paraId="5301605B"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4"/>
                <w:sz w:val="20"/>
                <w:lang w:eastAsia="tr-TR"/>
              </w:rPr>
              <w:t>Oran</w:t>
            </w:r>
          </w:p>
        </w:tc>
        <w:tc>
          <w:tcPr>
            <w:tcW w:w="3260" w:type="dxa"/>
            <w:tcBorders>
              <w:top w:val="nil"/>
              <w:left w:val="nil"/>
              <w:bottom w:val="single" w:sz="8" w:space="0" w:color="000000"/>
              <w:right w:val="single" w:sz="8" w:space="0" w:color="000000"/>
            </w:tcBorders>
            <w:vAlign w:val="center"/>
            <w:hideMark/>
          </w:tcPr>
          <w:p w14:paraId="76DA7579"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z w:val="20"/>
                <w:lang w:eastAsia="tr-TR"/>
              </w:rPr>
              <w:t>0,44%</w:t>
            </w:r>
          </w:p>
        </w:tc>
        <w:tc>
          <w:tcPr>
            <w:tcW w:w="3544" w:type="dxa"/>
            <w:tcBorders>
              <w:top w:val="nil"/>
              <w:left w:val="nil"/>
              <w:bottom w:val="single" w:sz="8" w:space="0" w:color="000000"/>
              <w:right w:val="single" w:sz="8" w:space="0" w:color="000000"/>
            </w:tcBorders>
            <w:vAlign w:val="center"/>
            <w:hideMark/>
          </w:tcPr>
          <w:p w14:paraId="35D98ACF"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z w:val="20"/>
                <w:szCs w:val="20"/>
                <w:lang w:eastAsia="tr-TR"/>
              </w:rPr>
              <w:t>0,44%</w:t>
            </w:r>
          </w:p>
        </w:tc>
      </w:tr>
      <w:tr w:rsidR="008D6182" w:rsidRPr="008D6182" w14:paraId="09053B04" w14:textId="77777777" w:rsidTr="008D6182">
        <w:trPr>
          <w:trHeight w:val="315"/>
        </w:trPr>
        <w:tc>
          <w:tcPr>
            <w:tcW w:w="5660" w:type="dxa"/>
            <w:tcBorders>
              <w:top w:val="nil"/>
              <w:left w:val="single" w:sz="8" w:space="0" w:color="000000"/>
              <w:bottom w:val="single" w:sz="8" w:space="0" w:color="000000"/>
              <w:right w:val="single" w:sz="8" w:space="0" w:color="000000"/>
            </w:tcBorders>
            <w:vAlign w:val="center"/>
            <w:hideMark/>
          </w:tcPr>
          <w:p w14:paraId="54633E57" w14:textId="77777777" w:rsidR="008D6182" w:rsidRPr="008D6182" w:rsidRDefault="008D6182" w:rsidP="008D6182">
            <w:pPr>
              <w:widowControl/>
              <w:autoSpaceDE/>
              <w:autoSpaceDN/>
              <w:jc w:val="right"/>
              <w:rPr>
                <w:rFonts w:eastAsia="Times New Roman"/>
                <w:color w:val="000000"/>
                <w:sz w:val="20"/>
                <w:szCs w:val="20"/>
                <w:lang w:eastAsia="tr-TR"/>
              </w:rPr>
            </w:pPr>
            <w:r w:rsidRPr="008D6182">
              <w:rPr>
                <w:rFonts w:eastAsia="Times New Roman"/>
                <w:color w:val="000000"/>
                <w:spacing w:val="-2"/>
                <w:sz w:val="20"/>
                <w:lang w:eastAsia="tr-TR"/>
              </w:rPr>
              <w:t>Doktora</w:t>
            </w:r>
          </w:p>
        </w:tc>
        <w:tc>
          <w:tcPr>
            <w:tcW w:w="2552" w:type="dxa"/>
            <w:tcBorders>
              <w:top w:val="nil"/>
              <w:left w:val="nil"/>
              <w:bottom w:val="single" w:sz="8" w:space="0" w:color="000000"/>
              <w:right w:val="single" w:sz="8" w:space="0" w:color="000000"/>
            </w:tcBorders>
            <w:vAlign w:val="center"/>
            <w:hideMark/>
          </w:tcPr>
          <w:p w14:paraId="7E5B756E"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4"/>
                <w:sz w:val="20"/>
                <w:lang w:eastAsia="tr-TR"/>
              </w:rPr>
              <w:t>Oran</w:t>
            </w:r>
          </w:p>
        </w:tc>
        <w:tc>
          <w:tcPr>
            <w:tcW w:w="3260" w:type="dxa"/>
            <w:tcBorders>
              <w:top w:val="nil"/>
              <w:left w:val="nil"/>
              <w:bottom w:val="single" w:sz="8" w:space="0" w:color="000000"/>
              <w:right w:val="single" w:sz="8" w:space="0" w:color="000000"/>
            </w:tcBorders>
            <w:vAlign w:val="center"/>
            <w:hideMark/>
          </w:tcPr>
          <w:p w14:paraId="15B4F766"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4"/>
                <w:sz w:val="20"/>
                <w:lang w:eastAsia="tr-TR"/>
              </w:rPr>
              <w:t>0,05%</w:t>
            </w:r>
          </w:p>
        </w:tc>
        <w:tc>
          <w:tcPr>
            <w:tcW w:w="3544" w:type="dxa"/>
            <w:tcBorders>
              <w:top w:val="nil"/>
              <w:left w:val="nil"/>
              <w:bottom w:val="single" w:sz="8" w:space="0" w:color="000000"/>
              <w:right w:val="single" w:sz="8" w:space="0" w:color="000000"/>
            </w:tcBorders>
            <w:vAlign w:val="center"/>
            <w:hideMark/>
          </w:tcPr>
          <w:p w14:paraId="5A83B009"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z w:val="20"/>
                <w:szCs w:val="20"/>
                <w:lang w:eastAsia="tr-TR"/>
              </w:rPr>
              <w:t>0,05%</w:t>
            </w:r>
          </w:p>
        </w:tc>
      </w:tr>
      <w:tr w:rsidR="008D6182" w:rsidRPr="008D6182" w14:paraId="2D5B6515" w14:textId="77777777" w:rsidTr="008D6182">
        <w:trPr>
          <w:trHeight w:val="315"/>
        </w:trPr>
        <w:tc>
          <w:tcPr>
            <w:tcW w:w="5660" w:type="dxa"/>
            <w:tcBorders>
              <w:top w:val="nil"/>
              <w:left w:val="single" w:sz="8" w:space="0" w:color="000000"/>
              <w:bottom w:val="single" w:sz="8" w:space="0" w:color="000000"/>
              <w:right w:val="single" w:sz="8" w:space="0" w:color="000000"/>
            </w:tcBorders>
            <w:vAlign w:val="center"/>
            <w:hideMark/>
          </w:tcPr>
          <w:p w14:paraId="28B5B197" w14:textId="77777777" w:rsidR="008D6182" w:rsidRPr="008D6182" w:rsidRDefault="008D6182" w:rsidP="008D6182">
            <w:pPr>
              <w:widowControl/>
              <w:autoSpaceDE/>
              <w:autoSpaceDN/>
              <w:rPr>
                <w:rFonts w:eastAsia="Times New Roman"/>
                <w:b/>
                <w:bCs/>
                <w:color w:val="000000"/>
                <w:sz w:val="20"/>
                <w:szCs w:val="20"/>
                <w:lang w:eastAsia="tr-TR"/>
              </w:rPr>
            </w:pPr>
            <w:r w:rsidRPr="008D6182">
              <w:rPr>
                <w:rFonts w:eastAsia="Times New Roman"/>
                <w:b/>
                <w:bCs/>
                <w:color w:val="000000"/>
                <w:sz w:val="20"/>
                <w:lang w:eastAsia="tr-TR"/>
              </w:rPr>
              <w:t>Yaş Gruplarına Göre Toplam Çalışan Oranı</w:t>
            </w:r>
          </w:p>
        </w:tc>
        <w:tc>
          <w:tcPr>
            <w:tcW w:w="2552" w:type="dxa"/>
            <w:tcBorders>
              <w:top w:val="nil"/>
              <w:left w:val="nil"/>
              <w:bottom w:val="single" w:sz="8" w:space="0" w:color="000000"/>
              <w:right w:val="single" w:sz="8" w:space="0" w:color="000000"/>
            </w:tcBorders>
            <w:vAlign w:val="center"/>
            <w:hideMark/>
          </w:tcPr>
          <w:p w14:paraId="5D6ABCFA" w14:textId="77777777" w:rsidR="008D6182" w:rsidRPr="008D6182" w:rsidRDefault="008D6182" w:rsidP="008D6182">
            <w:pPr>
              <w:widowControl/>
              <w:autoSpaceDE/>
              <w:autoSpaceDN/>
              <w:rPr>
                <w:rFonts w:ascii="Times New Roman" w:eastAsia="Times New Roman" w:hAnsi="Times New Roman" w:cs="Times New Roman"/>
                <w:color w:val="000000"/>
                <w:sz w:val="20"/>
                <w:szCs w:val="20"/>
                <w:lang w:eastAsia="tr-TR"/>
              </w:rPr>
            </w:pPr>
            <w:r w:rsidRPr="008D6182">
              <w:rPr>
                <w:rFonts w:ascii="Times New Roman" w:eastAsia="Times New Roman" w:hAnsi="Times New Roman" w:cs="Times New Roman"/>
                <w:color w:val="000000"/>
                <w:sz w:val="20"/>
                <w:szCs w:val="20"/>
                <w:lang w:eastAsia="tr-TR"/>
              </w:rPr>
              <w:t> </w:t>
            </w:r>
          </w:p>
        </w:tc>
        <w:tc>
          <w:tcPr>
            <w:tcW w:w="3260" w:type="dxa"/>
            <w:tcBorders>
              <w:top w:val="nil"/>
              <w:left w:val="nil"/>
              <w:bottom w:val="single" w:sz="8" w:space="0" w:color="000000"/>
              <w:right w:val="single" w:sz="8" w:space="0" w:color="000000"/>
            </w:tcBorders>
            <w:vAlign w:val="center"/>
            <w:hideMark/>
          </w:tcPr>
          <w:p w14:paraId="62E0BBD4" w14:textId="77777777" w:rsidR="008D6182" w:rsidRPr="008D6182" w:rsidRDefault="008D6182" w:rsidP="008D6182">
            <w:pPr>
              <w:widowControl/>
              <w:autoSpaceDE/>
              <w:autoSpaceDN/>
              <w:rPr>
                <w:rFonts w:ascii="Times New Roman" w:eastAsia="Times New Roman" w:hAnsi="Times New Roman" w:cs="Times New Roman"/>
                <w:color w:val="000000"/>
                <w:sz w:val="20"/>
                <w:szCs w:val="20"/>
                <w:lang w:eastAsia="tr-TR"/>
              </w:rPr>
            </w:pPr>
            <w:r w:rsidRPr="008D6182">
              <w:rPr>
                <w:rFonts w:ascii="Times New Roman" w:eastAsia="Times New Roman" w:hAnsi="Times New Roman" w:cs="Times New Roman"/>
                <w:color w:val="000000"/>
                <w:sz w:val="20"/>
                <w:szCs w:val="20"/>
                <w:lang w:eastAsia="tr-TR"/>
              </w:rPr>
              <w:t> </w:t>
            </w:r>
          </w:p>
        </w:tc>
        <w:tc>
          <w:tcPr>
            <w:tcW w:w="3544" w:type="dxa"/>
            <w:tcBorders>
              <w:top w:val="nil"/>
              <w:left w:val="nil"/>
              <w:bottom w:val="single" w:sz="8" w:space="0" w:color="000000"/>
              <w:right w:val="single" w:sz="8" w:space="0" w:color="000000"/>
            </w:tcBorders>
            <w:vAlign w:val="center"/>
            <w:hideMark/>
          </w:tcPr>
          <w:p w14:paraId="62929B44" w14:textId="77777777" w:rsidR="008D6182" w:rsidRPr="008D6182" w:rsidRDefault="008D6182" w:rsidP="008D6182">
            <w:pPr>
              <w:widowControl/>
              <w:autoSpaceDE/>
              <w:autoSpaceDN/>
              <w:rPr>
                <w:rFonts w:ascii="Times New Roman" w:eastAsia="Times New Roman" w:hAnsi="Times New Roman" w:cs="Times New Roman"/>
                <w:color w:val="000000"/>
                <w:sz w:val="20"/>
                <w:szCs w:val="20"/>
                <w:lang w:eastAsia="tr-TR"/>
              </w:rPr>
            </w:pPr>
            <w:r w:rsidRPr="008D6182">
              <w:rPr>
                <w:rFonts w:ascii="Times New Roman" w:eastAsia="Times New Roman" w:hAnsi="Times New Roman" w:cs="Times New Roman"/>
                <w:color w:val="000000"/>
                <w:sz w:val="20"/>
                <w:szCs w:val="20"/>
                <w:lang w:eastAsia="tr-TR"/>
              </w:rPr>
              <w:t> </w:t>
            </w:r>
          </w:p>
        </w:tc>
      </w:tr>
      <w:tr w:rsidR="008D6182" w:rsidRPr="008D6182" w14:paraId="25AE2E48" w14:textId="77777777" w:rsidTr="008D6182">
        <w:trPr>
          <w:trHeight w:val="315"/>
        </w:trPr>
        <w:tc>
          <w:tcPr>
            <w:tcW w:w="5660" w:type="dxa"/>
            <w:tcBorders>
              <w:top w:val="nil"/>
              <w:left w:val="single" w:sz="8" w:space="0" w:color="000000"/>
              <w:bottom w:val="single" w:sz="8" w:space="0" w:color="000000"/>
              <w:right w:val="single" w:sz="8" w:space="0" w:color="000000"/>
            </w:tcBorders>
            <w:vAlign w:val="center"/>
            <w:hideMark/>
          </w:tcPr>
          <w:p w14:paraId="2641A741" w14:textId="77777777" w:rsidR="008D6182" w:rsidRPr="008D6182" w:rsidRDefault="008D6182" w:rsidP="008D6182">
            <w:pPr>
              <w:widowControl/>
              <w:autoSpaceDE/>
              <w:autoSpaceDN/>
              <w:jc w:val="right"/>
              <w:rPr>
                <w:rFonts w:eastAsia="Times New Roman"/>
                <w:color w:val="000000"/>
                <w:sz w:val="20"/>
                <w:szCs w:val="20"/>
                <w:lang w:eastAsia="tr-TR"/>
              </w:rPr>
            </w:pPr>
            <w:r w:rsidRPr="008D6182">
              <w:rPr>
                <w:rFonts w:eastAsia="Times New Roman"/>
                <w:color w:val="000000"/>
                <w:sz w:val="20"/>
                <w:lang w:eastAsia="tr-TR"/>
              </w:rPr>
              <w:t>30 yaş altı</w:t>
            </w:r>
          </w:p>
        </w:tc>
        <w:tc>
          <w:tcPr>
            <w:tcW w:w="2552" w:type="dxa"/>
            <w:tcBorders>
              <w:top w:val="nil"/>
              <w:left w:val="nil"/>
              <w:bottom w:val="single" w:sz="8" w:space="0" w:color="000000"/>
              <w:right w:val="single" w:sz="8" w:space="0" w:color="000000"/>
            </w:tcBorders>
            <w:vAlign w:val="center"/>
            <w:hideMark/>
          </w:tcPr>
          <w:p w14:paraId="3FBA2D2C"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4"/>
                <w:sz w:val="20"/>
                <w:lang w:eastAsia="tr-TR"/>
              </w:rPr>
              <w:t>Oran</w:t>
            </w:r>
          </w:p>
        </w:tc>
        <w:tc>
          <w:tcPr>
            <w:tcW w:w="3260" w:type="dxa"/>
            <w:tcBorders>
              <w:top w:val="nil"/>
              <w:left w:val="nil"/>
              <w:bottom w:val="single" w:sz="8" w:space="0" w:color="000000"/>
              <w:right w:val="single" w:sz="8" w:space="0" w:color="000000"/>
            </w:tcBorders>
            <w:vAlign w:val="center"/>
            <w:hideMark/>
          </w:tcPr>
          <w:p w14:paraId="6463D28A"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2"/>
                <w:sz w:val="20"/>
                <w:lang w:eastAsia="tr-TR"/>
              </w:rPr>
              <w:t>14,93%</w:t>
            </w:r>
          </w:p>
        </w:tc>
        <w:tc>
          <w:tcPr>
            <w:tcW w:w="3544" w:type="dxa"/>
            <w:tcBorders>
              <w:top w:val="nil"/>
              <w:left w:val="nil"/>
              <w:bottom w:val="single" w:sz="8" w:space="0" w:color="000000"/>
              <w:right w:val="single" w:sz="8" w:space="0" w:color="000000"/>
            </w:tcBorders>
            <w:vAlign w:val="center"/>
            <w:hideMark/>
          </w:tcPr>
          <w:p w14:paraId="6490E500"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z w:val="20"/>
                <w:szCs w:val="20"/>
                <w:lang w:eastAsia="tr-TR"/>
              </w:rPr>
              <w:t>14,63%</w:t>
            </w:r>
          </w:p>
        </w:tc>
      </w:tr>
      <w:tr w:rsidR="008D6182" w:rsidRPr="008D6182" w14:paraId="498860AA" w14:textId="77777777" w:rsidTr="008D6182">
        <w:trPr>
          <w:trHeight w:val="315"/>
        </w:trPr>
        <w:tc>
          <w:tcPr>
            <w:tcW w:w="5660" w:type="dxa"/>
            <w:tcBorders>
              <w:top w:val="nil"/>
              <w:left w:val="single" w:sz="8" w:space="0" w:color="000000"/>
              <w:bottom w:val="single" w:sz="8" w:space="0" w:color="000000"/>
              <w:right w:val="single" w:sz="8" w:space="0" w:color="000000"/>
            </w:tcBorders>
            <w:vAlign w:val="center"/>
            <w:hideMark/>
          </w:tcPr>
          <w:p w14:paraId="26324E9C" w14:textId="77777777" w:rsidR="008D6182" w:rsidRPr="008D6182" w:rsidRDefault="008D6182" w:rsidP="008D6182">
            <w:pPr>
              <w:widowControl/>
              <w:autoSpaceDE/>
              <w:autoSpaceDN/>
              <w:jc w:val="right"/>
              <w:rPr>
                <w:rFonts w:eastAsia="Times New Roman"/>
                <w:color w:val="000000"/>
                <w:sz w:val="20"/>
                <w:szCs w:val="20"/>
                <w:lang w:eastAsia="tr-TR"/>
              </w:rPr>
            </w:pPr>
            <w:r w:rsidRPr="008D6182">
              <w:rPr>
                <w:rFonts w:eastAsia="Times New Roman"/>
                <w:color w:val="000000"/>
                <w:sz w:val="20"/>
                <w:lang w:eastAsia="tr-TR"/>
              </w:rPr>
              <w:t>30-50 yaş arası</w:t>
            </w:r>
          </w:p>
        </w:tc>
        <w:tc>
          <w:tcPr>
            <w:tcW w:w="2552" w:type="dxa"/>
            <w:tcBorders>
              <w:top w:val="nil"/>
              <w:left w:val="nil"/>
              <w:bottom w:val="single" w:sz="8" w:space="0" w:color="000000"/>
              <w:right w:val="single" w:sz="8" w:space="0" w:color="000000"/>
            </w:tcBorders>
            <w:vAlign w:val="center"/>
            <w:hideMark/>
          </w:tcPr>
          <w:p w14:paraId="72FE70F7"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4"/>
                <w:sz w:val="20"/>
                <w:lang w:eastAsia="tr-TR"/>
              </w:rPr>
              <w:t>Oran</w:t>
            </w:r>
          </w:p>
        </w:tc>
        <w:tc>
          <w:tcPr>
            <w:tcW w:w="3260" w:type="dxa"/>
            <w:tcBorders>
              <w:top w:val="nil"/>
              <w:left w:val="nil"/>
              <w:bottom w:val="single" w:sz="8" w:space="0" w:color="000000"/>
              <w:right w:val="single" w:sz="8" w:space="0" w:color="000000"/>
            </w:tcBorders>
            <w:vAlign w:val="center"/>
            <w:hideMark/>
          </w:tcPr>
          <w:p w14:paraId="264099B6"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2"/>
                <w:sz w:val="20"/>
                <w:lang w:eastAsia="tr-TR"/>
              </w:rPr>
              <w:t>74,11%</w:t>
            </w:r>
          </w:p>
        </w:tc>
        <w:tc>
          <w:tcPr>
            <w:tcW w:w="3544" w:type="dxa"/>
            <w:tcBorders>
              <w:top w:val="nil"/>
              <w:left w:val="nil"/>
              <w:bottom w:val="single" w:sz="8" w:space="0" w:color="000000"/>
              <w:right w:val="single" w:sz="8" w:space="0" w:color="000000"/>
            </w:tcBorders>
            <w:vAlign w:val="center"/>
            <w:hideMark/>
          </w:tcPr>
          <w:p w14:paraId="175596D6"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z w:val="20"/>
                <w:szCs w:val="20"/>
                <w:lang w:eastAsia="tr-TR"/>
              </w:rPr>
              <w:t>73,43%</w:t>
            </w:r>
          </w:p>
        </w:tc>
      </w:tr>
      <w:tr w:rsidR="008D6182" w:rsidRPr="008D6182" w14:paraId="0EEC0615" w14:textId="77777777" w:rsidTr="008D6182">
        <w:trPr>
          <w:trHeight w:val="315"/>
        </w:trPr>
        <w:tc>
          <w:tcPr>
            <w:tcW w:w="5660" w:type="dxa"/>
            <w:tcBorders>
              <w:top w:val="nil"/>
              <w:left w:val="single" w:sz="8" w:space="0" w:color="000000"/>
              <w:bottom w:val="single" w:sz="8" w:space="0" w:color="000000"/>
              <w:right w:val="single" w:sz="8" w:space="0" w:color="000000"/>
            </w:tcBorders>
            <w:vAlign w:val="center"/>
            <w:hideMark/>
          </w:tcPr>
          <w:p w14:paraId="0FF13A32" w14:textId="77777777" w:rsidR="008D6182" w:rsidRPr="008D6182" w:rsidRDefault="008D6182" w:rsidP="008D6182">
            <w:pPr>
              <w:widowControl/>
              <w:autoSpaceDE/>
              <w:autoSpaceDN/>
              <w:jc w:val="right"/>
              <w:rPr>
                <w:rFonts w:eastAsia="Times New Roman"/>
                <w:color w:val="000000"/>
                <w:sz w:val="20"/>
                <w:szCs w:val="20"/>
                <w:lang w:eastAsia="tr-TR"/>
              </w:rPr>
            </w:pPr>
            <w:r w:rsidRPr="008D6182">
              <w:rPr>
                <w:rFonts w:eastAsia="Times New Roman"/>
                <w:color w:val="000000"/>
                <w:sz w:val="20"/>
                <w:lang w:eastAsia="tr-TR"/>
              </w:rPr>
              <w:t>50 yaş ve üstü</w:t>
            </w:r>
          </w:p>
        </w:tc>
        <w:tc>
          <w:tcPr>
            <w:tcW w:w="2552" w:type="dxa"/>
            <w:tcBorders>
              <w:top w:val="nil"/>
              <w:left w:val="nil"/>
              <w:bottom w:val="single" w:sz="8" w:space="0" w:color="000000"/>
              <w:right w:val="single" w:sz="8" w:space="0" w:color="000000"/>
            </w:tcBorders>
            <w:vAlign w:val="center"/>
            <w:hideMark/>
          </w:tcPr>
          <w:p w14:paraId="34523AE0"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4"/>
                <w:sz w:val="20"/>
                <w:lang w:eastAsia="tr-TR"/>
              </w:rPr>
              <w:t>Oran</w:t>
            </w:r>
          </w:p>
        </w:tc>
        <w:tc>
          <w:tcPr>
            <w:tcW w:w="3260" w:type="dxa"/>
            <w:tcBorders>
              <w:top w:val="nil"/>
              <w:left w:val="nil"/>
              <w:bottom w:val="single" w:sz="8" w:space="0" w:color="000000"/>
              <w:right w:val="single" w:sz="8" w:space="0" w:color="000000"/>
            </w:tcBorders>
            <w:vAlign w:val="center"/>
            <w:hideMark/>
          </w:tcPr>
          <w:p w14:paraId="51A96B61"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2"/>
                <w:sz w:val="20"/>
                <w:lang w:eastAsia="tr-TR"/>
              </w:rPr>
              <w:t>10,96%</w:t>
            </w:r>
          </w:p>
        </w:tc>
        <w:tc>
          <w:tcPr>
            <w:tcW w:w="3544" w:type="dxa"/>
            <w:tcBorders>
              <w:top w:val="nil"/>
              <w:left w:val="nil"/>
              <w:bottom w:val="single" w:sz="8" w:space="0" w:color="000000"/>
              <w:right w:val="single" w:sz="8" w:space="0" w:color="000000"/>
            </w:tcBorders>
            <w:vAlign w:val="center"/>
            <w:hideMark/>
          </w:tcPr>
          <w:p w14:paraId="6B89576E"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z w:val="20"/>
                <w:szCs w:val="20"/>
                <w:lang w:eastAsia="tr-TR"/>
              </w:rPr>
              <w:t>11,95%</w:t>
            </w:r>
          </w:p>
        </w:tc>
      </w:tr>
      <w:tr w:rsidR="008D6182" w:rsidRPr="008D6182" w14:paraId="03097F98" w14:textId="77777777" w:rsidTr="008D6182">
        <w:trPr>
          <w:trHeight w:val="273"/>
        </w:trPr>
        <w:tc>
          <w:tcPr>
            <w:tcW w:w="5660" w:type="dxa"/>
            <w:tcBorders>
              <w:top w:val="nil"/>
              <w:left w:val="single" w:sz="8" w:space="0" w:color="000000"/>
              <w:bottom w:val="single" w:sz="8" w:space="0" w:color="000000"/>
              <w:right w:val="single" w:sz="8" w:space="0" w:color="000000"/>
            </w:tcBorders>
            <w:vAlign w:val="center"/>
            <w:hideMark/>
          </w:tcPr>
          <w:p w14:paraId="0FB2157F" w14:textId="77777777" w:rsidR="008D6182" w:rsidRPr="008D6182" w:rsidRDefault="008D6182" w:rsidP="008D6182">
            <w:pPr>
              <w:widowControl/>
              <w:autoSpaceDE/>
              <w:autoSpaceDN/>
              <w:rPr>
                <w:rFonts w:eastAsia="Times New Roman"/>
                <w:b/>
                <w:bCs/>
                <w:color w:val="000000"/>
                <w:sz w:val="20"/>
                <w:szCs w:val="20"/>
                <w:lang w:eastAsia="tr-TR"/>
              </w:rPr>
            </w:pPr>
            <w:r w:rsidRPr="008D6182">
              <w:rPr>
                <w:rFonts w:eastAsia="Times New Roman"/>
                <w:b/>
                <w:bCs/>
                <w:color w:val="000000"/>
                <w:sz w:val="20"/>
                <w:lang w:eastAsia="tr-TR"/>
              </w:rPr>
              <w:t>Engelli, Eski Hükümlü, Terör Mağduru Çalışan Sayısı</w:t>
            </w:r>
          </w:p>
        </w:tc>
        <w:tc>
          <w:tcPr>
            <w:tcW w:w="2552" w:type="dxa"/>
            <w:tcBorders>
              <w:top w:val="nil"/>
              <w:left w:val="nil"/>
              <w:bottom w:val="single" w:sz="8" w:space="0" w:color="000000"/>
              <w:right w:val="single" w:sz="8" w:space="0" w:color="000000"/>
            </w:tcBorders>
            <w:vAlign w:val="center"/>
            <w:hideMark/>
          </w:tcPr>
          <w:p w14:paraId="3DEF4FA6" w14:textId="77777777" w:rsidR="008D6182" w:rsidRPr="008D6182" w:rsidRDefault="008D6182" w:rsidP="008D6182">
            <w:pPr>
              <w:widowControl/>
              <w:autoSpaceDE/>
              <w:autoSpaceDN/>
              <w:rPr>
                <w:rFonts w:ascii="Times New Roman" w:eastAsia="Times New Roman" w:hAnsi="Times New Roman" w:cs="Times New Roman"/>
                <w:color w:val="000000"/>
                <w:sz w:val="20"/>
                <w:szCs w:val="20"/>
                <w:lang w:eastAsia="tr-TR"/>
              </w:rPr>
            </w:pPr>
            <w:r w:rsidRPr="008D6182">
              <w:rPr>
                <w:rFonts w:ascii="Times New Roman" w:eastAsia="Times New Roman" w:hAnsi="Times New Roman" w:cs="Times New Roman"/>
                <w:color w:val="000000"/>
                <w:sz w:val="20"/>
                <w:szCs w:val="20"/>
                <w:lang w:eastAsia="tr-TR"/>
              </w:rPr>
              <w:t> </w:t>
            </w:r>
          </w:p>
        </w:tc>
        <w:tc>
          <w:tcPr>
            <w:tcW w:w="3260" w:type="dxa"/>
            <w:tcBorders>
              <w:top w:val="nil"/>
              <w:left w:val="nil"/>
              <w:bottom w:val="single" w:sz="8" w:space="0" w:color="000000"/>
              <w:right w:val="single" w:sz="8" w:space="0" w:color="000000"/>
            </w:tcBorders>
            <w:vAlign w:val="center"/>
            <w:hideMark/>
          </w:tcPr>
          <w:p w14:paraId="20CF7B15" w14:textId="77777777" w:rsidR="008D6182" w:rsidRPr="008D6182" w:rsidRDefault="008D6182" w:rsidP="008D6182">
            <w:pPr>
              <w:widowControl/>
              <w:autoSpaceDE/>
              <w:autoSpaceDN/>
              <w:rPr>
                <w:rFonts w:ascii="Times New Roman" w:eastAsia="Times New Roman" w:hAnsi="Times New Roman" w:cs="Times New Roman"/>
                <w:color w:val="000000"/>
                <w:sz w:val="20"/>
                <w:szCs w:val="20"/>
                <w:lang w:eastAsia="tr-TR"/>
              </w:rPr>
            </w:pPr>
            <w:r w:rsidRPr="008D6182">
              <w:rPr>
                <w:rFonts w:ascii="Times New Roman" w:eastAsia="Times New Roman" w:hAnsi="Times New Roman" w:cs="Times New Roman"/>
                <w:color w:val="000000"/>
                <w:sz w:val="20"/>
                <w:szCs w:val="20"/>
                <w:lang w:eastAsia="tr-TR"/>
              </w:rPr>
              <w:t> </w:t>
            </w:r>
          </w:p>
        </w:tc>
        <w:tc>
          <w:tcPr>
            <w:tcW w:w="3544" w:type="dxa"/>
            <w:tcBorders>
              <w:top w:val="nil"/>
              <w:left w:val="nil"/>
              <w:bottom w:val="single" w:sz="8" w:space="0" w:color="000000"/>
              <w:right w:val="single" w:sz="8" w:space="0" w:color="000000"/>
            </w:tcBorders>
            <w:vAlign w:val="center"/>
            <w:hideMark/>
          </w:tcPr>
          <w:p w14:paraId="52B19E0F" w14:textId="77777777" w:rsidR="008D6182" w:rsidRPr="008D6182" w:rsidRDefault="008D6182" w:rsidP="008D6182">
            <w:pPr>
              <w:widowControl/>
              <w:autoSpaceDE/>
              <w:autoSpaceDN/>
              <w:rPr>
                <w:rFonts w:ascii="Times New Roman" w:eastAsia="Times New Roman" w:hAnsi="Times New Roman" w:cs="Times New Roman"/>
                <w:color w:val="000000"/>
                <w:sz w:val="20"/>
                <w:szCs w:val="20"/>
                <w:lang w:eastAsia="tr-TR"/>
              </w:rPr>
            </w:pPr>
            <w:r w:rsidRPr="008D6182">
              <w:rPr>
                <w:rFonts w:ascii="Times New Roman" w:eastAsia="Times New Roman" w:hAnsi="Times New Roman" w:cs="Times New Roman"/>
                <w:color w:val="000000"/>
                <w:sz w:val="20"/>
                <w:szCs w:val="20"/>
                <w:lang w:eastAsia="tr-TR"/>
              </w:rPr>
              <w:t> </w:t>
            </w:r>
          </w:p>
        </w:tc>
      </w:tr>
      <w:tr w:rsidR="008D6182" w:rsidRPr="008D6182" w14:paraId="54F72C92" w14:textId="77777777" w:rsidTr="008D6182">
        <w:trPr>
          <w:trHeight w:val="315"/>
        </w:trPr>
        <w:tc>
          <w:tcPr>
            <w:tcW w:w="5660" w:type="dxa"/>
            <w:tcBorders>
              <w:top w:val="nil"/>
              <w:left w:val="single" w:sz="8" w:space="0" w:color="000000"/>
              <w:bottom w:val="single" w:sz="8" w:space="0" w:color="000000"/>
              <w:right w:val="single" w:sz="8" w:space="0" w:color="000000"/>
            </w:tcBorders>
            <w:vAlign w:val="center"/>
            <w:hideMark/>
          </w:tcPr>
          <w:p w14:paraId="1E708B0A" w14:textId="77777777" w:rsidR="008D6182" w:rsidRPr="008D6182" w:rsidRDefault="008D6182" w:rsidP="008D6182">
            <w:pPr>
              <w:widowControl/>
              <w:autoSpaceDE/>
              <w:autoSpaceDN/>
              <w:jc w:val="right"/>
              <w:rPr>
                <w:rFonts w:eastAsia="Times New Roman"/>
                <w:color w:val="000000"/>
                <w:sz w:val="20"/>
                <w:szCs w:val="20"/>
                <w:lang w:eastAsia="tr-TR"/>
              </w:rPr>
            </w:pPr>
            <w:r w:rsidRPr="008D6182">
              <w:rPr>
                <w:rFonts w:eastAsia="Times New Roman"/>
                <w:color w:val="000000"/>
                <w:spacing w:val="-2"/>
                <w:sz w:val="20"/>
                <w:lang w:eastAsia="tr-TR"/>
              </w:rPr>
              <w:t>Kadın</w:t>
            </w:r>
          </w:p>
        </w:tc>
        <w:tc>
          <w:tcPr>
            <w:tcW w:w="2552" w:type="dxa"/>
            <w:tcBorders>
              <w:top w:val="nil"/>
              <w:left w:val="nil"/>
              <w:bottom w:val="single" w:sz="8" w:space="0" w:color="000000"/>
              <w:right w:val="single" w:sz="8" w:space="0" w:color="000000"/>
            </w:tcBorders>
            <w:vAlign w:val="center"/>
            <w:hideMark/>
          </w:tcPr>
          <w:p w14:paraId="5E92C78A"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4"/>
                <w:sz w:val="20"/>
                <w:lang w:eastAsia="tr-TR"/>
              </w:rPr>
              <w:t>Oran</w:t>
            </w:r>
          </w:p>
        </w:tc>
        <w:tc>
          <w:tcPr>
            <w:tcW w:w="3260" w:type="dxa"/>
            <w:tcBorders>
              <w:top w:val="nil"/>
              <w:left w:val="nil"/>
              <w:bottom w:val="single" w:sz="8" w:space="0" w:color="000000"/>
              <w:right w:val="single" w:sz="8" w:space="0" w:color="000000"/>
            </w:tcBorders>
            <w:vAlign w:val="center"/>
            <w:hideMark/>
          </w:tcPr>
          <w:p w14:paraId="3FFDDFDC"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4"/>
                <w:sz w:val="20"/>
                <w:lang w:eastAsia="tr-TR"/>
              </w:rPr>
              <w:t>96,67%</w:t>
            </w:r>
          </w:p>
        </w:tc>
        <w:tc>
          <w:tcPr>
            <w:tcW w:w="3544" w:type="dxa"/>
            <w:tcBorders>
              <w:top w:val="nil"/>
              <w:left w:val="nil"/>
              <w:bottom w:val="single" w:sz="8" w:space="0" w:color="000000"/>
              <w:right w:val="single" w:sz="8" w:space="0" w:color="000000"/>
            </w:tcBorders>
            <w:vAlign w:val="center"/>
            <w:hideMark/>
          </w:tcPr>
          <w:p w14:paraId="0981D5E3"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z w:val="20"/>
                <w:szCs w:val="20"/>
                <w:lang w:eastAsia="tr-TR"/>
              </w:rPr>
              <w:t>20,00%</w:t>
            </w:r>
          </w:p>
        </w:tc>
      </w:tr>
      <w:tr w:rsidR="008D6182" w:rsidRPr="008D6182" w14:paraId="39E5819B" w14:textId="77777777" w:rsidTr="008D6182">
        <w:trPr>
          <w:trHeight w:val="315"/>
        </w:trPr>
        <w:tc>
          <w:tcPr>
            <w:tcW w:w="5660" w:type="dxa"/>
            <w:tcBorders>
              <w:top w:val="nil"/>
              <w:left w:val="single" w:sz="8" w:space="0" w:color="000000"/>
              <w:bottom w:val="single" w:sz="8" w:space="0" w:color="000000"/>
              <w:right w:val="single" w:sz="8" w:space="0" w:color="000000"/>
            </w:tcBorders>
            <w:vAlign w:val="center"/>
            <w:hideMark/>
          </w:tcPr>
          <w:p w14:paraId="2975C557" w14:textId="77777777" w:rsidR="008D6182" w:rsidRPr="008D6182" w:rsidRDefault="008D6182" w:rsidP="008D6182">
            <w:pPr>
              <w:widowControl/>
              <w:autoSpaceDE/>
              <w:autoSpaceDN/>
              <w:jc w:val="right"/>
              <w:rPr>
                <w:rFonts w:eastAsia="Times New Roman"/>
                <w:color w:val="000000"/>
                <w:sz w:val="20"/>
                <w:szCs w:val="20"/>
                <w:lang w:eastAsia="tr-TR"/>
              </w:rPr>
            </w:pPr>
            <w:r w:rsidRPr="008D6182">
              <w:rPr>
                <w:rFonts w:eastAsia="Times New Roman"/>
                <w:color w:val="000000"/>
                <w:spacing w:val="-2"/>
                <w:sz w:val="20"/>
                <w:lang w:eastAsia="tr-TR"/>
              </w:rPr>
              <w:t>Erkek</w:t>
            </w:r>
          </w:p>
        </w:tc>
        <w:tc>
          <w:tcPr>
            <w:tcW w:w="2552" w:type="dxa"/>
            <w:tcBorders>
              <w:top w:val="nil"/>
              <w:left w:val="nil"/>
              <w:bottom w:val="single" w:sz="8" w:space="0" w:color="000000"/>
              <w:right w:val="single" w:sz="8" w:space="0" w:color="000000"/>
            </w:tcBorders>
            <w:vAlign w:val="center"/>
            <w:hideMark/>
          </w:tcPr>
          <w:p w14:paraId="26206E74"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4"/>
                <w:sz w:val="20"/>
                <w:lang w:eastAsia="tr-TR"/>
              </w:rPr>
              <w:t>Oran</w:t>
            </w:r>
          </w:p>
        </w:tc>
        <w:tc>
          <w:tcPr>
            <w:tcW w:w="3260" w:type="dxa"/>
            <w:tcBorders>
              <w:top w:val="nil"/>
              <w:left w:val="nil"/>
              <w:bottom w:val="single" w:sz="8" w:space="0" w:color="000000"/>
              <w:right w:val="single" w:sz="8" w:space="0" w:color="000000"/>
            </w:tcBorders>
            <w:vAlign w:val="center"/>
            <w:hideMark/>
          </w:tcPr>
          <w:p w14:paraId="453A156F"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4"/>
                <w:sz w:val="20"/>
                <w:lang w:eastAsia="tr-TR"/>
              </w:rPr>
              <w:t>3,33%</w:t>
            </w:r>
          </w:p>
        </w:tc>
        <w:tc>
          <w:tcPr>
            <w:tcW w:w="3544" w:type="dxa"/>
            <w:tcBorders>
              <w:top w:val="nil"/>
              <w:left w:val="nil"/>
              <w:bottom w:val="single" w:sz="8" w:space="0" w:color="000000"/>
              <w:right w:val="single" w:sz="8" w:space="0" w:color="000000"/>
            </w:tcBorders>
            <w:vAlign w:val="center"/>
            <w:hideMark/>
          </w:tcPr>
          <w:p w14:paraId="60550D20"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z w:val="20"/>
                <w:szCs w:val="20"/>
                <w:lang w:eastAsia="tr-TR"/>
              </w:rPr>
              <w:t>80,00%</w:t>
            </w:r>
          </w:p>
        </w:tc>
      </w:tr>
      <w:tr w:rsidR="008D6182" w:rsidRPr="008D6182" w14:paraId="77514029" w14:textId="77777777" w:rsidTr="00430378">
        <w:trPr>
          <w:trHeight w:val="301"/>
        </w:trPr>
        <w:tc>
          <w:tcPr>
            <w:tcW w:w="5660" w:type="dxa"/>
            <w:tcBorders>
              <w:top w:val="nil"/>
              <w:left w:val="single" w:sz="8" w:space="0" w:color="000000"/>
              <w:bottom w:val="single" w:sz="8" w:space="0" w:color="000000"/>
              <w:right w:val="single" w:sz="8" w:space="0" w:color="000000"/>
            </w:tcBorders>
            <w:vAlign w:val="center"/>
            <w:hideMark/>
          </w:tcPr>
          <w:p w14:paraId="34A9F040" w14:textId="77777777" w:rsidR="008D6182" w:rsidRPr="008D6182" w:rsidRDefault="008D6182" w:rsidP="008D6182">
            <w:pPr>
              <w:widowControl/>
              <w:autoSpaceDE/>
              <w:autoSpaceDN/>
              <w:rPr>
                <w:rFonts w:eastAsia="Times New Roman"/>
                <w:b/>
                <w:bCs/>
                <w:color w:val="000000"/>
                <w:sz w:val="20"/>
                <w:szCs w:val="20"/>
                <w:lang w:eastAsia="tr-TR"/>
              </w:rPr>
            </w:pPr>
            <w:r w:rsidRPr="008D6182">
              <w:rPr>
                <w:rFonts w:eastAsia="Times New Roman"/>
                <w:b/>
                <w:bCs/>
                <w:color w:val="000000"/>
                <w:sz w:val="20"/>
                <w:lang w:eastAsia="tr-TR"/>
              </w:rPr>
              <w:t>Yönetim Kurulu Üyeleri</w:t>
            </w:r>
          </w:p>
        </w:tc>
        <w:tc>
          <w:tcPr>
            <w:tcW w:w="2552" w:type="dxa"/>
            <w:tcBorders>
              <w:top w:val="nil"/>
              <w:left w:val="nil"/>
              <w:bottom w:val="single" w:sz="8" w:space="0" w:color="000000"/>
              <w:right w:val="single" w:sz="8" w:space="0" w:color="000000"/>
            </w:tcBorders>
            <w:vAlign w:val="center"/>
            <w:hideMark/>
          </w:tcPr>
          <w:p w14:paraId="76729207" w14:textId="77777777" w:rsidR="008D6182" w:rsidRPr="008D6182" w:rsidRDefault="008D6182" w:rsidP="008D6182">
            <w:pPr>
              <w:widowControl/>
              <w:autoSpaceDE/>
              <w:autoSpaceDN/>
              <w:rPr>
                <w:rFonts w:ascii="Times New Roman" w:eastAsia="Times New Roman" w:hAnsi="Times New Roman" w:cs="Times New Roman"/>
                <w:color w:val="000000"/>
                <w:sz w:val="20"/>
                <w:szCs w:val="20"/>
                <w:lang w:eastAsia="tr-TR"/>
              </w:rPr>
            </w:pPr>
            <w:r w:rsidRPr="008D6182">
              <w:rPr>
                <w:rFonts w:ascii="Times New Roman" w:eastAsia="Times New Roman" w:hAnsi="Times New Roman" w:cs="Times New Roman"/>
                <w:color w:val="000000"/>
                <w:sz w:val="20"/>
                <w:szCs w:val="20"/>
                <w:lang w:eastAsia="tr-TR"/>
              </w:rPr>
              <w:t> </w:t>
            </w:r>
          </w:p>
        </w:tc>
        <w:tc>
          <w:tcPr>
            <w:tcW w:w="3260" w:type="dxa"/>
            <w:tcBorders>
              <w:top w:val="nil"/>
              <w:left w:val="nil"/>
              <w:bottom w:val="single" w:sz="8" w:space="0" w:color="000000"/>
              <w:right w:val="single" w:sz="8" w:space="0" w:color="000000"/>
            </w:tcBorders>
            <w:vAlign w:val="center"/>
            <w:hideMark/>
          </w:tcPr>
          <w:p w14:paraId="2458FB06" w14:textId="77777777" w:rsidR="008D6182" w:rsidRPr="008D6182" w:rsidRDefault="008D6182" w:rsidP="008D6182">
            <w:pPr>
              <w:widowControl/>
              <w:autoSpaceDE/>
              <w:autoSpaceDN/>
              <w:rPr>
                <w:rFonts w:ascii="Times New Roman" w:eastAsia="Times New Roman" w:hAnsi="Times New Roman" w:cs="Times New Roman"/>
                <w:color w:val="000000"/>
                <w:sz w:val="20"/>
                <w:szCs w:val="20"/>
                <w:lang w:eastAsia="tr-TR"/>
              </w:rPr>
            </w:pPr>
            <w:r w:rsidRPr="008D6182">
              <w:rPr>
                <w:rFonts w:ascii="Times New Roman" w:eastAsia="Times New Roman" w:hAnsi="Times New Roman" w:cs="Times New Roman"/>
                <w:color w:val="000000"/>
                <w:sz w:val="20"/>
                <w:szCs w:val="20"/>
                <w:lang w:eastAsia="tr-TR"/>
              </w:rPr>
              <w:t> </w:t>
            </w:r>
          </w:p>
        </w:tc>
        <w:tc>
          <w:tcPr>
            <w:tcW w:w="3544" w:type="dxa"/>
            <w:tcBorders>
              <w:top w:val="nil"/>
              <w:left w:val="nil"/>
              <w:bottom w:val="single" w:sz="8" w:space="0" w:color="000000"/>
              <w:right w:val="single" w:sz="8" w:space="0" w:color="000000"/>
            </w:tcBorders>
            <w:vAlign w:val="center"/>
            <w:hideMark/>
          </w:tcPr>
          <w:p w14:paraId="04A2DEFD" w14:textId="77777777" w:rsidR="008D6182" w:rsidRPr="008D6182" w:rsidRDefault="008D6182" w:rsidP="008D6182">
            <w:pPr>
              <w:widowControl/>
              <w:autoSpaceDE/>
              <w:autoSpaceDN/>
              <w:rPr>
                <w:rFonts w:ascii="Times New Roman" w:eastAsia="Times New Roman" w:hAnsi="Times New Roman" w:cs="Times New Roman"/>
                <w:color w:val="000000"/>
                <w:sz w:val="20"/>
                <w:szCs w:val="20"/>
                <w:lang w:eastAsia="tr-TR"/>
              </w:rPr>
            </w:pPr>
            <w:r w:rsidRPr="008D6182">
              <w:rPr>
                <w:rFonts w:ascii="Times New Roman" w:eastAsia="Times New Roman" w:hAnsi="Times New Roman" w:cs="Times New Roman"/>
                <w:color w:val="000000"/>
                <w:sz w:val="20"/>
                <w:szCs w:val="20"/>
                <w:lang w:eastAsia="tr-TR"/>
              </w:rPr>
              <w:t> </w:t>
            </w:r>
          </w:p>
        </w:tc>
      </w:tr>
      <w:tr w:rsidR="008D6182" w:rsidRPr="008D6182" w14:paraId="4EEF972E" w14:textId="77777777" w:rsidTr="008D6182">
        <w:trPr>
          <w:trHeight w:val="315"/>
        </w:trPr>
        <w:tc>
          <w:tcPr>
            <w:tcW w:w="5660" w:type="dxa"/>
            <w:tcBorders>
              <w:top w:val="nil"/>
              <w:left w:val="single" w:sz="8" w:space="0" w:color="000000"/>
              <w:bottom w:val="single" w:sz="8" w:space="0" w:color="000000"/>
              <w:right w:val="single" w:sz="8" w:space="0" w:color="000000"/>
            </w:tcBorders>
            <w:vAlign w:val="center"/>
            <w:hideMark/>
          </w:tcPr>
          <w:p w14:paraId="03176434" w14:textId="77777777" w:rsidR="008D6182" w:rsidRPr="008D6182" w:rsidRDefault="008D6182" w:rsidP="008D6182">
            <w:pPr>
              <w:widowControl/>
              <w:autoSpaceDE/>
              <w:autoSpaceDN/>
              <w:jc w:val="right"/>
              <w:rPr>
                <w:rFonts w:eastAsia="Times New Roman"/>
                <w:color w:val="000000"/>
                <w:sz w:val="20"/>
                <w:szCs w:val="20"/>
                <w:lang w:eastAsia="tr-TR"/>
              </w:rPr>
            </w:pPr>
            <w:r w:rsidRPr="008D6182">
              <w:rPr>
                <w:rFonts w:eastAsia="Times New Roman"/>
                <w:color w:val="000000"/>
                <w:spacing w:val="-2"/>
                <w:sz w:val="20"/>
                <w:lang w:eastAsia="tr-TR"/>
              </w:rPr>
              <w:t>Kadın</w:t>
            </w:r>
          </w:p>
        </w:tc>
        <w:tc>
          <w:tcPr>
            <w:tcW w:w="2552" w:type="dxa"/>
            <w:tcBorders>
              <w:top w:val="nil"/>
              <w:left w:val="nil"/>
              <w:bottom w:val="single" w:sz="8" w:space="0" w:color="000000"/>
              <w:right w:val="single" w:sz="8" w:space="0" w:color="000000"/>
            </w:tcBorders>
            <w:vAlign w:val="center"/>
            <w:hideMark/>
          </w:tcPr>
          <w:p w14:paraId="336BC362"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4"/>
                <w:sz w:val="20"/>
                <w:lang w:eastAsia="tr-TR"/>
              </w:rPr>
              <w:t>Oran</w:t>
            </w:r>
          </w:p>
        </w:tc>
        <w:tc>
          <w:tcPr>
            <w:tcW w:w="3260" w:type="dxa"/>
            <w:tcBorders>
              <w:top w:val="nil"/>
              <w:left w:val="nil"/>
              <w:bottom w:val="single" w:sz="8" w:space="0" w:color="000000"/>
              <w:right w:val="single" w:sz="8" w:space="0" w:color="000000"/>
            </w:tcBorders>
            <w:vAlign w:val="center"/>
            <w:hideMark/>
          </w:tcPr>
          <w:p w14:paraId="48334BB0"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5"/>
                <w:sz w:val="20"/>
                <w:lang w:eastAsia="tr-TR"/>
              </w:rPr>
              <w:t>0%</w:t>
            </w:r>
          </w:p>
        </w:tc>
        <w:tc>
          <w:tcPr>
            <w:tcW w:w="3544" w:type="dxa"/>
            <w:tcBorders>
              <w:top w:val="nil"/>
              <w:left w:val="nil"/>
              <w:bottom w:val="single" w:sz="8" w:space="0" w:color="000000"/>
              <w:right w:val="single" w:sz="8" w:space="0" w:color="000000"/>
            </w:tcBorders>
            <w:vAlign w:val="center"/>
            <w:hideMark/>
          </w:tcPr>
          <w:p w14:paraId="72EB7B8C"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5"/>
                <w:sz w:val="20"/>
                <w:lang w:eastAsia="tr-TR"/>
              </w:rPr>
              <w:t>0%</w:t>
            </w:r>
          </w:p>
        </w:tc>
      </w:tr>
      <w:tr w:rsidR="008D6182" w:rsidRPr="008D6182" w14:paraId="5AF720C3" w14:textId="77777777" w:rsidTr="008D6182">
        <w:trPr>
          <w:trHeight w:val="315"/>
        </w:trPr>
        <w:tc>
          <w:tcPr>
            <w:tcW w:w="5660" w:type="dxa"/>
            <w:tcBorders>
              <w:top w:val="nil"/>
              <w:left w:val="single" w:sz="8" w:space="0" w:color="000000"/>
              <w:bottom w:val="single" w:sz="8" w:space="0" w:color="000000"/>
              <w:right w:val="single" w:sz="8" w:space="0" w:color="000000"/>
            </w:tcBorders>
            <w:vAlign w:val="center"/>
            <w:hideMark/>
          </w:tcPr>
          <w:p w14:paraId="58879A26" w14:textId="77777777" w:rsidR="008D6182" w:rsidRPr="008D6182" w:rsidRDefault="008D6182" w:rsidP="008D6182">
            <w:pPr>
              <w:widowControl/>
              <w:autoSpaceDE/>
              <w:autoSpaceDN/>
              <w:jc w:val="right"/>
              <w:rPr>
                <w:rFonts w:eastAsia="Times New Roman"/>
                <w:color w:val="000000"/>
                <w:sz w:val="20"/>
                <w:szCs w:val="20"/>
                <w:lang w:eastAsia="tr-TR"/>
              </w:rPr>
            </w:pPr>
            <w:r w:rsidRPr="008D6182">
              <w:rPr>
                <w:rFonts w:eastAsia="Times New Roman"/>
                <w:color w:val="000000"/>
                <w:spacing w:val="-2"/>
                <w:sz w:val="20"/>
                <w:lang w:eastAsia="tr-TR"/>
              </w:rPr>
              <w:t>Erkek</w:t>
            </w:r>
          </w:p>
        </w:tc>
        <w:tc>
          <w:tcPr>
            <w:tcW w:w="2552" w:type="dxa"/>
            <w:tcBorders>
              <w:top w:val="nil"/>
              <w:left w:val="nil"/>
              <w:bottom w:val="single" w:sz="8" w:space="0" w:color="000000"/>
              <w:right w:val="single" w:sz="8" w:space="0" w:color="000000"/>
            </w:tcBorders>
            <w:vAlign w:val="center"/>
            <w:hideMark/>
          </w:tcPr>
          <w:p w14:paraId="653186DC"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4"/>
                <w:sz w:val="20"/>
                <w:lang w:eastAsia="tr-TR"/>
              </w:rPr>
              <w:t>Oran</w:t>
            </w:r>
          </w:p>
        </w:tc>
        <w:tc>
          <w:tcPr>
            <w:tcW w:w="3260" w:type="dxa"/>
            <w:tcBorders>
              <w:top w:val="nil"/>
              <w:left w:val="nil"/>
              <w:bottom w:val="single" w:sz="8" w:space="0" w:color="000000"/>
              <w:right w:val="single" w:sz="8" w:space="0" w:color="000000"/>
            </w:tcBorders>
            <w:vAlign w:val="center"/>
            <w:hideMark/>
          </w:tcPr>
          <w:p w14:paraId="380F84B5"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4"/>
                <w:sz w:val="20"/>
                <w:lang w:eastAsia="tr-TR"/>
              </w:rPr>
              <w:t>100%</w:t>
            </w:r>
          </w:p>
        </w:tc>
        <w:tc>
          <w:tcPr>
            <w:tcW w:w="3544" w:type="dxa"/>
            <w:tcBorders>
              <w:top w:val="nil"/>
              <w:left w:val="nil"/>
              <w:bottom w:val="single" w:sz="8" w:space="0" w:color="000000"/>
              <w:right w:val="single" w:sz="8" w:space="0" w:color="000000"/>
            </w:tcBorders>
            <w:vAlign w:val="center"/>
            <w:hideMark/>
          </w:tcPr>
          <w:p w14:paraId="4662E4FA"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4"/>
                <w:sz w:val="20"/>
                <w:lang w:eastAsia="tr-TR"/>
              </w:rPr>
              <w:t>100%</w:t>
            </w:r>
          </w:p>
        </w:tc>
      </w:tr>
      <w:tr w:rsidR="008D6182" w:rsidRPr="008D6182" w14:paraId="322D6A54" w14:textId="77777777" w:rsidTr="008D6182">
        <w:trPr>
          <w:trHeight w:val="315"/>
        </w:trPr>
        <w:tc>
          <w:tcPr>
            <w:tcW w:w="5660" w:type="dxa"/>
            <w:tcBorders>
              <w:top w:val="nil"/>
              <w:left w:val="single" w:sz="8" w:space="0" w:color="000000"/>
              <w:bottom w:val="single" w:sz="8" w:space="0" w:color="000000"/>
              <w:right w:val="single" w:sz="8" w:space="0" w:color="000000"/>
            </w:tcBorders>
            <w:vAlign w:val="center"/>
            <w:hideMark/>
          </w:tcPr>
          <w:p w14:paraId="55B0BFCA" w14:textId="77777777" w:rsidR="008D6182" w:rsidRPr="008D6182" w:rsidRDefault="008D6182" w:rsidP="008D6182">
            <w:pPr>
              <w:widowControl/>
              <w:autoSpaceDE/>
              <w:autoSpaceDN/>
              <w:rPr>
                <w:rFonts w:eastAsia="Times New Roman"/>
                <w:b/>
                <w:bCs/>
                <w:color w:val="000000"/>
                <w:sz w:val="20"/>
                <w:szCs w:val="20"/>
                <w:lang w:eastAsia="tr-TR"/>
              </w:rPr>
            </w:pPr>
            <w:r w:rsidRPr="008D6182">
              <w:rPr>
                <w:rFonts w:eastAsia="Times New Roman"/>
                <w:b/>
                <w:bCs/>
                <w:color w:val="000000"/>
                <w:sz w:val="20"/>
                <w:lang w:eastAsia="tr-TR"/>
              </w:rPr>
              <w:t>Yönetici Oranı</w:t>
            </w:r>
          </w:p>
        </w:tc>
        <w:tc>
          <w:tcPr>
            <w:tcW w:w="2552" w:type="dxa"/>
            <w:tcBorders>
              <w:top w:val="nil"/>
              <w:left w:val="nil"/>
              <w:bottom w:val="single" w:sz="8" w:space="0" w:color="000000"/>
              <w:right w:val="single" w:sz="8" w:space="0" w:color="000000"/>
            </w:tcBorders>
            <w:vAlign w:val="center"/>
            <w:hideMark/>
          </w:tcPr>
          <w:p w14:paraId="78BA983F"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z w:val="20"/>
                <w:lang w:eastAsia="tr-TR"/>
              </w:rPr>
              <w:t>Müdür ve Üstü</w:t>
            </w:r>
          </w:p>
        </w:tc>
        <w:tc>
          <w:tcPr>
            <w:tcW w:w="3260" w:type="dxa"/>
            <w:tcBorders>
              <w:top w:val="nil"/>
              <w:left w:val="nil"/>
              <w:bottom w:val="single" w:sz="8" w:space="0" w:color="000000"/>
              <w:right w:val="single" w:sz="8" w:space="0" w:color="000000"/>
            </w:tcBorders>
            <w:vAlign w:val="center"/>
            <w:hideMark/>
          </w:tcPr>
          <w:p w14:paraId="296FB05C" w14:textId="77777777" w:rsidR="008D6182" w:rsidRPr="008D6182" w:rsidRDefault="008D6182" w:rsidP="008D6182">
            <w:pPr>
              <w:widowControl/>
              <w:autoSpaceDE/>
              <w:autoSpaceDN/>
              <w:rPr>
                <w:rFonts w:ascii="Times New Roman" w:eastAsia="Times New Roman" w:hAnsi="Times New Roman" w:cs="Times New Roman"/>
                <w:color w:val="000000"/>
                <w:sz w:val="20"/>
                <w:szCs w:val="20"/>
                <w:lang w:eastAsia="tr-TR"/>
              </w:rPr>
            </w:pPr>
            <w:r w:rsidRPr="008D6182">
              <w:rPr>
                <w:rFonts w:ascii="Times New Roman" w:eastAsia="Times New Roman" w:hAnsi="Times New Roman" w:cs="Times New Roman"/>
                <w:color w:val="000000"/>
                <w:sz w:val="20"/>
                <w:szCs w:val="20"/>
                <w:lang w:eastAsia="tr-TR"/>
              </w:rPr>
              <w:t> </w:t>
            </w:r>
          </w:p>
        </w:tc>
        <w:tc>
          <w:tcPr>
            <w:tcW w:w="3544" w:type="dxa"/>
            <w:tcBorders>
              <w:top w:val="nil"/>
              <w:left w:val="nil"/>
              <w:bottom w:val="single" w:sz="8" w:space="0" w:color="000000"/>
              <w:right w:val="single" w:sz="8" w:space="0" w:color="000000"/>
            </w:tcBorders>
            <w:vAlign w:val="center"/>
            <w:hideMark/>
          </w:tcPr>
          <w:p w14:paraId="3CCD7C7C" w14:textId="77777777" w:rsidR="008D6182" w:rsidRPr="008D6182" w:rsidRDefault="008D6182" w:rsidP="008D6182">
            <w:pPr>
              <w:widowControl/>
              <w:autoSpaceDE/>
              <w:autoSpaceDN/>
              <w:rPr>
                <w:rFonts w:ascii="Times New Roman" w:eastAsia="Times New Roman" w:hAnsi="Times New Roman" w:cs="Times New Roman"/>
                <w:color w:val="000000"/>
                <w:sz w:val="20"/>
                <w:szCs w:val="20"/>
                <w:lang w:eastAsia="tr-TR"/>
              </w:rPr>
            </w:pPr>
            <w:r w:rsidRPr="008D6182">
              <w:rPr>
                <w:rFonts w:ascii="Times New Roman" w:eastAsia="Times New Roman" w:hAnsi="Times New Roman" w:cs="Times New Roman"/>
                <w:color w:val="000000"/>
                <w:sz w:val="20"/>
                <w:szCs w:val="20"/>
                <w:lang w:eastAsia="tr-TR"/>
              </w:rPr>
              <w:t> </w:t>
            </w:r>
          </w:p>
        </w:tc>
      </w:tr>
      <w:tr w:rsidR="008D6182" w:rsidRPr="008D6182" w14:paraId="60B7AAFB" w14:textId="77777777" w:rsidTr="008D6182">
        <w:trPr>
          <w:trHeight w:val="315"/>
        </w:trPr>
        <w:tc>
          <w:tcPr>
            <w:tcW w:w="5660" w:type="dxa"/>
            <w:tcBorders>
              <w:top w:val="nil"/>
              <w:left w:val="single" w:sz="8" w:space="0" w:color="000000"/>
              <w:bottom w:val="single" w:sz="8" w:space="0" w:color="000000"/>
              <w:right w:val="single" w:sz="8" w:space="0" w:color="000000"/>
            </w:tcBorders>
            <w:vAlign w:val="center"/>
            <w:hideMark/>
          </w:tcPr>
          <w:p w14:paraId="1354E4B9" w14:textId="77777777" w:rsidR="008D6182" w:rsidRPr="008D6182" w:rsidRDefault="008D6182" w:rsidP="008D6182">
            <w:pPr>
              <w:widowControl/>
              <w:autoSpaceDE/>
              <w:autoSpaceDN/>
              <w:jc w:val="right"/>
              <w:rPr>
                <w:rFonts w:eastAsia="Times New Roman"/>
                <w:color w:val="000000"/>
                <w:sz w:val="20"/>
                <w:szCs w:val="20"/>
                <w:lang w:eastAsia="tr-TR"/>
              </w:rPr>
            </w:pPr>
            <w:r w:rsidRPr="008D6182">
              <w:rPr>
                <w:rFonts w:eastAsia="Times New Roman"/>
                <w:color w:val="000000"/>
                <w:spacing w:val="-2"/>
                <w:sz w:val="20"/>
                <w:lang w:eastAsia="tr-TR"/>
              </w:rPr>
              <w:t>Kadın</w:t>
            </w:r>
          </w:p>
        </w:tc>
        <w:tc>
          <w:tcPr>
            <w:tcW w:w="2552" w:type="dxa"/>
            <w:tcBorders>
              <w:top w:val="nil"/>
              <w:left w:val="nil"/>
              <w:bottom w:val="single" w:sz="8" w:space="0" w:color="000000"/>
              <w:right w:val="single" w:sz="8" w:space="0" w:color="000000"/>
            </w:tcBorders>
            <w:vAlign w:val="center"/>
            <w:hideMark/>
          </w:tcPr>
          <w:p w14:paraId="3AD73645"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4"/>
                <w:sz w:val="20"/>
                <w:lang w:eastAsia="tr-TR"/>
              </w:rPr>
              <w:t>Oran</w:t>
            </w:r>
          </w:p>
        </w:tc>
        <w:tc>
          <w:tcPr>
            <w:tcW w:w="3260" w:type="dxa"/>
            <w:tcBorders>
              <w:top w:val="nil"/>
              <w:left w:val="nil"/>
              <w:bottom w:val="single" w:sz="8" w:space="0" w:color="000000"/>
              <w:right w:val="single" w:sz="8" w:space="0" w:color="000000"/>
            </w:tcBorders>
            <w:vAlign w:val="center"/>
            <w:hideMark/>
          </w:tcPr>
          <w:p w14:paraId="6D49BD38"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4"/>
                <w:sz w:val="20"/>
                <w:lang w:eastAsia="tr-TR"/>
              </w:rPr>
              <w:t>9,10%</w:t>
            </w:r>
          </w:p>
        </w:tc>
        <w:tc>
          <w:tcPr>
            <w:tcW w:w="3544" w:type="dxa"/>
            <w:tcBorders>
              <w:top w:val="nil"/>
              <w:left w:val="nil"/>
              <w:bottom w:val="single" w:sz="8" w:space="0" w:color="000000"/>
              <w:right w:val="single" w:sz="8" w:space="0" w:color="000000"/>
            </w:tcBorders>
            <w:vAlign w:val="center"/>
            <w:hideMark/>
          </w:tcPr>
          <w:p w14:paraId="40ED0A79"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z w:val="20"/>
                <w:szCs w:val="20"/>
                <w:lang w:eastAsia="tr-TR"/>
              </w:rPr>
              <w:t>7,69%</w:t>
            </w:r>
          </w:p>
        </w:tc>
      </w:tr>
      <w:tr w:rsidR="008D6182" w:rsidRPr="008D6182" w14:paraId="13E8A69D" w14:textId="77777777" w:rsidTr="008D6182">
        <w:trPr>
          <w:trHeight w:val="315"/>
        </w:trPr>
        <w:tc>
          <w:tcPr>
            <w:tcW w:w="5660" w:type="dxa"/>
            <w:tcBorders>
              <w:top w:val="nil"/>
              <w:left w:val="single" w:sz="8" w:space="0" w:color="000000"/>
              <w:bottom w:val="single" w:sz="8" w:space="0" w:color="000000"/>
              <w:right w:val="single" w:sz="8" w:space="0" w:color="000000"/>
            </w:tcBorders>
            <w:vAlign w:val="center"/>
            <w:hideMark/>
          </w:tcPr>
          <w:p w14:paraId="01275606" w14:textId="77777777" w:rsidR="008D6182" w:rsidRPr="008D6182" w:rsidRDefault="008D6182" w:rsidP="008D6182">
            <w:pPr>
              <w:widowControl/>
              <w:autoSpaceDE/>
              <w:autoSpaceDN/>
              <w:jc w:val="right"/>
              <w:rPr>
                <w:rFonts w:eastAsia="Times New Roman"/>
                <w:color w:val="000000"/>
                <w:sz w:val="20"/>
                <w:szCs w:val="20"/>
                <w:lang w:eastAsia="tr-TR"/>
              </w:rPr>
            </w:pPr>
            <w:r w:rsidRPr="008D6182">
              <w:rPr>
                <w:rFonts w:eastAsia="Times New Roman"/>
                <w:color w:val="000000"/>
                <w:spacing w:val="-2"/>
                <w:sz w:val="20"/>
                <w:lang w:eastAsia="tr-TR"/>
              </w:rPr>
              <w:t>Erkek</w:t>
            </w:r>
          </w:p>
        </w:tc>
        <w:tc>
          <w:tcPr>
            <w:tcW w:w="2552" w:type="dxa"/>
            <w:tcBorders>
              <w:top w:val="nil"/>
              <w:left w:val="nil"/>
              <w:bottom w:val="single" w:sz="8" w:space="0" w:color="000000"/>
              <w:right w:val="single" w:sz="8" w:space="0" w:color="000000"/>
            </w:tcBorders>
            <w:vAlign w:val="center"/>
            <w:hideMark/>
          </w:tcPr>
          <w:p w14:paraId="5D1BDACD"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4"/>
                <w:sz w:val="20"/>
                <w:lang w:eastAsia="tr-TR"/>
              </w:rPr>
              <w:t>Oran</w:t>
            </w:r>
          </w:p>
        </w:tc>
        <w:tc>
          <w:tcPr>
            <w:tcW w:w="3260" w:type="dxa"/>
            <w:tcBorders>
              <w:top w:val="nil"/>
              <w:left w:val="nil"/>
              <w:bottom w:val="single" w:sz="8" w:space="0" w:color="000000"/>
              <w:right w:val="single" w:sz="8" w:space="0" w:color="000000"/>
            </w:tcBorders>
            <w:vAlign w:val="center"/>
            <w:hideMark/>
          </w:tcPr>
          <w:p w14:paraId="10A5D447"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2"/>
                <w:sz w:val="20"/>
                <w:lang w:eastAsia="tr-TR"/>
              </w:rPr>
              <w:t>90,90%</w:t>
            </w:r>
          </w:p>
        </w:tc>
        <w:tc>
          <w:tcPr>
            <w:tcW w:w="3544" w:type="dxa"/>
            <w:tcBorders>
              <w:top w:val="nil"/>
              <w:left w:val="nil"/>
              <w:bottom w:val="single" w:sz="8" w:space="0" w:color="000000"/>
              <w:right w:val="single" w:sz="8" w:space="0" w:color="000000"/>
            </w:tcBorders>
            <w:vAlign w:val="center"/>
            <w:hideMark/>
          </w:tcPr>
          <w:p w14:paraId="44CD52A7"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z w:val="20"/>
                <w:szCs w:val="20"/>
                <w:lang w:eastAsia="tr-TR"/>
              </w:rPr>
              <w:t>92,31%</w:t>
            </w:r>
          </w:p>
        </w:tc>
      </w:tr>
      <w:tr w:rsidR="008D6182" w:rsidRPr="008D6182" w14:paraId="5A8FB04B" w14:textId="77777777" w:rsidTr="00430378">
        <w:trPr>
          <w:trHeight w:val="302"/>
        </w:trPr>
        <w:tc>
          <w:tcPr>
            <w:tcW w:w="5660" w:type="dxa"/>
            <w:tcBorders>
              <w:top w:val="nil"/>
              <w:left w:val="single" w:sz="8" w:space="0" w:color="000000"/>
              <w:bottom w:val="single" w:sz="8" w:space="0" w:color="000000"/>
              <w:right w:val="single" w:sz="8" w:space="0" w:color="000000"/>
            </w:tcBorders>
            <w:vAlign w:val="center"/>
            <w:hideMark/>
          </w:tcPr>
          <w:p w14:paraId="5F4C959F" w14:textId="77777777" w:rsidR="008D6182" w:rsidRPr="008D6182" w:rsidRDefault="008D6182" w:rsidP="008D6182">
            <w:pPr>
              <w:widowControl/>
              <w:autoSpaceDE/>
              <w:autoSpaceDN/>
              <w:rPr>
                <w:rFonts w:eastAsia="Times New Roman"/>
                <w:b/>
                <w:bCs/>
                <w:color w:val="000000"/>
                <w:sz w:val="20"/>
                <w:szCs w:val="20"/>
                <w:lang w:eastAsia="tr-TR"/>
              </w:rPr>
            </w:pPr>
            <w:r w:rsidRPr="008D6182">
              <w:rPr>
                <w:rFonts w:eastAsia="Times New Roman"/>
                <w:b/>
                <w:bCs/>
                <w:color w:val="000000"/>
                <w:sz w:val="20"/>
                <w:lang w:eastAsia="tr-TR"/>
              </w:rPr>
              <w:t>Yaş Gruplarına Göre Yönetici Oranı</w:t>
            </w:r>
          </w:p>
        </w:tc>
        <w:tc>
          <w:tcPr>
            <w:tcW w:w="2552" w:type="dxa"/>
            <w:tcBorders>
              <w:top w:val="nil"/>
              <w:left w:val="nil"/>
              <w:bottom w:val="single" w:sz="8" w:space="0" w:color="000000"/>
              <w:right w:val="single" w:sz="8" w:space="0" w:color="000000"/>
            </w:tcBorders>
            <w:vAlign w:val="center"/>
            <w:hideMark/>
          </w:tcPr>
          <w:p w14:paraId="1814E4A2" w14:textId="77777777" w:rsidR="008D6182" w:rsidRPr="008D6182" w:rsidRDefault="008D6182" w:rsidP="008D6182">
            <w:pPr>
              <w:widowControl/>
              <w:autoSpaceDE/>
              <w:autoSpaceDN/>
              <w:rPr>
                <w:rFonts w:ascii="Times New Roman" w:eastAsia="Times New Roman" w:hAnsi="Times New Roman" w:cs="Times New Roman"/>
                <w:color w:val="000000"/>
                <w:sz w:val="20"/>
                <w:szCs w:val="20"/>
                <w:lang w:eastAsia="tr-TR"/>
              </w:rPr>
            </w:pPr>
            <w:r w:rsidRPr="008D6182">
              <w:rPr>
                <w:rFonts w:ascii="Times New Roman" w:eastAsia="Times New Roman" w:hAnsi="Times New Roman" w:cs="Times New Roman"/>
                <w:color w:val="000000"/>
                <w:sz w:val="20"/>
                <w:szCs w:val="20"/>
                <w:lang w:eastAsia="tr-TR"/>
              </w:rPr>
              <w:t> </w:t>
            </w:r>
          </w:p>
        </w:tc>
        <w:tc>
          <w:tcPr>
            <w:tcW w:w="3260" w:type="dxa"/>
            <w:tcBorders>
              <w:top w:val="nil"/>
              <w:left w:val="nil"/>
              <w:bottom w:val="single" w:sz="8" w:space="0" w:color="000000"/>
              <w:right w:val="single" w:sz="8" w:space="0" w:color="000000"/>
            </w:tcBorders>
            <w:vAlign w:val="center"/>
            <w:hideMark/>
          </w:tcPr>
          <w:p w14:paraId="7493D598" w14:textId="77777777" w:rsidR="008D6182" w:rsidRPr="008D6182" w:rsidRDefault="008D6182" w:rsidP="008D6182">
            <w:pPr>
              <w:widowControl/>
              <w:autoSpaceDE/>
              <w:autoSpaceDN/>
              <w:rPr>
                <w:rFonts w:ascii="Times New Roman" w:eastAsia="Times New Roman" w:hAnsi="Times New Roman" w:cs="Times New Roman"/>
                <w:color w:val="000000"/>
                <w:sz w:val="20"/>
                <w:szCs w:val="20"/>
                <w:lang w:eastAsia="tr-TR"/>
              </w:rPr>
            </w:pPr>
            <w:r w:rsidRPr="008D6182">
              <w:rPr>
                <w:rFonts w:ascii="Times New Roman" w:eastAsia="Times New Roman" w:hAnsi="Times New Roman" w:cs="Times New Roman"/>
                <w:color w:val="000000"/>
                <w:sz w:val="20"/>
                <w:szCs w:val="20"/>
                <w:lang w:eastAsia="tr-TR"/>
              </w:rPr>
              <w:t> </w:t>
            </w:r>
          </w:p>
        </w:tc>
        <w:tc>
          <w:tcPr>
            <w:tcW w:w="3544" w:type="dxa"/>
            <w:tcBorders>
              <w:top w:val="nil"/>
              <w:left w:val="nil"/>
              <w:bottom w:val="single" w:sz="8" w:space="0" w:color="000000"/>
              <w:right w:val="single" w:sz="8" w:space="0" w:color="000000"/>
            </w:tcBorders>
            <w:vAlign w:val="center"/>
            <w:hideMark/>
          </w:tcPr>
          <w:p w14:paraId="667611A4" w14:textId="77777777" w:rsidR="008D6182" w:rsidRPr="008D6182" w:rsidRDefault="008D6182" w:rsidP="008D6182">
            <w:pPr>
              <w:widowControl/>
              <w:autoSpaceDE/>
              <w:autoSpaceDN/>
              <w:rPr>
                <w:rFonts w:ascii="Times New Roman" w:eastAsia="Times New Roman" w:hAnsi="Times New Roman" w:cs="Times New Roman"/>
                <w:color w:val="000000"/>
                <w:sz w:val="20"/>
                <w:szCs w:val="20"/>
                <w:lang w:eastAsia="tr-TR"/>
              </w:rPr>
            </w:pPr>
            <w:r w:rsidRPr="008D6182">
              <w:rPr>
                <w:rFonts w:ascii="Times New Roman" w:eastAsia="Times New Roman" w:hAnsi="Times New Roman" w:cs="Times New Roman"/>
                <w:color w:val="000000"/>
                <w:sz w:val="20"/>
                <w:szCs w:val="20"/>
                <w:lang w:eastAsia="tr-TR"/>
              </w:rPr>
              <w:t> </w:t>
            </w:r>
          </w:p>
        </w:tc>
      </w:tr>
      <w:tr w:rsidR="008D6182" w:rsidRPr="008D6182" w14:paraId="5E12CEBE" w14:textId="77777777" w:rsidTr="008D6182">
        <w:trPr>
          <w:trHeight w:val="315"/>
        </w:trPr>
        <w:tc>
          <w:tcPr>
            <w:tcW w:w="5660" w:type="dxa"/>
            <w:tcBorders>
              <w:top w:val="nil"/>
              <w:left w:val="single" w:sz="8" w:space="0" w:color="000000"/>
              <w:bottom w:val="single" w:sz="8" w:space="0" w:color="000000"/>
              <w:right w:val="single" w:sz="8" w:space="0" w:color="000000"/>
            </w:tcBorders>
            <w:vAlign w:val="center"/>
            <w:hideMark/>
          </w:tcPr>
          <w:p w14:paraId="556B26C7" w14:textId="77777777" w:rsidR="008D6182" w:rsidRPr="008D6182" w:rsidRDefault="008D6182" w:rsidP="008D6182">
            <w:pPr>
              <w:widowControl/>
              <w:autoSpaceDE/>
              <w:autoSpaceDN/>
              <w:jc w:val="right"/>
              <w:rPr>
                <w:rFonts w:eastAsia="Times New Roman"/>
                <w:color w:val="000000"/>
                <w:sz w:val="20"/>
                <w:szCs w:val="20"/>
                <w:lang w:eastAsia="tr-TR"/>
              </w:rPr>
            </w:pPr>
            <w:r w:rsidRPr="008D6182">
              <w:rPr>
                <w:rFonts w:eastAsia="Times New Roman"/>
                <w:color w:val="000000"/>
                <w:sz w:val="20"/>
                <w:lang w:eastAsia="tr-TR"/>
              </w:rPr>
              <w:t>30 yaş altı</w:t>
            </w:r>
          </w:p>
        </w:tc>
        <w:tc>
          <w:tcPr>
            <w:tcW w:w="2552" w:type="dxa"/>
            <w:tcBorders>
              <w:top w:val="nil"/>
              <w:left w:val="nil"/>
              <w:bottom w:val="single" w:sz="8" w:space="0" w:color="000000"/>
              <w:right w:val="single" w:sz="8" w:space="0" w:color="000000"/>
            </w:tcBorders>
            <w:vAlign w:val="center"/>
            <w:hideMark/>
          </w:tcPr>
          <w:p w14:paraId="0ABB91F6"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4"/>
                <w:sz w:val="20"/>
                <w:lang w:eastAsia="tr-TR"/>
              </w:rPr>
              <w:t>Oran</w:t>
            </w:r>
          </w:p>
        </w:tc>
        <w:tc>
          <w:tcPr>
            <w:tcW w:w="3260" w:type="dxa"/>
            <w:tcBorders>
              <w:top w:val="nil"/>
              <w:left w:val="nil"/>
              <w:bottom w:val="single" w:sz="8" w:space="0" w:color="000000"/>
              <w:right w:val="single" w:sz="8" w:space="0" w:color="000000"/>
            </w:tcBorders>
            <w:vAlign w:val="center"/>
            <w:hideMark/>
          </w:tcPr>
          <w:p w14:paraId="58DB52E6"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5"/>
                <w:sz w:val="20"/>
                <w:lang w:eastAsia="tr-TR"/>
              </w:rPr>
              <w:t>0%</w:t>
            </w:r>
          </w:p>
        </w:tc>
        <w:tc>
          <w:tcPr>
            <w:tcW w:w="3544" w:type="dxa"/>
            <w:tcBorders>
              <w:top w:val="nil"/>
              <w:left w:val="nil"/>
              <w:bottom w:val="single" w:sz="8" w:space="0" w:color="000000"/>
              <w:right w:val="single" w:sz="8" w:space="0" w:color="000000"/>
            </w:tcBorders>
            <w:vAlign w:val="center"/>
            <w:hideMark/>
          </w:tcPr>
          <w:p w14:paraId="710814CC"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z w:val="20"/>
                <w:szCs w:val="20"/>
                <w:lang w:eastAsia="tr-TR"/>
              </w:rPr>
              <w:t>0%</w:t>
            </w:r>
          </w:p>
        </w:tc>
      </w:tr>
      <w:tr w:rsidR="008D6182" w:rsidRPr="008D6182" w14:paraId="41786641" w14:textId="77777777" w:rsidTr="008D6182">
        <w:trPr>
          <w:trHeight w:val="315"/>
        </w:trPr>
        <w:tc>
          <w:tcPr>
            <w:tcW w:w="5660" w:type="dxa"/>
            <w:tcBorders>
              <w:top w:val="nil"/>
              <w:left w:val="single" w:sz="8" w:space="0" w:color="000000"/>
              <w:bottom w:val="single" w:sz="8" w:space="0" w:color="000000"/>
              <w:right w:val="single" w:sz="8" w:space="0" w:color="000000"/>
            </w:tcBorders>
            <w:vAlign w:val="center"/>
            <w:hideMark/>
          </w:tcPr>
          <w:p w14:paraId="129239F3" w14:textId="77777777" w:rsidR="008D6182" w:rsidRPr="008D6182" w:rsidRDefault="008D6182" w:rsidP="008D6182">
            <w:pPr>
              <w:widowControl/>
              <w:autoSpaceDE/>
              <w:autoSpaceDN/>
              <w:jc w:val="right"/>
              <w:rPr>
                <w:rFonts w:eastAsia="Times New Roman"/>
                <w:color w:val="000000"/>
                <w:sz w:val="20"/>
                <w:szCs w:val="20"/>
                <w:lang w:eastAsia="tr-TR"/>
              </w:rPr>
            </w:pPr>
            <w:r w:rsidRPr="008D6182">
              <w:rPr>
                <w:rFonts w:eastAsia="Times New Roman"/>
                <w:color w:val="000000"/>
                <w:sz w:val="20"/>
                <w:lang w:eastAsia="tr-TR"/>
              </w:rPr>
              <w:t>30-50 yaş arası</w:t>
            </w:r>
          </w:p>
        </w:tc>
        <w:tc>
          <w:tcPr>
            <w:tcW w:w="2552" w:type="dxa"/>
            <w:tcBorders>
              <w:top w:val="nil"/>
              <w:left w:val="nil"/>
              <w:bottom w:val="single" w:sz="8" w:space="0" w:color="000000"/>
              <w:right w:val="single" w:sz="8" w:space="0" w:color="000000"/>
            </w:tcBorders>
            <w:vAlign w:val="center"/>
            <w:hideMark/>
          </w:tcPr>
          <w:p w14:paraId="0EC5DA79"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4"/>
                <w:sz w:val="20"/>
                <w:lang w:eastAsia="tr-TR"/>
              </w:rPr>
              <w:t>Oran</w:t>
            </w:r>
          </w:p>
        </w:tc>
        <w:tc>
          <w:tcPr>
            <w:tcW w:w="3260" w:type="dxa"/>
            <w:tcBorders>
              <w:top w:val="nil"/>
              <w:left w:val="nil"/>
              <w:bottom w:val="single" w:sz="8" w:space="0" w:color="000000"/>
              <w:right w:val="single" w:sz="8" w:space="0" w:color="000000"/>
            </w:tcBorders>
            <w:vAlign w:val="center"/>
            <w:hideMark/>
          </w:tcPr>
          <w:p w14:paraId="575B1A77"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2"/>
                <w:sz w:val="20"/>
                <w:lang w:eastAsia="tr-TR"/>
              </w:rPr>
              <w:t>36,36%</w:t>
            </w:r>
          </w:p>
        </w:tc>
        <w:tc>
          <w:tcPr>
            <w:tcW w:w="3544" w:type="dxa"/>
            <w:tcBorders>
              <w:top w:val="nil"/>
              <w:left w:val="nil"/>
              <w:bottom w:val="single" w:sz="8" w:space="0" w:color="000000"/>
              <w:right w:val="single" w:sz="8" w:space="0" w:color="000000"/>
            </w:tcBorders>
            <w:vAlign w:val="center"/>
            <w:hideMark/>
          </w:tcPr>
          <w:p w14:paraId="5D131E25"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z w:val="20"/>
                <w:szCs w:val="20"/>
                <w:lang w:eastAsia="tr-TR"/>
              </w:rPr>
              <w:t>50,00%</w:t>
            </w:r>
          </w:p>
        </w:tc>
      </w:tr>
      <w:tr w:rsidR="008D6182" w:rsidRPr="008D6182" w14:paraId="13C09CFC" w14:textId="77777777" w:rsidTr="008D6182">
        <w:trPr>
          <w:trHeight w:val="315"/>
        </w:trPr>
        <w:tc>
          <w:tcPr>
            <w:tcW w:w="5660" w:type="dxa"/>
            <w:tcBorders>
              <w:top w:val="nil"/>
              <w:left w:val="single" w:sz="8" w:space="0" w:color="000000"/>
              <w:bottom w:val="single" w:sz="8" w:space="0" w:color="000000"/>
              <w:right w:val="single" w:sz="8" w:space="0" w:color="000000"/>
            </w:tcBorders>
            <w:vAlign w:val="center"/>
            <w:hideMark/>
          </w:tcPr>
          <w:p w14:paraId="42F7AC45" w14:textId="77777777" w:rsidR="008D6182" w:rsidRPr="008D6182" w:rsidRDefault="008D6182" w:rsidP="008D6182">
            <w:pPr>
              <w:widowControl/>
              <w:autoSpaceDE/>
              <w:autoSpaceDN/>
              <w:jc w:val="right"/>
              <w:rPr>
                <w:rFonts w:eastAsia="Times New Roman"/>
                <w:color w:val="000000"/>
                <w:sz w:val="20"/>
                <w:szCs w:val="20"/>
                <w:lang w:eastAsia="tr-TR"/>
              </w:rPr>
            </w:pPr>
            <w:r w:rsidRPr="008D6182">
              <w:rPr>
                <w:rFonts w:eastAsia="Times New Roman"/>
                <w:color w:val="000000"/>
                <w:sz w:val="20"/>
                <w:lang w:eastAsia="tr-TR"/>
              </w:rPr>
              <w:t>50 yaş ve üstü</w:t>
            </w:r>
          </w:p>
        </w:tc>
        <w:tc>
          <w:tcPr>
            <w:tcW w:w="2552" w:type="dxa"/>
            <w:tcBorders>
              <w:top w:val="nil"/>
              <w:left w:val="nil"/>
              <w:bottom w:val="single" w:sz="8" w:space="0" w:color="000000"/>
              <w:right w:val="single" w:sz="8" w:space="0" w:color="000000"/>
            </w:tcBorders>
            <w:vAlign w:val="center"/>
            <w:hideMark/>
          </w:tcPr>
          <w:p w14:paraId="3298B90C"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4"/>
                <w:sz w:val="20"/>
                <w:lang w:eastAsia="tr-TR"/>
              </w:rPr>
              <w:t>Oran</w:t>
            </w:r>
          </w:p>
        </w:tc>
        <w:tc>
          <w:tcPr>
            <w:tcW w:w="3260" w:type="dxa"/>
            <w:tcBorders>
              <w:top w:val="nil"/>
              <w:left w:val="nil"/>
              <w:bottom w:val="single" w:sz="8" w:space="0" w:color="000000"/>
              <w:right w:val="single" w:sz="8" w:space="0" w:color="000000"/>
            </w:tcBorders>
            <w:vAlign w:val="center"/>
            <w:hideMark/>
          </w:tcPr>
          <w:p w14:paraId="27FFBD01"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2"/>
                <w:sz w:val="20"/>
                <w:lang w:eastAsia="tr-TR"/>
              </w:rPr>
              <w:t>63,64%</w:t>
            </w:r>
          </w:p>
        </w:tc>
        <w:tc>
          <w:tcPr>
            <w:tcW w:w="3544" w:type="dxa"/>
            <w:tcBorders>
              <w:top w:val="nil"/>
              <w:left w:val="nil"/>
              <w:bottom w:val="single" w:sz="8" w:space="0" w:color="000000"/>
              <w:right w:val="single" w:sz="8" w:space="0" w:color="000000"/>
            </w:tcBorders>
            <w:vAlign w:val="center"/>
            <w:hideMark/>
          </w:tcPr>
          <w:p w14:paraId="19029952"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z w:val="20"/>
                <w:szCs w:val="20"/>
                <w:lang w:eastAsia="tr-TR"/>
              </w:rPr>
              <w:t>50,00%</w:t>
            </w:r>
          </w:p>
        </w:tc>
      </w:tr>
      <w:tr w:rsidR="008D6182" w:rsidRPr="008D6182" w14:paraId="3164AD94" w14:textId="77777777" w:rsidTr="008D6182">
        <w:trPr>
          <w:trHeight w:val="315"/>
        </w:trPr>
        <w:tc>
          <w:tcPr>
            <w:tcW w:w="5660" w:type="dxa"/>
            <w:tcBorders>
              <w:top w:val="nil"/>
              <w:left w:val="single" w:sz="8" w:space="0" w:color="000000"/>
              <w:bottom w:val="single" w:sz="8" w:space="0" w:color="000000"/>
              <w:right w:val="single" w:sz="8" w:space="0" w:color="000000"/>
            </w:tcBorders>
            <w:vAlign w:val="center"/>
            <w:hideMark/>
          </w:tcPr>
          <w:p w14:paraId="5F5319E1" w14:textId="77777777" w:rsidR="008D6182" w:rsidRPr="008D6182" w:rsidRDefault="008D6182" w:rsidP="008D6182">
            <w:pPr>
              <w:widowControl/>
              <w:autoSpaceDE/>
              <w:autoSpaceDN/>
              <w:rPr>
                <w:rFonts w:eastAsia="Times New Roman"/>
                <w:b/>
                <w:bCs/>
                <w:color w:val="000000"/>
                <w:sz w:val="20"/>
                <w:szCs w:val="20"/>
                <w:lang w:eastAsia="tr-TR"/>
              </w:rPr>
            </w:pPr>
            <w:r w:rsidRPr="008D6182">
              <w:rPr>
                <w:rFonts w:eastAsia="Times New Roman"/>
                <w:b/>
                <w:bCs/>
                <w:color w:val="000000"/>
                <w:sz w:val="20"/>
                <w:lang w:eastAsia="tr-TR"/>
              </w:rPr>
              <w:t>Doğum İznine Ayrılan Çalışan Sayısı</w:t>
            </w:r>
          </w:p>
        </w:tc>
        <w:tc>
          <w:tcPr>
            <w:tcW w:w="2552" w:type="dxa"/>
            <w:tcBorders>
              <w:top w:val="nil"/>
              <w:left w:val="nil"/>
              <w:bottom w:val="single" w:sz="8" w:space="0" w:color="000000"/>
              <w:right w:val="single" w:sz="8" w:space="0" w:color="000000"/>
            </w:tcBorders>
            <w:vAlign w:val="center"/>
            <w:hideMark/>
          </w:tcPr>
          <w:p w14:paraId="1214BEA2" w14:textId="77777777" w:rsidR="008D6182" w:rsidRPr="008D6182" w:rsidRDefault="008D6182" w:rsidP="008D6182">
            <w:pPr>
              <w:widowControl/>
              <w:autoSpaceDE/>
              <w:autoSpaceDN/>
              <w:rPr>
                <w:rFonts w:ascii="Times New Roman" w:eastAsia="Times New Roman" w:hAnsi="Times New Roman" w:cs="Times New Roman"/>
                <w:color w:val="000000"/>
                <w:sz w:val="20"/>
                <w:szCs w:val="20"/>
                <w:lang w:eastAsia="tr-TR"/>
              </w:rPr>
            </w:pPr>
            <w:r w:rsidRPr="008D6182">
              <w:rPr>
                <w:rFonts w:ascii="Times New Roman" w:eastAsia="Times New Roman" w:hAnsi="Times New Roman" w:cs="Times New Roman"/>
                <w:color w:val="000000"/>
                <w:sz w:val="20"/>
                <w:szCs w:val="20"/>
                <w:lang w:eastAsia="tr-TR"/>
              </w:rPr>
              <w:t> </w:t>
            </w:r>
          </w:p>
        </w:tc>
        <w:tc>
          <w:tcPr>
            <w:tcW w:w="3260" w:type="dxa"/>
            <w:tcBorders>
              <w:top w:val="nil"/>
              <w:left w:val="nil"/>
              <w:bottom w:val="single" w:sz="8" w:space="0" w:color="000000"/>
              <w:right w:val="single" w:sz="8" w:space="0" w:color="000000"/>
            </w:tcBorders>
            <w:vAlign w:val="center"/>
            <w:hideMark/>
          </w:tcPr>
          <w:p w14:paraId="40E203ED" w14:textId="77777777" w:rsidR="008D6182" w:rsidRPr="008D6182" w:rsidRDefault="008D6182" w:rsidP="008D6182">
            <w:pPr>
              <w:widowControl/>
              <w:autoSpaceDE/>
              <w:autoSpaceDN/>
              <w:rPr>
                <w:rFonts w:ascii="Times New Roman" w:eastAsia="Times New Roman" w:hAnsi="Times New Roman" w:cs="Times New Roman"/>
                <w:color w:val="000000"/>
                <w:sz w:val="20"/>
                <w:szCs w:val="20"/>
                <w:lang w:eastAsia="tr-TR"/>
              </w:rPr>
            </w:pPr>
            <w:r w:rsidRPr="008D6182">
              <w:rPr>
                <w:rFonts w:ascii="Times New Roman" w:eastAsia="Times New Roman" w:hAnsi="Times New Roman" w:cs="Times New Roman"/>
                <w:color w:val="000000"/>
                <w:sz w:val="20"/>
                <w:szCs w:val="20"/>
                <w:lang w:eastAsia="tr-TR"/>
              </w:rPr>
              <w:t> </w:t>
            </w:r>
          </w:p>
        </w:tc>
        <w:tc>
          <w:tcPr>
            <w:tcW w:w="3544" w:type="dxa"/>
            <w:tcBorders>
              <w:top w:val="nil"/>
              <w:left w:val="nil"/>
              <w:bottom w:val="single" w:sz="8" w:space="0" w:color="000000"/>
              <w:right w:val="single" w:sz="8" w:space="0" w:color="000000"/>
            </w:tcBorders>
            <w:vAlign w:val="center"/>
            <w:hideMark/>
          </w:tcPr>
          <w:p w14:paraId="39BD61FB" w14:textId="77777777" w:rsidR="008D6182" w:rsidRPr="008D6182" w:rsidRDefault="008D6182" w:rsidP="008D6182">
            <w:pPr>
              <w:widowControl/>
              <w:autoSpaceDE/>
              <w:autoSpaceDN/>
              <w:rPr>
                <w:rFonts w:ascii="Times New Roman" w:eastAsia="Times New Roman" w:hAnsi="Times New Roman" w:cs="Times New Roman"/>
                <w:color w:val="000000"/>
                <w:sz w:val="20"/>
                <w:szCs w:val="20"/>
                <w:lang w:eastAsia="tr-TR"/>
              </w:rPr>
            </w:pPr>
            <w:r w:rsidRPr="008D6182">
              <w:rPr>
                <w:rFonts w:ascii="Times New Roman" w:eastAsia="Times New Roman" w:hAnsi="Times New Roman" w:cs="Times New Roman"/>
                <w:color w:val="000000"/>
                <w:sz w:val="20"/>
                <w:szCs w:val="20"/>
                <w:lang w:eastAsia="tr-TR"/>
              </w:rPr>
              <w:t> </w:t>
            </w:r>
          </w:p>
        </w:tc>
      </w:tr>
      <w:tr w:rsidR="008D6182" w:rsidRPr="008D6182" w14:paraId="09CAF680" w14:textId="77777777" w:rsidTr="008D6182">
        <w:trPr>
          <w:trHeight w:val="315"/>
        </w:trPr>
        <w:tc>
          <w:tcPr>
            <w:tcW w:w="5660" w:type="dxa"/>
            <w:tcBorders>
              <w:top w:val="nil"/>
              <w:left w:val="single" w:sz="8" w:space="0" w:color="000000"/>
              <w:bottom w:val="single" w:sz="8" w:space="0" w:color="000000"/>
              <w:right w:val="single" w:sz="8" w:space="0" w:color="000000"/>
            </w:tcBorders>
            <w:vAlign w:val="center"/>
            <w:hideMark/>
          </w:tcPr>
          <w:p w14:paraId="7E63E6F8" w14:textId="77777777" w:rsidR="008D6182" w:rsidRPr="008D6182" w:rsidRDefault="008D6182" w:rsidP="008D6182">
            <w:pPr>
              <w:widowControl/>
              <w:autoSpaceDE/>
              <w:autoSpaceDN/>
              <w:jc w:val="right"/>
              <w:rPr>
                <w:rFonts w:eastAsia="Times New Roman"/>
                <w:color w:val="000000"/>
                <w:sz w:val="20"/>
                <w:szCs w:val="20"/>
                <w:lang w:eastAsia="tr-TR"/>
              </w:rPr>
            </w:pPr>
            <w:r w:rsidRPr="008D6182">
              <w:rPr>
                <w:rFonts w:eastAsia="Times New Roman"/>
                <w:color w:val="000000"/>
                <w:spacing w:val="-2"/>
                <w:sz w:val="20"/>
                <w:lang w:eastAsia="tr-TR"/>
              </w:rPr>
              <w:t>Kadın</w:t>
            </w:r>
          </w:p>
        </w:tc>
        <w:tc>
          <w:tcPr>
            <w:tcW w:w="2552" w:type="dxa"/>
            <w:tcBorders>
              <w:top w:val="nil"/>
              <w:left w:val="nil"/>
              <w:bottom w:val="single" w:sz="8" w:space="0" w:color="000000"/>
              <w:right w:val="single" w:sz="8" w:space="0" w:color="000000"/>
            </w:tcBorders>
            <w:vAlign w:val="center"/>
            <w:hideMark/>
          </w:tcPr>
          <w:p w14:paraId="59A0C0FD"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4"/>
                <w:sz w:val="20"/>
                <w:lang w:eastAsia="tr-TR"/>
              </w:rPr>
              <w:t>Kişi</w:t>
            </w:r>
          </w:p>
        </w:tc>
        <w:tc>
          <w:tcPr>
            <w:tcW w:w="3260" w:type="dxa"/>
            <w:tcBorders>
              <w:top w:val="nil"/>
              <w:left w:val="nil"/>
              <w:bottom w:val="single" w:sz="8" w:space="0" w:color="000000"/>
              <w:right w:val="single" w:sz="8" w:space="0" w:color="000000"/>
            </w:tcBorders>
            <w:vAlign w:val="center"/>
            <w:hideMark/>
          </w:tcPr>
          <w:p w14:paraId="07187E5C"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5"/>
                <w:sz w:val="20"/>
                <w:lang w:eastAsia="tr-TR"/>
              </w:rPr>
              <w:t>33</w:t>
            </w:r>
          </w:p>
        </w:tc>
        <w:tc>
          <w:tcPr>
            <w:tcW w:w="3544" w:type="dxa"/>
            <w:tcBorders>
              <w:top w:val="nil"/>
              <w:left w:val="nil"/>
              <w:bottom w:val="single" w:sz="8" w:space="0" w:color="000000"/>
              <w:right w:val="single" w:sz="8" w:space="0" w:color="000000"/>
            </w:tcBorders>
            <w:vAlign w:val="center"/>
            <w:hideMark/>
          </w:tcPr>
          <w:p w14:paraId="51B437BC"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z w:val="20"/>
                <w:szCs w:val="20"/>
                <w:lang w:eastAsia="tr-TR"/>
              </w:rPr>
              <w:t>12</w:t>
            </w:r>
          </w:p>
        </w:tc>
      </w:tr>
      <w:tr w:rsidR="008D6182" w:rsidRPr="008D6182" w14:paraId="033299B2" w14:textId="77777777" w:rsidTr="008D6182">
        <w:trPr>
          <w:trHeight w:val="315"/>
        </w:trPr>
        <w:tc>
          <w:tcPr>
            <w:tcW w:w="5660" w:type="dxa"/>
            <w:tcBorders>
              <w:top w:val="nil"/>
              <w:left w:val="single" w:sz="8" w:space="0" w:color="000000"/>
              <w:bottom w:val="single" w:sz="8" w:space="0" w:color="000000"/>
              <w:right w:val="single" w:sz="8" w:space="0" w:color="000000"/>
            </w:tcBorders>
            <w:vAlign w:val="center"/>
            <w:hideMark/>
          </w:tcPr>
          <w:p w14:paraId="4A5F3FC0" w14:textId="77777777" w:rsidR="008D6182" w:rsidRPr="008D6182" w:rsidRDefault="008D6182" w:rsidP="008D6182">
            <w:pPr>
              <w:widowControl/>
              <w:autoSpaceDE/>
              <w:autoSpaceDN/>
              <w:jc w:val="right"/>
              <w:rPr>
                <w:rFonts w:eastAsia="Times New Roman"/>
                <w:color w:val="000000"/>
                <w:sz w:val="20"/>
                <w:szCs w:val="20"/>
                <w:lang w:eastAsia="tr-TR"/>
              </w:rPr>
            </w:pPr>
            <w:r w:rsidRPr="008D6182">
              <w:rPr>
                <w:rFonts w:eastAsia="Times New Roman"/>
                <w:color w:val="000000"/>
                <w:sz w:val="20"/>
                <w:lang w:eastAsia="tr-TR"/>
              </w:rPr>
              <w:t>(Babalık İzni) Erkek</w:t>
            </w:r>
          </w:p>
        </w:tc>
        <w:tc>
          <w:tcPr>
            <w:tcW w:w="2552" w:type="dxa"/>
            <w:tcBorders>
              <w:top w:val="nil"/>
              <w:left w:val="nil"/>
              <w:bottom w:val="single" w:sz="8" w:space="0" w:color="000000"/>
              <w:right w:val="single" w:sz="8" w:space="0" w:color="000000"/>
            </w:tcBorders>
            <w:vAlign w:val="center"/>
            <w:hideMark/>
          </w:tcPr>
          <w:p w14:paraId="431D8BE1"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4"/>
                <w:sz w:val="20"/>
                <w:lang w:eastAsia="tr-TR"/>
              </w:rPr>
              <w:t>Kişi</w:t>
            </w:r>
          </w:p>
        </w:tc>
        <w:tc>
          <w:tcPr>
            <w:tcW w:w="3260" w:type="dxa"/>
            <w:tcBorders>
              <w:top w:val="nil"/>
              <w:left w:val="nil"/>
              <w:bottom w:val="single" w:sz="8" w:space="0" w:color="000000"/>
              <w:right w:val="single" w:sz="8" w:space="0" w:color="000000"/>
            </w:tcBorders>
            <w:vAlign w:val="center"/>
            <w:hideMark/>
          </w:tcPr>
          <w:p w14:paraId="5F8C1C7D"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5"/>
                <w:sz w:val="20"/>
                <w:lang w:eastAsia="tr-TR"/>
              </w:rPr>
              <w:t>64</w:t>
            </w:r>
          </w:p>
        </w:tc>
        <w:tc>
          <w:tcPr>
            <w:tcW w:w="3544" w:type="dxa"/>
            <w:tcBorders>
              <w:top w:val="nil"/>
              <w:left w:val="nil"/>
              <w:bottom w:val="single" w:sz="8" w:space="0" w:color="000000"/>
              <w:right w:val="single" w:sz="8" w:space="0" w:color="000000"/>
            </w:tcBorders>
            <w:vAlign w:val="center"/>
            <w:hideMark/>
          </w:tcPr>
          <w:p w14:paraId="1D2DDAE1"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z w:val="20"/>
                <w:szCs w:val="20"/>
                <w:lang w:eastAsia="tr-TR"/>
              </w:rPr>
              <w:t>57</w:t>
            </w:r>
          </w:p>
        </w:tc>
      </w:tr>
      <w:tr w:rsidR="008D6182" w:rsidRPr="008D6182" w14:paraId="44B898D4" w14:textId="77777777" w:rsidTr="008D6182">
        <w:trPr>
          <w:trHeight w:val="315"/>
        </w:trPr>
        <w:tc>
          <w:tcPr>
            <w:tcW w:w="5660" w:type="dxa"/>
            <w:tcBorders>
              <w:top w:val="nil"/>
              <w:left w:val="single" w:sz="8" w:space="0" w:color="000000"/>
              <w:bottom w:val="single" w:sz="8" w:space="0" w:color="000000"/>
              <w:right w:val="single" w:sz="8" w:space="0" w:color="000000"/>
            </w:tcBorders>
            <w:vAlign w:val="center"/>
            <w:hideMark/>
          </w:tcPr>
          <w:p w14:paraId="473EFEBB" w14:textId="77777777" w:rsidR="008D6182" w:rsidRPr="008D6182" w:rsidRDefault="008D6182" w:rsidP="008D6182">
            <w:pPr>
              <w:widowControl/>
              <w:autoSpaceDE/>
              <w:autoSpaceDN/>
              <w:rPr>
                <w:rFonts w:eastAsia="Times New Roman"/>
                <w:b/>
                <w:bCs/>
                <w:color w:val="000000"/>
                <w:sz w:val="20"/>
                <w:szCs w:val="20"/>
                <w:lang w:eastAsia="tr-TR"/>
              </w:rPr>
            </w:pPr>
            <w:r w:rsidRPr="008D6182">
              <w:rPr>
                <w:rFonts w:eastAsia="Times New Roman"/>
                <w:b/>
                <w:bCs/>
                <w:color w:val="000000"/>
                <w:sz w:val="20"/>
                <w:lang w:eastAsia="tr-TR"/>
              </w:rPr>
              <w:t>Doğum İzninden Dönen Çalışan Sayısı</w:t>
            </w:r>
          </w:p>
        </w:tc>
        <w:tc>
          <w:tcPr>
            <w:tcW w:w="2552" w:type="dxa"/>
            <w:tcBorders>
              <w:top w:val="nil"/>
              <w:left w:val="nil"/>
              <w:bottom w:val="single" w:sz="8" w:space="0" w:color="000000"/>
              <w:right w:val="single" w:sz="8" w:space="0" w:color="000000"/>
            </w:tcBorders>
            <w:vAlign w:val="center"/>
            <w:hideMark/>
          </w:tcPr>
          <w:p w14:paraId="56BF2733" w14:textId="77777777" w:rsidR="008D6182" w:rsidRPr="008D6182" w:rsidRDefault="008D6182" w:rsidP="008D6182">
            <w:pPr>
              <w:widowControl/>
              <w:autoSpaceDE/>
              <w:autoSpaceDN/>
              <w:rPr>
                <w:rFonts w:ascii="Times New Roman" w:eastAsia="Times New Roman" w:hAnsi="Times New Roman" w:cs="Times New Roman"/>
                <w:color w:val="000000"/>
                <w:sz w:val="20"/>
                <w:szCs w:val="20"/>
                <w:lang w:eastAsia="tr-TR"/>
              </w:rPr>
            </w:pPr>
            <w:r w:rsidRPr="008D6182">
              <w:rPr>
                <w:rFonts w:ascii="Times New Roman" w:eastAsia="Times New Roman" w:hAnsi="Times New Roman" w:cs="Times New Roman"/>
                <w:color w:val="000000"/>
                <w:sz w:val="20"/>
                <w:szCs w:val="20"/>
                <w:lang w:eastAsia="tr-TR"/>
              </w:rPr>
              <w:t> </w:t>
            </w:r>
          </w:p>
        </w:tc>
        <w:tc>
          <w:tcPr>
            <w:tcW w:w="3260" w:type="dxa"/>
            <w:tcBorders>
              <w:top w:val="nil"/>
              <w:left w:val="nil"/>
              <w:bottom w:val="single" w:sz="8" w:space="0" w:color="000000"/>
              <w:right w:val="single" w:sz="8" w:space="0" w:color="000000"/>
            </w:tcBorders>
            <w:vAlign w:val="center"/>
            <w:hideMark/>
          </w:tcPr>
          <w:p w14:paraId="7E4FA325" w14:textId="77777777" w:rsidR="008D6182" w:rsidRPr="008D6182" w:rsidRDefault="008D6182" w:rsidP="008D6182">
            <w:pPr>
              <w:widowControl/>
              <w:autoSpaceDE/>
              <w:autoSpaceDN/>
              <w:rPr>
                <w:rFonts w:ascii="Times New Roman" w:eastAsia="Times New Roman" w:hAnsi="Times New Roman" w:cs="Times New Roman"/>
                <w:color w:val="000000"/>
                <w:sz w:val="20"/>
                <w:szCs w:val="20"/>
                <w:lang w:eastAsia="tr-TR"/>
              </w:rPr>
            </w:pPr>
            <w:r w:rsidRPr="008D6182">
              <w:rPr>
                <w:rFonts w:ascii="Times New Roman" w:eastAsia="Times New Roman" w:hAnsi="Times New Roman" w:cs="Times New Roman"/>
                <w:color w:val="000000"/>
                <w:sz w:val="20"/>
                <w:szCs w:val="20"/>
                <w:lang w:eastAsia="tr-TR"/>
              </w:rPr>
              <w:t> </w:t>
            </w:r>
          </w:p>
        </w:tc>
        <w:tc>
          <w:tcPr>
            <w:tcW w:w="3544" w:type="dxa"/>
            <w:tcBorders>
              <w:top w:val="nil"/>
              <w:left w:val="nil"/>
              <w:bottom w:val="single" w:sz="8" w:space="0" w:color="000000"/>
              <w:right w:val="single" w:sz="8" w:space="0" w:color="000000"/>
            </w:tcBorders>
            <w:vAlign w:val="center"/>
            <w:hideMark/>
          </w:tcPr>
          <w:p w14:paraId="5032B78E" w14:textId="77777777" w:rsidR="008D6182" w:rsidRPr="008D6182" w:rsidRDefault="008D6182" w:rsidP="008D6182">
            <w:pPr>
              <w:widowControl/>
              <w:autoSpaceDE/>
              <w:autoSpaceDN/>
              <w:rPr>
                <w:rFonts w:ascii="Times New Roman" w:eastAsia="Times New Roman" w:hAnsi="Times New Roman" w:cs="Times New Roman"/>
                <w:color w:val="000000"/>
                <w:sz w:val="20"/>
                <w:szCs w:val="20"/>
                <w:lang w:eastAsia="tr-TR"/>
              </w:rPr>
            </w:pPr>
            <w:r w:rsidRPr="008D6182">
              <w:rPr>
                <w:rFonts w:ascii="Times New Roman" w:eastAsia="Times New Roman" w:hAnsi="Times New Roman" w:cs="Times New Roman"/>
                <w:color w:val="000000"/>
                <w:sz w:val="20"/>
                <w:szCs w:val="20"/>
                <w:lang w:eastAsia="tr-TR"/>
              </w:rPr>
              <w:t> </w:t>
            </w:r>
          </w:p>
        </w:tc>
      </w:tr>
      <w:tr w:rsidR="008D6182" w:rsidRPr="008D6182" w14:paraId="6954B04B" w14:textId="77777777" w:rsidTr="008D6182">
        <w:trPr>
          <w:trHeight w:val="315"/>
        </w:trPr>
        <w:tc>
          <w:tcPr>
            <w:tcW w:w="5660" w:type="dxa"/>
            <w:tcBorders>
              <w:top w:val="nil"/>
              <w:left w:val="single" w:sz="8" w:space="0" w:color="000000"/>
              <w:bottom w:val="single" w:sz="8" w:space="0" w:color="000000"/>
              <w:right w:val="single" w:sz="8" w:space="0" w:color="000000"/>
            </w:tcBorders>
            <w:vAlign w:val="center"/>
            <w:hideMark/>
          </w:tcPr>
          <w:p w14:paraId="78CBD979" w14:textId="77777777" w:rsidR="008D6182" w:rsidRPr="008D6182" w:rsidRDefault="008D6182" w:rsidP="008D6182">
            <w:pPr>
              <w:widowControl/>
              <w:autoSpaceDE/>
              <w:autoSpaceDN/>
              <w:jc w:val="right"/>
              <w:rPr>
                <w:rFonts w:eastAsia="Times New Roman"/>
                <w:color w:val="000000"/>
                <w:sz w:val="20"/>
                <w:szCs w:val="20"/>
                <w:lang w:eastAsia="tr-TR"/>
              </w:rPr>
            </w:pPr>
            <w:r w:rsidRPr="008D6182">
              <w:rPr>
                <w:rFonts w:eastAsia="Times New Roman"/>
                <w:color w:val="000000"/>
                <w:spacing w:val="-2"/>
                <w:sz w:val="20"/>
                <w:lang w:eastAsia="tr-TR"/>
              </w:rPr>
              <w:t>Kadın</w:t>
            </w:r>
          </w:p>
        </w:tc>
        <w:tc>
          <w:tcPr>
            <w:tcW w:w="2552" w:type="dxa"/>
            <w:tcBorders>
              <w:top w:val="nil"/>
              <w:left w:val="nil"/>
              <w:bottom w:val="single" w:sz="8" w:space="0" w:color="000000"/>
              <w:right w:val="single" w:sz="8" w:space="0" w:color="000000"/>
            </w:tcBorders>
            <w:vAlign w:val="center"/>
            <w:hideMark/>
          </w:tcPr>
          <w:p w14:paraId="3F62FCB4"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4"/>
                <w:sz w:val="20"/>
                <w:lang w:eastAsia="tr-TR"/>
              </w:rPr>
              <w:t>Kişi</w:t>
            </w:r>
          </w:p>
        </w:tc>
        <w:tc>
          <w:tcPr>
            <w:tcW w:w="3260" w:type="dxa"/>
            <w:tcBorders>
              <w:top w:val="nil"/>
              <w:left w:val="nil"/>
              <w:bottom w:val="single" w:sz="8" w:space="0" w:color="000000"/>
              <w:right w:val="single" w:sz="8" w:space="0" w:color="000000"/>
            </w:tcBorders>
            <w:vAlign w:val="center"/>
            <w:hideMark/>
          </w:tcPr>
          <w:p w14:paraId="53856812"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5"/>
                <w:sz w:val="20"/>
                <w:lang w:eastAsia="tr-TR"/>
              </w:rPr>
              <w:t>18</w:t>
            </w:r>
          </w:p>
        </w:tc>
        <w:tc>
          <w:tcPr>
            <w:tcW w:w="3544" w:type="dxa"/>
            <w:tcBorders>
              <w:top w:val="nil"/>
              <w:left w:val="nil"/>
              <w:bottom w:val="single" w:sz="8" w:space="0" w:color="000000"/>
              <w:right w:val="single" w:sz="8" w:space="0" w:color="000000"/>
            </w:tcBorders>
            <w:vAlign w:val="center"/>
            <w:hideMark/>
          </w:tcPr>
          <w:p w14:paraId="3FF65CD8"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z w:val="20"/>
                <w:lang w:eastAsia="tr-TR"/>
              </w:rPr>
              <w:t>18</w:t>
            </w:r>
          </w:p>
        </w:tc>
      </w:tr>
      <w:tr w:rsidR="008D6182" w:rsidRPr="008D6182" w14:paraId="7444510F" w14:textId="77777777" w:rsidTr="008D6182">
        <w:trPr>
          <w:trHeight w:val="315"/>
        </w:trPr>
        <w:tc>
          <w:tcPr>
            <w:tcW w:w="5660" w:type="dxa"/>
            <w:tcBorders>
              <w:top w:val="nil"/>
              <w:left w:val="single" w:sz="8" w:space="0" w:color="000000"/>
              <w:bottom w:val="single" w:sz="8" w:space="0" w:color="000000"/>
              <w:right w:val="single" w:sz="8" w:space="0" w:color="000000"/>
            </w:tcBorders>
            <w:vAlign w:val="center"/>
            <w:hideMark/>
          </w:tcPr>
          <w:p w14:paraId="70FC27AD" w14:textId="77777777" w:rsidR="008D6182" w:rsidRPr="008D6182" w:rsidRDefault="008D6182" w:rsidP="008D6182">
            <w:pPr>
              <w:widowControl/>
              <w:autoSpaceDE/>
              <w:autoSpaceDN/>
              <w:jc w:val="right"/>
              <w:rPr>
                <w:rFonts w:eastAsia="Times New Roman"/>
                <w:color w:val="000000"/>
                <w:sz w:val="20"/>
                <w:szCs w:val="20"/>
                <w:lang w:eastAsia="tr-TR"/>
              </w:rPr>
            </w:pPr>
            <w:r w:rsidRPr="008D6182">
              <w:rPr>
                <w:rFonts w:eastAsia="Times New Roman"/>
                <w:color w:val="000000"/>
                <w:sz w:val="20"/>
                <w:lang w:eastAsia="tr-TR"/>
              </w:rPr>
              <w:t>(Babalık İzni) Erkek</w:t>
            </w:r>
          </w:p>
        </w:tc>
        <w:tc>
          <w:tcPr>
            <w:tcW w:w="2552" w:type="dxa"/>
            <w:tcBorders>
              <w:top w:val="nil"/>
              <w:left w:val="nil"/>
              <w:bottom w:val="single" w:sz="8" w:space="0" w:color="000000"/>
              <w:right w:val="single" w:sz="8" w:space="0" w:color="000000"/>
            </w:tcBorders>
            <w:vAlign w:val="center"/>
            <w:hideMark/>
          </w:tcPr>
          <w:p w14:paraId="148B1069"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4"/>
                <w:sz w:val="20"/>
                <w:lang w:eastAsia="tr-TR"/>
              </w:rPr>
              <w:t>Kişi</w:t>
            </w:r>
          </w:p>
        </w:tc>
        <w:tc>
          <w:tcPr>
            <w:tcW w:w="3260" w:type="dxa"/>
            <w:tcBorders>
              <w:top w:val="nil"/>
              <w:left w:val="nil"/>
              <w:bottom w:val="single" w:sz="8" w:space="0" w:color="000000"/>
              <w:right w:val="single" w:sz="8" w:space="0" w:color="000000"/>
            </w:tcBorders>
            <w:vAlign w:val="center"/>
            <w:hideMark/>
          </w:tcPr>
          <w:p w14:paraId="360149A9"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5"/>
                <w:sz w:val="20"/>
                <w:lang w:eastAsia="tr-TR"/>
              </w:rPr>
              <w:t>64</w:t>
            </w:r>
          </w:p>
        </w:tc>
        <w:tc>
          <w:tcPr>
            <w:tcW w:w="3544" w:type="dxa"/>
            <w:tcBorders>
              <w:top w:val="nil"/>
              <w:left w:val="nil"/>
              <w:bottom w:val="single" w:sz="8" w:space="0" w:color="000000"/>
              <w:right w:val="single" w:sz="8" w:space="0" w:color="000000"/>
            </w:tcBorders>
            <w:vAlign w:val="center"/>
            <w:hideMark/>
          </w:tcPr>
          <w:p w14:paraId="6A73B71A"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z w:val="20"/>
                <w:lang w:eastAsia="tr-TR"/>
              </w:rPr>
              <w:t>64</w:t>
            </w:r>
          </w:p>
        </w:tc>
      </w:tr>
      <w:tr w:rsidR="008D6182" w:rsidRPr="008D6182" w14:paraId="30400471" w14:textId="77777777" w:rsidTr="008D6182">
        <w:trPr>
          <w:trHeight w:val="300"/>
        </w:trPr>
        <w:tc>
          <w:tcPr>
            <w:tcW w:w="5660" w:type="dxa"/>
            <w:tcBorders>
              <w:top w:val="nil"/>
              <w:left w:val="single" w:sz="8" w:space="0" w:color="000000"/>
              <w:bottom w:val="nil"/>
              <w:right w:val="single" w:sz="8" w:space="0" w:color="000000"/>
            </w:tcBorders>
            <w:vAlign w:val="center"/>
            <w:hideMark/>
          </w:tcPr>
          <w:p w14:paraId="7BE6ACDF" w14:textId="77777777" w:rsidR="008D6182" w:rsidRPr="008D6182" w:rsidRDefault="008D6182" w:rsidP="008D6182">
            <w:pPr>
              <w:widowControl/>
              <w:autoSpaceDE/>
              <w:autoSpaceDN/>
              <w:rPr>
                <w:rFonts w:eastAsia="Times New Roman"/>
                <w:b/>
                <w:bCs/>
                <w:color w:val="000000"/>
                <w:sz w:val="20"/>
                <w:szCs w:val="20"/>
                <w:lang w:eastAsia="tr-TR"/>
              </w:rPr>
            </w:pPr>
            <w:r w:rsidRPr="008D6182">
              <w:rPr>
                <w:rFonts w:eastAsia="Times New Roman"/>
                <w:b/>
                <w:bCs/>
                <w:color w:val="000000"/>
                <w:sz w:val="20"/>
                <w:lang w:eastAsia="tr-TR"/>
              </w:rPr>
              <w:t> </w:t>
            </w:r>
          </w:p>
        </w:tc>
        <w:tc>
          <w:tcPr>
            <w:tcW w:w="2552" w:type="dxa"/>
            <w:tcBorders>
              <w:top w:val="nil"/>
              <w:left w:val="nil"/>
              <w:bottom w:val="nil"/>
              <w:right w:val="single" w:sz="8" w:space="0" w:color="000000"/>
            </w:tcBorders>
            <w:vAlign w:val="center"/>
            <w:hideMark/>
          </w:tcPr>
          <w:p w14:paraId="5B82F41A" w14:textId="77777777" w:rsidR="008D6182" w:rsidRPr="008D6182" w:rsidRDefault="008D6182" w:rsidP="008D6182">
            <w:pPr>
              <w:widowControl/>
              <w:autoSpaceDE/>
              <w:autoSpaceDN/>
              <w:rPr>
                <w:rFonts w:eastAsia="Times New Roman"/>
                <w:b/>
                <w:bCs/>
                <w:color w:val="000000"/>
                <w:sz w:val="20"/>
                <w:szCs w:val="20"/>
                <w:lang w:eastAsia="tr-TR"/>
              </w:rPr>
            </w:pPr>
            <w:r w:rsidRPr="008D6182">
              <w:rPr>
                <w:rFonts w:eastAsia="Times New Roman"/>
                <w:b/>
                <w:bCs/>
                <w:color w:val="000000"/>
                <w:sz w:val="20"/>
                <w:lang w:eastAsia="tr-TR"/>
              </w:rPr>
              <w:t> </w:t>
            </w:r>
          </w:p>
        </w:tc>
        <w:tc>
          <w:tcPr>
            <w:tcW w:w="3260" w:type="dxa"/>
            <w:tcBorders>
              <w:top w:val="nil"/>
              <w:left w:val="nil"/>
              <w:bottom w:val="nil"/>
              <w:right w:val="single" w:sz="8" w:space="0" w:color="000000"/>
            </w:tcBorders>
            <w:vAlign w:val="center"/>
            <w:hideMark/>
          </w:tcPr>
          <w:p w14:paraId="49DB647C" w14:textId="77777777" w:rsidR="008D6182" w:rsidRPr="008D6182" w:rsidRDefault="008D6182" w:rsidP="008D6182">
            <w:pPr>
              <w:widowControl/>
              <w:autoSpaceDE/>
              <w:autoSpaceDN/>
              <w:rPr>
                <w:rFonts w:eastAsia="Times New Roman"/>
                <w:b/>
                <w:bCs/>
                <w:color w:val="000000"/>
                <w:sz w:val="20"/>
                <w:szCs w:val="20"/>
                <w:lang w:eastAsia="tr-TR"/>
              </w:rPr>
            </w:pPr>
            <w:r w:rsidRPr="008D6182">
              <w:rPr>
                <w:rFonts w:eastAsia="Times New Roman"/>
                <w:b/>
                <w:bCs/>
                <w:color w:val="000000"/>
                <w:sz w:val="20"/>
                <w:lang w:eastAsia="tr-TR"/>
              </w:rPr>
              <w:t> </w:t>
            </w:r>
          </w:p>
        </w:tc>
        <w:tc>
          <w:tcPr>
            <w:tcW w:w="3544" w:type="dxa"/>
            <w:tcBorders>
              <w:top w:val="nil"/>
              <w:left w:val="nil"/>
              <w:bottom w:val="nil"/>
              <w:right w:val="single" w:sz="8" w:space="0" w:color="000000"/>
            </w:tcBorders>
            <w:vAlign w:val="center"/>
            <w:hideMark/>
          </w:tcPr>
          <w:p w14:paraId="00AAB720"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z w:val="20"/>
                <w:lang w:eastAsia="tr-TR"/>
              </w:rPr>
              <w:t> </w:t>
            </w:r>
          </w:p>
        </w:tc>
      </w:tr>
      <w:tr w:rsidR="008D6182" w:rsidRPr="008D6182" w14:paraId="5D4FCACA" w14:textId="77777777" w:rsidTr="00430378">
        <w:trPr>
          <w:trHeight w:val="80"/>
        </w:trPr>
        <w:tc>
          <w:tcPr>
            <w:tcW w:w="5660" w:type="dxa"/>
            <w:tcBorders>
              <w:top w:val="nil"/>
              <w:left w:val="single" w:sz="8" w:space="0" w:color="000000"/>
              <w:bottom w:val="single" w:sz="8" w:space="0" w:color="000000"/>
              <w:right w:val="single" w:sz="8" w:space="0" w:color="000000"/>
            </w:tcBorders>
            <w:vAlign w:val="center"/>
            <w:hideMark/>
          </w:tcPr>
          <w:p w14:paraId="22F73746" w14:textId="77777777" w:rsidR="008D6182" w:rsidRPr="008D6182" w:rsidRDefault="008D6182" w:rsidP="008D6182">
            <w:pPr>
              <w:widowControl/>
              <w:autoSpaceDE/>
              <w:autoSpaceDN/>
              <w:rPr>
                <w:rFonts w:eastAsia="Times New Roman"/>
                <w:b/>
                <w:bCs/>
                <w:color w:val="000000"/>
                <w:sz w:val="20"/>
                <w:szCs w:val="20"/>
                <w:lang w:eastAsia="tr-TR"/>
              </w:rPr>
            </w:pPr>
            <w:r w:rsidRPr="008D6182">
              <w:rPr>
                <w:rFonts w:eastAsia="Times New Roman"/>
                <w:b/>
                <w:bCs/>
                <w:color w:val="000000"/>
                <w:sz w:val="20"/>
                <w:lang w:eastAsia="tr-TR"/>
              </w:rPr>
              <w:t>Doğum İzninden Dönen Kadın Çalışan Oranı</w:t>
            </w:r>
          </w:p>
        </w:tc>
        <w:tc>
          <w:tcPr>
            <w:tcW w:w="2552" w:type="dxa"/>
            <w:tcBorders>
              <w:top w:val="nil"/>
              <w:left w:val="nil"/>
              <w:bottom w:val="single" w:sz="8" w:space="0" w:color="000000"/>
              <w:right w:val="single" w:sz="8" w:space="0" w:color="000000"/>
            </w:tcBorders>
            <w:vAlign w:val="center"/>
            <w:hideMark/>
          </w:tcPr>
          <w:p w14:paraId="01103DB4"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4"/>
                <w:sz w:val="20"/>
                <w:lang w:eastAsia="tr-TR"/>
              </w:rPr>
              <w:t>Oran</w:t>
            </w:r>
          </w:p>
        </w:tc>
        <w:tc>
          <w:tcPr>
            <w:tcW w:w="3260" w:type="dxa"/>
            <w:tcBorders>
              <w:top w:val="nil"/>
              <w:left w:val="nil"/>
              <w:bottom w:val="single" w:sz="8" w:space="0" w:color="000000"/>
              <w:right w:val="single" w:sz="8" w:space="0" w:color="000000"/>
            </w:tcBorders>
            <w:vAlign w:val="center"/>
            <w:hideMark/>
          </w:tcPr>
          <w:p w14:paraId="671BE63C"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pacing w:val="-4"/>
                <w:sz w:val="20"/>
                <w:lang w:eastAsia="tr-TR"/>
              </w:rPr>
              <w:t>88%</w:t>
            </w:r>
          </w:p>
        </w:tc>
        <w:tc>
          <w:tcPr>
            <w:tcW w:w="3544" w:type="dxa"/>
            <w:tcBorders>
              <w:top w:val="nil"/>
              <w:left w:val="nil"/>
              <w:bottom w:val="single" w:sz="8" w:space="0" w:color="000000"/>
              <w:right w:val="single" w:sz="8" w:space="0" w:color="000000"/>
            </w:tcBorders>
            <w:vAlign w:val="center"/>
            <w:hideMark/>
          </w:tcPr>
          <w:p w14:paraId="345C8B11" w14:textId="77777777" w:rsidR="008D6182" w:rsidRPr="008D6182" w:rsidRDefault="008D6182" w:rsidP="008D6182">
            <w:pPr>
              <w:widowControl/>
              <w:autoSpaceDE/>
              <w:autoSpaceDN/>
              <w:jc w:val="center"/>
              <w:rPr>
                <w:rFonts w:eastAsia="Times New Roman"/>
                <w:color w:val="000000"/>
                <w:sz w:val="20"/>
                <w:szCs w:val="20"/>
                <w:lang w:eastAsia="tr-TR"/>
              </w:rPr>
            </w:pPr>
            <w:r w:rsidRPr="008D6182">
              <w:rPr>
                <w:rFonts w:eastAsia="Times New Roman"/>
                <w:color w:val="000000"/>
                <w:sz w:val="20"/>
                <w:lang w:eastAsia="tr-TR"/>
              </w:rPr>
              <w:t>100%</w:t>
            </w:r>
          </w:p>
        </w:tc>
      </w:tr>
    </w:tbl>
    <w:p w14:paraId="26168AA8" w14:textId="77777777" w:rsidR="003E1141" w:rsidRDefault="003E1141">
      <w:pPr>
        <w:pStyle w:val="TableParagraph"/>
        <w:jc w:val="center"/>
        <w:rPr>
          <w:sz w:val="20"/>
        </w:rPr>
        <w:sectPr w:rsidR="003E1141">
          <w:pgSz w:w="16840" w:h="11910" w:orient="landscape"/>
          <w:pgMar w:top="1380" w:right="708" w:bottom="1000" w:left="708" w:header="868" w:footer="818" w:gutter="0"/>
          <w:cols w:space="708"/>
        </w:sectPr>
      </w:pPr>
    </w:p>
    <w:p w14:paraId="26168AA9" w14:textId="77777777" w:rsidR="003E1141" w:rsidRDefault="003E1141">
      <w:pPr>
        <w:pStyle w:val="GvdeMetni"/>
        <w:spacing w:before="11"/>
        <w:rPr>
          <w:b/>
          <w:sz w:val="5"/>
        </w:rPr>
      </w:pPr>
    </w:p>
    <w:tbl>
      <w:tblPr>
        <w:tblW w:w="15016" w:type="dxa"/>
        <w:tblInd w:w="80" w:type="dxa"/>
        <w:tblCellMar>
          <w:left w:w="70" w:type="dxa"/>
          <w:right w:w="70" w:type="dxa"/>
        </w:tblCellMar>
        <w:tblLook w:val="04A0" w:firstRow="1" w:lastRow="0" w:firstColumn="1" w:lastColumn="0" w:noHBand="0" w:noVBand="1"/>
      </w:tblPr>
      <w:tblGrid>
        <w:gridCol w:w="960"/>
        <w:gridCol w:w="4780"/>
        <w:gridCol w:w="2420"/>
        <w:gridCol w:w="3312"/>
        <w:gridCol w:w="3544"/>
      </w:tblGrid>
      <w:tr w:rsidR="000455C7" w:rsidRPr="000455C7" w14:paraId="4909878A" w14:textId="77777777" w:rsidTr="000455C7">
        <w:trPr>
          <w:trHeight w:val="315"/>
        </w:trPr>
        <w:tc>
          <w:tcPr>
            <w:tcW w:w="960" w:type="dxa"/>
            <w:tcBorders>
              <w:top w:val="nil"/>
              <w:left w:val="single" w:sz="8" w:space="0" w:color="000000"/>
              <w:bottom w:val="single" w:sz="8" w:space="0" w:color="000000"/>
              <w:right w:val="single" w:sz="8" w:space="0" w:color="000000"/>
            </w:tcBorders>
            <w:shd w:val="clear" w:color="000000" w:fill="013956"/>
            <w:vAlign w:val="center"/>
            <w:hideMark/>
          </w:tcPr>
          <w:p w14:paraId="5C19CE63" w14:textId="77777777" w:rsidR="000455C7" w:rsidRPr="000455C7" w:rsidRDefault="000455C7" w:rsidP="000455C7">
            <w:pPr>
              <w:widowControl/>
              <w:autoSpaceDE/>
              <w:autoSpaceDN/>
              <w:rPr>
                <w:rFonts w:eastAsia="Times New Roman"/>
                <w:b/>
                <w:bCs/>
                <w:color w:val="F1F1F1"/>
                <w:sz w:val="20"/>
                <w:szCs w:val="20"/>
                <w:lang w:eastAsia="tr-TR"/>
              </w:rPr>
            </w:pPr>
            <w:r w:rsidRPr="000455C7">
              <w:rPr>
                <w:rFonts w:eastAsia="Times New Roman"/>
                <w:b/>
                <w:bCs/>
                <w:color w:val="F1F1F1"/>
                <w:sz w:val="20"/>
                <w:lang w:eastAsia="tr-TR"/>
              </w:rPr>
              <w:t> </w:t>
            </w:r>
          </w:p>
        </w:tc>
        <w:tc>
          <w:tcPr>
            <w:tcW w:w="4780" w:type="dxa"/>
            <w:tcBorders>
              <w:top w:val="nil"/>
              <w:left w:val="nil"/>
              <w:bottom w:val="single" w:sz="8" w:space="0" w:color="000000"/>
              <w:right w:val="nil"/>
            </w:tcBorders>
            <w:shd w:val="clear" w:color="000000" w:fill="013956"/>
            <w:vAlign w:val="center"/>
            <w:hideMark/>
          </w:tcPr>
          <w:p w14:paraId="650F9E4E" w14:textId="77777777" w:rsidR="000455C7" w:rsidRPr="000455C7" w:rsidRDefault="000455C7" w:rsidP="000455C7">
            <w:pPr>
              <w:widowControl/>
              <w:autoSpaceDE/>
              <w:autoSpaceDN/>
              <w:rPr>
                <w:rFonts w:eastAsia="Times New Roman"/>
                <w:b/>
                <w:bCs/>
                <w:color w:val="F1F1F1"/>
                <w:sz w:val="20"/>
                <w:szCs w:val="20"/>
                <w:lang w:eastAsia="tr-TR"/>
              </w:rPr>
            </w:pPr>
            <w:r w:rsidRPr="000455C7">
              <w:rPr>
                <w:rFonts w:eastAsia="Times New Roman"/>
                <w:b/>
                <w:bCs/>
                <w:color w:val="F1F1F1"/>
                <w:sz w:val="20"/>
                <w:lang w:eastAsia="tr-TR"/>
              </w:rPr>
              <w:t>Çalışan Devri</w:t>
            </w:r>
          </w:p>
        </w:tc>
        <w:tc>
          <w:tcPr>
            <w:tcW w:w="2420" w:type="dxa"/>
            <w:tcBorders>
              <w:top w:val="nil"/>
              <w:left w:val="nil"/>
              <w:bottom w:val="single" w:sz="8" w:space="0" w:color="000000"/>
              <w:right w:val="nil"/>
            </w:tcBorders>
            <w:shd w:val="clear" w:color="000000" w:fill="013956"/>
            <w:vAlign w:val="center"/>
            <w:hideMark/>
          </w:tcPr>
          <w:p w14:paraId="2338F738" w14:textId="77777777" w:rsidR="000455C7" w:rsidRPr="000455C7" w:rsidRDefault="000455C7" w:rsidP="000455C7">
            <w:pPr>
              <w:widowControl/>
              <w:autoSpaceDE/>
              <w:autoSpaceDN/>
              <w:rPr>
                <w:rFonts w:eastAsia="Times New Roman"/>
                <w:b/>
                <w:bCs/>
                <w:color w:val="F1F1F1"/>
                <w:sz w:val="20"/>
                <w:szCs w:val="20"/>
                <w:lang w:eastAsia="tr-TR"/>
              </w:rPr>
            </w:pPr>
            <w:r w:rsidRPr="000455C7">
              <w:rPr>
                <w:rFonts w:eastAsia="Times New Roman"/>
                <w:b/>
                <w:bCs/>
                <w:color w:val="F1F1F1"/>
                <w:sz w:val="20"/>
                <w:szCs w:val="20"/>
                <w:lang w:eastAsia="tr-TR"/>
              </w:rPr>
              <w:t> </w:t>
            </w:r>
          </w:p>
        </w:tc>
        <w:tc>
          <w:tcPr>
            <w:tcW w:w="3312" w:type="dxa"/>
            <w:tcBorders>
              <w:top w:val="nil"/>
              <w:left w:val="nil"/>
              <w:bottom w:val="single" w:sz="8" w:space="0" w:color="000000"/>
              <w:right w:val="nil"/>
            </w:tcBorders>
            <w:shd w:val="clear" w:color="000000" w:fill="013956"/>
            <w:vAlign w:val="center"/>
            <w:hideMark/>
          </w:tcPr>
          <w:p w14:paraId="5B70F3DD" w14:textId="77777777" w:rsidR="000455C7" w:rsidRPr="000455C7" w:rsidRDefault="000455C7" w:rsidP="000455C7">
            <w:pPr>
              <w:widowControl/>
              <w:autoSpaceDE/>
              <w:autoSpaceDN/>
              <w:rPr>
                <w:rFonts w:eastAsia="Times New Roman"/>
                <w:b/>
                <w:bCs/>
                <w:color w:val="F1F1F1"/>
                <w:sz w:val="20"/>
                <w:szCs w:val="20"/>
                <w:lang w:eastAsia="tr-TR"/>
              </w:rPr>
            </w:pPr>
            <w:r w:rsidRPr="000455C7">
              <w:rPr>
                <w:rFonts w:eastAsia="Times New Roman"/>
                <w:b/>
                <w:bCs/>
                <w:color w:val="F1F1F1"/>
                <w:sz w:val="20"/>
                <w:szCs w:val="20"/>
                <w:lang w:eastAsia="tr-TR"/>
              </w:rPr>
              <w:t> </w:t>
            </w:r>
          </w:p>
        </w:tc>
        <w:tc>
          <w:tcPr>
            <w:tcW w:w="3544" w:type="dxa"/>
            <w:tcBorders>
              <w:top w:val="nil"/>
              <w:left w:val="nil"/>
              <w:bottom w:val="single" w:sz="8" w:space="0" w:color="000000"/>
              <w:right w:val="nil"/>
            </w:tcBorders>
            <w:shd w:val="clear" w:color="000000" w:fill="013956"/>
            <w:vAlign w:val="center"/>
            <w:hideMark/>
          </w:tcPr>
          <w:p w14:paraId="17483AEE" w14:textId="77777777" w:rsidR="000455C7" w:rsidRPr="000455C7" w:rsidRDefault="000455C7" w:rsidP="000455C7">
            <w:pPr>
              <w:widowControl/>
              <w:autoSpaceDE/>
              <w:autoSpaceDN/>
              <w:rPr>
                <w:rFonts w:eastAsia="Times New Roman"/>
                <w:b/>
                <w:bCs/>
                <w:color w:val="F1F1F1"/>
                <w:sz w:val="20"/>
                <w:szCs w:val="20"/>
                <w:lang w:eastAsia="tr-TR"/>
              </w:rPr>
            </w:pPr>
            <w:r w:rsidRPr="000455C7">
              <w:rPr>
                <w:rFonts w:eastAsia="Times New Roman"/>
                <w:b/>
                <w:bCs/>
                <w:color w:val="F1F1F1"/>
                <w:sz w:val="20"/>
                <w:szCs w:val="20"/>
                <w:lang w:eastAsia="tr-TR"/>
              </w:rPr>
              <w:t> </w:t>
            </w:r>
          </w:p>
        </w:tc>
      </w:tr>
      <w:tr w:rsidR="000455C7" w:rsidRPr="000455C7" w14:paraId="044129BA" w14:textId="77777777" w:rsidTr="000455C7">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0DA19320" w14:textId="77777777" w:rsidR="000455C7" w:rsidRPr="000455C7" w:rsidRDefault="000455C7" w:rsidP="000455C7">
            <w:pPr>
              <w:widowControl/>
              <w:autoSpaceDE/>
              <w:autoSpaceDN/>
              <w:rPr>
                <w:rFonts w:eastAsia="Times New Roman"/>
                <w:b/>
                <w:bCs/>
                <w:color w:val="000000"/>
                <w:sz w:val="20"/>
                <w:szCs w:val="20"/>
                <w:lang w:eastAsia="tr-TR"/>
              </w:rPr>
            </w:pPr>
            <w:r w:rsidRPr="000455C7">
              <w:rPr>
                <w:rFonts w:eastAsia="Times New Roman"/>
                <w:b/>
                <w:bCs/>
                <w:color w:val="000000"/>
                <w:sz w:val="20"/>
                <w:lang w:eastAsia="tr-TR"/>
              </w:rPr>
              <w:t>Devir Oranı</w:t>
            </w:r>
          </w:p>
        </w:tc>
        <w:tc>
          <w:tcPr>
            <w:tcW w:w="2420" w:type="dxa"/>
            <w:tcBorders>
              <w:top w:val="nil"/>
              <w:left w:val="nil"/>
              <w:bottom w:val="single" w:sz="8" w:space="0" w:color="000000"/>
              <w:right w:val="single" w:sz="8" w:space="0" w:color="000000"/>
            </w:tcBorders>
            <w:vAlign w:val="center"/>
            <w:hideMark/>
          </w:tcPr>
          <w:p w14:paraId="0A95EBE0"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4"/>
                <w:sz w:val="20"/>
                <w:lang w:eastAsia="tr-TR"/>
              </w:rPr>
              <w:t>Oran</w:t>
            </w:r>
          </w:p>
        </w:tc>
        <w:tc>
          <w:tcPr>
            <w:tcW w:w="3312" w:type="dxa"/>
            <w:tcBorders>
              <w:top w:val="nil"/>
              <w:left w:val="nil"/>
              <w:bottom w:val="single" w:sz="8" w:space="0" w:color="000000"/>
              <w:right w:val="single" w:sz="8" w:space="0" w:color="000000"/>
            </w:tcBorders>
            <w:vAlign w:val="center"/>
            <w:hideMark/>
          </w:tcPr>
          <w:p w14:paraId="34869B29"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2"/>
                <w:sz w:val="20"/>
                <w:lang w:eastAsia="tr-TR"/>
              </w:rPr>
              <w:t>18,89%</w:t>
            </w:r>
          </w:p>
        </w:tc>
        <w:tc>
          <w:tcPr>
            <w:tcW w:w="3544" w:type="dxa"/>
            <w:tcBorders>
              <w:top w:val="nil"/>
              <w:left w:val="nil"/>
              <w:bottom w:val="single" w:sz="8" w:space="0" w:color="000000"/>
              <w:right w:val="single" w:sz="8" w:space="0" w:color="000000"/>
            </w:tcBorders>
            <w:vAlign w:val="center"/>
            <w:hideMark/>
          </w:tcPr>
          <w:p w14:paraId="2AFB42DF"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z w:val="20"/>
                <w:szCs w:val="20"/>
                <w:lang w:eastAsia="tr-TR"/>
              </w:rPr>
              <w:t>17,62%</w:t>
            </w:r>
          </w:p>
        </w:tc>
      </w:tr>
      <w:tr w:rsidR="000455C7" w:rsidRPr="000455C7" w14:paraId="09718936" w14:textId="77777777" w:rsidTr="000455C7">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52EA6756" w14:textId="77777777" w:rsidR="000455C7" w:rsidRPr="000455C7" w:rsidRDefault="000455C7" w:rsidP="000455C7">
            <w:pPr>
              <w:widowControl/>
              <w:autoSpaceDE/>
              <w:autoSpaceDN/>
              <w:rPr>
                <w:rFonts w:eastAsia="Times New Roman"/>
                <w:b/>
                <w:bCs/>
                <w:color w:val="000000"/>
                <w:sz w:val="20"/>
                <w:szCs w:val="20"/>
                <w:lang w:eastAsia="tr-TR"/>
              </w:rPr>
            </w:pPr>
            <w:r w:rsidRPr="000455C7">
              <w:rPr>
                <w:rFonts w:eastAsia="Times New Roman"/>
                <w:b/>
                <w:bCs/>
                <w:color w:val="000000"/>
                <w:sz w:val="20"/>
                <w:lang w:eastAsia="tr-TR"/>
              </w:rPr>
              <w:t>İşe Yeni Alınan Çalışan Sayısı</w:t>
            </w:r>
          </w:p>
        </w:tc>
        <w:tc>
          <w:tcPr>
            <w:tcW w:w="2420" w:type="dxa"/>
            <w:tcBorders>
              <w:top w:val="nil"/>
              <w:left w:val="nil"/>
              <w:bottom w:val="single" w:sz="8" w:space="0" w:color="000000"/>
              <w:right w:val="single" w:sz="8" w:space="0" w:color="000000"/>
            </w:tcBorders>
            <w:vAlign w:val="center"/>
            <w:hideMark/>
          </w:tcPr>
          <w:p w14:paraId="058B32E0" w14:textId="77777777" w:rsidR="000455C7" w:rsidRPr="000455C7" w:rsidRDefault="000455C7" w:rsidP="000455C7">
            <w:pPr>
              <w:widowControl/>
              <w:autoSpaceDE/>
              <w:autoSpaceDN/>
              <w:rPr>
                <w:rFonts w:ascii="Times New Roman" w:eastAsia="Times New Roman" w:hAnsi="Times New Roman" w:cs="Times New Roman"/>
                <w:color w:val="000000"/>
                <w:sz w:val="20"/>
                <w:szCs w:val="20"/>
                <w:lang w:eastAsia="tr-TR"/>
              </w:rPr>
            </w:pPr>
            <w:r w:rsidRPr="000455C7">
              <w:rPr>
                <w:rFonts w:ascii="Times New Roman" w:eastAsia="Times New Roman" w:hAnsi="Times New Roman" w:cs="Times New Roman"/>
                <w:color w:val="000000"/>
                <w:sz w:val="20"/>
                <w:szCs w:val="20"/>
                <w:lang w:eastAsia="tr-TR"/>
              </w:rPr>
              <w:t> </w:t>
            </w:r>
          </w:p>
        </w:tc>
        <w:tc>
          <w:tcPr>
            <w:tcW w:w="3312" w:type="dxa"/>
            <w:tcBorders>
              <w:top w:val="nil"/>
              <w:left w:val="nil"/>
              <w:bottom w:val="single" w:sz="8" w:space="0" w:color="000000"/>
              <w:right w:val="single" w:sz="8" w:space="0" w:color="000000"/>
            </w:tcBorders>
            <w:vAlign w:val="center"/>
            <w:hideMark/>
          </w:tcPr>
          <w:p w14:paraId="482B6CAD" w14:textId="77777777" w:rsidR="000455C7" w:rsidRPr="000455C7" w:rsidRDefault="000455C7" w:rsidP="000455C7">
            <w:pPr>
              <w:widowControl/>
              <w:autoSpaceDE/>
              <w:autoSpaceDN/>
              <w:rPr>
                <w:rFonts w:ascii="Times New Roman" w:eastAsia="Times New Roman" w:hAnsi="Times New Roman" w:cs="Times New Roman"/>
                <w:color w:val="000000"/>
                <w:sz w:val="20"/>
                <w:szCs w:val="20"/>
                <w:lang w:eastAsia="tr-TR"/>
              </w:rPr>
            </w:pPr>
            <w:r w:rsidRPr="000455C7">
              <w:rPr>
                <w:rFonts w:ascii="Times New Roman" w:eastAsia="Times New Roman" w:hAnsi="Times New Roman" w:cs="Times New Roman"/>
                <w:color w:val="000000"/>
                <w:sz w:val="20"/>
                <w:szCs w:val="20"/>
                <w:lang w:eastAsia="tr-TR"/>
              </w:rPr>
              <w:t> </w:t>
            </w:r>
          </w:p>
        </w:tc>
        <w:tc>
          <w:tcPr>
            <w:tcW w:w="3544" w:type="dxa"/>
            <w:tcBorders>
              <w:top w:val="nil"/>
              <w:left w:val="nil"/>
              <w:bottom w:val="single" w:sz="8" w:space="0" w:color="000000"/>
              <w:right w:val="single" w:sz="8" w:space="0" w:color="000000"/>
            </w:tcBorders>
            <w:vAlign w:val="center"/>
            <w:hideMark/>
          </w:tcPr>
          <w:p w14:paraId="44F5169E" w14:textId="77777777" w:rsidR="000455C7" w:rsidRPr="000455C7" w:rsidRDefault="000455C7" w:rsidP="000455C7">
            <w:pPr>
              <w:widowControl/>
              <w:autoSpaceDE/>
              <w:autoSpaceDN/>
              <w:rPr>
                <w:rFonts w:eastAsia="Times New Roman"/>
                <w:color w:val="000000"/>
                <w:sz w:val="20"/>
                <w:szCs w:val="20"/>
                <w:lang w:eastAsia="tr-TR"/>
              </w:rPr>
            </w:pPr>
            <w:r w:rsidRPr="000455C7">
              <w:rPr>
                <w:rFonts w:eastAsia="Times New Roman"/>
                <w:color w:val="000000"/>
                <w:sz w:val="20"/>
                <w:szCs w:val="20"/>
                <w:lang w:eastAsia="tr-TR"/>
              </w:rPr>
              <w:t> </w:t>
            </w:r>
          </w:p>
        </w:tc>
      </w:tr>
      <w:tr w:rsidR="000455C7" w:rsidRPr="000455C7" w14:paraId="02F1D465" w14:textId="77777777" w:rsidTr="000455C7">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63A99FFA" w14:textId="77777777" w:rsidR="000455C7" w:rsidRPr="000455C7" w:rsidRDefault="000455C7" w:rsidP="000455C7">
            <w:pPr>
              <w:widowControl/>
              <w:autoSpaceDE/>
              <w:autoSpaceDN/>
              <w:jc w:val="right"/>
              <w:rPr>
                <w:rFonts w:eastAsia="Times New Roman"/>
                <w:color w:val="000000"/>
                <w:sz w:val="20"/>
                <w:szCs w:val="20"/>
                <w:lang w:eastAsia="tr-TR"/>
              </w:rPr>
            </w:pPr>
            <w:r w:rsidRPr="000455C7">
              <w:rPr>
                <w:rFonts w:eastAsia="Times New Roman"/>
                <w:color w:val="000000"/>
                <w:spacing w:val="-2"/>
                <w:sz w:val="20"/>
                <w:lang w:eastAsia="tr-TR"/>
              </w:rPr>
              <w:t>Kadın</w:t>
            </w:r>
          </w:p>
        </w:tc>
        <w:tc>
          <w:tcPr>
            <w:tcW w:w="2420" w:type="dxa"/>
            <w:tcBorders>
              <w:top w:val="nil"/>
              <w:left w:val="nil"/>
              <w:bottom w:val="single" w:sz="8" w:space="0" w:color="000000"/>
              <w:right w:val="single" w:sz="8" w:space="0" w:color="000000"/>
            </w:tcBorders>
            <w:vAlign w:val="center"/>
            <w:hideMark/>
          </w:tcPr>
          <w:p w14:paraId="7D6B1EF8"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4"/>
                <w:sz w:val="20"/>
                <w:lang w:eastAsia="tr-TR"/>
              </w:rPr>
              <w:t>Kişi</w:t>
            </w:r>
          </w:p>
        </w:tc>
        <w:tc>
          <w:tcPr>
            <w:tcW w:w="3312" w:type="dxa"/>
            <w:tcBorders>
              <w:top w:val="nil"/>
              <w:left w:val="nil"/>
              <w:bottom w:val="single" w:sz="8" w:space="0" w:color="000000"/>
              <w:right w:val="single" w:sz="8" w:space="0" w:color="000000"/>
            </w:tcBorders>
            <w:vAlign w:val="center"/>
            <w:hideMark/>
          </w:tcPr>
          <w:p w14:paraId="1190188B"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5"/>
                <w:sz w:val="20"/>
                <w:lang w:eastAsia="tr-TR"/>
              </w:rPr>
              <w:t>10</w:t>
            </w:r>
          </w:p>
        </w:tc>
        <w:tc>
          <w:tcPr>
            <w:tcW w:w="3544" w:type="dxa"/>
            <w:tcBorders>
              <w:top w:val="nil"/>
              <w:left w:val="nil"/>
              <w:bottom w:val="single" w:sz="8" w:space="0" w:color="000000"/>
              <w:right w:val="single" w:sz="8" w:space="0" w:color="000000"/>
            </w:tcBorders>
            <w:vAlign w:val="center"/>
            <w:hideMark/>
          </w:tcPr>
          <w:p w14:paraId="600A3721"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z w:val="20"/>
                <w:szCs w:val="20"/>
                <w:lang w:eastAsia="tr-TR"/>
              </w:rPr>
              <w:t>85</w:t>
            </w:r>
          </w:p>
        </w:tc>
      </w:tr>
      <w:tr w:rsidR="000455C7" w:rsidRPr="000455C7" w14:paraId="0C0B01D9" w14:textId="77777777" w:rsidTr="000455C7">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126DCD48" w14:textId="77777777" w:rsidR="000455C7" w:rsidRPr="000455C7" w:rsidRDefault="000455C7" w:rsidP="000455C7">
            <w:pPr>
              <w:widowControl/>
              <w:autoSpaceDE/>
              <w:autoSpaceDN/>
              <w:jc w:val="right"/>
              <w:rPr>
                <w:rFonts w:eastAsia="Times New Roman"/>
                <w:color w:val="000000"/>
                <w:sz w:val="20"/>
                <w:szCs w:val="20"/>
                <w:lang w:eastAsia="tr-TR"/>
              </w:rPr>
            </w:pPr>
            <w:r w:rsidRPr="000455C7">
              <w:rPr>
                <w:rFonts w:eastAsia="Times New Roman"/>
                <w:color w:val="000000"/>
                <w:spacing w:val="-2"/>
                <w:sz w:val="20"/>
                <w:lang w:eastAsia="tr-TR"/>
              </w:rPr>
              <w:t>Erkek</w:t>
            </w:r>
          </w:p>
        </w:tc>
        <w:tc>
          <w:tcPr>
            <w:tcW w:w="2420" w:type="dxa"/>
            <w:tcBorders>
              <w:top w:val="nil"/>
              <w:left w:val="nil"/>
              <w:bottom w:val="single" w:sz="8" w:space="0" w:color="000000"/>
              <w:right w:val="single" w:sz="8" w:space="0" w:color="000000"/>
            </w:tcBorders>
            <w:vAlign w:val="center"/>
            <w:hideMark/>
          </w:tcPr>
          <w:p w14:paraId="19690B8B"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4"/>
                <w:sz w:val="20"/>
                <w:lang w:eastAsia="tr-TR"/>
              </w:rPr>
              <w:t>Kişi</w:t>
            </w:r>
          </w:p>
        </w:tc>
        <w:tc>
          <w:tcPr>
            <w:tcW w:w="3312" w:type="dxa"/>
            <w:tcBorders>
              <w:top w:val="nil"/>
              <w:left w:val="nil"/>
              <w:bottom w:val="single" w:sz="8" w:space="0" w:color="000000"/>
              <w:right w:val="single" w:sz="8" w:space="0" w:color="000000"/>
            </w:tcBorders>
            <w:vAlign w:val="center"/>
            <w:hideMark/>
          </w:tcPr>
          <w:p w14:paraId="6DEC8971"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5"/>
                <w:sz w:val="20"/>
                <w:lang w:eastAsia="tr-TR"/>
              </w:rPr>
              <w:t>97</w:t>
            </w:r>
          </w:p>
        </w:tc>
        <w:tc>
          <w:tcPr>
            <w:tcW w:w="3544" w:type="dxa"/>
            <w:tcBorders>
              <w:top w:val="nil"/>
              <w:left w:val="nil"/>
              <w:bottom w:val="single" w:sz="8" w:space="0" w:color="000000"/>
              <w:right w:val="single" w:sz="8" w:space="0" w:color="000000"/>
            </w:tcBorders>
            <w:vAlign w:val="center"/>
            <w:hideMark/>
          </w:tcPr>
          <w:p w14:paraId="2661ABDD"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z w:val="20"/>
                <w:szCs w:val="20"/>
                <w:lang w:eastAsia="tr-TR"/>
              </w:rPr>
              <w:t>156</w:t>
            </w:r>
          </w:p>
        </w:tc>
      </w:tr>
      <w:tr w:rsidR="000455C7" w:rsidRPr="000455C7" w14:paraId="2EE9A434" w14:textId="77777777" w:rsidTr="000455C7">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1D529D07" w14:textId="77777777" w:rsidR="000455C7" w:rsidRPr="000455C7" w:rsidRDefault="000455C7" w:rsidP="000455C7">
            <w:pPr>
              <w:widowControl/>
              <w:autoSpaceDE/>
              <w:autoSpaceDN/>
              <w:jc w:val="right"/>
              <w:rPr>
                <w:rFonts w:eastAsia="Times New Roman"/>
                <w:color w:val="000000"/>
                <w:sz w:val="20"/>
                <w:szCs w:val="20"/>
                <w:lang w:eastAsia="tr-TR"/>
              </w:rPr>
            </w:pPr>
            <w:r w:rsidRPr="000455C7">
              <w:rPr>
                <w:rFonts w:eastAsia="Times New Roman"/>
                <w:color w:val="000000"/>
                <w:sz w:val="20"/>
                <w:lang w:eastAsia="tr-TR"/>
              </w:rPr>
              <w:t>30 yaş ve altı</w:t>
            </w:r>
          </w:p>
        </w:tc>
        <w:tc>
          <w:tcPr>
            <w:tcW w:w="2420" w:type="dxa"/>
            <w:tcBorders>
              <w:top w:val="nil"/>
              <w:left w:val="nil"/>
              <w:bottom w:val="single" w:sz="8" w:space="0" w:color="000000"/>
              <w:right w:val="single" w:sz="8" w:space="0" w:color="000000"/>
            </w:tcBorders>
            <w:vAlign w:val="center"/>
            <w:hideMark/>
          </w:tcPr>
          <w:p w14:paraId="055EDC0E"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4"/>
                <w:sz w:val="20"/>
                <w:lang w:eastAsia="tr-TR"/>
              </w:rPr>
              <w:t>Kişi</w:t>
            </w:r>
          </w:p>
        </w:tc>
        <w:tc>
          <w:tcPr>
            <w:tcW w:w="3312" w:type="dxa"/>
            <w:tcBorders>
              <w:top w:val="nil"/>
              <w:left w:val="nil"/>
              <w:bottom w:val="single" w:sz="8" w:space="0" w:color="000000"/>
              <w:right w:val="single" w:sz="8" w:space="0" w:color="000000"/>
            </w:tcBorders>
            <w:vAlign w:val="center"/>
            <w:hideMark/>
          </w:tcPr>
          <w:p w14:paraId="232CB5A4"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5"/>
                <w:sz w:val="20"/>
                <w:lang w:eastAsia="tr-TR"/>
              </w:rPr>
              <w:t>20</w:t>
            </w:r>
          </w:p>
        </w:tc>
        <w:tc>
          <w:tcPr>
            <w:tcW w:w="3544" w:type="dxa"/>
            <w:tcBorders>
              <w:top w:val="nil"/>
              <w:left w:val="nil"/>
              <w:bottom w:val="single" w:sz="8" w:space="0" w:color="000000"/>
              <w:right w:val="single" w:sz="8" w:space="0" w:color="000000"/>
            </w:tcBorders>
            <w:vAlign w:val="center"/>
            <w:hideMark/>
          </w:tcPr>
          <w:p w14:paraId="05412308"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z w:val="20"/>
                <w:szCs w:val="20"/>
                <w:lang w:eastAsia="tr-TR"/>
              </w:rPr>
              <w:t>100</w:t>
            </w:r>
          </w:p>
        </w:tc>
      </w:tr>
      <w:tr w:rsidR="000455C7" w:rsidRPr="000455C7" w14:paraId="722C6937" w14:textId="77777777" w:rsidTr="000455C7">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544D1E81" w14:textId="77777777" w:rsidR="000455C7" w:rsidRPr="000455C7" w:rsidRDefault="000455C7" w:rsidP="000455C7">
            <w:pPr>
              <w:widowControl/>
              <w:autoSpaceDE/>
              <w:autoSpaceDN/>
              <w:jc w:val="right"/>
              <w:rPr>
                <w:rFonts w:eastAsia="Times New Roman"/>
                <w:color w:val="000000"/>
                <w:sz w:val="20"/>
                <w:szCs w:val="20"/>
                <w:lang w:eastAsia="tr-TR"/>
              </w:rPr>
            </w:pPr>
            <w:r w:rsidRPr="000455C7">
              <w:rPr>
                <w:rFonts w:eastAsia="Times New Roman"/>
                <w:color w:val="000000"/>
                <w:sz w:val="20"/>
                <w:lang w:eastAsia="tr-TR"/>
              </w:rPr>
              <w:t>30-50 yaş arası</w:t>
            </w:r>
          </w:p>
        </w:tc>
        <w:tc>
          <w:tcPr>
            <w:tcW w:w="2420" w:type="dxa"/>
            <w:tcBorders>
              <w:top w:val="nil"/>
              <w:left w:val="nil"/>
              <w:bottom w:val="single" w:sz="8" w:space="0" w:color="000000"/>
              <w:right w:val="single" w:sz="8" w:space="0" w:color="000000"/>
            </w:tcBorders>
            <w:vAlign w:val="center"/>
            <w:hideMark/>
          </w:tcPr>
          <w:p w14:paraId="2D981CDF"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4"/>
                <w:sz w:val="20"/>
                <w:lang w:eastAsia="tr-TR"/>
              </w:rPr>
              <w:t>Kişi</w:t>
            </w:r>
          </w:p>
        </w:tc>
        <w:tc>
          <w:tcPr>
            <w:tcW w:w="3312" w:type="dxa"/>
            <w:tcBorders>
              <w:top w:val="nil"/>
              <w:left w:val="nil"/>
              <w:bottom w:val="single" w:sz="8" w:space="0" w:color="000000"/>
              <w:right w:val="single" w:sz="8" w:space="0" w:color="000000"/>
            </w:tcBorders>
            <w:vAlign w:val="center"/>
            <w:hideMark/>
          </w:tcPr>
          <w:p w14:paraId="3F9860F7"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5"/>
                <w:sz w:val="20"/>
                <w:lang w:eastAsia="tr-TR"/>
              </w:rPr>
              <w:t>84</w:t>
            </w:r>
          </w:p>
        </w:tc>
        <w:tc>
          <w:tcPr>
            <w:tcW w:w="3544" w:type="dxa"/>
            <w:tcBorders>
              <w:top w:val="nil"/>
              <w:left w:val="nil"/>
              <w:bottom w:val="single" w:sz="8" w:space="0" w:color="000000"/>
              <w:right w:val="single" w:sz="8" w:space="0" w:color="000000"/>
            </w:tcBorders>
            <w:vAlign w:val="center"/>
            <w:hideMark/>
          </w:tcPr>
          <w:p w14:paraId="53CCC849"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z w:val="20"/>
                <w:szCs w:val="20"/>
                <w:lang w:eastAsia="tr-TR"/>
              </w:rPr>
              <w:t>133</w:t>
            </w:r>
          </w:p>
        </w:tc>
      </w:tr>
      <w:tr w:rsidR="000455C7" w:rsidRPr="000455C7" w14:paraId="4A498197" w14:textId="77777777" w:rsidTr="000455C7">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2CCD54DF" w14:textId="77777777" w:rsidR="000455C7" w:rsidRPr="000455C7" w:rsidRDefault="000455C7" w:rsidP="000455C7">
            <w:pPr>
              <w:widowControl/>
              <w:autoSpaceDE/>
              <w:autoSpaceDN/>
              <w:jc w:val="right"/>
              <w:rPr>
                <w:rFonts w:eastAsia="Times New Roman"/>
                <w:color w:val="000000"/>
                <w:sz w:val="20"/>
                <w:szCs w:val="20"/>
                <w:lang w:eastAsia="tr-TR"/>
              </w:rPr>
            </w:pPr>
            <w:r w:rsidRPr="000455C7">
              <w:rPr>
                <w:rFonts w:eastAsia="Times New Roman"/>
                <w:color w:val="000000"/>
                <w:sz w:val="20"/>
                <w:lang w:eastAsia="tr-TR"/>
              </w:rPr>
              <w:t>50 yaş ve üzeri</w:t>
            </w:r>
          </w:p>
        </w:tc>
        <w:tc>
          <w:tcPr>
            <w:tcW w:w="2420" w:type="dxa"/>
            <w:tcBorders>
              <w:top w:val="nil"/>
              <w:left w:val="nil"/>
              <w:bottom w:val="single" w:sz="8" w:space="0" w:color="000000"/>
              <w:right w:val="single" w:sz="8" w:space="0" w:color="000000"/>
            </w:tcBorders>
            <w:vAlign w:val="center"/>
            <w:hideMark/>
          </w:tcPr>
          <w:p w14:paraId="5C3DCC72"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4"/>
                <w:sz w:val="20"/>
                <w:lang w:eastAsia="tr-TR"/>
              </w:rPr>
              <w:t>Kişi</w:t>
            </w:r>
          </w:p>
        </w:tc>
        <w:tc>
          <w:tcPr>
            <w:tcW w:w="3312" w:type="dxa"/>
            <w:tcBorders>
              <w:top w:val="nil"/>
              <w:left w:val="nil"/>
              <w:bottom w:val="single" w:sz="8" w:space="0" w:color="000000"/>
              <w:right w:val="single" w:sz="8" w:space="0" w:color="000000"/>
            </w:tcBorders>
            <w:vAlign w:val="center"/>
            <w:hideMark/>
          </w:tcPr>
          <w:p w14:paraId="49D91EA9"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10"/>
                <w:sz w:val="20"/>
                <w:lang w:eastAsia="tr-TR"/>
              </w:rPr>
              <w:t>3</w:t>
            </w:r>
          </w:p>
        </w:tc>
        <w:tc>
          <w:tcPr>
            <w:tcW w:w="3544" w:type="dxa"/>
            <w:tcBorders>
              <w:top w:val="nil"/>
              <w:left w:val="nil"/>
              <w:bottom w:val="single" w:sz="8" w:space="0" w:color="000000"/>
              <w:right w:val="single" w:sz="8" w:space="0" w:color="000000"/>
            </w:tcBorders>
            <w:vAlign w:val="center"/>
            <w:hideMark/>
          </w:tcPr>
          <w:p w14:paraId="297A0CCB"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z w:val="20"/>
                <w:szCs w:val="20"/>
                <w:lang w:eastAsia="tr-TR"/>
              </w:rPr>
              <w:t>8</w:t>
            </w:r>
          </w:p>
        </w:tc>
      </w:tr>
      <w:tr w:rsidR="000455C7" w:rsidRPr="000455C7" w14:paraId="5F4C57F8" w14:textId="77777777" w:rsidTr="000455C7">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00FD6064" w14:textId="77777777" w:rsidR="000455C7" w:rsidRPr="000455C7" w:rsidRDefault="000455C7" w:rsidP="000455C7">
            <w:pPr>
              <w:widowControl/>
              <w:autoSpaceDE/>
              <w:autoSpaceDN/>
              <w:rPr>
                <w:rFonts w:eastAsia="Times New Roman"/>
                <w:b/>
                <w:bCs/>
                <w:color w:val="000000"/>
                <w:sz w:val="20"/>
                <w:szCs w:val="20"/>
                <w:lang w:eastAsia="tr-TR"/>
              </w:rPr>
            </w:pPr>
            <w:r w:rsidRPr="000455C7">
              <w:rPr>
                <w:rFonts w:eastAsia="Times New Roman"/>
                <w:b/>
                <w:bCs/>
                <w:color w:val="000000"/>
                <w:sz w:val="20"/>
                <w:lang w:eastAsia="tr-TR"/>
              </w:rPr>
              <w:t>İşten Ayrılan Çalışan Sayısı</w:t>
            </w:r>
          </w:p>
        </w:tc>
        <w:tc>
          <w:tcPr>
            <w:tcW w:w="2420" w:type="dxa"/>
            <w:tcBorders>
              <w:top w:val="nil"/>
              <w:left w:val="nil"/>
              <w:bottom w:val="single" w:sz="8" w:space="0" w:color="000000"/>
              <w:right w:val="single" w:sz="8" w:space="0" w:color="000000"/>
            </w:tcBorders>
            <w:vAlign w:val="center"/>
            <w:hideMark/>
          </w:tcPr>
          <w:p w14:paraId="13678A56" w14:textId="77777777" w:rsidR="000455C7" w:rsidRPr="000455C7" w:rsidRDefault="000455C7" w:rsidP="000455C7">
            <w:pPr>
              <w:widowControl/>
              <w:autoSpaceDE/>
              <w:autoSpaceDN/>
              <w:rPr>
                <w:rFonts w:ascii="Times New Roman" w:eastAsia="Times New Roman" w:hAnsi="Times New Roman" w:cs="Times New Roman"/>
                <w:color w:val="000000"/>
                <w:sz w:val="20"/>
                <w:szCs w:val="20"/>
                <w:lang w:eastAsia="tr-TR"/>
              </w:rPr>
            </w:pPr>
            <w:r w:rsidRPr="000455C7">
              <w:rPr>
                <w:rFonts w:ascii="Times New Roman" w:eastAsia="Times New Roman" w:hAnsi="Times New Roman" w:cs="Times New Roman"/>
                <w:color w:val="000000"/>
                <w:sz w:val="20"/>
                <w:szCs w:val="20"/>
                <w:lang w:eastAsia="tr-TR"/>
              </w:rPr>
              <w:t> </w:t>
            </w:r>
          </w:p>
        </w:tc>
        <w:tc>
          <w:tcPr>
            <w:tcW w:w="3312" w:type="dxa"/>
            <w:tcBorders>
              <w:top w:val="nil"/>
              <w:left w:val="nil"/>
              <w:bottom w:val="single" w:sz="8" w:space="0" w:color="000000"/>
              <w:right w:val="single" w:sz="8" w:space="0" w:color="000000"/>
            </w:tcBorders>
            <w:vAlign w:val="center"/>
            <w:hideMark/>
          </w:tcPr>
          <w:p w14:paraId="0632CCF4" w14:textId="77777777" w:rsidR="000455C7" w:rsidRPr="000455C7" w:rsidRDefault="000455C7" w:rsidP="000455C7">
            <w:pPr>
              <w:widowControl/>
              <w:autoSpaceDE/>
              <w:autoSpaceDN/>
              <w:rPr>
                <w:rFonts w:ascii="Times New Roman" w:eastAsia="Times New Roman" w:hAnsi="Times New Roman" w:cs="Times New Roman"/>
                <w:color w:val="000000"/>
                <w:sz w:val="20"/>
                <w:szCs w:val="20"/>
                <w:lang w:eastAsia="tr-TR"/>
              </w:rPr>
            </w:pPr>
            <w:r w:rsidRPr="000455C7">
              <w:rPr>
                <w:rFonts w:ascii="Times New Roman" w:eastAsia="Times New Roman" w:hAnsi="Times New Roman" w:cs="Times New Roman"/>
                <w:color w:val="000000"/>
                <w:sz w:val="20"/>
                <w:szCs w:val="20"/>
                <w:lang w:eastAsia="tr-TR"/>
              </w:rPr>
              <w:t> </w:t>
            </w:r>
          </w:p>
        </w:tc>
        <w:tc>
          <w:tcPr>
            <w:tcW w:w="3544" w:type="dxa"/>
            <w:tcBorders>
              <w:top w:val="nil"/>
              <w:left w:val="nil"/>
              <w:bottom w:val="single" w:sz="8" w:space="0" w:color="000000"/>
              <w:right w:val="single" w:sz="8" w:space="0" w:color="000000"/>
            </w:tcBorders>
            <w:vAlign w:val="center"/>
            <w:hideMark/>
          </w:tcPr>
          <w:p w14:paraId="65ED6519" w14:textId="77777777" w:rsidR="000455C7" w:rsidRPr="000455C7" w:rsidRDefault="000455C7" w:rsidP="000455C7">
            <w:pPr>
              <w:widowControl/>
              <w:autoSpaceDE/>
              <w:autoSpaceDN/>
              <w:rPr>
                <w:rFonts w:eastAsia="Times New Roman"/>
                <w:color w:val="000000"/>
                <w:sz w:val="20"/>
                <w:szCs w:val="20"/>
                <w:lang w:eastAsia="tr-TR"/>
              </w:rPr>
            </w:pPr>
            <w:r w:rsidRPr="000455C7">
              <w:rPr>
                <w:rFonts w:eastAsia="Times New Roman"/>
                <w:color w:val="000000"/>
                <w:sz w:val="20"/>
                <w:szCs w:val="20"/>
                <w:lang w:eastAsia="tr-TR"/>
              </w:rPr>
              <w:t> </w:t>
            </w:r>
          </w:p>
        </w:tc>
      </w:tr>
      <w:tr w:rsidR="000455C7" w:rsidRPr="000455C7" w14:paraId="51E43822" w14:textId="77777777" w:rsidTr="000455C7">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0ED7AC33" w14:textId="77777777" w:rsidR="000455C7" w:rsidRPr="000455C7" w:rsidRDefault="000455C7" w:rsidP="000455C7">
            <w:pPr>
              <w:widowControl/>
              <w:autoSpaceDE/>
              <w:autoSpaceDN/>
              <w:jc w:val="right"/>
              <w:rPr>
                <w:rFonts w:eastAsia="Times New Roman"/>
                <w:color w:val="000000"/>
                <w:sz w:val="20"/>
                <w:szCs w:val="20"/>
                <w:lang w:eastAsia="tr-TR"/>
              </w:rPr>
            </w:pPr>
            <w:r w:rsidRPr="000455C7">
              <w:rPr>
                <w:rFonts w:eastAsia="Times New Roman"/>
                <w:color w:val="000000"/>
                <w:spacing w:val="-2"/>
                <w:sz w:val="20"/>
                <w:lang w:eastAsia="tr-TR"/>
              </w:rPr>
              <w:t>Kadın</w:t>
            </w:r>
          </w:p>
        </w:tc>
        <w:tc>
          <w:tcPr>
            <w:tcW w:w="2420" w:type="dxa"/>
            <w:tcBorders>
              <w:top w:val="nil"/>
              <w:left w:val="nil"/>
              <w:bottom w:val="single" w:sz="8" w:space="0" w:color="000000"/>
              <w:right w:val="single" w:sz="8" w:space="0" w:color="000000"/>
            </w:tcBorders>
            <w:vAlign w:val="center"/>
            <w:hideMark/>
          </w:tcPr>
          <w:p w14:paraId="02F5D19C"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4"/>
                <w:sz w:val="20"/>
                <w:lang w:eastAsia="tr-TR"/>
              </w:rPr>
              <w:t>Kişi</w:t>
            </w:r>
          </w:p>
        </w:tc>
        <w:tc>
          <w:tcPr>
            <w:tcW w:w="3312" w:type="dxa"/>
            <w:tcBorders>
              <w:top w:val="nil"/>
              <w:left w:val="nil"/>
              <w:bottom w:val="single" w:sz="8" w:space="0" w:color="000000"/>
              <w:right w:val="single" w:sz="8" w:space="0" w:color="000000"/>
            </w:tcBorders>
            <w:vAlign w:val="center"/>
            <w:hideMark/>
          </w:tcPr>
          <w:p w14:paraId="2B77002D"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5"/>
                <w:sz w:val="20"/>
                <w:lang w:eastAsia="tr-TR"/>
              </w:rPr>
              <w:t>99</w:t>
            </w:r>
          </w:p>
        </w:tc>
        <w:tc>
          <w:tcPr>
            <w:tcW w:w="3544" w:type="dxa"/>
            <w:tcBorders>
              <w:top w:val="nil"/>
              <w:left w:val="nil"/>
              <w:bottom w:val="single" w:sz="8" w:space="0" w:color="000000"/>
              <w:right w:val="single" w:sz="8" w:space="0" w:color="000000"/>
            </w:tcBorders>
            <w:vAlign w:val="center"/>
            <w:hideMark/>
          </w:tcPr>
          <w:p w14:paraId="0F4E822A"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z w:val="20"/>
                <w:szCs w:val="20"/>
                <w:lang w:eastAsia="tr-TR"/>
              </w:rPr>
              <w:t>96</w:t>
            </w:r>
          </w:p>
        </w:tc>
      </w:tr>
      <w:tr w:rsidR="000455C7" w:rsidRPr="000455C7" w14:paraId="4FE473CD" w14:textId="77777777" w:rsidTr="000455C7">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3B4A5701" w14:textId="77777777" w:rsidR="000455C7" w:rsidRPr="000455C7" w:rsidRDefault="000455C7" w:rsidP="000455C7">
            <w:pPr>
              <w:widowControl/>
              <w:autoSpaceDE/>
              <w:autoSpaceDN/>
              <w:jc w:val="right"/>
              <w:rPr>
                <w:rFonts w:eastAsia="Times New Roman"/>
                <w:color w:val="000000"/>
                <w:sz w:val="20"/>
                <w:szCs w:val="20"/>
                <w:lang w:eastAsia="tr-TR"/>
              </w:rPr>
            </w:pPr>
            <w:r w:rsidRPr="000455C7">
              <w:rPr>
                <w:rFonts w:eastAsia="Times New Roman"/>
                <w:color w:val="000000"/>
                <w:spacing w:val="-2"/>
                <w:sz w:val="20"/>
                <w:lang w:eastAsia="tr-TR"/>
              </w:rPr>
              <w:t>Erkek</w:t>
            </w:r>
          </w:p>
        </w:tc>
        <w:tc>
          <w:tcPr>
            <w:tcW w:w="2420" w:type="dxa"/>
            <w:tcBorders>
              <w:top w:val="nil"/>
              <w:left w:val="nil"/>
              <w:bottom w:val="single" w:sz="8" w:space="0" w:color="000000"/>
              <w:right w:val="single" w:sz="8" w:space="0" w:color="000000"/>
            </w:tcBorders>
            <w:vAlign w:val="center"/>
            <w:hideMark/>
          </w:tcPr>
          <w:p w14:paraId="2DF8955C"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4"/>
                <w:sz w:val="20"/>
                <w:lang w:eastAsia="tr-TR"/>
              </w:rPr>
              <w:t>Kişi</w:t>
            </w:r>
          </w:p>
        </w:tc>
        <w:tc>
          <w:tcPr>
            <w:tcW w:w="3312" w:type="dxa"/>
            <w:tcBorders>
              <w:top w:val="nil"/>
              <w:left w:val="nil"/>
              <w:bottom w:val="single" w:sz="8" w:space="0" w:color="000000"/>
              <w:right w:val="single" w:sz="8" w:space="0" w:color="000000"/>
            </w:tcBorders>
            <w:vAlign w:val="center"/>
            <w:hideMark/>
          </w:tcPr>
          <w:p w14:paraId="3486B5A7"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5"/>
                <w:sz w:val="20"/>
                <w:lang w:eastAsia="tr-TR"/>
              </w:rPr>
              <w:t>287</w:t>
            </w:r>
          </w:p>
        </w:tc>
        <w:tc>
          <w:tcPr>
            <w:tcW w:w="3544" w:type="dxa"/>
            <w:tcBorders>
              <w:top w:val="nil"/>
              <w:left w:val="nil"/>
              <w:bottom w:val="single" w:sz="8" w:space="0" w:color="000000"/>
              <w:right w:val="single" w:sz="8" w:space="0" w:color="000000"/>
            </w:tcBorders>
            <w:vAlign w:val="center"/>
            <w:hideMark/>
          </w:tcPr>
          <w:p w14:paraId="2EF3893B"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z w:val="20"/>
                <w:szCs w:val="20"/>
                <w:lang w:eastAsia="tr-TR"/>
              </w:rPr>
              <w:t>231</w:t>
            </w:r>
          </w:p>
        </w:tc>
      </w:tr>
      <w:tr w:rsidR="000455C7" w:rsidRPr="000455C7" w14:paraId="6F1E3BE5" w14:textId="77777777" w:rsidTr="000455C7">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0A3B515F" w14:textId="77777777" w:rsidR="000455C7" w:rsidRPr="000455C7" w:rsidRDefault="000455C7" w:rsidP="000455C7">
            <w:pPr>
              <w:widowControl/>
              <w:autoSpaceDE/>
              <w:autoSpaceDN/>
              <w:jc w:val="right"/>
              <w:rPr>
                <w:rFonts w:eastAsia="Times New Roman"/>
                <w:color w:val="000000"/>
                <w:sz w:val="20"/>
                <w:szCs w:val="20"/>
                <w:lang w:eastAsia="tr-TR"/>
              </w:rPr>
            </w:pPr>
            <w:r w:rsidRPr="000455C7">
              <w:rPr>
                <w:rFonts w:eastAsia="Times New Roman"/>
                <w:color w:val="000000"/>
                <w:sz w:val="20"/>
                <w:lang w:eastAsia="tr-TR"/>
              </w:rPr>
              <w:t>30 yaş ve altı</w:t>
            </w:r>
          </w:p>
        </w:tc>
        <w:tc>
          <w:tcPr>
            <w:tcW w:w="2420" w:type="dxa"/>
            <w:tcBorders>
              <w:top w:val="nil"/>
              <w:left w:val="nil"/>
              <w:bottom w:val="single" w:sz="8" w:space="0" w:color="000000"/>
              <w:right w:val="single" w:sz="8" w:space="0" w:color="000000"/>
            </w:tcBorders>
            <w:vAlign w:val="center"/>
            <w:hideMark/>
          </w:tcPr>
          <w:p w14:paraId="20AD7172"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4"/>
                <w:sz w:val="20"/>
                <w:lang w:eastAsia="tr-TR"/>
              </w:rPr>
              <w:t>Kişi</w:t>
            </w:r>
          </w:p>
        </w:tc>
        <w:tc>
          <w:tcPr>
            <w:tcW w:w="3312" w:type="dxa"/>
            <w:tcBorders>
              <w:top w:val="nil"/>
              <w:left w:val="nil"/>
              <w:bottom w:val="single" w:sz="8" w:space="0" w:color="000000"/>
              <w:right w:val="single" w:sz="8" w:space="0" w:color="000000"/>
            </w:tcBorders>
            <w:vAlign w:val="center"/>
            <w:hideMark/>
          </w:tcPr>
          <w:p w14:paraId="38E5E447"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5"/>
                <w:sz w:val="20"/>
                <w:lang w:eastAsia="tr-TR"/>
              </w:rPr>
              <w:t>98</w:t>
            </w:r>
          </w:p>
        </w:tc>
        <w:tc>
          <w:tcPr>
            <w:tcW w:w="3544" w:type="dxa"/>
            <w:tcBorders>
              <w:top w:val="nil"/>
              <w:left w:val="nil"/>
              <w:bottom w:val="single" w:sz="8" w:space="0" w:color="000000"/>
              <w:right w:val="single" w:sz="8" w:space="0" w:color="000000"/>
            </w:tcBorders>
            <w:vAlign w:val="center"/>
            <w:hideMark/>
          </w:tcPr>
          <w:p w14:paraId="667344AB"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z w:val="20"/>
                <w:szCs w:val="20"/>
                <w:lang w:eastAsia="tr-TR"/>
              </w:rPr>
              <w:t>78</w:t>
            </w:r>
          </w:p>
        </w:tc>
      </w:tr>
      <w:tr w:rsidR="000455C7" w:rsidRPr="000455C7" w14:paraId="21D4303D" w14:textId="77777777" w:rsidTr="000455C7">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75ECAFFB" w14:textId="77777777" w:rsidR="000455C7" w:rsidRPr="000455C7" w:rsidRDefault="000455C7" w:rsidP="000455C7">
            <w:pPr>
              <w:widowControl/>
              <w:autoSpaceDE/>
              <w:autoSpaceDN/>
              <w:jc w:val="right"/>
              <w:rPr>
                <w:rFonts w:eastAsia="Times New Roman"/>
                <w:color w:val="000000"/>
                <w:sz w:val="20"/>
                <w:szCs w:val="20"/>
                <w:lang w:eastAsia="tr-TR"/>
              </w:rPr>
            </w:pPr>
            <w:r w:rsidRPr="000455C7">
              <w:rPr>
                <w:rFonts w:eastAsia="Times New Roman"/>
                <w:color w:val="000000"/>
                <w:sz w:val="20"/>
                <w:lang w:eastAsia="tr-TR"/>
              </w:rPr>
              <w:t>30-50 yaş arası</w:t>
            </w:r>
          </w:p>
        </w:tc>
        <w:tc>
          <w:tcPr>
            <w:tcW w:w="2420" w:type="dxa"/>
            <w:tcBorders>
              <w:top w:val="nil"/>
              <w:left w:val="nil"/>
              <w:bottom w:val="single" w:sz="8" w:space="0" w:color="000000"/>
              <w:right w:val="single" w:sz="8" w:space="0" w:color="000000"/>
            </w:tcBorders>
            <w:vAlign w:val="center"/>
            <w:hideMark/>
          </w:tcPr>
          <w:p w14:paraId="142830B0"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4"/>
                <w:sz w:val="20"/>
                <w:lang w:eastAsia="tr-TR"/>
              </w:rPr>
              <w:t>Kişi</w:t>
            </w:r>
          </w:p>
        </w:tc>
        <w:tc>
          <w:tcPr>
            <w:tcW w:w="3312" w:type="dxa"/>
            <w:tcBorders>
              <w:top w:val="nil"/>
              <w:left w:val="nil"/>
              <w:bottom w:val="single" w:sz="8" w:space="0" w:color="000000"/>
              <w:right w:val="single" w:sz="8" w:space="0" w:color="000000"/>
            </w:tcBorders>
            <w:vAlign w:val="center"/>
            <w:hideMark/>
          </w:tcPr>
          <w:p w14:paraId="64E09731"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5"/>
                <w:sz w:val="20"/>
                <w:lang w:eastAsia="tr-TR"/>
              </w:rPr>
              <w:t>268</w:t>
            </w:r>
          </w:p>
        </w:tc>
        <w:tc>
          <w:tcPr>
            <w:tcW w:w="3544" w:type="dxa"/>
            <w:tcBorders>
              <w:top w:val="nil"/>
              <w:left w:val="nil"/>
              <w:bottom w:val="single" w:sz="8" w:space="0" w:color="000000"/>
              <w:right w:val="single" w:sz="8" w:space="0" w:color="000000"/>
            </w:tcBorders>
            <w:vAlign w:val="center"/>
            <w:hideMark/>
          </w:tcPr>
          <w:p w14:paraId="1715290A"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z w:val="20"/>
                <w:szCs w:val="20"/>
                <w:lang w:eastAsia="tr-TR"/>
              </w:rPr>
              <w:t>230</w:t>
            </w:r>
          </w:p>
        </w:tc>
      </w:tr>
      <w:tr w:rsidR="000455C7" w:rsidRPr="000455C7" w14:paraId="0012FECE" w14:textId="77777777" w:rsidTr="000455C7">
        <w:trPr>
          <w:trHeight w:val="300"/>
        </w:trPr>
        <w:tc>
          <w:tcPr>
            <w:tcW w:w="5740" w:type="dxa"/>
            <w:gridSpan w:val="2"/>
            <w:tcBorders>
              <w:top w:val="single" w:sz="8" w:space="0" w:color="000000"/>
              <w:left w:val="single" w:sz="8" w:space="0" w:color="000000"/>
              <w:bottom w:val="nil"/>
              <w:right w:val="single" w:sz="8" w:space="0" w:color="000000"/>
            </w:tcBorders>
            <w:vAlign w:val="center"/>
            <w:hideMark/>
          </w:tcPr>
          <w:p w14:paraId="644B5233" w14:textId="77777777" w:rsidR="000455C7" w:rsidRPr="000455C7" w:rsidRDefault="000455C7" w:rsidP="000455C7">
            <w:pPr>
              <w:widowControl/>
              <w:autoSpaceDE/>
              <w:autoSpaceDN/>
              <w:rPr>
                <w:rFonts w:eastAsia="Times New Roman"/>
                <w:b/>
                <w:bCs/>
                <w:color w:val="000000"/>
                <w:sz w:val="20"/>
                <w:szCs w:val="20"/>
                <w:lang w:eastAsia="tr-TR"/>
              </w:rPr>
            </w:pPr>
            <w:r w:rsidRPr="000455C7">
              <w:rPr>
                <w:rFonts w:eastAsia="Times New Roman"/>
                <w:b/>
                <w:bCs/>
                <w:color w:val="000000"/>
                <w:sz w:val="20"/>
                <w:lang w:eastAsia="tr-TR"/>
              </w:rPr>
              <w:t> </w:t>
            </w:r>
          </w:p>
        </w:tc>
        <w:tc>
          <w:tcPr>
            <w:tcW w:w="2420" w:type="dxa"/>
            <w:tcBorders>
              <w:top w:val="nil"/>
              <w:left w:val="nil"/>
              <w:bottom w:val="nil"/>
              <w:right w:val="single" w:sz="8" w:space="0" w:color="000000"/>
            </w:tcBorders>
            <w:vAlign w:val="center"/>
            <w:hideMark/>
          </w:tcPr>
          <w:p w14:paraId="389D57A7" w14:textId="77777777" w:rsidR="000455C7" w:rsidRPr="000455C7" w:rsidRDefault="000455C7" w:rsidP="000455C7">
            <w:pPr>
              <w:widowControl/>
              <w:autoSpaceDE/>
              <w:autoSpaceDN/>
              <w:rPr>
                <w:rFonts w:eastAsia="Times New Roman"/>
                <w:b/>
                <w:bCs/>
                <w:color w:val="000000"/>
                <w:sz w:val="20"/>
                <w:szCs w:val="20"/>
                <w:lang w:eastAsia="tr-TR"/>
              </w:rPr>
            </w:pPr>
            <w:r w:rsidRPr="000455C7">
              <w:rPr>
                <w:rFonts w:eastAsia="Times New Roman"/>
                <w:b/>
                <w:bCs/>
                <w:color w:val="000000"/>
                <w:sz w:val="20"/>
                <w:lang w:eastAsia="tr-TR"/>
              </w:rPr>
              <w:t> </w:t>
            </w:r>
          </w:p>
        </w:tc>
        <w:tc>
          <w:tcPr>
            <w:tcW w:w="3312" w:type="dxa"/>
            <w:tcBorders>
              <w:top w:val="nil"/>
              <w:left w:val="nil"/>
              <w:bottom w:val="nil"/>
              <w:right w:val="single" w:sz="8" w:space="0" w:color="000000"/>
            </w:tcBorders>
            <w:vAlign w:val="center"/>
            <w:hideMark/>
          </w:tcPr>
          <w:p w14:paraId="07387571" w14:textId="77777777" w:rsidR="000455C7" w:rsidRPr="000455C7" w:rsidRDefault="000455C7" w:rsidP="000455C7">
            <w:pPr>
              <w:widowControl/>
              <w:autoSpaceDE/>
              <w:autoSpaceDN/>
              <w:rPr>
                <w:rFonts w:eastAsia="Times New Roman"/>
                <w:b/>
                <w:bCs/>
                <w:color w:val="000000"/>
                <w:sz w:val="20"/>
                <w:szCs w:val="20"/>
                <w:lang w:eastAsia="tr-TR"/>
              </w:rPr>
            </w:pPr>
            <w:r w:rsidRPr="000455C7">
              <w:rPr>
                <w:rFonts w:eastAsia="Times New Roman"/>
                <w:b/>
                <w:bCs/>
                <w:color w:val="000000"/>
                <w:sz w:val="20"/>
                <w:lang w:eastAsia="tr-TR"/>
              </w:rPr>
              <w:t> </w:t>
            </w:r>
          </w:p>
        </w:tc>
        <w:tc>
          <w:tcPr>
            <w:tcW w:w="3544" w:type="dxa"/>
            <w:vMerge w:val="restart"/>
            <w:tcBorders>
              <w:top w:val="nil"/>
              <w:left w:val="single" w:sz="8" w:space="0" w:color="000000"/>
              <w:bottom w:val="single" w:sz="8" w:space="0" w:color="000000"/>
              <w:right w:val="single" w:sz="8" w:space="0" w:color="000000"/>
            </w:tcBorders>
            <w:vAlign w:val="center"/>
            <w:hideMark/>
          </w:tcPr>
          <w:p w14:paraId="1BFE2660"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z w:val="20"/>
                <w:szCs w:val="20"/>
                <w:lang w:eastAsia="tr-TR"/>
              </w:rPr>
              <w:t>19</w:t>
            </w:r>
          </w:p>
        </w:tc>
      </w:tr>
      <w:tr w:rsidR="000455C7" w:rsidRPr="000455C7" w14:paraId="7555D22D" w14:textId="77777777" w:rsidTr="000455C7">
        <w:trPr>
          <w:trHeight w:val="315"/>
        </w:trPr>
        <w:tc>
          <w:tcPr>
            <w:tcW w:w="5740" w:type="dxa"/>
            <w:gridSpan w:val="2"/>
            <w:tcBorders>
              <w:top w:val="nil"/>
              <w:left w:val="single" w:sz="8" w:space="0" w:color="000000"/>
              <w:bottom w:val="single" w:sz="8" w:space="0" w:color="000000"/>
              <w:right w:val="single" w:sz="8" w:space="0" w:color="000000"/>
            </w:tcBorders>
            <w:vAlign w:val="center"/>
            <w:hideMark/>
          </w:tcPr>
          <w:p w14:paraId="73C5D4B6" w14:textId="77777777" w:rsidR="000455C7" w:rsidRPr="000455C7" w:rsidRDefault="000455C7" w:rsidP="000455C7">
            <w:pPr>
              <w:widowControl/>
              <w:autoSpaceDE/>
              <w:autoSpaceDN/>
              <w:jc w:val="right"/>
              <w:rPr>
                <w:rFonts w:eastAsia="Times New Roman"/>
                <w:color w:val="000000"/>
                <w:sz w:val="20"/>
                <w:szCs w:val="20"/>
                <w:lang w:eastAsia="tr-TR"/>
              </w:rPr>
            </w:pPr>
            <w:r w:rsidRPr="000455C7">
              <w:rPr>
                <w:rFonts w:eastAsia="Times New Roman"/>
                <w:color w:val="000000"/>
                <w:sz w:val="20"/>
                <w:lang w:eastAsia="tr-TR"/>
              </w:rPr>
              <w:t>50 yaş ve üzeri</w:t>
            </w:r>
          </w:p>
        </w:tc>
        <w:tc>
          <w:tcPr>
            <w:tcW w:w="2420" w:type="dxa"/>
            <w:tcBorders>
              <w:top w:val="nil"/>
              <w:left w:val="nil"/>
              <w:bottom w:val="single" w:sz="8" w:space="0" w:color="000000"/>
              <w:right w:val="single" w:sz="8" w:space="0" w:color="000000"/>
            </w:tcBorders>
            <w:vAlign w:val="center"/>
            <w:hideMark/>
          </w:tcPr>
          <w:p w14:paraId="077E4CF2"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4"/>
                <w:sz w:val="20"/>
                <w:lang w:eastAsia="tr-TR"/>
              </w:rPr>
              <w:t>Kişi</w:t>
            </w:r>
          </w:p>
        </w:tc>
        <w:tc>
          <w:tcPr>
            <w:tcW w:w="3312" w:type="dxa"/>
            <w:tcBorders>
              <w:top w:val="nil"/>
              <w:left w:val="nil"/>
              <w:bottom w:val="single" w:sz="8" w:space="0" w:color="000000"/>
              <w:right w:val="single" w:sz="8" w:space="0" w:color="000000"/>
            </w:tcBorders>
            <w:vAlign w:val="center"/>
            <w:hideMark/>
          </w:tcPr>
          <w:p w14:paraId="135AA6B9"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5"/>
                <w:sz w:val="20"/>
                <w:lang w:eastAsia="tr-TR"/>
              </w:rPr>
              <w:t>20</w:t>
            </w:r>
          </w:p>
        </w:tc>
        <w:tc>
          <w:tcPr>
            <w:tcW w:w="3544" w:type="dxa"/>
            <w:vMerge/>
            <w:tcBorders>
              <w:top w:val="nil"/>
              <w:left w:val="single" w:sz="8" w:space="0" w:color="000000"/>
              <w:bottom w:val="single" w:sz="8" w:space="0" w:color="000000"/>
              <w:right w:val="single" w:sz="8" w:space="0" w:color="000000"/>
            </w:tcBorders>
            <w:vAlign w:val="center"/>
            <w:hideMark/>
          </w:tcPr>
          <w:p w14:paraId="17BAD3A3" w14:textId="77777777" w:rsidR="000455C7" w:rsidRPr="000455C7" w:rsidRDefault="000455C7" w:rsidP="000455C7">
            <w:pPr>
              <w:widowControl/>
              <w:autoSpaceDE/>
              <w:autoSpaceDN/>
              <w:rPr>
                <w:rFonts w:eastAsia="Times New Roman"/>
                <w:color w:val="000000"/>
                <w:sz w:val="20"/>
                <w:szCs w:val="20"/>
                <w:lang w:eastAsia="tr-TR"/>
              </w:rPr>
            </w:pPr>
          </w:p>
        </w:tc>
      </w:tr>
      <w:tr w:rsidR="000455C7" w:rsidRPr="000455C7" w14:paraId="55810642" w14:textId="77777777" w:rsidTr="000455C7">
        <w:trPr>
          <w:trHeight w:val="315"/>
        </w:trPr>
        <w:tc>
          <w:tcPr>
            <w:tcW w:w="960" w:type="dxa"/>
            <w:tcBorders>
              <w:top w:val="nil"/>
              <w:left w:val="single" w:sz="8" w:space="0" w:color="000000"/>
              <w:bottom w:val="single" w:sz="8" w:space="0" w:color="000000"/>
              <w:right w:val="single" w:sz="8" w:space="0" w:color="000000"/>
            </w:tcBorders>
            <w:shd w:val="clear" w:color="000000" w:fill="013956"/>
            <w:vAlign w:val="center"/>
            <w:hideMark/>
          </w:tcPr>
          <w:p w14:paraId="786D10DD" w14:textId="77777777" w:rsidR="000455C7" w:rsidRPr="000455C7" w:rsidRDefault="000455C7" w:rsidP="000455C7">
            <w:pPr>
              <w:widowControl/>
              <w:autoSpaceDE/>
              <w:autoSpaceDN/>
              <w:rPr>
                <w:rFonts w:eastAsia="Times New Roman"/>
                <w:b/>
                <w:bCs/>
                <w:color w:val="F1F1F1"/>
                <w:sz w:val="20"/>
                <w:szCs w:val="20"/>
                <w:lang w:eastAsia="tr-TR"/>
              </w:rPr>
            </w:pPr>
            <w:r w:rsidRPr="000455C7">
              <w:rPr>
                <w:rFonts w:eastAsia="Times New Roman"/>
                <w:b/>
                <w:bCs/>
                <w:color w:val="F1F1F1"/>
                <w:sz w:val="20"/>
                <w:lang w:eastAsia="tr-TR"/>
              </w:rPr>
              <w:t> </w:t>
            </w:r>
          </w:p>
        </w:tc>
        <w:tc>
          <w:tcPr>
            <w:tcW w:w="14056" w:type="dxa"/>
            <w:gridSpan w:val="4"/>
            <w:tcBorders>
              <w:top w:val="single" w:sz="8" w:space="0" w:color="000000"/>
              <w:left w:val="nil"/>
              <w:bottom w:val="single" w:sz="8" w:space="0" w:color="000000"/>
              <w:right w:val="nil"/>
            </w:tcBorders>
            <w:shd w:val="clear" w:color="000000" w:fill="013956"/>
            <w:vAlign w:val="center"/>
            <w:hideMark/>
          </w:tcPr>
          <w:p w14:paraId="0B2CECB1" w14:textId="77777777" w:rsidR="000455C7" w:rsidRPr="000455C7" w:rsidRDefault="000455C7" w:rsidP="000455C7">
            <w:pPr>
              <w:widowControl/>
              <w:autoSpaceDE/>
              <w:autoSpaceDN/>
              <w:rPr>
                <w:rFonts w:eastAsia="Times New Roman"/>
                <w:b/>
                <w:bCs/>
                <w:color w:val="F1F1F1"/>
                <w:sz w:val="20"/>
                <w:szCs w:val="20"/>
                <w:lang w:eastAsia="tr-TR"/>
              </w:rPr>
            </w:pPr>
            <w:r w:rsidRPr="000455C7">
              <w:rPr>
                <w:rFonts w:eastAsia="Times New Roman"/>
                <w:b/>
                <w:bCs/>
                <w:color w:val="F1F1F1"/>
                <w:sz w:val="20"/>
                <w:lang w:eastAsia="tr-TR"/>
              </w:rPr>
              <w:t>Çalışan Gelişimi</w:t>
            </w:r>
          </w:p>
        </w:tc>
      </w:tr>
      <w:tr w:rsidR="000455C7" w:rsidRPr="000455C7" w14:paraId="066121BB" w14:textId="77777777" w:rsidTr="000455C7">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51DA0883" w14:textId="77777777" w:rsidR="000455C7" w:rsidRPr="000455C7" w:rsidRDefault="000455C7" w:rsidP="000455C7">
            <w:pPr>
              <w:widowControl/>
              <w:autoSpaceDE/>
              <w:autoSpaceDN/>
              <w:rPr>
                <w:rFonts w:eastAsia="Times New Roman"/>
                <w:b/>
                <w:bCs/>
                <w:color w:val="000000"/>
                <w:sz w:val="20"/>
                <w:szCs w:val="20"/>
                <w:lang w:eastAsia="tr-TR"/>
              </w:rPr>
            </w:pPr>
            <w:r w:rsidRPr="000455C7">
              <w:rPr>
                <w:rFonts w:eastAsia="Times New Roman"/>
                <w:b/>
                <w:bCs/>
                <w:color w:val="000000"/>
                <w:sz w:val="20"/>
                <w:lang w:eastAsia="tr-TR"/>
              </w:rPr>
              <w:t>Çalışan Eğitimleri - Katılımcı Sayısı (Kişi)</w:t>
            </w:r>
          </w:p>
        </w:tc>
        <w:tc>
          <w:tcPr>
            <w:tcW w:w="2420" w:type="dxa"/>
            <w:tcBorders>
              <w:top w:val="nil"/>
              <w:left w:val="nil"/>
              <w:bottom w:val="single" w:sz="8" w:space="0" w:color="000000"/>
              <w:right w:val="single" w:sz="8" w:space="0" w:color="000000"/>
            </w:tcBorders>
            <w:vAlign w:val="center"/>
            <w:hideMark/>
          </w:tcPr>
          <w:p w14:paraId="34857111" w14:textId="77777777" w:rsidR="000455C7" w:rsidRPr="000455C7" w:rsidRDefault="000455C7" w:rsidP="000455C7">
            <w:pPr>
              <w:widowControl/>
              <w:autoSpaceDE/>
              <w:autoSpaceDN/>
              <w:rPr>
                <w:rFonts w:ascii="Times New Roman" w:eastAsia="Times New Roman" w:hAnsi="Times New Roman" w:cs="Times New Roman"/>
                <w:color w:val="000000"/>
                <w:sz w:val="20"/>
                <w:szCs w:val="20"/>
                <w:lang w:eastAsia="tr-TR"/>
              </w:rPr>
            </w:pPr>
            <w:r w:rsidRPr="000455C7">
              <w:rPr>
                <w:rFonts w:ascii="Times New Roman" w:eastAsia="Times New Roman" w:hAnsi="Times New Roman" w:cs="Times New Roman"/>
                <w:color w:val="000000"/>
                <w:sz w:val="20"/>
                <w:szCs w:val="20"/>
                <w:lang w:eastAsia="tr-TR"/>
              </w:rPr>
              <w:t> </w:t>
            </w:r>
          </w:p>
        </w:tc>
        <w:tc>
          <w:tcPr>
            <w:tcW w:w="3312" w:type="dxa"/>
            <w:tcBorders>
              <w:top w:val="nil"/>
              <w:left w:val="nil"/>
              <w:bottom w:val="single" w:sz="8" w:space="0" w:color="000000"/>
              <w:right w:val="single" w:sz="8" w:space="0" w:color="000000"/>
            </w:tcBorders>
            <w:vAlign w:val="center"/>
            <w:hideMark/>
          </w:tcPr>
          <w:p w14:paraId="7E4F6D18"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4"/>
                <w:sz w:val="20"/>
                <w:lang w:eastAsia="tr-TR"/>
              </w:rPr>
              <w:t>2.043</w:t>
            </w:r>
          </w:p>
        </w:tc>
        <w:tc>
          <w:tcPr>
            <w:tcW w:w="3544" w:type="dxa"/>
            <w:tcBorders>
              <w:top w:val="nil"/>
              <w:left w:val="nil"/>
              <w:bottom w:val="single" w:sz="8" w:space="0" w:color="000000"/>
              <w:right w:val="single" w:sz="8" w:space="0" w:color="000000"/>
            </w:tcBorders>
            <w:vAlign w:val="center"/>
            <w:hideMark/>
          </w:tcPr>
          <w:p w14:paraId="48191C57"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z w:val="20"/>
                <w:szCs w:val="20"/>
                <w:lang w:eastAsia="tr-TR"/>
              </w:rPr>
              <w:t>2.051</w:t>
            </w:r>
          </w:p>
        </w:tc>
      </w:tr>
      <w:tr w:rsidR="000455C7" w:rsidRPr="000455C7" w14:paraId="7F82BEB7" w14:textId="77777777" w:rsidTr="000455C7">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5757BA87" w14:textId="77777777" w:rsidR="000455C7" w:rsidRPr="000455C7" w:rsidRDefault="000455C7" w:rsidP="000455C7">
            <w:pPr>
              <w:widowControl/>
              <w:autoSpaceDE/>
              <w:autoSpaceDN/>
              <w:jc w:val="right"/>
              <w:rPr>
                <w:rFonts w:eastAsia="Times New Roman"/>
                <w:color w:val="000000"/>
                <w:sz w:val="20"/>
                <w:szCs w:val="20"/>
                <w:lang w:eastAsia="tr-TR"/>
              </w:rPr>
            </w:pPr>
            <w:r w:rsidRPr="000455C7">
              <w:rPr>
                <w:rFonts w:eastAsia="Times New Roman"/>
                <w:color w:val="000000"/>
                <w:sz w:val="20"/>
                <w:lang w:eastAsia="tr-TR"/>
              </w:rPr>
              <w:t>Beyaz Yakalı Çalışan</w:t>
            </w:r>
          </w:p>
        </w:tc>
        <w:tc>
          <w:tcPr>
            <w:tcW w:w="2420" w:type="dxa"/>
            <w:tcBorders>
              <w:top w:val="nil"/>
              <w:left w:val="nil"/>
              <w:bottom w:val="single" w:sz="8" w:space="0" w:color="000000"/>
              <w:right w:val="single" w:sz="8" w:space="0" w:color="000000"/>
            </w:tcBorders>
            <w:vAlign w:val="center"/>
            <w:hideMark/>
          </w:tcPr>
          <w:p w14:paraId="5B9BC4B4"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4"/>
                <w:sz w:val="20"/>
                <w:lang w:eastAsia="tr-TR"/>
              </w:rPr>
              <w:t>Kişi</w:t>
            </w:r>
          </w:p>
        </w:tc>
        <w:tc>
          <w:tcPr>
            <w:tcW w:w="3312" w:type="dxa"/>
            <w:tcBorders>
              <w:top w:val="nil"/>
              <w:left w:val="nil"/>
              <w:bottom w:val="single" w:sz="8" w:space="0" w:color="000000"/>
              <w:right w:val="single" w:sz="8" w:space="0" w:color="000000"/>
            </w:tcBorders>
            <w:vAlign w:val="center"/>
            <w:hideMark/>
          </w:tcPr>
          <w:p w14:paraId="01D60A4E"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5"/>
                <w:sz w:val="20"/>
                <w:lang w:eastAsia="tr-TR"/>
              </w:rPr>
              <w:t>619</w:t>
            </w:r>
          </w:p>
        </w:tc>
        <w:tc>
          <w:tcPr>
            <w:tcW w:w="3544" w:type="dxa"/>
            <w:tcBorders>
              <w:top w:val="nil"/>
              <w:left w:val="nil"/>
              <w:bottom w:val="single" w:sz="8" w:space="0" w:color="000000"/>
              <w:right w:val="single" w:sz="8" w:space="0" w:color="000000"/>
            </w:tcBorders>
            <w:vAlign w:val="center"/>
            <w:hideMark/>
          </w:tcPr>
          <w:p w14:paraId="0B560ECE"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z w:val="20"/>
                <w:szCs w:val="20"/>
                <w:lang w:eastAsia="tr-TR"/>
              </w:rPr>
              <w:t>288</w:t>
            </w:r>
          </w:p>
        </w:tc>
      </w:tr>
      <w:tr w:rsidR="000455C7" w:rsidRPr="000455C7" w14:paraId="4A26D9DC" w14:textId="77777777" w:rsidTr="000455C7">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55DB670F" w14:textId="77777777" w:rsidR="000455C7" w:rsidRPr="000455C7" w:rsidRDefault="000455C7" w:rsidP="000455C7">
            <w:pPr>
              <w:widowControl/>
              <w:autoSpaceDE/>
              <w:autoSpaceDN/>
              <w:jc w:val="right"/>
              <w:rPr>
                <w:rFonts w:eastAsia="Times New Roman"/>
                <w:color w:val="000000"/>
                <w:sz w:val="20"/>
                <w:szCs w:val="20"/>
                <w:lang w:eastAsia="tr-TR"/>
              </w:rPr>
            </w:pPr>
            <w:r w:rsidRPr="000455C7">
              <w:rPr>
                <w:rFonts w:eastAsia="Times New Roman"/>
                <w:color w:val="000000"/>
                <w:sz w:val="20"/>
                <w:lang w:eastAsia="tr-TR"/>
              </w:rPr>
              <w:t>Mavi Yakalı Çalışan</w:t>
            </w:r>
          </w:p>
        </w:tc>
        <w:tc>
          <w:tcPr>
            <w:tcW w:w="2420" w:type="dxa"/>
            <w:tcBorders>
              <w:top w:val="nil"/>
              <w:left w:val="nil"/>
              <w:bottom w:val="single" w:sz="8" w:space="0" w:color="000000"/>
              <w:right w:val="single" w:sz="8" w:space="0" w:color="000000"/>
            </w:tcBorders>
            <w:vAlign w:val="center"/>
            <w:hideMark/>
          </w:tcPr>
          <w:p w14:paraId="5D0D8D6E"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4"/>
                <w:sz w:val="20"/>
                <w:lang w:eastAsia="tr-TR"/>
              </w:rPr>
              <w:t>Kişi</w:t>
            </w:r>
          </w:p>
        </w:tc>
        <w:tc>
          <w:tcPr>
            <w:tcW w:w="3312" w:type="dxa"/>
            <w:tcBorders>
              <w:top w:val="nil"/>
              <w:left w:val="nil"/>
              <w:bottom w:val="single" w:sz="8" w:space="0" w:color="000000"/>
              <w:right w:val="single" w:sz="8" w:space="0" w:color="000000"/>
            </w:tcBorders>
            <w:vAlign w:val="center"/>
            <w:hideMark/>
          </w:tcPr>
          <w:p w14:paraId="6BF78CC6"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4"/>
                <w:sz w:val="20"/>
                <w:lang w:eastAsia="tr-TR"/>
              </w:rPr>
              <w:t>1.424</w:t>
            </w:r>
          </w:p>
        </w:tc>
        <w:tc>
          <w:tcPr>
            <w:tcW w:w="3544" w:type="dxa"/>
            <w:tcBorders>
              <w:top w:val="nil"/>
              <w:left w:val="nil"/>
              <w:bottom w:val="single" w:sz="8" w:space="0" w:color="000000"/>
              <w:right w:val="single" w:sz="8" w:space="0" w:color="000000"/>
            </w:tcBorders>
            <w:vAlign w:val="center"/>
            <w:hideMark/>
          </w:tcPr>
          <w:p w14:paraId="12E083A4"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z w:val="20"/>
                <w:szCs w:val="20"/>
                <w:lang w:eastAsia="tr-TR"/>
              </w:rPr>
              <w:t>1.763</w:t>
            </w:r>
          </w:p>
        </w:tc>
      </w:tr>
      <w:tr w:rsidR="000455C7" w:rsidRPr="000455C7" w14:paraId="338F2D35" w14:textId="77777777" w:rsidTr="000455C7">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4F809800" w14:textId="77777777" w:rsidR="000455C7" w:rsidRPr="000455C7" w:rsidRDefault="000455C7" w:rsidP="000455C7">
            <w:pPr>
              <w:widowControl/>
              <w:autoSpaceDE/>
              <w:autoSpaceDN/>
              <w:rPr>
                <w:rFonts w:eastAsia="Times New Roman"/>
                <w:b/>
                <w:bCs/>
                <w:color w:val="000000"/>
                <w:sz w:val="20"/>
                <w:szCs w:val="20"/>
                <w:lang w:eastAsia="tr-TR"/>
              </w:rPr>
            </w:pPr>
            <w:r w:rsidRPr="000455C7">
              <w:rPr>
                <w:rFonts w:eastAsia="Times New Roman"/>
                <w:b/>
                <w:bCs/>
                <w:color w:val="000000"/>
                <w:sz w:val="20"/>
                <w:lang w:eastAsia="tr-TR"/>
              </w:rPr>
              <w:t>Çalışan Eğitimleri - Toplam Saat</w:t>
            </w:r>
          </w:p>
        </w:tc>
        <w:tc>
          <w:tcPr>
            <w:tcW w:w="2420" w:type="dxa"/>
            <w:tcBorders>
              <w:top w:val="nil"/>
              <w:left w:val="nil"/>
              <w:bottom w:val="single" w:sz="8" w:space="0" w:color="000000"/>
              <w:right w:val="single" w:sz="8" w:space="0" w:color="000000"/>
            </w:tcBorders>
            <w:vAlign w:val="center"/>
            <w:hideMark/>
          </w:tcPr>
          <w:p w14:paraId="135411FE" w14:textId="77777777" w:rsidR="000455C7" w:rsidRPr="000455C7" w:rsidRDefault="000455C7" w:rsidP="000455C7">
            <w:pPr>
              <w:widowControl/>
              <w:autoSpaceDE/>
              <w:autoSpaceDN/>
              <w:rPr>
                <w:rFonts w:ascii="Times New Roman" w:eastAsia="Times New Roman" w:hAnsi="Times New Roman" w:cs="Times New Roman"/>
                <w:color w:val="000000"/>
                <w:sz w:val="20"/>
                <w:szCs w:val="20"/>
                <w:lang w:eastAsia="tr-TR"/>
              </w:rPr>
            </w:pPr>
            <w:r w:rsidRPr="000455C7">
              <w:rPr>
                <w:rFonts w:ascii="Times New Roman" w:eastAsia="Times New Roman" w:hAnsi="Times New Roman" w:cs="Times New Roman"/>
                <w:color w:val="000000"/>
                <w:sz w:val="20"/>
                <w:szCs w:val="20"/>
                <w:lang w:eastAsia="tr-TR"/>
              </w:rPr>
              <w:t> </w:t>
            </w:r>
          </w:p>
        </w:tc>
        <w:tc>
          <w:tcPr>
            <w:tcW w:w="3312" w:type="dxa"/>
            <w:tcBorders>
              <w:top w:val="nil"/>
              <w:left w:val="nil"/>
              <w:bottom w:val="single" w:sz="8" w:space="0" w:color="000000"/>
              <w:right w:val="single" w:sz="8" w:space="0" w:color="000000"/>
            </w:tcBorders>
            <w:vAlign w:val="center"/>
            <w:hideMark/>
          </w:tcPr>
          <w:p w14:paraId="1B42F685" w14:textId="77777777" w:rsidR="000455C7" w:rsidRPr="000455C7" w:rsidRDefault="000455C7" w:rsidP="000455C7">
            <w:pPr>
              <w:widowControl/>
              <w:autoSpaceDE/>
              <w:autoSpaceDN/>
              <w:rPr>
                <w:rFonts w:ascii="Times New Roman" w:eastAsia="Times New Roman" w:hAnsi="Times New Roman" w:cs="Times New Roman"/>
                <w:color w:val="000000"/>
                <w:sz w:val="20"/>
                <w:szCs w:val="20"/>
                <w:lang w:eastAsia="tr-TR"/>
              </w:rPr>
            </w:pPr>
            <w:r w:rsidRPr="000455C7">
              <w:rPr>
                <w:rFonts w:ascii="Times New Roman" w:eastAsia="Times New Roman" w:hAnsi="Times New Roman" w:cs="Times New Roman"/>
                <w:color w:val="000000"/>
                <w:sz w:val="20"/>
                <w:szCs w:val="20"/>
                <w:lang w:eastAsia="tr-TR"/>
              </w:rPr>
              <w:t> </w:t>
            </w:r>
          </w:p>
        </w:tc>
        <w:tc>
          <w:tcPr>
            <w:tcW w:w="3544" w:type="dxa"/>
            <w:tcBorders>
              <w:top w:val="nil"/>
              <w:left w:val="nil"/>
              <w:bottom w:val="single" w:sz="8" w:space="0" w:color="000000"/>
              <w:right w:val="single" w:sz="8" w:space="0" w:color="000000"/>
            </w:tcBorders>
            <w:vAlign w:val="center"/>
            <w:hideMark/>
          </w:tcPr>
          <w:p w14:paraId="72F81D76" w14:textId="77777777" w:rsidR="000455C7" w:rsidRPr="000455C7" w:rsidRDefault="000455C7" w:rsidP="000455C7">
            <w:pPr>
              <w:widowControl/>
              <w:autoSpaceDE/>
              <w:autoSpaceDN/>
              <w:rPr>
                <w:rFonts w:eastAsia="Times New Roman"/>
                <w:color w:val="000000"/>
                <w:sz w:val="20"/>
                <w:szCs w:val="20"/>
                <w:lang w:eastAsia="tr-TR"/>
              </w:rPr>
            </w:pPr>
            <w:r w:rsidRPr="000455C7">
              <w:rPr>
                <w:rFonts w:eastAsia="Times New Roman"/>
                <w:color w:val="000000"/>
                <w:sz w:val="20"/>
                <w:szCs w:val="20"/>
                <w:lang w:eastAsia="tr-TR"/>
              </w:rPr>
              <w:t> </w:t>
            </w:r>
          </w:p>
        </w:tc>
      </w:tr>
      <w:tr w:rsidR="000455C7" w:rsidRPr="000455C7" w14:paraId="7FB1DEF8" w14:textId="77777777" w:rsidTr="000455C7">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16C60F1E" w14:textId="77777777" w:rsidR="000455C7" w:rsidRPr="000455C7" w:rsidRDefault="000455C7" w:rsidP="000455C7">
            <w:pPr>
              <w:widowControl/>
              <w:autoSpaceDE/>
              <w:autoSpaceDN/>
              <w:jc w:val="right"/>
              <w:rPr>
                <w:rFonts w:eastAsia="Times New Roman"/>
                <w:b/>
                <w:bCs/>
                <w:color w:val="000000"/>
                <w:sz w:val="20"/>
                <w:szCs w:val="20"/>
                <w:lang w:eastAsia="tr-TR"/>
              </w:rPr>
            </w:pPr>
            <w:r w:rsidRPr="000455C7">
              <w:rPr>
                <w:rFonts w:eastAsia="Times New Roman"/>
                <w:b/>
                <w:bCs/>
                <w:color w:val="000000"/>
                <w:sz w:val="20"/>
                <w:lang w:eastAsia="tr-TR"/>
              </w:rPr>
              <w:t>Beyaz Yakalı Çalışan</w:t>
            </w:r>
          </w:p>
        </w:tc>
        <w:tc>
          <w:tcPr>
            <w:tcW w:w="2420" w:type="dxa"/>
            <w:tcBorders>
              <w:top w:val="nil"/>
              <w:left w:val="nil"/>
              <w:bottom w:val="single" w:sz="8" w:space="0" w:color="000000"/>
              <w:right w:val="single" w:sz="8" w:space="0" w:color="000000"/>
            </w:tcBorders>
            <w:vAlign w:val="center"/>
            <w:hideMark/>
          </w:tcPr>
          <w:p w14:paraId="473EA29A"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2"/>
                <w:sz w:val="20"/>
                <w:lang w:eastAsia="tr-TR"/>
              </w:rPr>
              <w:t>Kişi*Saat</w:t>
            </w:r>
          </w:p>
        </w:tc>
        <w:tc>
          <w:tcPr>
            <w:tcW w:w="3312" w:type="dxa"/>
            <w:tcBorders>
              <w:top w:val="nil"/>
              <w:left w:val="nil"/>
              <w:bottom w:val="single" w:sz="8" w:space="0" w:color="000000"/>
              <w:right w:val="single" w:sz="8" w:space="0" w:color="000000"/>
            </w:tcBorders>
            <w:vAlign w:val="center"/>
            <w:hideMark/>
          </w:tcPr>
          <w:p w14:paraId="48F0CA55"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2"/>
                <w:sz w:val="20"/>
                <w:lang w:eastAsia="tr-TR"/>
              </w:rPr>
              <w:t>15.872</w:t>
            </w:r>
          </w:p>
        </w:tc>
        <w:tc>
          <w:tcPr>
            <w:tcW w:w="3544" w:type="dxa"/>
            <w:tcBorders>
              <w:top w:val="nil"/>
              <w:left w:val="nil"/>
              <w:bottom w:val="single" w:sz="8" w:space="0" w:color="000000"/>
              <w:right w:val="single" w:sz="8" w:space="0" w:color="000000"/>
            </w:tcBorders>
            <w:vAlign w:val="center"/>
            <w:hideMark/>
          </w:tcPr>
          <w:p w14:paraId="588EF74B"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z w:val="20"/>
                <w:szCs w:val="20"/>
                <w:lang w:eastAsia="tr-TR"/>
              </w:rPr>
              <w:t>15.904</w:t>
            </w:r>
          </w:p>
        </w:tc>
      </w:tr>
      <w:tr w:rsidR="000455C7" w:rsidRPr="000455C7" w14:paraId="37852FB0" w14:textId="77777777" w:rsidTr="000455C7">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65C3D16B" w14:textId="77777777" w:rsidR="000455C7" w:rsidRPr="000455C7" w:rsidRDefault="000455C7" w:rsidP="000455C7">
            <w:pPr>
              <w:widowControl/>
              <w:autoSpaceDE/>
              <w:autoSpaceDN/>
              <w:jc w:val="right"/>
              <w:rPr>
                <w:rFonts w:eastAsia="Times New Roman"/>
                <w:color w:val="000000"/>
                <w:sz w:val="20"/>
                <w:szCs w:val="20"/>
                <w:lang w:eastAsia="tr-TR"/>
              </w:rPr>
            </w:pPr>
            <w:r w:rsidRPr="000455C7">
              <w:rPr>
                <w:rFonts w:eastAsia="Times New Roman"/>
                <w:color w:val="000000"/>
                <w:spacing w:val="-2"/>
                <w:sz w:val="20"/>
                <w:lang w:eastAsia="tr-TR"/>
              </w:rPr>
              <w:t>Kadın</w:t>
            </w:r>
          </w:p>
        </w:tc>
        <w:tc>
          <w:tcPr>
            <w:tcW w:w="2420" w:type="dxa"/>
            <w:tcBorders>
              <w:top w:val="nil"/>
              <w:left w:val="nil"/>
              <w:bottom w:val="single" w:sz="8" w:space="0" w:color="000000"/>
              <w:right w:val="single" w:sz="8" w:space="0" w:color="000000"/>
            </w:tcBorders>
            <w:vAlign w:val="center"/>
            <w:hideMark/>
          </w:tcPr>
          <w:p w14:paraId="2445E37E"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2"/>
                <w:sz w:val="20"/>
                <w:lang w:eastAsia="tr-TR"/>
              </w:rPr>
              <w:t>Kişi*Saat</w:t>
            </w:r>
          </w:p>
        </w:tc>
        <w:tc>
          <w:tcPr>
            <w:tcW w:w="3312" w:type="dxa"/>
            <w:tcBorders>
              <w:top w:val="nil"/>
              <w:left w:val="nil"/>
              <w:bottom w:val="single" w:sz="8" w:space="0" w:color="000000"/>
              <w:right w:val="single" w:sz="8" w:space="0" w:color="000000"/>
            </w:tcBorders>
            <w:vAlign w:val="center"/>
            <w:hideMark/>
          </w:tcPr>
          <w:p w14:paraId="283528A6"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4"/>
                <w:sz w:val="20"/>
                <w:lang w:eastAsia="tr-TR"/>
              </w:rPr>
              <w:t>5.440</w:t>
            </w:r>
          </w:p>
        </w:tc>
        <w:tc>
          <w:tcPr>
            <w:tcW w:w="3544" w:type="dxa"/>
            <w:tcBorders>
              <w:top w:val="nil"/>
              <w:left w:val="nil"/>
              <w:bottom w:val="single" w:sz="8" w:space="0" w:color="000000"/>
              <w:right w:val="single" w:sz="8" w:space="0" w:color="000000"/>
            </w:tcBorders>
            <w:vAlign w:val="center"/>
            <w:hideMark/>
          </w:tcPr>
          <w:p w14:paraId="1A6533E9"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z w:val="20"/>
                <w:szCs w:val="20"/>
                <w:lang w:eastAsia="tr-TR"/>
              </w:rPr>
              <w:t>6.464</w:t>
            </w:r>
          </w:p>
        </w:tc>
      </w:tr>
      <w:tr w:rsidR="000455C7" w:rsidRPr="000455C7" w14:paraId="0546F084" w14:textId="77777777" w:rsidTr="000455C7">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0B8335B4" w14:textId="77777777" w:rsidR="000455C7" w:rsidRPr="000455C7" w:rsidRDefault="000455C7" w:rsidP="000455C7">
            <w:pPr>
              <w:widowControl/>
              <w:autoSpaceDE/>
              <w:autoSpaceDN/>
              <w:jc w:val="right"/>
              <w:rPr>
                <w:rFonts w:eastAsia="Times New Roman"/>
                <w:color w:val="000000"/>
                <w:sz w:val="20"/>
                <w:szCs w:val="20"/>
                <w:lang w:eastAsia="tr-TR"/>
              </w:rPr>
            </w:pPr>
            <w:r w:rsidRPr="000455C7">
              <w:rPr>
                <w:rFonts w:eastAsia="Times New Roman"/>
                <w:color w:val="000000"/>
                <w:spacing w:val="-2"/>
                <w:sz w:val="20"/>
                <w:lang w:eastAsia="tr-TR"/>
              </w:rPr>
              <w:t>Erkek</w:t>
            </w:r>
          </w:p>
        </w:tc>
        <w:tc>
          <w:tcPr>
            <w:tcW w:w="2420" w:type="dxa"/>
            <w:tcBorders>
              <w:top w:val="nil"/>
              <w:left w:val="nil"/>
              <w:bottom w:val="single" w:sz="8" w:space="0" w:color="000000"/>
              <w:right w:val="single" w:sz="8" w:space="0" w:color="000000"/>
            </w:tcBorders>
            <w:vAlign w:val="center"/>
            <w:hideMark/>
          </w:tcPr>
          <w:p w14:paraId="43AFE7CC"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2"/>
                <w:sz w:val="20"/>
                <w:lang w:eastAsia="tr-TR"/>
              </w:rPr>
              <w:t>Kişi*Saat</w:t>
            </w:r>
          </w:p>
        </w:tc>
        <w:tc>
          <w:tcPr>
            <w:tcW w:w="3312" w:type="dxa"/>
            <w:tcBorders>
              <w:top w:val="nil"/>
              <w:left w:val="nil"/>
              <w:bottom w:val="single" w:sz="8" w:space="0" w:color="000000"/>
              <w:right w:val="single" w:sz="8" w:space="0" w:color="000000"/>
            </w:tcBorders>
            <w:vAlign w:val="center"/>
            <w:hideMark/>
          </w:tcPr>
          <w:p w14:paraId="4E5C59CC"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2"/>
                <w:sz w:val="20"/>
                <w:lang w:eastAsia="tr-TR"/>
              </w:rPr>
              <w:t>10.432</w:t>
            </w:r>
          </w:p>
        </w:tc>
        <w:tc>
          <w:tcPr>
            <w:tcW w:w="3544" w:type="dxa"/>
            <w:tcBorders>
              <w:top w:val="nil"/>
              <w:left w:val="nil"/>
              <w:bottom w:val="single" w:sz="8" w:space="0" w:color="000000"/>
              <w:right w:val="single" w:sz="8" w:space="0" w:color="000000"/>
            </w:tcBorders>
            <w:vAlign w:val="center"/>
            <w:hideMark/>
          </w:tcPr>
          <w:p w14:paraId="47EDB509"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z w:val="20"/>
                <w:szCs w:val="20"/>
                <w:lang w:eastAsia="tr-TR"/>
              </w:rPr>
              <w:t>9.440</w:t>
            </w:r>
          </w:p>
        </w:tc>
      </w:tr>
      <w:tr w:rsidR="000455C7" w:rsidRPr="000455C7" w14:paraId="4F2BF76B" w14:textId="77777777" w:rsidTr="000455C7">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0D85AE0E" w14:textId="77777777" w:rsidR="000455C7" w:rsidRPr="000455C7" w:rsidRDefault="000455C7" w:rsidP="000455C7">
            <w:pPr>
              <w:widowControl/>
              <w:autoSpaceDE/>
              <w:autoSpaceDN/>
              <w:jc w:val="right"/>
              <w:rPr>
                <w:rFonts w:eastAsia="Times New Roman"/>
                <w:b/>
                <w:bCs/>
                <w:color w:val="000000"/>
                <w:sz w:val="20"/>
                <w:szCs w:val="20"/>
                <w:lang w:eastAsia="tr-TR"/>
              </w:rPr>
            </w:pPr>
            <w:r w:rsidRPr="000455C7">
              <w:rPr>
                <w:rFonts w:eastAsia="Times New Roman"/>
                <w:b/>
                <w:bCs/>
                <w:color w:val="000000"/>
                <w:sz w:val="20"/>
                <w:lang w:eastAsia="tr-TR"/>
              </w:rPr>
              <w:t>Mavi Yakalı Çalışan</w:t>
            </w:r>
          </w:p>
        </w:tc>
        <w:tc>
          <w:tcPr>
            <w:tcW w:w="2420" w:type="dxa"/>
            <w:tcBorders>
              <w:top w:val="nil"/>
              <w:left w:val="nil"/>
              <w:bottom w:val="single" w:sz="8" w:space="0" w:color="000000"/>
              <w:right w:val="single" w:sz="8" w:space="0" w:color="000000"/>
            </w:tcBorders>
            <w:vAlign w:val="center"/>
            <w:hideMark/>
          </w:tcPr>
          <w:p w14:paraId="5C73081B"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2"/>
                <w:sz w:val="20"/>
                <w:lang w:eastAsia="tr-TR"/>
              </w:rPr>
              <w:t>Kişi*Saat</w:t>
            </w:r>
          </w:p>
        </w:tc>
        <w:tc>
          <w:tcPr>
            <w:tcW w:w="3312" w:type="dxa"/>
            <w:tcBorders>
              <w:top w:val="nil"/>
              <w:left w:val="nil"/>
              <w:bottom w:val="single" w:sz="8" w:space="0" w:color="000000"/>
              <w:right w:val="single" w:sz="8" w:space="0" w:color="000000"/>
            </w:tcBorders>
            <w:vAlign w:val="center"/>
            <w:hideMark/>
          </w:tcPr>
          <w:p w14:paraId="440AD66A"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2"/>
                <w:sz w:val="20"/>
                <w:lang w:eastAsia="tr-TR"/>
              </w:rPr>
              <w:t>94.032</w:t>
            </w:r>
          </w:p>
        </w:tc>
        <w:tc>
          <w:tcPr>
            <w:tcW w:w="3544" w:type="dxa"/>
            <w:tcBorders>
              <w:top w:val="nil"/>
              <w:left w:val="nil"/>
              <w:bottom w:val="single" w:sz="8" w:space="0" w:color="000000"/>
              <w:right w:val="single" w:sz="8" w:space="0" w:color="000000"/>
            </w:tcBorders>
            <w:vAlign w:val="center"/>
            <w:hideMark/>
          </w:tcPr>
          <w:p w14:paraId="6ED07BD8"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z w:val="20"/>
                <w:szCs w:val="20"/>
                <w:lang w:eastAsia="tr-TR"/>
              </w:rPr>
              <w:t>108.224</w:t>
            </w:r>
          </w:p>
        </w:tc>
      </w:tr>
      <w:tr w:rsidR="000455C7" w:rsidRPr="000455C7" w14:paraId="08B4FCC5" w14:textId="77777777" w:rsidTr="000455C7">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64BF97B7" w14:textId="77777777" w:rsidR="000455C7" w:rsidRPr="000455C7" w:rsidRDefault="000455C7" w:rsidP="000455C7">
            <w:pPr>
              <w:widowControl/>
              <w:autoSpaceDE/>
              <w:autoSpaceDN/>
              <w:jc w:val="right"/>
              <w:rPr>
                <w:rFonts w:eastAsia="Times New Roman"/>
                <w:color w:val="000000"/>
                <w:sz w:val="20"/>
                <w:szCs w:val="20"/>
                <w:lang w:eastAsia="tr-TR"/>
              </w:rPr>
            </w:pPr>
            <w:r w:rsidRPr="000455C7">
              <w:rPr>
                <w:rFonts w:eastAsia="Times New Roman"/>
                <w:color w:val="000000"/>
                <w:spacing w:val="-2"/>
                <w:sz w:val="20"/>
                <w:lang w:eastAsia="tr-TR"/>
              </w:rPr>
              <w:t>Kadın</w:t>
            </w:r>
          </w:p>
        </w:tc>
        <w:tc>
          <w:tcPr>
            <w:tcW w:w="2420" w:type="dxa"/>
            <w:tcBorders>
              <w:top w:val="nil"/>
              <w:left w:val="nil"/>
              <w:bottom w:val="single" w:sz="8" w:space="0" w:color="000000"/>
              <w:right w:val="single" w:sz="8" w:space="0" w:color="000000"/>
            </w:tcBorders>
            <w:vAlign w:val="center"/>
            <w:hideMark/>
          </w:tcPr>
          <w:p w14:paraId="252C2B23"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2"/>
                <w:sz w:val="20"/>
                <w:lang w:eastAsia="tr-TR"/>
              </w:rPr>
              <w:t>Kişi*Saat</w:t>
            </w:r>
          </w:p>
        </w:tc>
        <w:tc>
          <w:tcPr>
            <w:tcW w:w="3312" w:type="dxa"/>
            <w:tcBorders>
              <w:top w:val="nil"/>
              <w:left w:val="nil"/>
              <w:bottom w:val="single" w:sz="8" w:space="0" w:color="000000"/>
              <w:right w:val="single" w:sz="8" w:space="0" w:color="000000"/>
            </w:tcBorders>
            <w:vAlign w:val="center"/>
            <w:hideMark/>
          </w:tcPr>
          <w:p w14:paraId="2A7FA785"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2"/>
                <w:sz w:val="20"/>
                <w:lang w:eastAsia="tr-TR"/>
              </w:rPr>
              <w:t>25.632</w:t>
            </w:r>
          </w:p>
        </w:tc>
        <w:tc>
          <w:tcPr>
            <w:tcW w:w="3544" w:type="dxa"/>
            <w:tcBorders>
              <w:top w:val="nil"/>
              <w:left w:val="nil"/>
              <w:bottom w:val="single" w:sz="8" w:space="0" w:color="000000"/>
              <w:right w:val="single" w:sz="8" w:space="0" w:color="000000"/>
            </w:tcBorders>
            <w:vAlign w:val="center"/>
            <w:hideMark/>
          </w:tcPr>
          <w:p w14:paraId="7E4A6FEE"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z w:val="20"/>
                <w:szCs w:val="20"/>
                <w:lang w:eastAsia="tr-TR"/>
              </w:rPr>
              <w:t>33.536</w:t>
            </w:r>
          </w:p>
        </w:tc>
      </w:tr>
      <w:tr w:rsidR="000455C7" w:rsidRPr="000455C7" w14:paraId="0C9557E2" w14:textId="77777777" w:rsidTr="000455C7">
        <w:trPr>
          <w:trHeight w:val="315"/>
        </w:trPr>
        <w:tc>
          <w:tcPr>
            <w:tcW w:w="5740" w:type="dxa"/>
            <w:gridSpan w:val="2"/>
            <w:tcBorders>
              <w:top w:val="single" w:sz="8" w:space="0" w:color="000000"/>
              <w:left w:val="single" w:sz="8" w:space="0" w:color="000000"/>
              <w:bottom w:val="single" w:sz="8" w:space="0" w:color="000000"/>
              <w:right w:val="single" w:sz="8" w:space="0" w:color="000000"/>
            </w:tcBorders>
            <w:vAlign w:val="center"/>
            <w:hideMark/>
          </w:tcPr>
          <w:p w14:paraId="2251B60F" w14:textId="77777777" w:rsidR="000455C7" w:rsidRPr="000455C7" w:rsidRDefault="000455C7" w:rsidP="000455C7">
            <w:pPr>
              <w:widowControl/>
              <w:autoSpaceDE/>
              <w:autoSpaceDN/>
              <w:jc w:val="right"/>
              <w:rPr>
                <w:rFonts w:eastAsia="Times New Roman"/>
                <w:color w:val="000000"/>
                <w:sz w:val="20"/>
                <w:szCs w:val="20"/>
                <w:lang w:eastAsia="tr-TR"/>
              </w:rPr>
            </w:pPr>
            <w:r w:rsidRPr="000455C7">
              <w:rPr>
                <w:rFonts w:eastAsia="Times New Roman"/>
                <w:color w:val="000000"/>
                <w:spacing w:val="-2"/>
                <w:sz w:val="20"/>
                <w:lang w:eastAsia="tr-TR"/>
              </w:rPr>
              <w:t>Erkek</w:t>
            </w:r>
          </w:p>
        </w:tc>
        <w:tc>
          <w:tcPr>
            <w:tcW w:w="2420" w:type="dxa"/>
            <w:tcBorders>
              <w:top w:val="nil"/>
              <w:left w:val="nil"/>
              <w:bottom w:val="single" w:sz="8" w:space="0" w:color="000000"/>
              <w:right w:val="single" w:sz="8" w:space="0" w:color="000000"/>
            </w:tcBorders>
            <w:vAlign w:val="center"/>
            <w:hideMark/>
          </w:tcPr>
          <w:p w14:paraId="33C22289"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2"/>
                <w:sz w:val="20"/>
                <w:lang w:eastAsia="tr-TR"/>
              </w:rPr>
              <w:t>Kişi*Saat</w:t>
            </w:r>
          </w:p>
        </w:tc>
        <w:tc>
          <w:tcPr>
            <w:tcW w:w="3312" w:type="dxa"/>
            <w:tcBorders>
              <w:top w:val="nil"/>
              <w:left w:val="nil"/>
              <w:bottom w:val="single" w:sz="8" w:space="0" w:color="000000"/>
              <w:right w:val="single" w:sz="8" w:space="0" w:color="000000"/>
            </w:tcBorders>
            <w:vAlign w:val="center"/>
            <w:hideMark/>
          </w:tcPr>
          <w:p w14:paraId="39B3A761"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pacing w:val="-2"/>
                <w:sz w:val="20"/>
                <w:lang w:eastAsia="tr-TR"/>
              </w:rPr>
              <w:t>68.400</w:t>
            </w:r>
          </w:p>
        </w:tc>
        <w:tc>
          <w:tcPr>
            <w:tcW w:w="3544" w:type="dxa"/>
            <w:tcBorders>
              <w:top w:val="nil"/>
              <w:left w:val="nil"/>
              <w:bottom w:val="single" w:sz="8" w:space="0" w:color="000000"/>
              <w:right w:val="single" w:sz="8" w:space="0" w:color="000000"/>
            </w:tcBorders>
            <w:vAlign w:val="center"/>
            <w:hideMark/>
          </w:tcPr>
          <w:p w14:paraId="3C290443" w14:textId="77777777" w:rsidR="000455C7" w:rsidRPr="000455C7" w:rsidRDefault="000455C7" w:rsidP="000455C7">
            <w:pPr>
              <w:widowControl/>
              <w:autoSpaceDE/>
              <w:autoSpaceDN/>
              <w:jc w:val="center"/>
              <w:rPr>
                <w:rFonts w:eastAsia="Times New Roman"/>
                <w:color w:val="000000"/>
                <w:sz w:val="20"/>
                <w:szCs w:val="20"/>
                <w:lang w:eastAsia="tr-TR"/>
              </w:rPr>
            </w:pPr>
            <w:r w:rsidRPr="000455C7">
              <w:rPr>
                <w:rFonts w:eastAsia="Times New Roman"/>
                <w:color w:val="000000"/>
                <w:sz w:val="20"/>
                <w:szCs w:val="20"/>
                <w:lang w:eastAsia="tr-TR"/>
              </w:rPr>
              <w:t>74.688</w:t>
            </w:r>
          </w:p>
        </w:tc>
      </w:tr>
    </w:tbl>
    <w:p w14:paraId="26168B25" w14:textId="77777777" w:rsidR="003E1141" w:rsidRDefault="003E1141">
      <w:pPr>
        <w:pStyle w:val="TableParagraph"/>
        <w:jc w:val="center"/>
        <w:rPr>
          <w:sz w:val="20"/>
        </w:rPr>
        <w:sectPr w:rsidR="003E1141">
          <w:pgSz w:w="16840" w:h="11910" w:orient="landscape"/>
          <w:pgMar w:top="1380" w:right="708" w:bottom="1000" w:left="708" w:header="868" w:footer="818" w:gutter="0"/>
          <w:cols w:space="708"/>
        </w:sectPr>
      </w:pPr>
    </w:p>
    <w:p w14:paraId="26168B26" w14:textId="77777777" w:rsidR="003E1141" w:rsidRDefault="003E1141">
      <w:pPr>
        <w:pStyle w:val="GvdeMetni"/>
        <w:rPr>
          <w:b/>
          <w:sz w:val="6"/>
        </w:rPr>
      </w:pPr>
    </w:p>
    <w:tbl>
      <w:tblPr>
        <w:tblW w:w="15016" w:type="dxa"/>
        <w:tblInd w:w="80" w:type="dxa"/>
        <w:tblCellMar>
          <w:left w:w="70" w:type="dxa"/>
          <w:right w:w="70" w:type="dxa"/>
        </w:tblCellMar>
        <w:tblLook w:val="04A0" w:firstRow="1" w:lastRow="0" w:firstColumn="1" w:lastColumn="0" w:noHBand="0" w:noVBand="1"/>
      </w:tblPr>
      <w:tblGrid>
        <w:gridCol w:w="960"/>
        <w:gridCol w:w="4780"/>
        <w:gridCol w:w="2420"/>
        <w:gridCol w:w="3312"/>
        <w:gridCol w:w="3544"/>
      </w:tblGrid>
      <w:tr w:rsidR="00AD1BCF" w:rsidRPr="00AD1BCF" w14:paraId="61421B03" w14:textId="77777777" w:rsidTr="00805C72">
        <w:trPr>
          <w:trHeight w:val="510"/>
        </w:trPr>
        <w:tc>
          <w:tcPr>
            <w:tcW w:w="5740" w:type="dxa"/>
            <w:gridSpan w:val="2"/>
            <w:tcBorders>
              <w:top w:val="single" w:sz="8" w:space="0" w:color="auto"/>
              <w:left w:val="single" w:sz="8" w:space="0" w:color="auto"/>
              <w:bottom w:val="single" w:sz="8" w:space="0" w:color="000000"/>
              <w:right w:val="single" w:sz="8" w:space="0" w:color="000000"/>
            </w:tcBorders>
            <w:vAlign w:val="center"/>
            <w:hideMark/>
          </w:tcPr>
          <w:p w14:paraId="42188B9D" w14:textId="77777777" w:rsidR="00AD1BCF" w:rsidRPr="00AD1BCF" w:rsidRDefault="00AD1BCF" w:rsidP="00AD1BCF">
            <w:pPr>
              <w:widowControl/>
              <w:autoSpaceDE/>
              <w:autoSpaceDN/>
              <w:rPr>
                <w:rFonts w:eastAsia="Times New Roman"/>
                <w:b/>
                <w:bCs/>
                <w:color w:val="000000"/>
                <w:sz w:val="20"/>
                <w:szCs w:val="20"/>
                <w:lang w:eastAsia="tr-TR"/>
              </w:rPr>
            </w:pPr>
            <w:r w:rsidRPr="00AD1BCF">
              <w:rPr>
                <w:rFonts w:eastAsia="Times New Roman"/>
                <w:b/>
                <w:bCs/>
                <w:color w:val="000000"/>
                <w:sz w:val="20"/>
                <w:lang w:eastAsia="tr-TR"/>
              </w:rPr>
              <w:t>Düzenli Performans Değerlendirme Geri Bildirimi Verilen Çalışan Sayısı</w:t>
            </w:r>
          </w:p>
        </w:tc>
        <w:tc>
          <w:tcPr>
            <w:tcW w:w="2420" w:type="dxa"/>
            <w:tcBorders>
              <w:top w:val="single" w:sz="8" w:space="0" w:color="auto"/>
              <w:left w:val="nil"/>
              <w:bottom w:val="single" w:sz="8" w:space="0" w:color="000000"/>
              <w:right w:val="single" w:sz="8" w:space="0" w:color="000000"/>
            </w:tcBorders>
            <w:vAlign w:val="center"/>
            <w:hideMark/>
          </w:tcPr>
          <w:p w14:paraId="42B0EBB7" w14:textId="77777777" w:rsidR="00AD1BCF" w:rsidRPr="00AD1BCF" w:rsidRDefault="00AD1BCF" w:rsidP="00AD1BCF">
            <w:pPr>
              <w:widowControl/>
              <w:autoSpaceDE/>
              <w:autoSpaceDN/>
              <w:rPr>
                <w:rFonts w:ascii="Times New Roman" w:eastAsia="Times New Roman" w:hAnsi="Times New Roman" w:cs="Times New Roman"/>
                <w:color w:val="000000"/>
                <w:sz w:val="20"/>
                <w:szCs w:val="20"/>
                <w:lang w:eastAsia="tr-TR"/>
              </w:rPr>
            </w:pPr>
            <w:r w:rsidRPr="00AD1BCF">
              <w:rPr>
                <w:rFonts w:ascii="Times New Roman" w:eastAsia="Times New Roman" w:hAnsi="Times New Roman" w:cs="Times New Roman"/>
                <w:color w:val="000000"/>
                <w:sz w:val="20"/>
                <w:szCs w:val="20"/>
                <w:lang w:eastAsia="tr-TR"/>
              </w:rPr>
              <w:t> </w:t>
            </w:r>
          </w:p>
        </w:tc>
        <w:tc>
          <w:tcPr>
            <w:tcW w:w="3312" w:type="dxa"/>
            <w:tcBorders>
              <w:top w:val="single" w:sz="8" w:space="0" w:color="auto"/>
              <w:left w:val="nil"/>
              <w:bottom w:val="single" w:sz="8" w:space="0" w:color="000000"/>
              <w:right w:val="single" w:sz="8" w:space="0" w:color="000000"/>
            </w:tcBorders>
            <w:vAlign w:val="center"/>
            <w:hideMark/>
          </w:tcPr>
          <w:p w14:paraId="184F919E" w14:textId="77777777" w:rsidR="00AD1BCF" w:rsidRPr="00AD1BCF" w:rsidRDefault="00AD1BCF" w:rsidP="00AD1BCF">
            <w:pPr>
              <w:widowControl/>
              <w:autoSpaceDE/>
              <w:autoSpaceDN/>
              <w:rPr>
                <w:rFonts w:ascii="Times New Roman" w:eastAsia="Times New Roman" w:hAnsi="Times New Roman" w:cs="Times New Roman"/>
                <w:color w:val="000000"/>
                <w:sz w:val="20"/>
                <w:szCs w:val="20"/>
                <w:lang w:eastAsia="tr-TR"/>
              </w:rPr>
            </w:pPr>
            <w:r w:rsidRPr="00AD1BCF">
              <w:rPr>
                <w:rFonts w:ascii="Times New Roman" w:eastAsia="Times New Roman" w:hAnsi="Times New Roman" w:cs="Times New Roman"/>
                <w:color w:val="000000"/>
                <w:sz w:val="20"/>
                <w:szCs w:val="20"/>
                <w:lang w:eastAsia="tr-TR"/>
              </w:rPr>
              <w:t> </w:t>
            </w:r>
          </w:p>
        </w:tc>
        <w:tc>
          <w:tcPr>
            <w:tcW w:w="3544" w:type="dxa"/>
            <w:tcBorders>
              <w:top w:val="single" w:sz="8" w:space="0" w:color="auto"/>
              <w:left w:val="nil"/>
              <w:bottom w:val="single" w:sz="8" w:space="0" w:color="000000"/>
              <w:right w:val="single" w:sz="8" w:space="0" w:color="auto"/>
            </w:tcBorders>
            <w:vAlign w:val="center"/>
            <w:hideMark/>
          </w:tcPr>
          <w:p w14:paraId="3F920E79" w14:textId="77777777" w:rsidR="00AD1BCF" w:rsidRPr="00AD1BCF" w:rsidRDefault="00AD1BCF" w:rsidP="00AD1BCF">
            <w:pPr>
              <w:widowControl/>
              <w:autoSpaceDE/>
              <w:autoSpaceDN/>
              <w:rPr>
                <w:rFonts w:ascii="Times New Roman" w:eastAsia="Times New Roman" w:hAnsi="Times New Roman" w:cs="Times New Roman"/>
                <w:color w:val="000000"/>
                <w:sz w:val="20"/>
                <w:szCs w:val="20"/>
                <w:lang w:eastAsia="tr-TR"/>
              </w:rPr>
            </w:pPr>
            <w:r w:rsidRPr="00AD1BCF">
              <w:rPr>
                <w:rFonts w:ascii="Times New Roman" w:eastAsia="Times New Roman" w:hAnsi="Times New Roman" w:cs="Times New Roman"/>
                <w:color w:val="000000"/>
                <w:sz w:val="20"/>
                <w:szCs w:val="20"/>
                <w:lang w:eastAsia="tr-TR"/>
              </w:rPr>
              <w:t> </w:t>
            </w:r>
          </w:p>
        </w:tc>
      </w:tr>
      <w:tr w:rsidR="00AD1BCF" w:rsidRPr="00AD1BCF" w14:paraId="1A62645C" w14:textId="77777777" w:rsidTr="00805C72">
        <w:trPr>
          <w:trHeight w:val="315"/>
        </w:trPr>
        <w:tc>
          <w:tcPr>
            <w:tcW w:w="5740" w:type="dxa"/>
            <w:gridSpan w:val="2"/>
            <w:tcBorders>
              <w:top w:val="single" w:sz="8" w:space="0" w:color="000000"/>
              <w:left w:val="single" w:sz="8" w:space="0" w:color="auto"/>
              <w:bottom w:val="single" w:sz="8" w:space="0" w:color="000000"/>
              <w:right w:val="single" w:sz="8" w:space="0" w:color="000000"/>
            </w:tcBorders>
            <w:vAlign w:val="center"/>
            <w:hideMark/>
          </w:tcPr>
          <w:p w14:paraId="401320E0" w14:textId="77777777" w:rsidR="00AD1BCF" w:rsidRPr="00AD1BCF" w:rsidRDefault="00AD1BCF" w:rsidP="00AD1BCF">
            <w:pPr>
              <w:widowControl/>
              <w:autoSpaceDE/>
              <w:autoSpaceDN/>
              <w:jc w:val="right"/>
              <w:rPr>
                <w:rFonts w:eastAsia="Times New Roman"/>
                <w:b/>
                <w:bCs/>
                <w:color w:val="000000"/>
                <w:sz w:val="20"/>
                <w:szCs w:val="20"/>
                <w:lang w:eastAsia="tr-TR"/>
              </w:rPr>
            </w:pPr>
            <w:r w:rsidRPr="00AD1BCF">
              <w:rPr>
                <w:rFonts w:eastAsia="Times New Roman"/>
                <w:b/>
                <w:bCs/>
                <w:color w:val="000000"/>
                <w:sz w:val="20"/>
                <w:lang w:eastAsia="tr-TR"/>
              </w:rPr>
              <w:t>Beyaz Yakalı Çalışanı</w:t>
            </w:r>
          </w:p>
        </w:tc>
        <w:tc>
          <w:tcPr>
            <w:tcW w:w="2420" w:type="dxa"/>
            <w:tcBorders>
              <w:top w:val="nil"/>
              <w:left w:val="nil"/>
              <w:bottom w:val="single" w:sz="8" w:space="0" w:color="000000"/>
              <w:right w:val="single" w:sz="8" w:space="0" w:color="000000"/>
            </w:tcBorders>
            <w:vAlign w:val="center"/>
            <w:hideMark/>
          </w:tcPr>
          <w:p w14:paraId="38E10299" w14:textId="77777777" w:rsidR="00AD1BCF" w:rsidRPr="00AD1BCF" w:rsidRDefault="00AD1BCF" w:rsidP="00AD1BCF">
            <w:pPr>
              <w:widowControl/>
              <w:autoSpaceDE/>
              <w:autoSpaceDN/>
              <w:rPr>
                <w:rFonts w:ascii="Times New Roman" w:eastAsia="Times New Roman" w:hAnsi="Times New Roman" w:cs="Times New Roman"/>
                <w:color w:val="000000"/>
                <w:sz w:val="20"/>
                <w:szCs w:val="20"/>
                <w:lang w:eastAsia="tr-TR"/>
              </w:rPr>
            </w:pPr>
            <w:r w:rsidRPr="00AD1BCF">
              <w:rPr>
                <w:rFonts w:ascii="Times New Roman" w:eastAsia="Times New Roman" w:hAnsi="Times New Roman" w:cs="Times New Roman"/>
                <w:color w:val="000000"/>
                <w:sz w:val="20"/>
                <w:szCs w:val="20"/>
                <w:lang w:eastAsia="tr-TR"/>
              </w:rPr>
              <w:t> </w:t>
            </w:r>
          </w:p>
        </w:tc>
        <w:tc>
          <w:tcPr>
            <w:tcW w:w="3312" w:type="dxa"/>
            <w:tcBorders>
              <w:top w:val="nil"/>
              <w:left w:val="nil"/>
              <w:bottom w:val="single" w:sz="8" w:space="0" w:color="000000"/>
              <w:right w:val="single" w:sz="8" w:space="0" w:color="000000"/>
            </w:tcBorders>
            <w:vAlign w:val="center"/>
            <w:hideMark/>
          </w:tcPr>
          <w:p w14:paraId="2B2D7D87" w14:textId="77777777" w:rsidR="00AD1BCF" w:rsidRPr="00AD1BCF" w:rsidRDefault="00AD1BCF" w:rsidP="00AD1BCF">
            <w:pPr>
              <w:widowControl/>
              <w:autoSpaceDE/>
              <w:autoSpaceDN/>
              <w:rPr>
                <w:rFonts w:ascii="Times New Roman" w:eastAsia="Times New Roman" w:hAnsi="Times New Roman" w:cs="Times New Roman"/>
                <w:color w:val="000000"/>
                <w:sz w:val="20"/>
                <w:szCs w:val="20"/>
                <w:lang w:eastAsia="tr-TR"/>
              </w:rPr>
            </w:pPr>
            <w:r w:rsidRPr="00AD1BCF">
              <w:rPr>
                <w:rFonts w:ascii="Times New Roman" w:eastAsia="Times New Roman" w:hAnsi="Times New Roman" w:cs="Times New Roman"/>
                <w:color w:val="000000"/>
                <w:sz w:val="20"/>
                <w:szCs w:val="20"/>
                <w:lang w:eastAsia="tr-TR"/>
              </w:rPr>
              <w:t> </w:t>
            </w:r>
          </w:p>
        </w:tc>
        <w:tc>
          <w:tcPr>
            <w:tcW w:w="3544" w:type="dxa"/>
            <w:tcBorders>
              <w:top w:val="nil"/>
              <w:left w:val="nil"/>
              <w:bottom w:val="single" w:sz="8" w:space="0" w:color="000000"/>
              <w:right w:val="single" w:sz="8" w:space="0" w:color="auto"/>
            </w:tcBorders>
            <w:vAlign w:val="center"/>
            <w:hideMark/>
          </w:tcPr>
          <w:p w14:paraId="0B3564A2" w14:textId="77777777" w:rsidR="00AD1BCF" w:rsidRPr="00AD1BCF" w:rsidRDefault="00AD1BCF" w:rsidP="00AD1BCF">
            <w:pPr>
              <w:widowControl/>
              <w:autoSpaceDE/>
              <w:autoSpaceDN/>
              <w:rPr>
                <w:rFonts w:ascii="Times New Roman" w:eastAsia="Times New Roman" w:hAnsi="Times New Roman" w:cs="Times New Roman"/>
                <w:color w:val="000000"/>
                <w:sz w:val="20"/>
                <w:szCs w:val="20"/>
                <w:lang w:eastAsia="tr-TR"/>
              </w:rPr>
            </w:pPr>
            <w:r w:rsidRPr="00AD1BCF">
              <w:rPr>
                <w:rFonts w:ascii="Times New Roman" w:eastAsia="Times New Roman" w:hAnsi="Times New Roman" w:cs="Times New Roman"/>
                <w:color w:val="000000"/>
                <w:sz w:val="20"/>
                <w:szCs w:val="20"/>
                <w:lang w:eastAsia="tr-TR"/>
              </w:rPr>
              <w:t> </w:t>
            </w:r>
          </w:p>
        </w:tc>
      </w:tr>
      <w:tr w:rsidR="00AD1BCF" w:rsidRPr="00AD1BCF" w14:paraId="326CFF57" w14:textId="77777777" w:rsidTr="00805C72">
        <w:trPr>
          <w:trHeight w:val="315"/>
        </w:trPr>
        <w:tc>
          <w:tcPr>
            <w:tcW w:w="5740" w:type="dxa"/>
            <w:gridSpan w:val="2"/>
            <w:tcBorders>
              <w:top w:val="single" w:sz="8" w:space="0" w:color="000000"/>
              <w:left w:val="single" w:sz="8" w:space="0" w:color="auto"/>
              <w:bottom w:val="single" w:sz="8" w:space="0" w:color="000000"/>
              <w:right w:val="single" w:sz="8" w:space="0" w:color="000000"/>
            </w:tcBorders>
            <w:vAlign w:val="center"/>
            <w:hideMark/>
          </w:tcPr>
          <w:p w14:paraId="4BB0D82A" w14:textId="77777777" w:rsidR="00AD1BCF" w:rsidRPr="00AD1BCF" w:rsidRDefault="00AD1BCF" w:rsidP="00AD1BCF">
            <w:pPr>
              <w:widowControl/>
              <w:autoSpaceDE/>
              <w:autoSpaceDN/>
              <w:jc w:val="right"/>
              <w:rPr>
                <w:rFonts w:eastAsia="Times New Roman"/>
                <w:color w:val="000000"/>
                <w:sz w:val="20"/>
                <w:szCs w:val="20"/>
                <w:lang w:eastAsia="tr-TR"/>
              </w:rPr>
            </w:pPr>
            <w:r w:rsidRPr="00AD1BCF">
              <w:rPr>
                <w:rFonts w:eastAsia="Times New Roman"/>
                <w:color w:val="000000"/>
                <w:spacing w:val="-2"/>
                <w:sz w:val="20"/>
                <w:lang w:eastAsia="tr-TR"/>
              </w:rPr>
              <w:t>Kadın</w:t>
            </w:r>
          </w:p>
        </w:tc>
        <w:tc>
          <w:tcPr>
            <w:tcW w:w="2420" w:type="dxa"/>
            <w:tcBorders>
              <w:top w:val="nil"/>
              <w:left w:val="nil"/>
              <w:bottom w:val="single" w:sz="8" w:space="0" w:color="000000"/>
              <w:right w:val="single" w:sz="8" w:space="0" w:color="000000"/>
            </w:tcBorders>
            <w:vAlign w:val="center"/>
            <w:hideMark/>
          </w:tcPr>
          <w:p w14:paraId="5A61ACAE"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4"/>
                <w:sz w:val="20"/>
                <w:lang w:eastAsia="tr-TR"/>
              </w:rPr>
              <w:t>Kişi</w:t>
            </w:r>
          </w:p>
        </w:tc>
        <w:tc>
          <w:tcPr>
            <w:tcW w:w="3312" w:type="dxa"/>
            <w:tcBorders>
              <w:top w:val="nil"/>
              <w:left w:val="nil"/>
              <w:bottom w:val="single" w:sz="8" w:space="0" w:color="000000"/>
              <w:right w:val="single" w:sz="8" w:space="0" w:color="000000"/>
            </w:tcBorders>
            <w:vAlign w:val="center"/>
            <w:hideMark/>
          </w:tcPr>
          <w:p w14:paraId="702A7EDA"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5"/>
                <w:sz w:val="20"/>
                <w:lang w:eastAsia="tr-TR"/>
              </w:rPr>
              <w:t>106</w:t>
            </w:r>
          </w:p>
        </w:tc>
        <w:tc>
          <w:tcPr>
            <w:tcW w:w="3544" w:type="dxa"/>
            <w:tcBorders>
              <w:top w:val="nil"/>
              <w:left w:val="nil"/>
              <w:bottom w:val="single" w:sz="8" w:space="0" w:color="000000"/>
              <w:right w:val="single" w:sz="8" w:space="0" w:color="auto"/>
            </w:tcBorders>
            <w:vAlign w:val="center"/>
            <w:hideMark/>
          </w:tcPr>
          <w:p w14:paraId="295163C3"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z w:val="20"/>
                <w:lang w:eastAsia="tr-TR"/>
              </w:rPr>
              <w:t>86</w:t>
            </w:r>
          </w:p>
        </w:tc>
      </w:tr>
      <w:tr w:rsidR="00AD1BCF" w:rsidRPr="00AD1BCF" w14:paraId="5A8DA200" w14:textId="77777777" w:rsidTr="00805C72">
        <w:trPr>
          <w:trHeight w:val="315"/>
        </w:trPr>
        <w:tc>
          <w:tcPr>
            <w:tcW w:w="5740" w:type="dxa"/>
            <w:gridSpan w:val="2"/>
            <w:tcBorders>
              <w:top w:val="single" w:sz="8" w:space="0" w:color="000000"/>
              <w:left w:val="single" w:sz="8" w:space="0" w:color="auto"/>
              <w:bottom w:val="single" w:sz="12" w:space="0" w:color="000000"/>
              <w:right w:val="single" w:sz="8" w:space="0" w:color="000000"/>
            </w:tcBorders>
            <w:vAlign w:val="center"/>
            <w:hideMark/>
          </w:tcPr>
          <w:p w14:paraId="1A8C7BBB" w14:textId="77777777" w:rsidR="00AD1BCF" w:rsidRPr="00AD1BCF" w:rsidRDefault="00AD1BCF" w:rsidP="00AD1BCF">
            <w:pPr>
              <w:widowControl/>
              <w:autoSpaceDE/>
              <w:autoSpaceDN/>
              <w:jc w:val="right"/>
              <w:rPr>
                <w:rFonts w:eastAsia="Times New Roman"/>
                <w:color w:val="000000"/>
                <w:sz w:val="20"/>
                <w:szCs w:val="20"/>
                <w:lang w:eastAsia="tr-TR"/>
              </w:rPr>
            </w:pPr>
            <w:r w:rsidRPr="00AD1BCF">
              <w:rPr>
                <w:rFonts w:eastAsia="Times New Roman"/>
                <w:color w:val="000000"/>
                <w:spacing w:val="-2"/>
                <w:sz w:val="20"/>
                <w:lang w:eastAsia="tr-TR"/>
              </w:rPr>
              <w:t>Erkek</w:t>
            </w:r>
          </w:p>
        </w:tc>
        <w:tc>
          <w:tcPr>
            <w:tcW w:w="2420" w:type="dxa"/>
            <w:tcBorders>
              <w:top w:val="nil"/>
              <w:left w:val="nil"/>
              <w:bottom w:val="single" w:sz="12" w:space="0" w:color="000000"/>
              <w:right w:val="single" w:sz="8" w:space="0" w:color="000000"/>
            </w:tcBorders>
            <w:vAlign w:val="center"/>
            <w:hideMark/>
          </w:tcPr>
          <w:p w14:paraId="1A738795"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4"/>
                <w:sz w:val="20"/>
                <w:lang w:eastAsia="tr-TR"/>
              </w:rPr>
              <w:t>Kişi</w:t>
            </w:r>
          </w:p>
        </w:tc>
        <w:tc>
          <w:tcPr>
            <w:tcW w:w="3312" w:type="dxa"/>
            <w:tcBorders>
              <w:top w:val="nil"/>
              <w:left w:val="nil"/>
              <w:bottom w:val="single" w:sz="12" w:space="0" w:color="000000"/>
              <w:right w:val="single" w:sz="8" w:space="0" w:color="000000"/>
            </w:tcBorders>
            <w:vAlign w:val="center"/>
            <w:hideMark/>
          </w:tcPr>
          <w:p w14:paraId="5D252004"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5"/>
                <w:sz w:val="20"/>
                <w:lang w:eastAsia="tr-TR"/>
              </w:rPr>
              <w:t>169</w:t>
            </w:r>
          </w:p>
        </w:tc>
        <w:tc>
          <w:tcPr>
            <w:tcW w:w="3544" w:type="dxa"/>
            <w:tcBorders>
              <w:top w:val="nil"/>
              <w:left w:val="nil"/>
              <w:bottom w:val="single" w:sz="12" w:space="0" w:color="000000"/>
              <w:right w:val="single" w:sz="8" w:space="0" w:color="auto"/>
            </w:tcBorders>
            <w:vAlign w:val="center"/>
            <w:hideMark/>
          </w:tcPr>
          <w:p w14:paraId="744A1ED4"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z w:val="20"/>
                <w:lang w:eastAsia="tr-TR"/>
              </w:rPr>
              <w:t>134</w:t>
            </w:r>
          </w:p>
        </w:tc>
      </w:tr>
      <w:tr w:rsidR="00AD1BCF" w:rsidRPr="00AD1BCF" w14:paraId="7232CAC0" w14:textId="77777777" w:rsidTr="00805C72">
        <w:trPr>
          <w:trHeight w:val="330"/>
        </w:trPr>
        <w:tc>
          <w:tcPr>
            <w:tcW w:w="960" w:type="dxa"/>
            <w:tcBorders>
              <w:top w:val="nil"/>
              <w:left w:val="single" w:sz="8" w:space="0" w:color="auto"/>
              <w:bottom w:val="single" w:sz="8" w:space="0" w:color="000000"/>
              <w:right w:val="single" w:sz="8" w:space="0" w:color="000000"/>
            </w:tcBorders>
            <w:shd w:val="clear" w:color="000000" w:fill="013956"/>
            <w:vAlign w:val="center"/>
            <w:hideMark/>
          </w:tcPr>
          <w:p w14:paraId="068CC4ED" w14:textId="77777777" w:rsidR="00AD1BCF" w:rsidRPr="00AD1BCF" w:rsidRDefault="00AD1BCF" w:rsidP="00AD1BCF">
            <w:pPr>
              <w:widowControl/>
              <w:autoSpaceDE/>
              <w:autoSpaceDN/>
              <w:rPr>
                <w:rFonts w:eastAsia="Times New Roman"/>
                <w:b/>
                <w:bCs/>
                <w:color w:val="000000"/>
                <w:sz w:val="20"/>
                <w:szCs w:val="20"/>
                <w:lang w:eastAsia="tr-TR"/>
              </w:rPr>
            </w:pPr>
            <w:r w:rsidRPr="00AD1BCF">
              <w:rPr>
                <w:rFonts w:eastAsia="Times New Roman"/>
                <w:b/>
                <w:bCs/>
                <w:color w:val="000000"/>
                <w:sz w:val="20"/>
                <w:lang w:eastAsia="tr-TR"/>
              </w:rPr>
              <w:t> </w:t>
            </w:r>
          </w:p>
        </w:tc>
        <w:tc>
          <w:tcPr>
            <w:tcW w:w="14056" w:type="dxa"/>
            <w:gridSpan w:val="4"/>
            <w:tcBorders>
              <w:top w:val="single" w:sz="12" w:space="0" w:color="000000"/>
              <w:left w:val="nil"/>
              <w:bottom w:val="single" w:sz="8" w:space="0" w:color="000000"/>
              <w:right w:val="single" w:sz="8" w:space="0" w:color="000000"/>
            </w:tcBorders>
            <w:shd w:val="clear" w:color="000000" w:fill="013956"/>
            <w:vAlign w:val="center"/>
            <w:hideMark/>
          </w:tcPr>
          <w:p w14:paraId="616B734A" w14:textId="77777777" w:rsidR="00AD1BCF" w:rsidRPr="00AD1BCF" w:rsidRDefault="00AD1BCF" w:rsidP="00AD1BCF">
            <w:pPr>
              <w:widowControl/>
              <w:autoSpaceDE/>
              <w:autoSpaceDN/>
              <w:rPr>
                <w:rFonts w:eastAsia="Times New Roman"/>
                <w:b/>
                <w:bCs/>
                <w:color w:val="000000"/>
                <w:sz w:val="20"/>
                <w:szCs w:val="20"/>
                <w:lang w:eastAsia="tr-TR"/>
              </w:rPr>
            </w:pPr>
            <w:r w:rsidRPr="00AD1BCF">
              <w:rPr>
                <w:rFonts w:eastAsia="Times New Roman"/>
                <w:b/>
                <w:bCs/>
                <w:color w:val="000000"/>
                <w:sz w:val="20"/>
                <w:lang w:eastAsia="tr-TR"/>
              </w:rPr>
              <w:t> </w:t>
            </w:r>
          </w:p>
        </w:tc>
      </w:tr>
      <w:tr w:rsidR="00AD1BCF" w:rsidRPr="00AD1BCF" w14:paraId="03704984" w14:textId="77777777" w:rsidTr="00805C72">
        <w:trPr>
          <w:trHeight w:val="315"/>
        </w:trPr>
        <w:tc>
          <w:tcPr>
            <w:tcW w:w="5740" w:type="dxa"/>
            <w:gridSpan w:val="2"/>
            <w:tcBorders>
              <w:top w:val="single" w:sz="8" w:space="0" w:color="000000"/>
              <w:left w:val="single" w:sz="8" w:space="0" w:color="auto"/>
              <w:bottom w:val="single" w:sz="8" w:space="0" w:color="000000"/>
              <w:right w:val="single" w:sz="8" w:space="0" w:color="000000"/>
            </w:tcBorders>
            <w:vAlign w:val="center"/>
            <w:hideMark/>
          </w:tcPr>
          <w:p w14:paraId="21992508" w14:textId="77777777" w:rsidR="00AD1BCF" w:rsidRPr="00AD1BCF" w:rsidRDefault="00AD1BCF" w:rsidP="00AD1BCF">
            <w:pPr>
              <w:widowControl/>
              <w:autoSpaceDE/>
              <w:autoSpaceDN/>
              <w:rPr>
                <w:rFonts w:eastAsia="Times New Roman"/>
                <w:color w:val="000000"/>
                <w:sz w:val="20"/>
                <w:szCs w:val="20"/>
                <w:lang w:eastAsia="tr-TR"/>
              </w:rPr>
            </w:pPr>
            <w:r w:rsidRPr="00AD1BCF">
              <w:rPr>
                <w:rFonts w:eastAsia="Times New Roman"/>
                <w:color w:val="000000"/>
                <w:sz w:val="20"/>
                <w:lang w:eastAsia="tr-TR"/>
              </w:rPr>
              <w:t>Kaza Sıklık Oranı</w:t>
            </w:r>
          </w:p>
        </w:tc>
        <w:tc>
          <w:tcPr>
            <w:tcW w:w="2420" w:type="dxa"/>
            <w:tcBorders>
              <w:top w:val="nil"/>
              <w:left w:val="nil"/>
              <w:bottom w:val="single" w:sz="8" w:space="0" w:color="000000"/>
              <w:right w:val="single" w:sz="8" w:space="0" w:color="000000"/>
            </w:tcBorders>
            <w:vAlign w:val="center"/>
            <w:hideMark/>
          </w:tcPr>
          <w:p w14:paraId="0B2E725C" w14:textId="77777777" w:rsidR="00AD1BCF" w:rsidRPr="00AD1BCF" w:rsidRDefault="00AD1BCF" w:rsidP="00AD1BCF">
            <w:pPr>
              <w:widowControl/>
              <w:autoSpaceDE/>
              <w:autoSpaceDN/>
              <w:rPr>
                <w:rFonts w:ascii="Times New Roman" w:eastAsia="Times New Roman" w:hAnsi="Times New Roman" w:cs="Times New Roman"/>
                <w:color w:val="000000"/>
                <w:sz w:val="20"/>
                <w:szCs w:val="20"/>
                <w:lang w:eastAsia="tr-TR"/>
              </w:rPr>
            </w:pPr>
            <w:r w:rsidRPr="00AD1BCF">
              <w:rPr>
                <w:rFonts w:ascii="Times New Roman" w:eastAsia="Times New Roman" w:hAnsi="Times New Roman" w:cs="Times New Roman"/>
                <w:color w:val="000000"/>
                <w:sz w:val="20"/>
                <w:szCs w:val="20"/>
                <w:lang w:eastAsia="tr-TR"/>
              </w:rPr>
              <w:t> </w:t>
            </w:r>
          </w:p>
        </w:tc>
        <w:tc>
          <w:tcPr>
            <w:tcW w:w="3312" w:type="dxa"/>
            <w:tcBorders>
              <w:top w:val="nil"/>
              <w:left w:val="nil"/>
              <w:bottom w:val="single" w:sz="8" w:space="0" w:color="000000"/>
              <w:right w:val="single" w:sz="8" w:space="0" w:color="000000"/>
            </w:tcBorders>
            <w:vAlign w:val="center"/>
            <w:hideMark/>
          </w:tcPr>
          <w:p w14:paraId="0FE5EDB8" w14:textId="77777777" w:rsidR="00AD1BCF" w:rsidRPr="00AD1BCF" w:rsidRDefault="00AD1BCF" w:rsidP="00AD1BCF">
            <w:pPr>
              <w:widowControl/>
              <w:autoSpaceDE/>
              <w:autoSpaceDN/>
              <w:rPr>
                <w:rFonts w:ascii="Times New Roman" w:eastAsia="Times New Roman" w:hAnsi="Times New Roman" w:cs="Times New Roman"/>
                <w:color w:val="000000"/>
                <w:sz w:val="20"/>
                <w:szCs w:val="20"/>
                <w:lang w:eastAsia="tr-TR"/>
              </w:rPr>
            </w:pPr>
            <w:r w:rsidRPr="00AD1BCF">
              <w:rPr>
                <w:rFonts w:ascii="Times New Roman" w:eastAsia="Times New Roman" w:hAnsi="Times New Roman" w:cs="Times New Roman"/>
                <w:color w:val="000000"/>
                <w:sz w:val="20"/>
                <w:szCs w:val="20"/>
                <w:lang w:eastAsia="tr-TR"/>
              </w:rPr>
              <w:t> </w:t>
            </w:r>
          </w:p>
        </w:tc>
        <w:tc>
          <w:tcPr>
            <w:tcW w:w="3544" w:type="dxa"/>
            <w:tcBorders>
              <w:top w:val="nil"/>
              <w:left w:val="nil"/>
              <w:bottom w:val="single" w:sz="8" w:space="0" w:color="000000"/>
              <w:right w:val="single" w:sz="8" w:space="0" w:color="auto"/>
            </w:tcBorders>
            <w:vAlign w:val="center"/>
            <w:hideMark/>
          </w:tcPr>
          <w:p w14:paraId="02DD6B76" w14:textId="77777777" w:rsidR="00AD1BCF" w:rsidRPr="00AD1BCF" w:rsidRDefault="00AD1BCF" w:rsidP="00AD1BCF">
            <w:pPr>
              <w:widowControl/>
              <w:autoSpaceDE/>
              <w:autoSpaceDN/>
              <w:rPr>
                <w:rFonts w:eastAsia="Times New Roman"/>
                <w:color w:val="000000"/>
                <w:sz w:val="20"/>
                <w:szCs w:val="20"/>
                <w:lang w:eastAsia="tr-TR"/>
              </w:rPr>
            </w:pPr>
            <w:r w:rsidRPr="00AD1BCF">
              <w:rPr>
                <w:rFonts w:eastAsia="Times New Roman"/>
                <w:color w:val="000000"/>
                <w:sz w:val="20"/>
                <w:szCs w:val="20"/>
                <w:lang w:eastAsia="tr-TR"/>
              </w:rPr>
              <w:t> </w:t>
            </w:r>
          </w:p>
        </w:tc>
      </w:tr>
      <w:tr w:rsidR="00AD1BCF" w:rsidRPr="00AD1BCF" w14:paraId="35BA907C" w14:textId="77777777" w:rsidTr="00805C72">
        <w:trPr>
          <w:trHeight w:val="315"/>
        </w:trPr>
        <w:tc>
          <w:tcPr>
            <w:tcW w:w="5740" w:type="dxa"/>
            <w:gridSpan w:val="2"/>
            <w:tcBorders>
              <w:top w:val="single" w:sz="8" w:space="0" w:color="000000"/>
              <w:left w:val="single" w:sz="8" w:space="0" w:color="auto"/>
              <w:bottom w:val="single" w:sz="8" w:space="0" w:color="000000"/>
              <w:right w:val="single" w:sz="8" w:space="0" w:color="000000"/>
            </w:tcBorders>
            <w:vAlign w:val="center"/>
            <w:hideMark/>
          </w:tcPr>
          <w:p w14:paraId="05C0F08D" w14:textId="77777777" w:rsidR="00AD1BCF" w:rsidRPr="00AD1BCF" w:rsidRDefault="00AD1BCF" w:rsidP="00AD1BCF">
            <w:pPr>
              <w:widowControl/>
              <w:autoSpaceDE/>
              <w:autoSpaceDN/>
              <w:jc w:val="right"/>
              <w:rPr>
                <w:rFonts w:eastAsia="Times New Roman"/>
                <w:color w:val="000000"/>
                <w:sz w:val="20"/>
                <w:szCs w:val="20"/>
                <w:lang w:eastAsia="tr-TR"/>
              </w:rPr>
            </w:pPr>
            <w:r w:rsidRPr="00AD1BCF">
              <w:rPr>
                <w:rFonts w:eastAsia="Times New Roman"/>
                <w:color w:val="000000"/>
                <w:sz w:val="20"/>
                <w:lang w:eastAsia="tr-TR"/>
              </w:rPr>
              <w:t>Doğrudan İstihdam</w:t>
            </w:r>
          </w:p>
        </w:tc>
        <w:tc>
          <w:tcPr>
            <w:tcW w:w="2420" w:type="dxa"/>
            <w:tcBorders>
              <w:top w:val="nil"/>
              <w:left w:val="nil"/>
              <w:bottom w:val="single" w:sz="8" w:space="0" w:color="000000"/>
              <w:right w:val="single" w:sz="8" w:space="0" w:color="000000"/>
            </w:tcBorders>
            <w:vAlign w:val="center"/>
            <w:hideMark/>
          </w:tcPr>
          <w:p w14:paraId="55D9000B"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4"/>
                <w:sz w:val="20"/>
                <w:lang w:eastAsia="tr-TR"/>
              </w:rPr>
              <w:t>Sayı</w:t>
            </w:r>
          </w:p>
        </w:tc>
        <w:tc>
          <w:tcPr>
            <w:tcW w:w="3312" w:type="dxa"/>
            <w:tcBorders>
              <w:top w:val="nil"/>
              <w:left w:val="nil"/>
              <w:bottom w:val="single" w:sz="8" w:space="0" w:color="000000"/>
              <w:right w:val="single" w:sz="8" w:space="0" w:color="000000"/>
            </w:tcBorders>
            <w:vAlign w:val="center"/>
            <w:hideMark/>
          </w:tcPr>
          <w:p w14:paraId="00E384BD"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2"/>
                <w:sz w:val="20"/>
                <w:lang w:eastAsia="tr-TR"/>
              </w:rPr>
              <w:t>21,22</w:t>
            </w:r>
          </w:p>
        </w:tc>
        <w:tc>
          <w:tcPr>
            <w:tcW w:w="3544" w:type="dxa"/>
            <w:tcBorders>
              <w:top w:val="nil"/>
              <w:left w:val="nil"/>
              <w:bottom w:val="single" w:sz="8" w:space="0" w:color="000000"/>
              <w:right w:val="single" w:sz="8" w:space="0" w:color="auto"/>
            </w:tcBorders>
            <w:vAlign w:val="center"/>
            <w:hideMark/>
          </w:tcPr>
          <w:p w14:paraId="3367F1F8"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z w:val="20"/>
                <w:szCs w:val="20"/>
                <w:lang w:eastAsia="tr-TR"/>
              </w:rPr>
              <w:t>33,48</w:t>
            </w:r>
          </w:p>
        </w:tc>
      </w:tr>
      <w:tr w:rsidR="00AD1BCF" w:rsidRPr="00AD1BCF" w14:paraId="545DEFBD" w14:textId="77777777" w:rsidTr="00805C72">
        <w:trPr>
          <w:trHeight w:val="315"/>
        </w:trPr>
        <w:tc>
          <w:tcPr>
            <w:tcW w:w="5740" w:type="dxa"/>
            <w:gridSpan w:val="2"/>
            <w:tcBorders>
              <w:top w:val="single" w:sz="8" w:space="0" w:color="000000"/>
              <w:left w:val="single" w:sz="8" w:space="0" w:color="auto"/>
              <w:bottom w:val="single" w:sz="8" w:space="0" w:color="000000"/>
              <w:right w:val="single" w:sz="8" w:space="0" w:color="000000"/>
            </w:tcBorders>
            <w:vAlign w:val="center"/>
            <w:hideMark/>
          </w:tcPr>
          <w:p w14:paraId="5145BEC6" w14:textId="77777777" w:rsidR="00AD1BCF" w:rsidRPr="00AD1BCF" w:rsidRDefault="00AD1BCF" w:rsidP="00AD1BCF">
            <w:pPr>
              <w:widowControl/>
              <w:autoSpaceDE/>
              <w:autoSpaceDN/>
              <w:jc w:val="right"/>
              <w:rPr>
                <w:rFonts w:eastAsia="Times New Roman"/>
                <w:color w:val="000000"/>
                <w:sz w:val="20"/>
                <w:szCs w:val="20"/>
                <w:lang w:eastAsia="tr-TR"/>
              </w:rPr>
            </w:pPr>
            <w:r w:rsidRPr="00AD1BCF">
              <w:rPr>
                <w:rFonts w:eastAsia="Times New Roman"/>
                <w:color w:val="000000"/>
                <w:sz w:val="20"/>
                <w:lang w:eastAsia="tr-TR"/>
              </w:rPr>
              <w:t>Hizmet Alımı</w:t>
            </w:r>
          </w:p>
        </w:tc>
        <w:tc>
          <w:tcPr>
            <w:tcW w:w="2420" w:type="dxa"/>
            <w:tcBorders>
              <w:top w:val="nil"/>
              <w:left w:val="nil"/>
              <w:bottom w:val="single" w:sz="8" w:space="0" w:color="000000"/>
              <w:right w:val="single" w:sz="8" w:space="0" w:color="000000"/>
            </w:tcBorders>
            <w:vAlign w:val="center"/>
            <w:hideMark/>
          </w:tcPr>
          <w:p w14:paraId="7BB48C4A"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4"/>
                <w:sz w:val="20"/>
                <w:lang w:eastAsia="tr-TR"/>
              </w:rPr>
              <w:t>Sayı</w:t>
            </w:r>
          </w:p>
        </w:tc>
        <w:tc>
          <w:tcPr>
            <w:tcW w:w="3312" w:type="dxa"/>
            <w:tcBorders>
              <w:top w:val="nil"/>
              <w:left w:val="nil"/>
              <w:bottom w:val="single" w:sz="8" w:space="0" w:color="000000"/>
              <w:right w:val="single" w:sz="8" w:space="0" w:color="000000"/>
            </w:tcBorders>
            <w:vAlign w:val="center"/>
            <w:hideMark/>
          </w:tcPr>
          <w:p w14:paraId="5876F555"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10"/>
                <w:sz w:val="20"/>
                <w:lang w:eastAsia="tr-TR"/>
              </w:rPr>
              <w:t>0</w:t>
            </w:r>
          </w:p>
        </w:tc>
        <w:tc>
          <w:tcPr>
            <w:tcW w:w="3544" w:type="dxa"/>
            <w:tcBorders>
              <w:top w:val="nil"/>
              <w:left w:val="nil"/>
              <w:bottom w:val="single" w:sz="8" w:space="0" w:color="000000"/>
              <w:right w:val="single" w:sz="8" w:space="0" w:color="auto"/>
            </w:tcBorders>
            <w:vAlign w:val="center"/>
            <w:hideMark/>
          </w:tcPr>
          <w:p w14:paraId="66AEA0DB"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z w:val="20"/>
                <w:szCs w:val="20"/>
                <w:lang w:eastAsia="tr-TR"/>
              </w:rPr>
              <w:t>0</w:t>
            </w:r>
          </w:p>
        </w:tc>
      </w:tr>
      <w:tr w:rsidR="00AD1BCF" w:rsidRPr="00AD1BCF" w14:paraId="28A3CC01" w14:textId="77777777" w:rsidTr="00805C72">
        <w:trPr>
          <w:trHeight w:val="315"/>
        </w:trPr>
        <w:tc>
          <w:tcPr>
            <w:tcW w:w="5740" w:type="dxa"/>
            <w:gridSpan w:val="2"/>
            <w:tcBorders>
              <w:top w:val="single" w:sz="8" w:space="0" w:color="000000"/>
              <w:left w:val="single" w:sz="8" w:space="0" w:color="auto"/>
              <w:bottom w:val="single" w:sz="8" w:space="0" w:color="000000"/>
              <w:right w:val="single" w:sz="8" w:space="0" w:color="000000"/>
            </w:tcBorders>
            <w:vAlign w:val="center"/>
            <w:hideMark/>
          </w:tcPr>
          <w:p w14:paraId="32C2FB01" w14:textId="77777777" w:rsidR="00AD1BCF" w:rsidRPr="00AD1BCF" w:rsidRDefault="00AD1BCF" w:rsidP="00AD1BCF">
            <w:pPr>
              <w:widowControl/>
              <w:autoSpaceDE/>
              <w:autoSpaceDN/>
              <w:rPr>
                <w:rFonts w:eastAsia="Times New Roman"/>
                <w:color w:val="000000"/>
                <w:sz w:val="20"/>
                <w:szCs w:val="20"/>
                <w:lang w:eastAsia="tr-TR"/>
              </w:rPr>
            </w:pPr>
            <w:r w:rsidRPr="00AD1BCF">
              <w:rPr>
                <w:rFonts w:eastAsia="Times New Roman"/>
                <w:color w:val="000000"/>
                <w:sz w:val="20"/>
                <w:lang w:eastAsia="tr-TR"/>
              </w:rPr>
              <w:t>Yaralanan Çalışan Sayısı</w:t>
            </w:r>
          </w:p>
        </w:tc>
        <w:tc>
          <w:tcPr>
            <w:tcW w:w="2420" w:type="dxa"/>
            <w:tcBorders>
              <w:top w:val="nil"/>
              <w:left w:val="nil"/>
              <w:bottom w:val="single" w:sz="8" w:space="0" w:color="000000"/>
              <w:right w:val="single" w:sz="8" w:space="0" w:color="000000"/>
            </w:tcBorders>
            <w:vAlign w:val="center"/>
            <w:hideMark/>
          </w:tcPr>
          <w:p w14:paraId="7D242AEE" w14:textId="77777777" w:rsidR="00AD1BCF" w:rsidRPr="00AD1BCF" w:rsidRDefault="00AD1BCF" w:rsidP="00AD1BCF">
            <w:pPr>
              <w:widowControl/>
              <w:autoSpaceDE/>
              <w:autoSpaceDN/>
              <w:rPr>
                <w:rFonts w:ascii="Times New Roman" w:eastAsia="Times New Roman" w:hAnsi="Times New Roman" w:cs="Times New Roman"/>
                <w:color w:val="000000"/>
                <w:sz w:val="20"/>
                <w:szCs w:val="20"/>
                <w:lang w:eastAsia="tr-TR"/>
              </w:rPr>
            </w:pPr>
            <w:r w:rsidRPr="00AD1BCF">
              <w:rPr>
                <w:rFonts w:ascii="Times New Roman" w:eastAsia="Times New Roman" w:hAnsi="Times New Roman" w:cs="Times New Roman"/>
                <w:color w:val="000000"/>
                <w:sz w:val="20"/>
                <w:szCs w:val="20"/>
                <w:lang w:eastAsia="tr-TR"/>
              </w:rPr>
              <w:t> </w:t>
            </w:r>
          </w:p>
        </w:tc>
        <w:tc>
          <w:tcPr>
            <w:tcW w:w="3312" w:type="dxa"/>
            <w:tcBorders>
              <w:top w:val="nil"/>
              <w:left w:val="nil"/>
              <w:bottom w:val="single" w:sz="8" w:space="0" w:color="000000"/>
              <w:right w:val="single" w:sz="8" w:space="0" w:color="000000"/>
            </w:tcBorders>
            <w:vAlign w:val="center"/>
            <w:hideMark/>
          </w:tcPr>
          <w:p w14:paraId="6F8FD6EE" w14:textId="77777777" w:rsidR="00AD1BCF" w:rsidRPr="00AD1BCF" w:rsidRDefault="00AD1BCF" w:rsidP="00AD1BCF">
            <w:pPr>
              <w:widowControl/>
              <w:autoSpaceDE/>
              <w:autoSpaceDN/>
              <w:rPr>
                <w:rFonts w:ascii="Times New Roman" w:eastAsia="Times New Roman" w:hAnsi="Times New Roman" w:cs="Times New Roman"/>
                <w:color w:val="000000"/>
                <w:sz w:val="20"/>
                <w:szCs w:val="20"/>
                <w:lang w:eastAsia="tr-TR"/>
              </w:rPr>
            </w:pPr>
            <w:r w:rsidRPr="00AD1BCF">
              <w:rPr>
                <w:rFonts w:ascii="Times New Roman" w:eastAsia="Times New Roman" w:hAnsi="Times New Roman" w:cs="Times New Roman"/>
                <w:color w:val="000000"/>
                <w:sz w:val="20"/>
                <w:szCs w:val="20"/>
                <w:lang w:eastAsia="tr-TR"/>
              </w:rPr>
              <w:t> </w:t>
            </w:r>
          </w:p>
        </w:tc>
        <w:tc>
          <w:tcPr>
            <w:tcW w:w="3544" w:type="dxa"/>
            <w:tcBorders>
              <w:top w:val="nil"/>
              <w:left w:val="nil"/>
              <w:bottom w:val="single" w:sz="8" w:space="0" w:color="000000"/>
              <w:right w:val="single" w:sz="8" w:space="0" w:color="auto"/>
            </w:tcBorders>
            <w:vAlign w:val="center"/>
            <w:hideMark/>
          </w:tcPr>
          <w:p w14:paraId="7C356D01" w14:textId="77777777" w:rsidR="00AD1BCF" w:rsidRPr="00AD1BCF" w:rsidRDefault="00AD1BCF" w:rsidP="00AD1BCF">
            <w:pPr>
              <w:widowControl/>
              <w:autoSpaceDE/>
              <w:autoSpaceDN/>
              <w:rPr>
                <w:rFonts w:eastAsia="Times New Roman"/>
                <w:color w:val="000000"/>
                <w:sz w:val="20"/>
                <w:szCs w:val="20"/>
                <w:lang w:eastAsia="tr-TR"/>
              </w:rPr>
            </w:pPr>
            <w:r w:rsidRPr="00AD1BCF">
              <w:rPr>
                <w:rFonts w:eastAsia="Times New Roman"/>
                <w:color w:val="000000"/>
                <w:sz w:val="20"/>
                <w:szCs w:val="20"/>
                <w:lang w:eastAsia="tr-TR"/>
              </w:rPr>
              <w:t> </w:t>
            </w:r>
          </w:p>
        </w:tc>
      </w:tr>
      <w:tr w:rsidR="00AD1BCF" w:rsidRPr="00AD1BCF" w14:paraId="3C210415" w14:textId="77777777" w:rsidTr="00805C72">
        <w:trPr>
          <w:trHeight w:val="315"/>
        </w:trPr>
        <w:tc>
          <w:tcPr>
            <w:tcW w:w="5740" w:type="dxa"/>
            <w:gridSpan w:val="2"/>
            <w:tcBorders>
              <w:top w:val="single" w:sz="8" w:space="0" w:color="000000"/>
              <w:left w:val="single" w:sz="8" w:space="0" w:color="auto"/>
              <w:bottom w:val="single" w:sz="8" w:space="0" w:color="000000"/>
              <w:right w:val="single" w:sz="8" w:space="0" w:color="000000"/>
            </w:tcBorders>
            <w:vAlign w:val="center"/>
            <w:hideMark/>
          </w:tcPr>
          <w:p w14:paraId="2ED619F5" w14:textId="77777777" w:rsidR="00AD1BCF" w:rsidRPr="00AD1BCF" w:rsidRDefault="00AD1BCF" w:rsidP="00AD1BCF">
            <w:pPr>
              <w:widowControl/>
              <w:autoSpaceDE/>
              <w:autoSpaceDN/>
              <w:jc w:val="right"/>
              <w:rPr>
                <w:rFonts w:eastAsia="Times New Roman"/>
                <w:color w:val="000000"/>
                <w:sz w:val="20"/>
                <w:szCs w:val="20"/>
                <w:lang w:eastAsia="tr-TR"/>
              </w:rPr>
            </w:pPr>
            <w:r w:rsidRPr="00AD1BCF">
              <w:rPr>
                <w:rFonts w:eastAsia="Times New Roman"/>
                <w:color w:val="000000"/>
                <w:sz w:val="20"/>
                <w:lang w:eastAsia="tr-TR"/>
              </w:rPr>
              <w:t>Doğrudan İstihdam</w:t>
            </w:r>
          </w:p>
        </w:tc>
        <w:tc>
          <w:tcPr>
            <w:tcW w:w="2420" w:type="dxa"/>
            <w:tcBorders>
              <w:top w:val="nil"/>
              <w:left w:val="nil"/>
              <w:bottom w:val="single" w:sz="8" w:space="0" w:color="000000"/>
              <w:right w:val="single" w:sz="8" w:space="0" w:color="000000"/>
            </w:tcBorders>
            <w:vAlign w:val="center"/>
            <w:hideMark/>
          </w:tcPr>
          <w:p w14:paraId="66AE8C71"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4"/>
                <w:sz w:val="20"/>
                <w:lang w:eastAsia="tr-TR"/>
              </w:rPr>
              <w:t>Kişi</w:t>
            </w:r>
          </w:p>
        </w:tc>
        <w:tc>
          <w:tcPr>
            <w:tcW w:w="3312" w:type="dxa"/>
            <w:tcBorders>
              <w:top w:val="nil"/>
              <w:left w:val="nil"/>
              <w:bottom w:val="single" w:sz="8" w:space="0" w:color="000000"/>
              <w:right w:val="single" w:sz="8" w:space="0" w:color="000000"/>
            </w:tcBorders>
            <w:vAlign w:val="center"/>
            <w:hideMark/>
          </w:tcPr>
          <w:p w14:paraId="514EACFB"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5"/>
                <w:sz w:val="20"/>
                <w:lang w:eastAsia="tr-TR"/>
              </w:rPr>
              <w:t>125</w:t>
            </w:r>
          </w:p>
        </w:tc>
        <w:tc>
          <w:tcPr>
            <w:tcW w:w="3544" w:type="dxa"/>
            <w:tcBorders>
              <w:top w:val="nil"/>
              <w:left w:val="nil"/>
              <w:bottom w:val="single" w:sz="8" w:space="0" w:color="000000"/>
              <w:right w:val="single" w:sz="8" w:space="0" w:color="auto"/>
            </w:tcBorders>
            <w:vAlign w:val="center"/>
            <w:hideMark/>
          </w:tcPr>
          <w:p w14:paraId="524F0288"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z w:val="20"/>
                <w:szCs w:val="20"/>
                <w:lang w:eastAsia="tr-TR"/>
              </w:rPr>
              <w:t>114</w:t>
            </w:r>
          </w:p>
        </w:tc>
      </w:tr>
      <w:tr w:rsidR="00AD1BCF" w:rsidRPr="00AD1BCF" w14:paraId="6AE303CD" w14:textId="77777777" w:rsidTr="00805C72">
        <w:trPr>
          <w:trHeight w:val="315"/>
        </w:trPr>
        <w:tc>
          <w:tcPr>
            <w:tcW w:w="5740" w:type="dxa"/>
            <w:gridSpan w:val="2"/>
            <w:tcBorders>
              <w:top w:val="single" w:sz="8" w:space="0" w:color="000000"/>
              <w:left w:val="single" w:sz="8" w:space="0" w:color="auto"/>
              <w:bottom w:val="single" w:sz="8" w:space="0" w:color="000000"/>
              <w:right w:val="single" w:sz="8" w:space="0" w:color="000000"/>
            </w:tcBorders>
            <w:vAlign w:val="center"/>
            <w:hideMark/>
          </w:tcPr>
          <w:p w14:paraId="59A669F3" w14:textId="77777777" w:rsidR="00AD1BCF" w:rsidRPr="00AD1BCF" w:rsidRDefault="00AD1BCF" w:rsidP="00AD1BCF">
            <w:pPr>
              <w:widowControl/>
              <w:autoSpaceDE/>
              <w:autoSpaceDN/>
              <w:jc w:val="right"/>
              <w:rPr>
                <w:rFonts w:eastAsia="Times New Roman"/>
                <w:color w:val="000000"/>
                <w:sz w:val="20"/>
                <w:szCs w:val="20"/>
                <w:lang w:eastAsia="tr-TR"/>
              </w:rPr>
            </w:pPr>
            <w:r w:rsidRPr="00AD1BCF">
              <w:rPr>
                <w:rFonts w:eastAsia="Times New Roman"/>
                <w:color w:val="000000"/>
                <w:sz w:val="20"/>
                <w:lang w:eastAsia="tr-TR"/>
              </w:rPr>
              <w:t>Hizmet Alımı</w:t>
            </w:r>
          </w:p>
        </w:tc>
        <w:tc>
          <w:tcPr>
            <w:tcW w:w="2420" w:type="dxa"/>
            <w:tcBorders>
              <w:top w:val="nil"/>
              <w:left w:val="nil"/>
              <w:bottom w:val="single" w:sz="8" w:space="0" w:color="000000"/>
              <w:right w:val="single" w:sz="8" w:space="0" w:color="000000"/>
            </w:tcBorders>
            <w:vAlign w:val="center"/>
            <w:hideMark/>
          </w:tcPr>
          <w:p w14:paraId="603B84B0"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4"/>
                <w:sz w:val="20"/>
                <w:lang w:eastAsia="tr-TR"/>
              </w:rPr>
              <w:t>Kişi</w:t>
            </w:r>
          </w:p>
        </w:tc>
        <w:tc>
          <w:tcPr>
            <w:tcW w:w="3312" w:type="dxa"/>
            <w:tcBorders>
              <w:top w:val="nil"/>
              <w:left w:val="nil"/>
              <w:bottom w:val="single" w:sz="8" w:space="0" w:color="000000"/>
              <w:right w:val="single" w:sz="8" w:space="0" w:color="000000"/>
            </w:tcBorders>
            <w:vAlign w:val="center"/>
            <w:hideMark/>
          </w:tcPr>
          <w:p w14:paraId="665E45FA"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10"/>
                <w:sz w:val="20"/>
                <w:lang w:eastAsia="tr-TR"/>
              </w:rPr>
              <w:t>0</w:t>
            </w:r>
          </w:p>
        </w:tc>
        <w:tc>
          <w:tcPr>
            <w:tcW w:w="3544" w:type="dxa"/>
            <w:tcBorders>
              <w:top w:val="nil"/>
              <w:left w:val="nil"/>
              <w:bottom w:val="single" w:sz="8" w:space="0" w:color="000000"/>
              <w:right w:val="single" w:sz="8" w:space="0" w:color="auto"/>
            </w:tcBorders>
            <w:vAlign w:val="center"/>
            <w:hideMark/>
          </w:tcPr>
          <w:p w14:paraId="49AF7331"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z w:val="20"/>
                <w:szCs w:val="20"/>
                <w:lang w:eastAsia="tr-TR"/>
              </w:rPr>
              <w:t>0</w:t>
            </w:r>
          </w:p>
        </w:tc>
      </w:tr>
      <w:tr w:rsidR="00AD1BCF" w:rsidRPr="00AD1BCF" w14:paraId="4A5DD618" w14:textId="77777777" w:rsidTr="00805C72">
        <w:trPr>
          <w:trHeight w:val="315"/>
        </w:trPr>
        <w:tc>
          <w:tcPr>
            <w:tcW w:w="5740" w:type="dxa"/>
            <w:gridSpan w:val="2"/>
            <w:tcBorders>
              <w:top w:val="single" w:sz="8" w:space="0" w:color="000000"/>
              <w:left w:val="single" w:sz="8" w:space="0" w:color="auto"/>
              <w:bottom w:val="single" w:sz="8" w:space="0" w:color="000000"/>
              <w:right w:val="single" w:sz="8" w:space="0" w:color="000000"/>
            </w:tcBorders>
            <w:vAlign w:val="center"/>
            <w:hideMark/>
          </w:tcPr>
          <w:p w14:paraId="2215C9FC" w14:textId="77777777" w:rsidR="00AD1BCF" w:rsidRPr="00AD1BCF" w:rsidRDefault="00AD1BCF" w:rsidP="00AD1BCF">
            <w:pPr>
              <w:widowControl/>
              <w:autoSpaceDE/>
              <w:autoSpaceDN/>
              <w:rPr>
                <w:rFonts w:eastAsia="Times New Roman"/>
                <w:color w:val="000000"/>
                <w:sz w:val="20"/>
                <w:szCs w:val="20"/>
                <w:lang w:eastAsia="tr-TR"/>
              </w:rPr>
            </w:pPr>
            <w:r w:rsidRPr="00AD1BCF">
              <w:rPr>
                <w:rFonts w:eastAsia="Times New Roman"/>
                <w:color w:val="000000"/>
                <w:sz w:val="20"/>
                <w:lang w:eastAsia="tr-TR"/>
              </w:rPr>
              <w:t>Ağır Yaralanan Çalışan Sayısı</w:t>
            </w:r>
          </w:p>
        </w:tc>
        <w:tc>
          <w:tcPr>
            <w:tcW w:w="2420" w:type="dxa"/>
            <w:tcBorders>
              <w:top w:val="nil"/>
              <w:left w:val="nil"/>
              <w:bottom w:val="single" w:sz="8" w:space="0" w:color="000000"/>
              <w:right w:val="single" w:sz="8" w:space="0" w:color="000000"/>
            </w:tcBorders>
            <w:vAlign w:val="center"/>
            <w:hideMark/>
          </w:tcPr>
          <w:p w14:paraId="38F27B6D" w14:textId="77777777" w:rsidR="00AD1BCF" w:rsidRPr="00AD1BCF" w:rsidRDefault="00AD1BCF" w:rsidP="00AD1BCF">
            <w:pPr>
              <w:widowControl/>
              <w:autoSpaceDE/>
              <w:autoSpaceDN/>
              <w:rPr>
                <w:rFonts w:ascii="Times New Roman" w:eastAsia="Times New Roman" w:hAnsi="Times New Roman" w:cs="Times New Roman"/>
                <w:color w:val="000000"/>
                <w:sz w:val="20"/>
                <w:szCs w:val="20"/>
                <w:lang w:eastAsia="tr-TR"/>
              </w:rPr>
            </w:pPr>
            <w:r w:rsidRPr="00AD1BCF">
              <w:rPr>
                <w:rFonts w:ascii="Times New Roman" w:eastAsia="Times New Roman" w:hAnsi="Times New Roman" w:cs="Times New Roman"/>
                <w:color w:val="000000"/>
                <w:sz w:val="20"/>
                <w:szCs w:val="20"/>
                <w:lang w:eastAsia="tr-TR"/>
              </w:rPr>
              <w:t> </w:t>
            </w:r>
          </w:p>
        </w:tc>
        <w:tc>
          <w:tcPr>
            <w:tcW w:w="3312" w:type="dxa"/>
            <w:tcBorders>
              <w:top w:val="nil"/>
              <w:left w:val="nil"/>
              <w:bottom w:val="single" w:sz="8" w:space="0" w:color="000000"/>
              <w:right w:val="single" w:sz="8" w:space="0" w:color="000000"/>
            </w:tcBorders>
            <w:vAlign w:val="center"/>
            <w:hideMark/>
          </w:tcPr>
          <w:p w14:paraId="4975C4E3" w14:textId="77777777" w:rsidR="00AD1BCF" w:rsidRPr="00AD1BCF" w:rsidRDefault="00AD1BCF" w:rsidP="00AD1BCF">
            <w:pPr>
              <w:widowControl/>
              <w:autoSpaceDE/>
              <w:autoSpaceDN/>
              <w:rPr>
                <w:rFonts w:ascii="Times New Roman" w:eastAsia="Times New Roman" w:hAnsi="Times New Roman" w:cs="Times New Roman"/>
                <w:color w:val="000000"/>
                <w:sz w:val="20"/>
                <w:szCs w:val="20"/>
                <w:lang w:eastAsia="tr-TR"/>
              </w:rPr>
            </w:pPr>
            <w:r w:rsidRPr="00AD1BCF">
              <w:rPr>
                <w:rFonts w:ascii="Times New Roman" w:eastAsia="Times New Roman" w:hAnsi="Times New Roman" w:cs="Times New Roman"/>
                <w:color w:val="000000"/>
                <w:sz w:val="20"/>
                <w:szCs w:val="20"/>
                <w:lang w:eastAsia="tr-TR"/>
              </w:rPr>
              <w:t> </w:t>
            </w:r>
          </w:p>
        </w:tc>
        <w:tc>
          <w:tcPr>
            <w:tcW w:w="3544" w:type="dxa"/>
            <w:tcBorders>
              <w:top w:val="nil"/>
              <w:left w:val="nil"/>
              <w:bottom w:val="single" w:sz="8" w:space="0" w:color="000000"/>
              <w:right w:val="single" w:sz="8" w:space="0" w:color="auto"/>
            </w:tcBorders>
            <w:vAlign w:val="center"/>
            <w:hideMark/>
          </w:tcPr>
          <w:p w14:paraId="460F0C76" w14:textId="77777777" w:rsidR="00AD1BCF" w:rsidRPr="00AD1BCF" w:rsidRDefault="00AD1BCF" w:rsidP="00AD1BCF">
            <w:pPr>
              <w:widowControl/>
              <w:autoSpaceDE/>
              <w:autoSpaceDN/>
              <w:rPr>
                <w:rFonts w:eastAsia="Times New Roman"/>
                <w:color w:val="000000"/>
                <w:sz w:val="20"/>
                <w:szCs w:val="20"/>
                <w:lang w:eastAsia="tr-TR"/>
              </w:rPr>
            </w:pPr>
            <w:r w:rsidRPr="00AD1BCF">
              <w:rPr>
                <w:rFonts w:eastAsia="Times New Roman"/>
                <w:color w:val="000000"/>
                <w:sz w:val="20"/>
                <w:szCs w:val="20"/>
                <w:lang w:eastAsia="tr-TR"/>
              </w:rPr>
              <w:t> </w:t>
            </w:r>
          </w:p>
        </w:tc>
      </w:tr>
      <w:tr w:rsidR="00AD1BCF" w:rsidRPr="00AD1BCF" w14:paraId="6C5EA5D0" w14:textId="77777777" w:rsidTr="00805C72">
        <w:trPr>
          <w:trHeight w:val="315"/>
        </w:trPr>
        <w:tc>
          <w:tcPr>
            <w:tcW w:w="5740" w:type="dxa"/>
            <w:gridSpan w:val="2"/>
            <w:tcBorders>
              <w:top w:val="single" w:sz="8" w:space="0" w:color="000000"/>
              <w:left w:val="single" w:sz="8" w:space="0" w:color="auto"/>
              <w:bottom w:val="single" w:sz="8" w:space="0" w:color="000000"/>
              <w:right w:val="single" w:sz="8" w:space="0" w:color="000000"/>
            </w:tcBorders>
            <w:vAlign w:val="center"/>
            <w:hideMark/>
          </w:tcPr>
          <w:p w14:paraId="0CEB3EA6" w14:textId="77777777" w:rsidR="00AD1BCF" w:rsidRPr="00AD1BCF" w:rsidRDefault="00AD1BCF" w:rsidP="00AD1BCF">
            <w:pPr>
              <w:widowControl/>
              <w:autoSpaceDE/>
              <w:autoSpaceDN/>
              <w:jc w:val="right"/>
              <w:rPr>
                <w:rFonts w:eastAsia="Times New Roman"/>
                <w:color w:val="000000"/>
                <w:sz w:val="20"/>
                <w:szCs w:val="20"/>
                <w:lang w:eastAsia="tr-TR"/>
              </w:rPr>
            </w:pPr>
            <w:r w:rsidRPr="00AD1BCF">
              <w:rPr>
                <w:rFonts w:eastAsia="Times New Roman"/>
                <w:color w:val="000000"/>
                <w:sz w:val="20"/>
                <w:lang w:eastAsia="tr-TR"/>
              </w:rPr>
              <w:t>Doğrudan İstihdam</w:t>
            </w:r>
          </w:p>
        </w:tc>
        <w:tc>
          <w:tcPr>
            <w:tcW w:w="2420" w:type="dxa"/>
            <w:tcBorders>
              <w:top w:val="nil"/>
              <w:left w:val="nil"/>
              <w:bottom w:val="single" w:sz="8" w:space="0" w:color="000000"/>
              <w:right w:val="single" w:sz="8" w:space="0" w:color="000000"/>
            </w:tcBorders>
            <w:vAlign w:val="center"/>
            <w:hideMark/>
          </w:tcPr>
          <w:p w14:paraId="37CF174F"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4"/>
                <w:sz w:val="20"/>
                <w:lang w:eastAsia="tr-TR"/>
              </w:rPr>
              <w:t>Kişi</w:t>
            </w:r>
          </w:p>
        </w:tc>
        <w:tc>
          <w:tcPr>
            <w:tcW w:w="3312" w:type="dxa"/>
            <w:tcBorders>
              <w:top w:val="nil"/>
              <w:left w:val="nil"/>
              <w:bottom w:val="single" w:sz="8" w:space="0" w:color="000000"/>
              <w:right w:val="single" w:sz="8" w:space="0" w:color="000000"/>
            </w:tcBorders>
            <w:vAlign w:val="center"/>
            <w:hideMark/>
          </w:tcPr>
          <w:p w14:paraId="1EBE0399"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10"/>
                <w:sz w:val="20"/>
                <w:lang w:eastAsia="tr-TR"/>
              </w:rPr>
              <w:t>0</w:t>
            </w:r>
          </w:p>
        </w:tc>
        <w:tc>
          <w:tcPr>
            <w:tcW w:w="3544" w:type="dxa"/>
            <w:tcBorders>
              <w:top w:val="nil"/>
              <w:left w:val="nil"/>
              <w:bottom w:val="single" w:sz="8" w:space="0" w:color="000000"/>
              <w:right w:val="single" w:sz="8" w:space="0" w:color="auto"/>
            </w:tcBorders>
            <w:vAlign w:val="center"/>
            <w:hideMark/>
          </w:tcPr>
          <w:p w14:paraId="7A9CCC83"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z w:val="20"/>
                <w:szCs w:val="20"/>
                <w:lang w:eastAsia="tr-TR"/>
              </w:rPr>
              <w:t>0</w:t>
            </w:r>
          </w:p>
        </w:tc>
      </w:tr>
      <w:tr w:rsidR="00AD1BCF" w:rsidRPr="00AD1BCF" w14:paraId="59864373" w14:textId="77777777" w:rsidTr="00805C72">
        <w:trPr>
          <w:trHeight w:val="315"/>
        </w:trPr>
        <w:tc>
          <w:tcPr>
            <w:tcW w:w="5740" w:type="dxa"/>
            <w:gridSpan w:val="2"/>
            <w:tcBorders>
              <w:top w:val="single" w:sz="8" w:space="0" w:color="000000"/>
              <w:left w:val="single" w:sz="8" w:space="0" w:color="auto"/>
              <w:bottom w:val="single" w:sz="8" w:space="0" w:color="000000"/>
              <w:right w:val="single" w:sz="8" w:space="0" w:color="000000"/>
            </w:tcBorders>
            <w:vAlign w:val="center"/>
            <w:hideMark/>
          </w:tcPr>
          <w:p w14:paraId="060C0FE2" w14:textId="77777777" w:rsidR="00AD1BCF" w:rsidRPr="00AD1BCF" w:rsidRDefault="00AD1BCF" w:rsidP="00AD1BCF">
            <w:pPr>
              <w:widowControl/>
              <w:autoSpaceDE/>
              <w:autoSpaceDN/>
              <w:jc w:val="right"/>
              <w:rPr>
                <w:rFonts w:eastAsia="Times New Roman"/>
                <w:color w:val="000000"/>
                <w:sz w:val="20"/>
                <w:szCs w:val="20"/>
                <w:lang w:eastAsia="tr-TR"/>
              </w:rPr>
            </w:pPr>
            <w:r w:rsidRPr="00AD1BCF">
              <w:rPr>
                <w:rFonts w:eastAsia="Times New Roman"/>
                <w:color w:val="000000"/>
                <w:sz w:val="20"/>
                <w:lang w:eastAsia="tr-TR"/>
              </w:rPr>
              <w:t>Hizmet Alımı</w:t>
            </w:r>
          </w:p>
        </w:tc>
        <w:tc>
          <w:tcPr>
            <w:tcW w:w="2420" w:type="dxa"/>
            <w:tcBorders>
              <w:top w:val="nil"/>
              <w:left w:val="nil"/>
              <w:bottom w:val="single" w:sz="8" w:space="0" w:color="000000"/>
              <w:right w:val="single" w:sz="8" w:space="0" w:color="000000"/>
            </w:tcBorders>
            <w:vAlign w:val="center"/>
            <w:hideMark/>
          </w:tcPr>
          <w:p w14:paraId="17C9F332"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4"/>
                <w:sz w:val="20"/>
                <w:lang w:eastAsia="tr-TR"/>
              </w:rPr>
              <w:t>Kişi</w:t>
            </w:r>
          </w:p>
        </w:tc>
        <w:tc>
          <w:tcPr>
            <w:tcW w:w="3312" w:type="dxa"/>
            <w:tcBorders>
              <w:top w:val="nil"/>
              <w:left w:val="nil"/>
              <w:bottom w:val="single" w:sz="8" w:space="0" w:color="000000"/>
              <w:right w:val="single" w:sz="8" w:space="0" w:color="000000"/>
            </w:tcBorders>
            <w:vAlign w:val="center"/>
            <w:hideMark/>
          </w:tcPr>
          <w:p w14:paraId="39839171"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10"/>
                <w:sz w:val="20"/>
                <w:lang w:eastAsia="tr-TR"/>
              </w:rPr>
              <w:t>0</w:t>
            </w:r>
          </w:p>
        </w:tc>
        <w:tc>
          <w:tcPr>
            <w:tcW w:w="3544" w:type="dxa"/>
            <w:tcBorders>
              <w:top w:val="nil"/>
              <w:left w:val="nil"/>
              <w:bottom w:val="single" w:sz="8" w:space="0" w:color="000000"/>
              <w:right w:val="single" w:sz="8" w:space="0" w:color="auto"/>
            </w:tcBorders>
            <w:vAlign w:val="center"/>
            <w:hideMark/>
          </w:tcPr>
          <w:p w14:paraId="076F7272"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z w:val="20"/>
                <w:szCs w:val="20"/>
                <w:lang w:eastAsia="tr-TR"/>
              </w:rPr>
              <w:t>0</w:t>
            </w:r>
          </w:p>
        </w:tc>
      </w:tr>
      <w:tr w:rsidR="00AD1BCF" w:rsidRPr="00AD1BCF" w14:paraId="47384468" w14:textId="77777777" w:rsidTr="00805C72">
        <w:trPr>
          <w:trHeight w:val="315"/>
        </w:trPr>
        <w:tc>
          <w:tcPr>
            <w:tcW w:w="5740" w:type="dxa"/>
            <w:gridSpan w:val="2"/>
            <w:tcBorders>
              <w:top w:val="single" w:sz="8" w:space="0" w:color="000000"/>
              <w:left w:val="single" w:sz="8" w:space="0" w:color="auto"/>
              <w:bottom w:val="single" w:sz="8" w:space="0" w:color="000000"/>
              <w:right w:val="single" w:sz="8" w:space="0" w:color="000000"/>
            </w:tcBorders>
            <w:vAlign w:val="center"/>
            <w:hideMark/>
          </w:tcPr>
          <w:p w14:paraId="0ED669EC" w14:textId="77777777" w:rsidR="00AD1BCF" w:rsidRPr="00AD1BCF" w:rsidRDefault="00AD1BCF" w:rsidP="00AD1BCF">
            <w:pPr>
              <w:widowControl/>
              <w:autoSpaceDE/>
              <w:autoSpaceDN/>
              <w:rPr>
                <w:rFonts w:eastAsia="Times New Roman"/>
                <w:color w:val="000000"/>
                <w:sz w:val="20"/>
                <w:szCs w:val="20"/>
                <w:lang w:eastAsia="tr-TR"/>
              </w:rPr>
            </w:pPr>
            <w:r w:rsidRPr="00AD1BCF">
              <w:rPr>
                <w:rFonts w:eastAsia="Times New Roman"/>
                <w:color w:val="000000"/>
                <w:sz w:val="20"/>
                <w:lang w:eastAsia="tr-TR"/>
              </w:rPr>
              <w:t>Kaza Ağırlık Oranı</w:t>
            </w:r>
          </w:p>
        </w:tc>
        <w:tc>
          <w:tcPr>
            <w:tcW w:w="2420" w:type="dxa"/>
            <w:tcBorders>
              <w:top w:val="nil"/>
              <w:left w:val="nil"/>
              <w:bottom w:val="single" w:sz="8" w:space="0" w:color="000000"/>
              <w:right w:val="single" w:sz="8" w:space="0" w:color="000000"/>
            </w:tcBorders>
            <w:vAlign w:val="center"/>
            <w:hideMark/>
          </w:tcPr>
          <w:p w14:paraId="52AA3FBA" w14:textId="77777777" w:rsidR="00AD1BCF" w:rsidRPr="00AD1BCF" w:rsidRDefault="00AD1BCF" w:rsidP="00AD1BCF">
            <w:pPr>
              <w:widowControl/>
              <w:autoSpaceDE/>
              <w:autoSpaceDN/>
              <w:rPr>
                <w:rFonts w:ascii="Times New Roman" w:eastAsia="Times New Roman" w:hAnsi="Times New Roman" w:cs="Times New Roman"/>
                <w:color w:val="000000"/>
                <w:sz w:val="20"/>
                <w:szCs w:val="20"/>
                <w:lang w:eastAsia="tr-TR"/>
              </w:rPr>
            </w:pPr>
            <w:r w:rsidRPr="00AD1BCF">
              <w:rPr>
                <w:rFonts w:ascii="Times New Roman" w:eastAsia="Times New Roman" w:hAnsi="Times New Roman" w:cs="Times New Roman"/>
                <w:color w:val="000000"/>
                <w:sz w:val="20"/>
                <w:szCs w:val="20"/>
                <w:lang w:eastAsia="tr-TR"/>
              </w:rPr>
              <w:t> </w:t>
            </w:r>
          </w:p>
        </w:tc>
        <w:tc>
          <w:tcPr>
            <w:tcW w:w="3312" w:type="dxa"/>
            <w:tcBorders>
              <w:top w:val="nil"/>
              <w:left w:val="nil"/>
              <w:bottom w:val="single" w:sz="8" w:space="0" w:color="000000"/>
              <w:right w:val="single" w:sz="8" w:space="0" w:color="000000"/>
            </w:tcBorders>
            <w:vAlign w:val="center"/>
            <w:hideMark/>
          </w:tcPr>
          <w:p w14:paraId="685B96DD" w14:textId="77777777" w:rsidR="00AD1BCF" w:rsidRPr="00AD1BCF" w:rsidRDefault="00AD1BCF" w:rsidP="00AD1BCF">
            <w:pPr>
              <w:widowControl/>
              <w:autoSpaceDE/>
              <w:autoSpaceDN/>
              <w:rPr>
                <w:rFonts w:ascii="Times New Roman" w:eastAsia="Times New Roman" w:hAnsi="Times New Roman" w:cs="Times New Roman"/>
                <w:color w:val="000000"/>
                <w:sz w:val="20"/>
                <w:szCs w:val="20"/>
                <w:lang w:eastAsia="tr-TR"/>
              </w:rPr>
            </w:pPr>
            <w:r w:rsidRPr="00AD1BCF">
              <w:rPr>
                <w:rFonts w:ascii="Times New Roman" w:eastAsia="Times New Roman" w:hAnsi="Times New Roman" w:cs="Times New Roman"/>
                <w:color w:val="000000"/>
                <w:sz w:val="20"/>
                <w:szCs w:val="20"/>
                <w:lang w:eastAsia="tr-TR"/>
              </w:rPr>
              <w:t> </w:t>
            </w:r>
          </w:p>
        </w:tc>
        <w:tc>
          <w:tcPr>
            <w:tcW w:w="3544" w:type="dxa"/>
            <w:tcBorders>
              <w:top w:val="nil"/>
              <w:left w:val="nil"/>
              <w:bottom w:val="single" w:sz="8" w:space="0" w:color="000000"/>
              <w:right w:val="single" w:sz="8" w:space="0" w:color="auto"/>
            </w:tcBorders>
            <w:vAlign w:val="center"/>
            <w:hideMark/>
          </w:tcPr>
          <w:p w14:paraId="1CB78364" w14:textId="77777777" w:rsidR="00AD1BCF" w:rsidRPr="00AD1BCF" w:rsidRDefault="00AD1BCF" w:rsidP="00AD1BCF">
            <w:pPr>
              <w:widowControl/>
              <w:autoSpaceDE/>
              <w:autoSpaceDN/>
              <w:rPr>
                <w:rFonts w:eastAsia="Times New Roman"/>
                <w:color w:val="000000"/>
                <w:sz w:val="20"/>
                <w:szCs w:val="20"/>
                <w:lang w:eastAsia="tr-TR"/>
              </w:rPr>
            </w:pPr>
            <w:r w:rsidRPr="00AD1BCF">
              <w:rPr>
                <w:rFonts w:eastAsia="Times New Roman"/>
                <w:color w:val="000000"/>
                <w:sz w:val="20"/>
                <w:szCs w:val="20"/>
                <w:lang w:eastAsia="tr-TR"/>
              </w:rPr>
              <w:t> </w:t>
            </w:r>
          </w:p>
        </w:tc>
      </w:tr>
      <w:tr w:rsidR="00AD1BCF" w:rsidRPr="00AD1BCF" w14:paraId="01B06CB7" w14:textId="77777777" w:rsidTr="00805C72">
        <w:trPr>
          <w:trHeight w:val="315"/>
        </w:trPr>
        <w:tc>
          <w:tcPr>
            <w:tcW w:w="5740" w:type="dxa"/>
            <w:gridSpan w:val="2"/>
            <w:tcBorders>
              <w:top w:val="single" w:sz="8" w:space="0" w:color="000000"/>
              <w:left w:val="single" w:sz="8" w:space="0" w:color="auto"/>
              <w:bottom w:val="single" w:sz="8" w:space="0" w:color="000000"/>
              <w:right w:val="single" w:sz="8" w:space="0" w:color="000000"/>
            </w:tcBorders>
            <w:vAlign w:val="center"/>
            <w:hideMark/>
          </w:tcPr>
          <w:p w14:paraId="54A522A5" w14:textId="77777777" w:rsidR="00AD1BCF" w:rsidRPr="00AD1BCF" w:rsidRDefault="00AD1BCF" w:rsidP="00AD1BCF">
            <w:pPr>
              <w:widowControl/>
              <w:autoSpaceDE/>
              <w:autoSpaceDN/>
              <w:jc w:val="right"/>
              <w:rPr>
                <w:rFonts w:eastAsia="Times New Roman"/>
                <w:color w:val="000000"/>
                <w:sz w:val="20"/>
                <w:szCs w:val="20"/>
                <w:lang w:eastAsia="tr-TR"/>
              </w:rPr>
            </w:pPr>
            <w:r w:rsidRPr="00AD1BCF">
              <w:rPr>
                <w:rFonts w:eastAsia="Times New Roman"/>
                <w:color w:val="000000"/>
                <w:sz w:val="20"/>
                <w:lang w:eastAsia="tr-TR"/>
              </w:rPr>
              <w:t>Doğrudan İstihdam</w:t>
            </w:r>
          </w:p>
        </w:tc>
        <w:tc>
          <w:tcPr>
            <w:tcW w:w="2420" w:type="dxa"/>
            <w:tcBorders>
              <w:top w:val="nil"/>
              <w:left w:val="nil"/>
              <w:bottom w:val="single" w:sz="8" w:space="0" w:color="000000"/>
              <w:right w:val="single" w:sz="8" w:space="0" w:color="000000"/>
            </w:tcBorders>
            <w:vAlign w:val="center"/>
            <w:hideMark/>
          </w:tcPr>
          <w:p w14:paraId="5E2EFE1D"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4"/>
                <w:sz w:val="20"/>
                <w:lang w:eastAsia="tr-TR"/>
              </w:rPr>
              <w:t>Kişi</w:t>
            </w:r>
          </w:p>
        </w:tc>
        <w:tc>
          <w:tcPr>
            <w:tcW w:w="3312" w:type="dxa"/>
            <w:tcBorders>
              <w:top w:val="nil"/>
              <w:left w:val="nil"/>
              <w:bottom w:val="single" w:sz="8" w:space="0" w:color="000000"/>
              <w:right w:val="single" w:sz="8" w:space="0" w:color="000000"/>
            </w:tcBorders>
            <w:vAlign w:val="center"/>
            <w:hideMark/>
          </w:tcPr>
          <w:p w14:paraId="4BD78722"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2"/>
                <w:sz w:val="20"/>
                <w:lang w:eastAsia="tr-TR"/>
              </w:rPr>
              <w:t>105,09</w:t>
            </w:r>
          </w:p>
        </w:tc>
        <w:tc>
          <w:tcPr>
            <w:tcW w:w="3544" w:type="dxa"/>
            <w:tcBorders>
              <w:top w:val="nil"/>
              <w:left w:val="nil"/>
              <w:bottom w:val="single" w:sz="8" w:space="0" w:color="000000"/>
              <w:right w:val="single" w:sz="8" w:space="0" w:color="auto"/>
            </w:tcBorders>
            <w:vAlign w:val="center"/>
            <w:hideMark/>
          </w:tcPr>
          <w:p w14:paraId="26681312"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z w:val="20"/>
                <w:szCs w:val="20"/>
                <w:lang w:eastAsia="tr-TR"/>
              </w:rPr>
              <w:t>121,88</w:t>
            </w:r>
          </w:p>
        </w:tc>
      </w:tr>
      <w:tr w:rsidR="00AD1BCF" w:rsidRPr="00AD1BCF" w14:paraId="2243BB91" w14:textId="77777777" w:rsidTr="00805C72">
        <w:trPr>
          <w:trHeight w:val="315"/>
        </w:trPr>
        <w:tc>
          <w:tcPr>
            <w:tcW w:w="5740" w:type="dxa"/>
            <w:gridSpan w:val="2"/>
            <w:tcBorders>
              <w:top w:val="single" w:sz="8" w:space="0" w:color="000000"/>
              <w:left w:val="single" w:sz="8" w:space="0" w:color="auto"/>
              <w:bottom w:val="single" w:sz="8" w:space="0" w:color="000000"/>
              <w:right w:val="single" w:sz="8" w:space="0" w:color="000000"/>
            </w:tcBorders>
            <w:vAlign w:val="center"/>
            <w:hideMark/>
          </w:tcPr>
          <w:p w14:paraId="68474D6B" w14:textId="77777777" w:rsidR="00AD1BCF" w:rsidRPr="00AD1BCF" w:rsidRDefault="00AD1BCF" w:rsidP="00AD1BCF">
            <w:pPr>
              <w:widowControl/>
              <w:autoSpaceDE/>
              <w:autoSpaceDN/>
              <w:jc w:val="right"/>
              <w:rPr>
                <w:rFonts w:eastAsia="Times New Roman"/>
                <w:color w:val="000000"/>
                <w:sz w:val="20"/>
                <w:szCs w:val="20"/>
                <w:lang w:eastAsia="tr-TR"/>
              </w:rPr>
            </w:pPr>
            <w:r w:rsidRPr="00AD1BCF">
              <w:rPr>
                <w:rFonts w:eastAsia="Times New Roman"/>
                <w:color w:val="000000"/>
                <w:sz w:val="20"/>
                <w:lang w:eastAsia="tr-TR"/>
              </w:rPr>
              <w:t>Hizmet Alımı</w:t>
            </w:r>
          </w:p>
        </w:tc>
        <w:tc>
          <w:tcPr>
            <w:tcW w:w="2420" w:type="dxa"/>
            <w:tcBorders>
              <w:top w:val="nil"/>
              <w:left w:val="nil"/>
              <w:bottom w:val="single" w:sz="8" w:space="0" w:color="000000"/>
              <w:right w:val="single" w:sz="8" w:space="0" w:color="000000"/>
            </w:tcBorders>
            <w:vAlign w:val="center"/>
            <w:hideMark/>
          </w:tcPr>
          <w:p w14:paraId="1271F0C5"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4"/>
                <w:sz w:val="20"/>
                <w:lang w:eastAsia="tr-TR"/>
              </w:rPr>
              <w:t>Kişi</w:t>
            </w:r>
          </w:p>
        </w:tc>
        <w:tc>
          <w:tcPr>
            <w:tcW w:w="3312" w:type="dxa"/>
            <w:tcBorders>
              <w:top w:val="nil"/>
              <w:left w:val="nil"/>
              <w:bottom w:val="single" w:sz="8" w:space="0" w:color="000000"/>
              <w:right w:val="single" w:sz="8" w:space="0" w:color="000000"/>
            </w:tcBorders>
            <w:vAlign w:val="center"/>
            <w:hideMark/>
          </w:tcPr>
          <w:p w14:paraId="382E7974"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10"/>
                <w:sz w:val="20"/>
                <w:lang w:eastAsia="tr-TR"/>
              </w:rPr>
              <w:t>0</w:t>
            </w:r>
          </w:p>
        </w:tc>
        <w:tc>
          <w:tcPr>
            <w:tcW w:w="3544" w:type="dxa"/>
            <w:tcBorders>
              <w:top w:val="nil"/>
              <w:left w:val="nil"/>
              <w:bottom w:val="single" w:sz="8" w:space="0" w:color="000000"/>
              <w:right w:val="single" w:sz="8" w:space="0" w:color="auto"/>
            </w:tcBorders>
            <w:vAlign w:val="center"/>
            <w:hideMark/>
          </w:tcPr>
          <w:p w14:paraId="69F62058"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z w:val="20"/>
                <w:szCs w:val="20"/>
                <w:lang w:eastAsia="tr-TR"/>
              </w:rPr>
              <w:t>0</w:t>
            </w:r>
          </w:p>
        </w:tc>
      </w:tr>
      <w:tr w:rsidR="00AD1BCF" w:rsidRPr="00AD1BCF" w14:paraId="47121E78" w14:textId="77777777" w:rsidTr="00805C72">
        <w:trPr>
          <w:trHeight w:val="315"/>
        </w:trPr>
        <w:tc>
          <w:tcPr>
            <w:tcW w:w="5740" w:type="dxa"/>
            <w:gridSpan w:val="2"/>
            <w:tcBorders>
              <w:top w:val="single" w:sz="8" w:space="0" w:color="000000"/>
              <w:left w:val="single" w:sz="8" w:space="0" w:color="auto"/>
              <w:bottom w:val="single" w:sz="8" w:space="0" w:color="000000"/>
              <w:right w:val="single" w:sz="8" w:space="0" w:color="000000"/>
            </w:tcBorders>
            <w:vAlign w:val="center"/>
            <w:hideMark/>
          </w:tcPr>
          <w:p w14:paraId="1B7F7D39" w14:textId="77777777" w:rsidR="00AD1BCF" w:rsidRPr="00AD1BCF" w:rsidRDefault="00AD1BCF" w:rsidP="00AD1BCF">
            <w:pPr>
              <w:widowControl/>
              <w:autoSpaceDE/>
              <w:autoSpaceDN/>
              <w:rPr>
                <w:rFonts w:eastAsia="Times New Roman"/>
                <w:color w:val="000000"/>
                <w:sz w:val="20"/>
                <w:szCs w:val="20"/>
                <w:lang w:eastAsia="tr-TR"/>
              </w:rPr>
            </w:pPr>
            <w:r w:rsidRPr="00AD1BCF">
              <w:rPr>
                <w:rFonts w:eastAsia="Times New Roman"/>
                <w:color w:val="000000"/>
                <w:sz w:val="20"/>
                <w:lang w:eastAsia="tr-TR"/>
              </w:rPr>
              <w:t>Kayıp Gün Oranı</w:t>
            </w:r>
          </w:p>
        </w:tc>
        <w:tc>
          <w:tcPr>
            <w:tcW w:w="2420" w:type="dxa"/>
            <w:tcBorders>
              <w:top w:val="nil"/>
              <w:left w:val="nil"/>
              <w:bottom w:val="single" w:sz="8" w:space="0" w:color="000000"/>
              <w:right w:val="single" w:sz="8" w:space="0" w:color="000000"/>
            </w:tcBorders>
            <w:vAlign w:val="center"/>
            <w:hideMark/>
          </w:tcPr>
          <w:p w14:paraId="04F3BB7E" w14:textId="77777777" w:rsidR="00AD1BCF" w:rsidRPr="00AD1BCF" w:rsidRDefault="00AD1BCF" w:rsidP="00AD1BCF">
            <w:pPr>
              <w:widowControl/>
              <w:autoSpaceDE/>
              <w:autoSpaceDN/>
              <w:rPr>
                <w:rFonts w:ascii="Times New Roman" w:eastAsia="Times New Roman" w:hAnsi="Times New Roman" w:cs="Times New Roman"/>
                <w:color w:val="000000"/>
                <w:sz w:val="20"/>
                <w:szCs w:val="20"/>
                <w:lang w:eastAsia="tr-TR"/>
              </w:rPr>
            </w:pPr>
            <w:r w:rsidRPr="00AD1BCF">
              <w:rPr>
                <w:rFonts w:ascii="Times New Roman" w:eastAsia="Times New Roman" w:hAnsi="Times New Roman" w:cs="Times New Roman"/>
                <w:color w:val="000000"/>
                <w:sz w:val="20"/>
                <w:szCs w:val="20"/>
                <w:lang w:eastAsia="tr-TR"/>
              </w:rPr>
              <w:t> </w:t>
            </w:r>
          </w:p>
        </w:tc>
        <w:tc>
          <w:tcPr>
            <w:tcW w:w="3312" w:type="dxa"/>
            <w:tcBorders>
              <w:top w:val="nil"/>
              <w:left w:val="nil"/>
              <w:bottom w:val="single" w:sz="8" w:space="0" w:color="000000"/>
              <w:right w:val="single" w:sz="8" w:space="0" w:color="000000"/>
            </w:tcBorders>
            <w:vAlign w:val="center"/>
            <w:hideMark/>
          </w:tcPr>
          <w:p w14:paraId="156C84B4" w14:textId="77777777" w:rsidR="00AD1BCF" w:rsidRPr="00AD1BCF" w:rsidRDefault="00AD1BCF" w:rsidP="00AD1BCF">
            <w:pPr>
              <w:widowControl/>
              <w:autoSpaceDE/>
              <w:autoSpaceDN/>
              <w:rPr>
                <w:rFonts w:ascii="Times New Roman" w:eastAsia="Times New Roman" w:hAnsi="Times New Roman" w:cs="Times New Roman"/>
                <w:color w:val="000000"/>
                <w:sz w:val="20"/>
                <w:szCs w:val="20"/>
                <w:lang w:eastAsia="tr-TR"/>
              </w:rPr>
            </w:pPr>
            <w:r w:rsidRPr="00AD1BCF">
              <w:rPr>
                <w:rFonts w:ascii="Times New Roman" w:eastAsia="Times New Roman" w:hAnsi="Times New Roman" w:cs="Times New Roman"/>
                <w:color w:val="000000"/>
                <w:sz w:val="20"/>
                <w:szCs w:val="20"/>
                <w:lang w:eastAsia="tr-TR"/>
              </w:rPr>
              <w:t> </w:t>
            </w:r>
          </w:p>
        </w:tc>
        <w:tc>
          <w:tcPr>
            <w:tcW w:w="3544" w:type="dxa"/>
            <w:tcBorders>
              <w:top w:val="nil"/>
              <w:left w:val="nil"/>
              <w:bottom w:val="single" w:sz="8" w:space="0" w:color="000000"/>
              <w:right w:val="single" w:sz="8" w:space="0" w:color="auto"/>
            </w:tcBorders>
            <w:vAlign w:val="center"/>
            <w:hideMark/>
          </w:tcPr>
          <w:p w14:paraId="7F2B9C24" w14:textId="77777777" w:rsidR="00AD1BCF" w:rsidRPr="00AD1BCF" w:rsidRDefault="00AD1BCF" w:rsidP="00AD1BCF">
            <w:pPr>
              <w:widowControl/>
              <w:autoSpaceDE/>
              <w:autoSpaceDN/>
              <w:rPr>
                <w:rFonts w:eastAsia="Times New Roman"/>
                <w:color w:val="000000"/>
                <w:sz w:val="20"/>
                <w:szCs w:val="20"/>
                <w:lang w:eastAsia="tr-TR"/>
              </w:rPr>
            </w:pPr>
            <w:r w:rsidRPr="00AD1BCF">
              <w:rPr>
                <w:rFonts w:eastAsia="Times New Roman"/>
                <w:color w:val="000000"/>
                <w:sz w:val="20"/>
                <w:szCs w:val="20"/>
                <w:lang w:eastAsia="tr-TR"/>
              </w:rPr>
              <w:t> </w:t>
            </w:r>
          </w:p>
        </w:tc>
      </w:tr>
      <w:tr w:rsidR="00AD1BCF" w:rsidRPr="00AD1BCF" w14:paraId="41A5AB90" w14:textId="77777777" w:rsidTr="00805C72">
        <w:trPr>
          <w:trHeight w:val="315"/>
        </w:trPr>
        <w:tc>
          <w:tcPr>
            <w:tcW w:w="5740" w:type="dxa"/>
            <w:gridSpan w:val="2"/>
            <w:tcBorders>
              <w:top w:val="single" w:sz="8" w:space="0" w:color="000000"/>
              <w:left w:val="single" w:sz="8" w:space="0" w:color="auto"/>
              <w:bottom w:val="single" w:sz="8" w:space="0" w:color="000000"/>
              <w:right w:val="single" w:sz="8" w:space="0" w:color="000000"/>
            </w:tcBorders>
            <w:vAlign w:val="center"/>
            <w:hideMark/>
          </w:tcPr>
          <w:p w14:paraId="1D27B225" w14:textId="77777777" w:rsidR="00AD1BCF" w:rsidRPr="00AD1BCF" w:rsidRDefault="00AD1BCF" w:rsidP="00AD1BCF">
            <w:pPr>
              <w:widowControl/>
              <w:autoSpaceDE/>
              <w:autoSpaceDN/>
              <w:jc w:val="right"/>
              <w:rPr>
                <w:rFonts w:eastAsia="Times New Roman"/>
                <w:color w:val="000000"/>
                <w:sz w:val="20"/>
                <w:szCs w:val="20"/>
                <w:lang w:eastAsia="tr-TR"/>
              </w:rPr>
            </w:pPr>
            <w:r w:rsidRPr="00AD1BCF">
              <w:rPr>
                <w:rFonts w:eastAsia="Times New Roman"/>
                <w:color w:val="000000"/>
                <w:sz w:val="20"/>
                <w:lang w:eastAsia="tr-TR"/>
              </w:rPr>
              <w:t>Doğrudan İstihdam</w:t>
            </w:r>
          </w:p>
        </w:tc>
        <w:tc>
          <w:tcPr>
            <w:tcW w:w="2420" w:type="dxa"/>
            <w:tcBorders>
              <w:top w:val="nil"/>
              <w:left w:val="nil"/>
              <w:bottom w:val="single" w:sz="8" w:space="0" w:color="000000"/>
              <w:right w:val="single" w:sz="8" w:space="0" w:color="000000"/>
            </w:tcBorders>
            <w:vAlign w:val="center"/>
            <w:hideMark/>
          </w:tcPr>
          <w:p w14:paraId="16E9F309"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4"/>
                <w:sz w:val="20"/>
                <w:lang w:eastAsia="tr-TR"/>
              </w:rPr>
              <w:t>Sayı</w:t>
            </w:r>
          </w:p>
        </w:tc>
        <w:tc>
          <w:tcPr>
            <w:tcW w:w="3312" w:type="dxa"/>
            <w:tcBorders>
              <w:top w:val="nil"/>
              <w:left w:val="nil"/>
              <w:bottom w:val="single" w:sz="8" w:space="0" w:color="000000"/>
              <w:right w:val="single" w:sz="8" w:space="0" w:color="000000"/>
            </w:tcBorders>
            <w:vAlign w:val="center"/>
            <w:hideMark/>
          </w:tcPr>
          <w:p w14:paraId="281D5F96"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2"/>
                <w:sz w:val="20"/>
                <w:lang w:eastAsia="tr-TR"/>
              </w:rPr>
              <w:t>51,58</w:t>
            </w:r>
          </w:p>
        </w:tc>
        <w:tc>
          <w:tcPr>
            <w:tcW w:w="3544" w:type="dxa"/>
            <w:tcBorders>
              <w:top w:val="nil"/>
              <w:left w:val="nil"/>
              <w:bottom w:val="single" w:sz="8" w:space="0" w:color="000000"/>
              <w:right w:val="single" w:sz="8" w:space="0" w:color="auto"/>
            </w:tcBorders>
            <w:vAlign w:val="center"/>
            <w:hideMark/>
          </w:tcPr>
          <w:p w14:paraId="09E8C3A1"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z w:val="20"/>
                <w:szCs w:val="20"/>
                <w:lang w:eastAsia="tr-TR"/>
              </w:rPr>
              <w:t>24,38</w:t>
            </w:r>
          </w:p>
        </w:tc>
      </w:tr>
      <w:tr w:rsidR="00AD1BCF" w:rsidRPr="00AD1BCF" w14:paraId="7B5CB6EC" w14:textId="77777777" w:rsidTr="00805C72">
        <w:trPr>
          <w:trHeight w:val="315"/>
        </w:trPr>
        <w:tc>
          <w:tcPr>
            <w:tcW w:w="5740" w:type="dxa"/>
            <w:gridSpan w:val="2"/>
            <w:tcBorders>
              <w:top w:val="single" w:sz="8" w:space="0" w:color="000000"/>
              <w:left w:val="single" w:sz="8" w:space="0" w:color="auto"/>
              <w:bottom w:val="single" w:sz="8" w:space="0" w:color="000000"/>
              <w:right w:val="single" w:sz="8" w:space="0" w:color="000000"/>
            </w:tcBorders>
            <w:vAlign w:val="center"/>
            <w:hideMark/>
          </w:tcPr>
          <w:p w14:paraId="0BB3965F" w14:textId="77777777" w:rsidR="00AD1BCF" w:rsidRPr="00AD1BCF" w:rsidRDefault="00AD1BCF" w:rsidP="00AD1BCF">
            <w:pPr>
              <w:widowControl/>
              <w:autoSpaceDE/>
              <w:autoSpaceDN/>
              <w:jc w:val="right"/>
              <w:rPr>
                <w:rFonts w:eastAsia="Times New Roman"/>
                <w:color w:val="000000"/>
                <w:sz w:val="20"/>
                <w:szCs w:val="20"/>
                <w:lang w:eastAsia="tr-TR"/>
              </w:rPr>
            </w:pPr>
            <w:r w:rsidRPr="00AD1BCF">
              <w:rPr>
                <w:rFonts w:eastAsia="Times New Roman"/>
                <w:color w:val="000000"/>
                <w:sz w:val="20"/>
                <w:lang w:eastAsia="tr-TR"/>
              </w:rPr>
              <w:t>Hizmet Alımı</w:t>
            </w:r>
          </w:p>
        </w:tc>
        <w:tc>
          <w:tcPr>
            <w:tcW w:w="2420" w:type="dxa"/>
            <w:tcBorders>
              <w:top w:val="nil"/>
              <w:left w:val="nil"/>
              <w:bottom w:val="single" w:sz="8" w:space="0" w:color="000000"/>
              <w:right w:val="single" w:sz="8" w:space="0" w:color="000000"/>
            </w:tcBorders>
            <w:vAlign w:val="center"/>
            <w:hideMark/>
          </w:tcPr>
          <w:p w14:paraId="039C72F0"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4"/>
                <w:sz w:val="20"/>
                <w:lang w:eastAsia="tr-TR"/>
              </w:rPr>
              <w:t>Sayı</w:t>
            </w:r>
          </w:p>
        </w:tc>
        <w:tc>
          <w:tcPr>
            <w:tcW w:w="3312" w:type="dxa"/>
            <w:tcBorders>
              <w:top w:val="nil"/>
              <w:left w:val="nil"/>
              <w:bottom w:val="single" w:sz="8" w:space="0" w:color="000000"/>
              <w:right w:val="single" w:sz="8" w:space="0" w:color="000000"/>
            </w:tcBorders>
            <w:vAlign w:val="center"/>
            <w:hideMark/>
          </w:tcPr>
          <w:p w14:paraId="23F20C0C"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10"/>
                <w:sz w:val="20"/>
                <w:lang w:eastAsia="tr-TR"/>
              </w:rPr>
              <w:t>0</w:t>
            </w:r>
          </w:p>
        </w:tc>
        <w:tc>
          <w:tcPr>
            <w:tcW w:w="3544" w:type="dxa"/>
            <w:tcBorders>
              <w:top w:val="nil"/>
              <w:left w:val="nil"/>
              <w:bottom w:val="single" w:sz="8" w:space="0" w:color="000000"/>
              <w:right w:val="single" w:sz="8" w:space="0" w:color="auto"/>
            </w:tcBorders>
            <w:vAlign w:val="center"/>
            <w:hideMark/>
          </w:tcPr>
          <w:p w14:paraId="17C4FE4E"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z w:val="20"/>
                <w:szCs w:val="20"/>
                <w:lang w:eastAsia="tr-TR"/>
              </w:rPr>
              <w:t>0</w:t>
            </w:r>
          </w:p>
        </w:tc>
      </w:tr>
      <w:tr w:rsidR="00AD1BCF" w:rsidRPr="00AD1BCF" w14:paraId="5B6DF765" w14:textId="77777777" w:rsidTr="00805C72">
        <w:trPr>
          <w:trHeight w:val="315"/>
        </w:trPr>
        <w:tc>
          <w:tcPr>
            <w:tcW w:w="5740" w:type="dxa"/>
            <w:gridSpan w:val="2"/>
            <w:tcBorders>
              <w:top w:val="single" w:sz="8" w:space="0" w:color="000000"/>
              <w:left w:val="single" w:sz="8" w:space="0" w:color="auto"/>
              <w:bottom w:val="single" w:sz="8" w:space="0" w:color="000000"/>
              <w:right w:val="single" w:sz="8" w:space="0" w:color="000000"/>
            </w:tcBorders>
            <w:vAlign w:val="center"/>
            <w:hideMark/>
          </w:tcPr>
          <w:p w14:paraId="2EE26B9B" w14:textId="77777777" w:rsidR="00AD1BCF" w:rsidRPr="00AD1BCF" w:rsidRDefault="00AD1BCF" w:rsidP="00AD1BCF">
            <w:pPr>
              <w:widowControl/>
              <w:autoSpaceDE/>
              <w:autoSpaceDN/>
              <w:rPr>
                <w:rFonts w:eastAsia="Times New Roman"/>
                <w:color w:val="000000"/>
                <w:sz w:val="20"/>
                <w:szCs w:val="20"/>
                <w:lang w:eastAsia="tr-TR"/>
              </w:rPr>
            </w:pPr>
            <w:r w:rsidRPr="00AD1BCF">
              <w:rPr>
                <w:rFonts w:eastAsia="Times New Roman"/>
                <w:color w:val="000000"/>
                <w:sz w:val="20"/>
                <w:lang w:eastAsia="tr-TR"/>
              </w:rPr>
              <w:t>İşle Kazası Kaynaklı Ölüm Sayısı</w:t>
            </w:r>
          </w:p>
        </w:tc>
        <w:tc>
          <w:tcPr>
            <w:tcW w:w="2420" w:type="dxa"/>
            <w:tcBorders>
              <w:top w:val="nil"/>
              <w:left w:val="nil"/>
              <w:bottom w:val="single" w:sz="8" w:space="0" w:color="000000"/>
              <w:right w:val="single" w:sz="8" w:space="0" w:color="000000"/>
            </w:tcBorders>
            <w:vAlign w:val="center"/>
            <w:hideMark/>
          </w:tcPr>
          <w:p w14:paraId="3F46D421" w14:textId="77777777" w:rsidR="00AD1BCF" w:rsidRPr="00AD1BCF" w:rsidRDefault="00AD1BCF" w:rsidP="00AD1BCF">
            <w:pPr>
              <w:widowControl/>
              <w:autoSpaceDE/>
              <w:autoSpaceDN/>
              <w:rPr>
                <w:rFonts w:ascii="Times New Roman" w:eastAsia="Times New Roman" w:hAnsi="Times New Roman" w:cs="Times New Roman"/>
                <w:color w:val="000000"/>
                <w:sz w:val="20"/>
                <w:szCs w:val="20"/>
                <w:lang w:eastAsia="tr-TR"/>
              </w:rPr>
            </w:pPr>
            <w:r w:rsidRPr="00AD1BCF">
              <w:rPr>
                <w:rFonts w:ascii="Times New Roman" w:eastAsia="Times New Roman" w:hAnsi="Times New Roman" w:cs="Times New Roman"/>
                <w:color w:val="000000"/>
                <w:sz w:val="20"/>
                <w:szCs w:val="20"/>
                <w:lang w:eastAsia="tr-TR"/>
              </w:rPr>
              <w:t> </w:t>
            </w:r>
          </w:p>
        </w:tc>
        <w:tc>
          <w:tcPr>
            <w:tcW w:w="3312" w:type="dxa"/>
            <w:tcBorders>
              <w:top w:val="nil"/>
              <w:left w:val="nil"/>
              <w:bottom w:val="single" w:sz="8" w:space="0" w:color="000000"/>
              <w:right w:val="single" w:sz="8" w:space="0" w:color="000000"/>
            </w:tcBorders>
            <w:vAlign w:val="center"/>
            <w:hideMark/>
          </w:tcPr>
          <w:p w14:paraId="1B44C005"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10"/>
                <w:sz w:val="20"/>
                <w:lang w:eastAsia="tr-TR"/>
              </w:rPr>
              <w:t>0</w:t>
            </w:r>
          </w:p>
        </w:tc>
        <w:tc>
          <w:tcPr>
            <w:tcW w:w="3544" w:type="dxa"/>
            <w:tcBorders>
              <w:top w:val="nil"/>
              <w:left w:val="nil"/>
              <w:bottom w:val="single" w:sz="8" w:space="0" w:color="000000"/>
              <w:right w:val="single" w:sz="8" w:space="0" w:color="auto"/>
            </w:tcBorders>
            <w:vAlign w:val="center"/>
            <w:hideMark/>
          </w:tcPr>
          <w:p w14:paraId="378744FA"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z w:val="20"/>
                <w:szCs w:val="20"/>
                <w:lang w:eastAsia="tr-TR"/>
              </w:rPr>
              <w:t> </w:t>
            </w:r>
          </w:p>
        </w:tc>
      </w:tr>
      <w:tr w:rsidR="00AD1BCF" w:rsidRPr="00AD1BCF" w14:paraId="52CC1F05" w14:textId="77777777" w:rsidTr="00805C72">
        <w:trPr>
          <w:trHeight w:val="315"/>
        </w:trPr>
        <w:tc>
          <w:tcPr>
            <w:tcW w:w="5740" w:type="dxa"/>
            <w:gridSpan w:val="2"/>
            <w:tcBorders>
              <w:top w:val="single" w:sz="8" w:space="0" w:color="000000"/>
              <w:left w:val="single" w:sz="8" w:space="0" w:color="auto"/>
              <w:bottom w:val="single" w:sz="8" w:space="0" w:color="000000"/>
              <w:right w:val="single" w:sz="8" w:space="0" w:color="000000"/>
            </w:tcBorders>
            <w:vAlign w:val="center"/>
            <w:hideMark/>
          </w:tcPr>
          <w:p w14:paraId="24B8CFF6" w14:textId="77777777" w:rsidR="00AD1BCF" w:rsidRPr="00AD1BCF" w:rsidRDefault="00AD1BCF" w:rsidP="00AD1BCF">
            <w:pPr>
              <w:widowControl/>
              <w:autoSpaceDE/>
              <w:autoSpaceDN/>
              <w:jc w:val="right"/>
              <w:rPr>
                <w:rFonts w:eastAsia="Times New Roman"/>
                <w:color w:val="000000"/>
                <w:sz w:val="20"/>
                <w:szCs w:val="20"/>
                <w:lang w:eastAsia="tr-TR"/>
              </w:rPr>
            </w:pPr>
            <w:r w:rsidRPr="00AD1BCF">
              <w:rPr>
                <w:rFonts w:eastAsia="Times New Roman"/>
                <w:color w:val="000000"/>
                <w:sz w:val="20"/>
                <w:lang w:eastAsia="tr-TR"/>
              </w:rPr>
              <w:t>Doğrudan İstihdam</w:t>
            </w:r>
          </w:p>
        </w:tc>
        <w:tc>
          <w:tcPr>
            <w:tcW w:w="2420" w:type="dxa"/>
            <w:tcBorders>
              <w:top w:val="nil"/>
              <w:left w:val="nil"/>
              <w:bottom w:val="single" w:sz="8" w:space="0" w:color="000000"/>
              <w:right w:val="single" w:sz="8" w:space="0" w:color="000000"/>
            </w:tcBorders>
            <w:vAlign w:val="center"/>
            <w:hideMark/>
          </w:tcPr>
          <w:p w14:paraId="610EC3EB"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4"/>
                <w:sz w:val="20"/>
                <w:lang w:eastAsia="tr-TR"/>
              </w:rPr>
              <w:t>Kişi</w:t>
            </w:r>
          </w:p>
        </w:tc>
        <w:tc>
          <w:tcPr>
            <w:tcW w:w="3312" w:type="dxa"/>
            <w:tcBorders>
              <w:top w:val="nil"/>
              <w:left w:val="nil"/>
              <w:bottom w:val="single" w:sz="8" w:space="0" w:color="000000"/>
              <w:right w:val="single" w:sz="8" w:space="0" w:color="000000"/>
            </w:tcBorders>
            <w:vAlign w:val="center"/>
            <w:hideMark/>
          </w:tcPr>
          <w:p w14:paraId="0E7EE704"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10"/>
                <w:sz w:val="20"/>
                <w:lang w:eastAsia="tr-TR"/>
              </w:rPr>
              <w:t>0</w:t>
            </w:r>
          </w:p>
        </w:tc>
        <w:tc>
          <w:tcPr>
            <w:tcW w:w="3544" w:type="dxa"/>
            <w:tcBorders>
              <w:top w:val="nil"/>
              <w:left w:val="nil"/>
              <w:bottom w:val="single" w:sz="8" w:space="0" w:color="000000"/>
              <w:right w:val="single" w:sz="8" w:space="0" w:color="auto"/>
            </w:tcBorders>
            <w:vAlign w:val="center"/>
            <w:hideMark/>
          </w:tcPr>
          <w:p w14:paraId="3571335C"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z w:val="20"/>
                <w:szCs w:val="20"/>
                <w:lang w:eastAsia="tr-TR"/>
              </w:rPr>
              <w:t>0</w:t>
            </w:r>
          </w:p>
        </w:tc>
      </w:tr>
      <w:tr w:rsidR="00AD1BCF" w:rsidRPr="00AD1BCF" w14:paraId="324D7F1C" w14:textId="77777777" w:rsidTr="00805C72">
        <w:trPr>
          <w:trHeight w:val="315"/>
        </w:trPr>
        <w:tc>
          <w:tcPr>
            <w:tcW w:w="5740" w:type="dxa"/>
            <w:gridSpan w:val="2"/>
            <w:tcBorders>
              <w:top w:val="single" w:sz="8" w:space="0" w:color="000000"/>
              <w:left w:val="single" w:sz="8" w:space="0" w:color="auto"/>
              <w:bottom w:val="single" w:sz="8" w:space="0" w:color="000000"/>
              <w:right w:val="single" w:sz="8" w:space="0" w:color="000000"/>
            </w:tcBorders>
            <w:vAlign w:val="center"/>
            <w:hideMark/>
          </w:tcPr>
          <w:p w14:paraId="7BCEF168" w14:textId="77777777" w:rsidR="00AD1BCF" w:rsidRPr="00AD1BCF" w:rsidRDefault="00AD1BCF" w:rsidP="00AD1BCF">
            <w:pPr>
              <w:widowControl/>
              <w:autoSpaceDE/>
              <w:autoSpaceDN/>
              <w:jc w:val="right"/>
              <w:rPr>
                <w:rFonts w:eastAsia="Times New Roman"/>
                <w:color w:val="000000"/>
                <w:sz w:val="20"/>
                <w:szCs w:val="20"/>
                <w:lang w:eastAsia="tr-TR"/>
              </w:rPr>
            </w:pPr>
            <w:r w:rsidRPr="00AD1BCF">
              <w:rPr>
                <w:rFonts w:eastAsia="Times New Roman"/>
                <w:color w:val="000000"/>
                <w:sz w:val="20"/>
                <w:lang w:eastAsia="tr-TR"/>
              </w:rPr>
              <w:t>Hizmet Alımı</w:t>
            </w:r>
          </w:p>
        </w:tc>
        <w:tc>
          <w:tcPr>
            <w:tcW w:w="2420" w:type="dxa"/>
            <w:tcBorders>
              <w:top w:val="nil"/>
              <w:left w:val="nil"/>
              <w:bottom w:val="single" w:sz="8" w:space="0" w:color="000000"/>
              <w:right w:val="single" w:sz="8" w:space="0" w:color="000000"/>
            </w:tcBorders>
            <w:vAlign w:val="center"/>
            <w:hideMark/>
          </w:tcPr>
          <w:p w14:paraId="4D1026E1"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4"/>
                <w:sz w:val="20"/>
                <w:lang w:eastAsia="tr-TR"/>
              </w:rPr>
              <w:t>Kişi</w:t>
            </w:r>
          </w:p>
        </w:tc>
        <w:tc>
          <w:tcPr>
            <w:tcW w:w="3312" w:type="dxa"/>
            <w:tcBorders>
              <w:top w:val="nil"/>
              <w:left w:val="nil"/>
              <w:bottom w:val="single" w:sz="8" w:space="0" w:color="000000"/>
              <w:right w:val="single" w:sz="8" w:space="0" w:color="000000"/>
            </w:tcBorders>
            <w:vAlign w:val="center"/>
            <w:hideMark/>
          </w:tcPr>
          <w:p w14:paraId="7FB06891"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10"/>
                <w:sz w:val="20"/>
                <w:lang w:eastAsia="tr-TR"/>
              </w:rPr>
              <w:t>0</w:t>
            </w:r>
          </w:p>
        </w:tc>
        <w:tc>
          <w:tcPr>
            <w:tcW w:w="3544" w:type="dxa"/>
            <w:tcBorders>
              <w:top w:val="nil"/>
              <w:left w:val="nil"/>
              <w:bottom w:val="single" w:sz="8" w:space="0" w:color="000000"/>
              <w:right w:val="single" w:sz="8" w:space="0" w:color="auto"/>
            </w:tcBorders>
            <w:vAlign w:val="center"/>
            <w:hideMark/>
          </w:tcPr>
          <w:p w14:paraId="2DA872EB"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z w:val="20"/>
                <w:szCs w:val="20"/>
                <w:lang w:eastAsia="tr-TR"/>
              </w:rPr>
              <w:t>0</w:t>
            </w:r>
          </w:p>
        </w:tc>
      </w:tr>
      <w:tr w:rsidR="00AD1BCF" w:rsidRPr="00AD1BCF" w14:paraId="7F0C4521" w14:textId="77777777" w:rsidTr="00805C72">
        <w:trPr>
          <w:trHeight w:val="315"/>
        </w:trPr>
        <w:tc>
          <w:tcPr>
            <w:tcW w:w="5740" w:type="dxa"/>
            <w:gridSpan w:val="2"/>
            <w:tcBorders>
              <w:top w:val="single" w:sz="8" w:space="0" w:color="000000"/>
              <w:left w:val="single" w:sz="8" w:space="0" w:color="auto"/>
              <w:bottom w:val="single" w:sz="8" w:space="0" w:color="000000"/>
              <w:right w:val="single" w:sz="8" w:space="0" w:color="000000"/>
            </w:tcBorders>
            <w:vAlign w:val="center"/>
            <w:hideMark/>
          </w:tcPr>
          <w:p w14:paraId="62121190" w14:textId="77777777" w:rsidR="00AD1BCF" w:rsidRPr="00AD1BCF" w:rsidRDefault="00AD1BCF" w:rsidP="00AD1BCF">
            <w:pPr>
              <w:widowControl/>
              <w:autoSpaceDE/>
              <w:autoSpaceDN/>
              <w:rPr>
                <w:rFonts w:eastAsia="Times New Roman"/>
                <w:color w:val="000000"/>
                <w:sz w:val="20"/>
                <w:szCs w:val="20"/>
                <w:lang w:eastAsia="tr-TR"/>
              </w:rPr>
            </w:pPr>
            <w:r w:rsidRPr="00AD1BCF">
              <w:rPr>
                <w:rFonts w:eastAsia="Times New Roman"/>
                <w:color w:val="000000"/>
                <w:sz w:val="20"/>
                <w:lang w:eastAsia="tr-TR"/>
              </w:rPr>
              <w:t>Mesleki Hastalık Oranı</w:t>
            </w:r>
          </w:p>
        </w:tc>
        <w:tc>
          <w:tcPr>
            <w:tcW w:w="2420" w:type="dxa"/>
            <w:tcBorders>
              <w:top w:val="nil"/>
              <w:left w:val="nil"/>
              <w:bottom w:val="single" w:sz="8" w:space="0" w:color="000000"/>
              <w:right w:val="single" w:sz="8" w:space="0" w:color="000000"/>
            </w:tcBorders>
            <w:vAlign w:val="center"/>
            <w:hideMark/>
          </w:tcPr>
          <w:p w14:paraId="6A38AA96" w14:textId="77777777" w:rsidR="00AD1BCF" w:rsidRPr="00AD1BCF" w:rsidRDefault="00AD1BCF" w:rsidP="00AD1BCF">
            <w:pPr>
              <w:widowControl/>
              <w:autoSpaceDE/>
              <w:autoSpaceDN/>
              <w:rPr>
                <w:rFonts w:ascii="Times New Roman" w:eastAsia="Times New Roman" w:hAnsi="Times New Roman" w:cs="Times New Roman"/>
                <w:color w:val="000000"/>
                <w:sz w:val="20"/>
                <w:szCs w:val="20"/>
                <w:lang w:eastAsia="tr-TR"/>
              </w:rPr>
            </w:pPr>
            <w:r w:rsidRPr="00AD1BCF">
              <w:rPr>
                <w:rFonts w:ascii="Times New Roman" w:eastAsia="Times New Roman" w:hAnsi="Times New Roman" w:cs="Times New Roman"/>
                <w:color w:val="000000"/>
                <w:sz w:val="20"/>
                <w:szCs w:val="20"/>
                <w:lang w:eastAsia="tr-TR"/>
              </w:rPr>
              <w:t> </w:t>
            </w:r>
          </w:p>
        </w:tc>
        <w:tc>
          <w:tcPr>
            <w:tcW w:w="3312" w:type="dxa"/>
            <w:tcBorders>
              <w:top w:val="nil"/>
              <w:left w:val="nil"/>
              <w:bottom w:val="single" w:sz="8" w:space="0" w:color="000000"/>
              <w:right w:val="single" w:sz="8" w:space="0" w:color="000000"/>
            </w:tcBorders>
            <w:vAlign w:val="center"/>
            <w:hideMark/>
          </w:tcPr>
          <w:p w14:paraId="1AF51E34"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10"/>
                <w:sz w:val="20"/>
                <w:lang w:eastAsia="tr-TR"/>
              </w:rPr>
              <w:t>0</w:t>
            </w:r>
          </w:p>
        </w:tc>
        <w:tc>
          <w:tcPr>
            <w:tcW w:w="3544" w:type="dxa"/>
            <w:tcBorders>
              <w:top w:val="nil"/>
              <w:left w:val="nil"/>
              <w:bottom w:val="single" w:sz="8" w:space="0" w:color="000000"/>
              <w:right w:val="single" w:sz="8" w:space="0" w:color="auto"/>
            </w:tcBorders>
            <w:vAlign w:val="center"/>
            <w:hideMark/>
          </w:tcPr>
          <w:p w14:paraId="48945EF9"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z w:val="20"/>
                <w:szCs w:val="20"/>
                <w:lang w:eastAsia="tr-TR"/>
              </w:rPr>
              <w:t> </w:t>
            </w:r>
          </w:p>
        </w:tc>
      </w:tr>
      <w:tr w:rsidR="00AD1BCF" w:rsidRPr="00AD1BCF" w14:paraId="46297A82" w14:textId="77777777" w:rsidTr="00805C72">
        <w:trPr>
          <w:trHeight w:val="315"/>
        </w:trPr>
        <w:tc>
          <w:tcPr>
            <w:tcW w:w="5740" w:type="dxa"/>
            <w:gridSpan w:val="2"/>
            <w:tcBorders>
              <w:top w:val="single" w:sz="8" w:space="0" w:color="000000"/>
              <w:left w:val="single" w:sz="8" w:space="0" w:color="auto"/>
              <w:bottom w:val="single" w:sz="8" w:space="0" w:color="000000"/>
              <w:right w:val="single" w:sz="8" w:space="0" w:color="000000"/>
            </w:tcBorders>
            <w:vAlign w:val="center"/>
            <w:hideMark/>
          </w:tcPr>
          <w:p w14:paraId="14C4F88E" w14:textId="77777777" w:rsidR="00AD1BCF" w:rsidRPr="00AD1BCF" w:rsidRDefault="00AD1BCF" w:rsidP="00AD1BCF">
            <w:pPr>
              <w:widowControl/>
              <w:autoSpaceDE/>
              <w:autoSpaceDN/>
              <w:jc w:val="right"/>
              <w:rPr>
                <w:rFonts w:eastAsia="Times New Roman"/>
                <w:color w:val="000000"/>
                <w:sz w:val="20"/>
                <w:szCs w:val="20"/>
                <w:lang w:eastAsia="tr-TR"/>
              </w:rPr>
            </w:pPr>
            <w:r w:rsidRPr="00AD1BCF">
              <w:rPr>
                <w:rFonts w:eastAsia="Times New Roman"/>
                <w:color w:val="000000"/>
                <w:sz w:val="20"/>
                <w:lang w:eastAsia="tr-TR"/>
              </w:rPr>
              <w:t>Doğrudan İstihdam</w:t>
            </w:r>
          </w:p>
        </w:tc>
        <w:tc>
          <w:tcPr>
            <w:tcW w:w="2420" w:type="dxa"/>
            <w:tcBorders>
              <w:top w:val="nil"/>
              <w:left w:val="nil"/>
              <w:bottom w:val="single" w:sz="8" w:space="0" w:color="000000"/>
              <w:right w:val="single" w:sz="8" w:space="0" w:color="000000"/>
            </w:tcBorders>
            <w:vAlign w:val="center"/>
            <w:hideMark/>
          </w:tcPr>
          <w:p w14:paraId="638012E9"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4"/>
                <w:sz w:val="20"/>
                <w:lang w:eastAsia="tr-TR"/>
              </w:rPr>
              <w:t>Kişi</w:t>
            </w:r>
          </w:p>
        </w:tc>
        <w:tc>
          <w:tcPr>
            <w:tcW w:w="3312" w:type="dxa"/>
            <w:tcBorders>
              <w:top w:val="nil"/>
              <w:left w:val="nil"/>
              <w:bottom w:val="single" w:sz="8" w:space="0" w:color="000000"/>
              <w:right w:val="single" w:sz="8" w:space="0" w:color="000000"/>
            </w:tcBorders>
            <w:vAlign w:val="center"/>
            <w:hideMark/>
          </w:tcPr>
          <w:p w14:paraId="43625EBE"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10"/>
                <w:sz w:val="20"/>
                <w:lang w:eastAsia="tr-TR"/>
              </w:rPr>
              <w:t>0</w:t>
            </w:r>
          </w:p>
        </w:tc>
        <w:tc>
          <w:tcPr>
            <w:tcW w:w="3544" w:type="dxa"/>
            <w:tcBorders>
              <w:top w:val="nil"/>
              <w:left w:val="nil"/>
              <w:bottom w:val="single" w:sz="8" w:space="0" w:color="000000"/>
              <w:right w:val="single" w:sz="8" w:space="0" w:color="auto"/>
            </w:tcBorders>
            <w:vAlign w:val="center"/>
            <w:hideMark/>
          </w:tcPr>
          <w:p w14:paraId="2FD980A8"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z w:val="20"/>
                <w:szCs w:val="20"/>
                <w:lang w:eastAsia="tr-TR"/>
              </w:rPr>
              <w:t>0</w:t>
            </w:r>
          </w:p>
        </w:tc>
      </w:tr>
      <w:tr w:rsidR="00AD1BCF" w:rsidRPr="00AD1BCF" w14:paraId="718555C2" w14:textId="77777777" w:rsidTr="00805C72">
        <w:trPr>
          <w:trHeight w:val="315"/>
        </w:trPr>
        <w:tc>
          <w:tcPr>
            <w:tcW w:w="5740" w:type="dxa"/>
            <w:gridSpan w:val="2"/>
            <w:tcBorders>
              <w:top w:val="single" w:sz="8" w:space="0" w:color="000000"/>
              <w:left w:val="single" w:sz="8" w:space="0" w:color="auto"/>
              <w:bottom w:val="single" w:sz="8" w:space="0" w:color="auto"/>
              <w:right w:val="single" w:sz="8" w:space="0" w:color="000000"/>
            </w:tcBorders>
            <w:vAlign w:val="center"/>
            <w:hideMark/>
          </w:tcPr>
          <w:p w14:paraId="404DA006" w14:textId="77777777" w:rsidR="00AD1BCF" w:rsidRPr="00AD1BCF" w:rsidRDefault="00AD1BCF" w:rsidP="00AD1BCF">
            <w:pPr>
              <w:widowControl/>
              <w:autoSpaceDE/>
              <w:autoSpaceDN/>
              <w:jc w:val="right"/>
              <w:rPr>
                <w:rFonts w:eastAsia="Times New Roman"/>
                <w:color w:val="000000"/>
                <w:sz w:val="20"/>
                <w:szCs w:val="20"/>
                <w:lang w:eastAsia="tr-TR"/>
              </w:rPr>
            </w:pPr>
            <w:r w:rsidRPr="00AD1BCF">
              <w:rPr>
                <w:rFonts w:eastAsia="Times New Roman"/>
                <w:color w:val="000000"/>
                <w:sz w:val="20"/>
                <w:lang w:eastAsia="tr-TR"/>
              </w:rPr>
              <w:t>Hizmet Alımı</w:t>
            </w:r>
          </w:p>
        </w:tc>
        <w:tc>
          <w:tcPr>
            <w:tcW w:w="2420" w:type="dxa"/>
            <w:tcBorders>
              <w:top w:val="nil"/>
              <w:left w:val="nil"/>
              <w:bottom w:val="single" w:sz="8" w:space="0" w:color="auto"/>
              <w:right w:val="single" w:sz="8" w:space="0" w:color="000000"/>
            </w:tcBorders>
            <w:vAlign w:val="center"/>
            <w:hideMark/>
          </w:tcPr>
          <w:p w14:paraId="7D00D500"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4"/>
                <w:sz w:val="20"/>
                <w:lang w:eastAsia="tr-TR"/>
              </w:rPr>
              <w:t>Kişi</w:t>
            </w:r>
          </w:p>
        </w:tc>
        <w:tc>
          <w:tcPr>
            <w:tcW w:w="3312" w:type="dxa"/>
            <w:tcBorders>
              <w:top w:val="nil"/>
              <w:left w:val="nil"/>
              <w:bottom w:val="single" w:sz="8" w:space="0" w:color="auto"/>
              <w:right w:val="single" w:sz="8" w:space="0" w:color="000000"/>
            </w:tcBorders>
            <w:vAlign w:val="center"/>
            <w:hideMark/>
          </w:tcPr>
          <w:p w14:paraId="23F86480"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pacing w:val="-10"/>
                <w:sz w:val="20"/>
                <w:lang w:eastAsia="tr-TR"/>
              </w:rPr>
              <w:t>0</w:t>
            </w:r>
          </w:p>
        </w:tc>
        <w:tc>
          <w:tcPr>
            <w:tcW w:w="3544" w:type="dxa"/>
            <w:tcBorders>
              <w:top w:val="nil"/>
              <w:left w:val="nil"/>
              <w:bottom w:val="single" w:sz="8" w:space="0" w:color="auto"/>
              <w:right w:val="single" w:sz="8" w:space="0" w:color="auto"/>
            </w:tcBorders>
            <w:vAlign w:val="center"/>
            <w:hideMark/>
          </w:tcPr>
          <w:p w14:paraId="0B3453F3" w14:textId="77777777" w:rsidR="00AD1BCF" w:rsidRPr="00AD1BCF" w:rsidRDefault="00AD1BCF" w:rsidP="00AD1BCF">
            <w:pPr>
              <w:widowControl/>
              <w:autoSpaceDE/>
              <w:autoSpaceDN/>
              <w:jc w:val="center"/>
              <w:rPr>
                <w:rFonts w:eastAsia="Times New Roman"/>
                <w:color w:val="000000"/>
                <w:sz w:val="20"/>
                <w:szCs w:val="20"/>
                <w:lang w:eastAsia="tr-TR"/>
              </w:rPr>
            </w:pPr>
            <w:r w:rsidRPr="00AD1BCF">
              <w:rPr>
                <w:rFonts w:eastAsia="Times New Roman"/>
                <w:color w:val="000000"/>
                <w:sz w:val="20"/>
                <w:szCs w:val="20"/>
                <w:lang w:eastAsia="tr-TR"/>
              </w:rPr>
              <w:t>0</w:t>
            </w:r>
          </w:p>
        </w:tc>
      </w:tr>
    </w:tbl>
    <w:p w14:paraId="26168BA6" w14:textId="77777777" w:rsidR="003E1141" w:rsidRDefault="003E1141">
      <w:pPr>
        <w:pStyle w:val="TableParagraph"/>
        <w:jc w:val="center"/>
        <w:rPr>
          <w:sz w:val="20"/>
        </w:rPr>
        <w:sectPr w:rsidR="003E1141">
          <w:pgSz w:w="16840" w:h="11910" w:orient="landscape"/>
          <w:pgMar w:top="1380" w:right="708" w:bottom="1000" w:left="708" w:header="868" w:footer="818" w:gutter="0"/>
          <w:cols w:space="708"/>
        </w:sectPr>
      </w:pPr>
    </w:p>
    <w:p w14:paraId="26168BA9" w14:textId="77777777" w:rsidR="003E1141" w:rsidRDefault="00BC72C4">
      <w:pPr>
        <w:pStyle w:val="ListeParagraf"/>
        <w:numPr>
          <w:ilvl w:val="1"/>
          <w:numId w:val="25"/>
        </w:numPr>
        <w:tabs>
          <w:tab w:val="left" w:pos="556"/>
        </w:tabs>
        <w:ind w:left="556" w:hanging="544"/>
        <w:rPr>
          <w:b/>
          <w:color w:val="013956"/>
          <w:sz w:val="28"/>
        </w:rPr>
      </w:pPr>
      <w:r>
        <w:rPr>
          <w:b/>
          <w:color w:val="013956"/>
          <w:sz w:val="28"/>
        </w:rPr>
        <w:lastRenderedPageBreak/>
        <w:t>Çevresel</w:t>
      </w:r>
      <w:r>
        <w:rPr>
          <w:b/>
          <w:color w:val="013956"/>
          <w:spacing w:val="-17"/>
          <w:sz w:val="28"/>
        </w:rPr>
        <w:t xml:space="preserve"> </w:t>
      </w:r>
      <w:r>
        <w:rPr>
          <w:b/>
          <w:color w:val="013956"/>
          <w:sz w:val="28"/>
        </w:rPr>
        <w:t>Performans</w:t>
      </w:r>
      <w:r>
        <w:rPr>
          <w:b/>
          <w:color w:val="013956"/>
          <w:spacing w:val="-17"/>
          <w:sz w:val="28"/>
        </w:rPr>
        <w:t xml:space="preserve"> </w:t>
      </w:r>
      <w:r>
        <w:rPr>
          <w:b/>
          <w:color w:val="013956"/>
          <w:spacing w:val="-2"/>
          <w:sz w:val="28"/>
        </w:rPr>
        <w:t>Göstergeleri</w:t>
      </w:r>
    </w:p>
    <w:p w14:paraId="26168BAA" w14:textId="77777777" w:rsidR="003E1141" w:rsidRDefault="003E1141">
      <w:pPr>
        <w:pStyle w:val="GvdeMetni"/>
        <w:spacing w:before="187"/>
        <w:rPr>
          <w:b/>
          <w:sz w:val="20"/>
        </w:rPr>
      </w:pPr>
    </w:p>
    <w:tbl>
      <w:tblPr>
        <w:tblStyle w:val="TableNormal"/>
        <w:tblW w:w="15152"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0"/>
        <w:gridCol w:w="6663"/>
        <w:gridCol w:w="1984"/>
        <w:gridCol w:w="1985"/>
      </w:tblGrid>
      <w:tr w:rsidR="00C1380C" w14:paraId="26168BAF" w14:textId="77777777" w:rsidTr="00C1380C">
        <w:trPr>
          <w:trHeight w:val="459"/>
        </w:trPr>
        <w:tc>
          <w:tcPr>
            <w:tcW w:w="4520" w:type="dxa"/>
            <w:shd w:val="clear" w:color="auto" w:fill="398EA9"/>
          </w:tcPr>
          <w:p w14:paraId="26168BAB" w14:textId="2EEBD003" w:rsidR="00C1380C" w:rsidRDefault="00C1380C">
            <w:pPr>
              <w:pStyle w:val="TableParagraph"/>
              <w:spacing w:line="230" w:lineRule="exact"/>
              <w:ind w:left="953" w:hanging="884"/>
              <w:rPr>
                <w:b/>
                <w:sz w:val="20"/>
              </w:rPr>
            </w:pPr>
            <w:r>
              <w:rPr>
                <w:b/>
                <w:color w:val="F1F1F1"/>
                <w:sz w:val="20"/>
              </w:rPr>
              <w:t>MENDERES</w:t>
            </w:r>
            <w:r>
              <w:rPr>
                <w:b/>
                <w:color w:val="F1F1F1"/>
                <w:spacing w:val="-12"/>
                <w:sz w:val="20"/>
              </w:rPr>
              <w:t xml:space="preserve"> </w:t>
            </w:r>
            <w:r>
              <w:rPr>
                <w:b/>
                <w:color w:val="F1F1F1"/>
                <w:sz w:val="20"/>
              </w:rPr>
              <w:t>TEKSTİL</w:t>
            </w:r>
            <w:r>
              <w:rPr>
                <w:b/>
                <w:color w:val="F1F1F1"/>
                <w:spacing w:val="-12"/>
                <w:sz w:val="20"/>
              </w:rPr>
              <w:t xml:space="preserve"> </w:t>
            </w:r>
            <w:r>
              <w:rPr>
                <w:b/>
                <w:color w:val="F1F1F1"/>
                <w:sz w:val="20"/>
              </w:rPr>
              <w:t>ÇEVRESEL</w:t>
            </w:r>
            <w:r>
              <w:rPr>
                <w:b/>
                <w:color w:val="F1F1F1"/>
                <w:spacing w:val="-12"/>
                <w:sz w:val="20"/>
              </w:rPr>
              <w:t xml:space="preserve"> </w:t>
            </w:r>
            <w:r>
              <w:rPr>
                <w:b/>
                <w:color w:val="F1F1F1"/>
                <w:sz w:val="20"/>
              </w:rPr>
              <w:t>PERFORMANS GÖSTERGELERİ TABLOSU</w:t>
            </w:r>
          </w:p>
        </w:tc>
        <w:tc>
          <w:tcPr>
            <w:tcW w:w="6663" w:type="dxa"/>
            <w:shd w:val="clear" w:color="auto" w:fill="398EA9"/>
          </w:tcPr>
          <w:p w14:paraId="26168BAC" w14:textId="77777777" w:rsidR="00C1380C" w:rsidRDefault="00C1380C">
            <w:pPr>
              <w:pStyle w:val="TableParagraph"/>
              <w:spacing w:before="114"/>
              <w:ind w:left="69"/>
              <w:rPr>
                <w:b/>
                <w:sz w:val="20"/>
              </w:rPr>
            </w:pPr>
            <w:r>
              <w:rPr>
                <w:b/>
                <w:color w:val="F1F1F1"/>
                <w:spacing w:val="-2"/>
                <w:sz w:val="20"/>
              </w:rPr>
              <w:t>Açıklama</w:t>
            </w:r>
          </w:p>
        </w:tc>
        <w:tc>
          <w:tcPr>
            <w:tcW w:w="1984" w:type="dxa"/>
            <w:shd w:val="clear" w:color="auto" w:fill="398EA9"/>
          </w:tcPr>
          <w:p w14:paraId="26168BAD" w14:textId="322DAC67" w:rsidR="00C1380C" w:rsidRDefault="00C1380C">
            <w:pPr>
              <w:pStyle w:val="TableParagraph"/>
              <w:spacing w:before="114"/>
              <w:ind w:left="12" w:right="1"/>
              <w:jc w:val="center"/>
              <w:rPr>
                <w:b/>
                <w:sz w:val="20"/>
              </w:rPr>
            </w:pPr>
            <w:r>
              <w:rPr>
                <w:b/>
                <w:color w:val="F1F1F1"/>
                <w:spacing w:val="-4"/>
                <w:sz w:val="20"/>
              </w:rPr>
              <w:t>2024</w:t>
            </w:r>
          </w:p>
        </w:tc>
        <w:tc>
          <w:tcPr>
            <w:tcW w:w="1985" w:type="dxa"/>
            <w:shd w:val="clear" w:color="auto" w:fill="398EA9"/>
          </w:tcPr>
          <w:p w14:paraId="26168BAE" w14:textId="599D1367" w:rsidR="00C1380C" w:rsidRDefault="00C1380C">
            <w:pPr>
              <w:pStyle w:val="TableParagraph"/>
              <w:spacing w:before="114"/>
              <w:ind w:left="15" w:right="1"/>
              <w:jc w:val="center"/>
              <w:rPr>
                <w:b/>
                <w:sz w:val="20"/>
              </w:rPr>
            </w:pPr>
            <w:r>
              <w:rPr>
                <w:b/>
                <w:color w:val="F1F1F1"/>
                <w:spacing w:val="-4"/>
                <w:sz w:val="20"/>
              </w:rPr>
              <w:t>2025</w:t>
            </w:r>
          </w:p>
        </w:tc>
      </w:tr>
      <w:tr w:rsidR="00C1380C" w14:paraId="26168BB4" w14:textId="77777777" w:rsidTr="00C1380C">
        <w:trPr>
          <w:trHeight w:val="419"/>
        </w:trPr>
        <w:tc>
          <w:tcPr>
            <w:tcW w:w="4520" w:type="dxa"/>
            <w:shd w:val="clear" w:color="auto" w:fill="013956"/>
          </w:tcPr>
          <w:p w14:paraId="26168BB0" w14:textId="77777777" w:rsidR="00C1380C" w:rsidRDefault="00C1380C" w:rsidP="007C2852">
            <w:pPr>
              <w:pStyle w:val="TableParagraph"/>
              <w:spacing w:before="190" w:line="209" w:lineRule="exact"/>
              <w:ind w:left="70"/>
              <w:rPr>
                <w:b/>
                <w:sz w:val="20"/>
              </w:rPr>
            </w:pPr>
            <w:r>
              <w:rPr>
                <w:b/>
                <w:color w:val="F1F1F1"/>
                <w:sz w:val="20"/>
              </w:rPr>
              <w:t>Hammadde</w:t>
            </w:r>
            <w:r>
              <w:rPr>
                <w:b/>
                <w:color w:val="F1F1F1"/>
                <w:spacing w:val="-4"/>
                <w:sz w:val="20"/>
              </w:rPr>
              <w:t xml:space="preserve"> </w:t>
            </w:r>
            <w:r>
              <w:rPr>
                <w:b/>
                <w:color w:val="F1F1F1"/>
                <w:sz w:val="20"/>
              </w:rPr>
              <w:t>ve</w:t>
            </w:r>
            <w:r>
              <w:rPr>
                <w:b/>
                <w:color w:val="F1F1F1"/>
                <w:spacing w:val="-4"/>
                <w:sz w:val="20"/>
              </w:rPr>
              <w:t xml:space="preserve"> </w:t>
            </w:r>
            <w:r>
              <w:rPr>
                <w:b/>
                <w:color w:val="F1F1F1"/>
                <w:spacing w:val="-2"/>
                <w:sz w:val="20"/>
              </w:rPr>
              <w:t>Tedarik</w:t>
            </w:r>
          </w:p>
        </w:tc>
        <w:tc>
          <w:tcPr>
            <w:tcW w:w="6663" w:type="dxa"/>
          </w:tcPr>
          <w:p w14:paraId="26168BB1" w14:textId="77777777" w:rsidR="00C1380C" w:rsidRDefault="00C1380C" w:rsidP="007C2852">
            <w:pPr>
              <w:pStyle w:val="TableParagraph"/>
              <w:spacing w:before="94"/>
              <w:ind w:left="69"/>
              <w:rPr>
                <w:sz w:val="20"/>
              </w:rPr>
            </w:pPr>
            <w:r>
              <w:rPr>
                <w:sz w:val="20"/>
              </w:rPr>
              <w:t>Ham</w:t>
            </w:r>
            <w:r>
              <w:rPr>
                <w:spacing w:val="-5"/>
                <w:sz w:val="20"/>
              </w:rPr>
              <w:t xml:space="preserve"> </w:t>
            </w:r>
            <w:r>
              <w:rPr>
                <w:sz w:val="20"/>
              </w:rPr>
              <w:t>Bez</w:t>
            </w:r>
            <w:r>
              <w:rPr>
                <w:spacing w:val="-1"/>
                <w:sz w:val="20"/>
              </w:rPr>
              <w:t xml:space="preserve"> </w:t>
            </w:r>
            <w:r>
              <w:rPr>
                <w:spacing w:val="-2"/>
                <w:sz w:val="20"/>
              </w:rPr>
              <w:t>(ton)</w:t>
            </w:r>
          </w:p>
        </w:tc>
        <w:tc>
          <w:tcPr>
            <w:tcW w:w="1984" w:type="dxa"/>
          </w:tcPr>
          <w:p w14:paraId="26168BB2" w14:textId="550AE6B3" w:rsidR="00C1380C" w:rsidRDefault="00C1380C" w:rsidP="007C2852">
            <w:pPr>
              <w:pStyle w:val="TableParagraph"/>
              <w:spacing w:before="94"/>
              <w:ind w:left="12" w:right="1"/>
              <w:jc w:val="center"/>
              <w:rPr>
                <w:sz w:val="20"/>
              </w:rPr>
            </w:pPr>
            <w:r>
              <w:rPr>
                <w:spacing w:val="-2"/>
                <w:sz w:val="20"/>
              </w:rPr>
              <w:t>14.221,63</w:t>
            </w:r>
          </w:p>
        </w:tc>
        <w:tc>
          <w:tcPr>
            <w:tcW w:w="1985" w:type="dxa"/>
          </w:tcPr>
          <w:p w14:paraId="26168BB3" w14:textId="138FA536" w:rsidR="00C1380C" w:rsidRDefault="00C1380C" w:rsidP="007C2852">
            <w:pPr>
              <w:pStyle w:val="TableParagraph"/>
              <w:spacing w:before="94"/>
              <w:ind w:left="15" w:right="1"/>
              <w:jc w:val="center"/>
              <w:rPr>
                <w:sz w:val="20"/>
              </w:rPr>
            </w:pPr>
            <w:r w:rsidRPr="00943BA7">
              <w:rPr>
                <w:sz w:val="20"/>
                <w:lang w:val="en-US"/>
              </w:rPr>
              <w:t>11.268,255</w:t>
            </w:r>
          </w:p>
        </w:tc>
      </w:tr>
      <w:tr w:rsidR="00C1380C" w14:paraId="26168BB9" w14:textId="77777777" w:rsidTr="00C1380C">
        <w:trPr>
          <w:trHeight w:val="419"/>
        </w:trPr>
        <w:tc>
          <w:tcPr>
            <w:tcW w:w="4520" w:type="dxa"/>
          </w:tcPr>
          <w:p w14:paraId="26168BB5" w14:textId="77777777" w:rsidR="00C1380C" w:rsidRDefault="00C1380C" w:rsidP="007C2852">
            <w:pPr>
              <w:pStyle w:val="TableParagraph"/>
              <w:rPr>
                <w:rFonts w:ascii="Times New Roman"/>
                <w:sz w:val="20"/>
              </w:rPr>
            </w:pPr>
          </w:p>
        </w:tc>
        <w:tc>
          <w:tcPr>
            <w:tcW w:w="6663" w:type="dxa"/>
          </w:tcPr>
          <w:p w14:paraId="26168BB6" w14:textId="77777777" w:rsidR="00C1380C" w:rsidRDefault="00C1380C" w:rsidP="007C2852">
            <w:pPr>
              <w:pStyle w:val="TableParagraph"/>
              <w:spacing w:before="95"/>
              <w:ind w:left="69"/>
              <w:rPr>
                <w:sz w:val="20"/>
              </w:rPr>
            </w:pPr>
            <w:r>
              <w:rPr>
                <w:sz w:val="20"/>
              </w:rPr>
              <w:t>İplik</w:t>
            </w:r>
            <w:r>
              <w:rPr>
                <w:spacing w:val="-5"/>
                <w:sz w:val="20"/>
              </w:rPr>
              <w:t xml:space="preserve"> </w:t>
            </w:r>
            <w:r>
              <w:rPr>
                <w:spacing w:val="-2"/>
                <w:sz w:val="20"/>
              </w:rPr>
              <w:t>(ton)</w:t>
            </w:r>
          </w:p>
        </w:tc>
        <w:tc>
          <w:tcPr>
            <w:tcW w:w="1984" w:type="dxa"/>
          </w:tcPr>
          <w:p w14:paraId="26168BB7" w14:textId="10F56D84" w:rsidR="00C1380C" w:rsidRDefault="00C1380C" w:rsidP="007C2852">
            <w:pPr>
              <w:pStyle w:val="TableParagraph"/>
              <w:spacing w:before="95"/>
              <w:ind w:left="12" w:right="1"/>
              <w:jc w:val="center"/>
              <w:rPr>
                <w:sz w:val="20"/>
              </w:rPr>
            </w:pPr>
            <w:r>
              <w:rPr>
                <w:spacing w:val="-2"/>
                <w:sz w:val="20"/>
              </w:rPr>
              <w:t>13.079,44</w:t>
            </w:r>
          </w:p>
        </w:tc>
        <w:tc>
          <w:tcPr>
            <w:tcW w:w="1985" w:type="dxa"/>
          </w:tcPr>
          <w:p w14:paraId="26168BB8" w14:textId="17FF7770" w:rsidR="00C1380C" w:rsidRDefault="00C1380C" w:rsidP="007C2852">
            <w:pPr>
              <w:pStyle w:val="TableParagraph"/>
              <w:spacing w:before="95"/>
              <w:ind w:left="15"/>
              <w:jc w:val="center"/>
              <w:rPr>
                <w:sz w:val="20"/>
              </w:rPr>
            </w:pPr>
            <w:r w:rsidRPr="00943BA7">
              <w:rPr>
                <w:sz w:val="20"/>
                <w:lang w:val="en-US"/>
              </w:rPr>
              <w:t>12.352,473</w:t>
            </w:r>
          </w:p>
        </w:tc>
      </w:tr>
      <w:tr w:rsidR="00C1380C" w14:paraId="26168BBE" w14:textId="77777777" w:rsidTr="00C1380C">
        <w:trPr>
          <w:trHeight w:val="319"/>
        </w:trPr>
        <w:tc>
          <w:tcPr>
            <w:tcW w:w="4520" w:type="dxa"/>
          </w:tcPr>
          <w:p w14:paraId="26168BBA" w14:textId="77777777" w:rsidR="00C1380C" w:rsidRDefault="00C1380C" w:rsidP="007C2852">
            <w:pPr>
              <w:pStyle w:val="TableParagraph"/>
              <w:rPr>
                <w:rFonts w:ascii="Times New Roman"/>
                <w:sz w:val="20"/>
              </w:rPr>
            </w:pPr>
          </w:p>
        </w:tc>
        <w:tc>
          <w:tcPr>
            <w:tcW w:w="6663" w:type="dxa"/>
          </w:tcPr>
          <w:p w14:paraId="26168BBB" w14:textId="77777777" w:rsidR="00C1380C" w:rsidRDefault="00C1380C" w:rsidP="007C2852">
            <w:pPr>
              <w:pStyle w:val="TableParagraph"/>
              <w:spacing w:before="90" w:line="209" w:lineRule="exact"/>
              <w:ind w:left="69"/>
              <w:rPr>
                <w:sz w:val="20"/>
              </w:rPr>
            </w:pPr>
            <w:r>
              <w:rPr>
                <w:sz w:val="20"/>
              </w:rPr>
              <w:t>Geri</w:t>
            </w:r>
            <w:r>
              <w:rPr>
                <w:spacing w:val="-8"/>
                <w:sz w:val="20"/>
              </w:rPr>
              <w:t xml:space="preserve"> </w:t>
            </w:r>
            <w:r>
              <w:rPr>
                <w:sz w:val="20"/>
              </w:rPr>
              <w:t>dönüştürülmüş</w:t>
            </w:r>
            <w:r>
              <w:rPr>
                <w:spacing w:val="-4"/>
                <w:sz w:val="20"/>
              </w:rPr>
              <w:t xml:space="preserve"> </w:t>
            </w:r>
            <w:r>
              <w:rPr>
                <w:sz w:val="20"/>
              </w:rPr>
              <w:t>hammadde</w:t>
            </w:r>
            <w:r>
              <w:rPr>
                <w:spacing w:val="-5"/>
                <w:sz w:val="20"/>
              </w:rPr>
              <w:t xml:space="preserve"> </w:t>
            </w:r>
            <w:r>
              <w:rPr>
                <w:sz w:val="20"/>
              </w:rPr>
              <w:t>&amp;Ambalaj</w:t>
            </w:r>
            <w:r>
              <w:rPr>
                <w:spacing w:val="-5"/>
                <w:sz w:val="20"/>
              </w:rPr>
              <w:t xml:space="preserve"> </w:t>
            </w:r>
            <w:r>
              <w:rPr>
                <w:sz w:val="20"/>
              </w:rPr>
              <w:t>malz.</w:t>
            </w:r>
            <w:r>
              <w:rPr>
                <w:spacing w:val="-5"/>
                <w:sz w:val="20"/>
              </w:rPr>
              <w:t xml:space="preserve"> </w:t>
            </w:r>
            <w:r>
              <w:rPr>
                <w:sz w:val="20"/>
              </w:rPr>
              <w:t>miktarı</w:t>
            </w:r>
            <w:r>
              <w:rPr>
                <w:spacing w:val="-5"/>
                <w:sz w:val="20"/>
              </w:rPr>
              <w:t xml:space="preserve"> </w:t>
            </w:r>
            <w:r>
              <w:rPr>
                <w:spacing w:val="-2"/>
                <w:sz w:val="20"/>
              </w:rPr>
              <w:t>(ton)</w:t>
            </w:r>
          </w:p>
        </w:tc>
        <w:tc>
          <w:tcPr>
            <w:tcW w:w="1984" w:type="dxa"/>
          </w:tcPr>
          <w:p w14:paraId="26168BBC" w14:textId="53C86128" w:rsidR="00C1380C" w:rsidRDefault="00C1380C" w:rsidP="007C2852">
            <w:pPr>
              <w:pStyle w:val="TableParagraph"/>
              <w:spacing w:before="45"/>
              <w:ind w:left="12" w:right="2"/>
              <w:jc w:val="center"/>
              <w:rPr>
                <w:sz w:val="20"/>
              </w:rPr>
            </w:pPr>
            <w:r>
              <w:rPr>
                <w:spacing w:val="-2"/>
                <w:sz w:val="20"/>
              </w:rPr>
              <w:t>14,6%</w:t>
            </w:r>
          </w:p>
        </w:tc>
        <w:tc>
          <w:tcPr>
            <w:tcW w:w="1985" w:type="dxa"/>
          </w:tcPr>
          <w:p w14:paraId="26168BBD" w14:textId="612E3BE8" w:rsidR="00C1380C" w:rsidRDefault="00C1380C" w:rsidP="007C2852">
            <w:pPr>
              <w:pStyle w:val="TableParagraph"/>
              <w:spacing w:before="45"/>
              <w:ind w:left="15" w:right="1"/>
              <w:jc w:val="center"/>
              <w:rPr>
                <w:sz w:val="20"/>
              </w:rPr>
            </w:pPr>
            <w:r>
              <w:rPr>
                <w:sz w:val="20"/>
              </w:rPr>
              <w:t>21,2%</w:t>
            </w:r>
          </w:p>
        </w:tc>
      </w:tr>
      <w:tr w:rsidR="00C1380C" w14:paraId="26168BC3" w14:textId="77777777" w:rsidTr="00C1380C">
        <w:trPr>
          <w:trHeight w:val="310"/>
        </w:trPr>
        <w:tc>
          <w:tcPr>
            <w:tcW w:w="4520" w:type="dxa"/>
          </w:tcPr>
          <w:p w14:paraId="26168BBF" w14:textId="77777777" w:rsidR="00C1380C" w:rsidRDefault="00C1380C" w:rsidP="007C2852">
            <w:pPr>
              <w:pStyle w:val="TableParagraph"/>
              <w:rPr>
                <w:rFonts w:ascii="Times New Roman"/>
                <w:sz w:val="20"/>
              </w:rPr>
            </w:pPr>
          </w:p>
        </w:tc>
        <w:tc>
          <w:tcPr>
            <w:tcW w:w="6663" w:type="dxa"/>
          </w:tcPr>
          <w:p w14:paraId="26168BC0" w14:textId="77777777" w:rsidR="00C1380C" w:rsidRDefault="00C1380C" w:rsidP="007C2852">
            <w:pPr>
              <w:pStyle w:val="TableParagraph"/>
              <w:spacing w:before="81" w:line="209" w:lineRule="exact"/>
              <w:ind w:left="69"/>
              <w:rPr>
                <w:sz w:val="20"/>
              </w:rPr>
            </w:pPr>
            <w:r>
              <w:rPr>
                <w:sz w:val="20"/>
              </w:rPr>
              <w:t>Sertifikalı</w:t>
            </w:r>
            <w:r>
              <w:rPr>
                <w:spacing w:val="-6"/>
                <w:sz w:val="20"/>
              </w:rPr>
              <w:t xml:space="preserve"> </w:t>
            </w:r>
            <w:r>
              <w:rPr>
                <w:sz w:val="20"/>
              </w:rPr>
              <w:t>alınan</w:t>
            </w:r>
            <w:r>
              <w:rPr>
                <w:spacing w:val="-4"/>
                <w:sz w:val="20"/>
              </w:rPr>
              <w:t xml:space="preserve"> </w:t>
            </w:r>
            <w:r>
              <w:rPr>
                <w:sz w:val="20"/>
              </w:rPr>
              <w:t>kimyasal</w:t>
            </w:r>
            <w:r>
              <w:rPr>
                <w:spacing w:val="-4"/>
                <w:sz w:val="20"/>
              </w:rPr>
              <w:t xml:space="preserve"> </w:t>
            </w:r>
            <w:r>
              <w:rPr>
                <w:sz w:val="20"/>
              </w:rPr>
              <w:t>oranı,</w:t>
            </w:r>
            <w:r>
              <w:rPr>
                <w:spacing w:val="-4"/>
                <w:sz w:val="20"/>
              </w:rPr>
              <w:t xml:space="preserve"> </w:t>
            </w:r>
            <w:r>
              <w:rPr>
                <w:sz w:val="20"/>
              </w:rPr>
              <w:t>%</w:t>
            </w:r>
            <w:r>
              <w:rPr>
                <w:spacing w:val="-3"/>
                <w:sz w:val="20"/>
              </w:rPr>
              <w:t xml:space="preserve"> </w:t>
            </w:r>
            <w:r>
              <w:rPr>
                <w:sz w:val="20"/>
              </w:rPr>
              <w:t>(ZDHC</w:t>
            </w:r>
            <w:r>
              <w:rPr>
                <w:spacing w:val="-4"/>
                <w:sz w:val="20"/>
              </w:rPr>
              <w:t xml:space="preserve"> </w:t>
            </w:r>
            <w:r>
              <w:rPr>
                <w:sz w:val="20"/>
              </w:rPr>
              <w:t>veya</w:t>
            </w:r>
            <w:r>
              <w:rPr>
                <w:spacing w:val="-4"/>
                <w:sz w:val="20"/>
              </w:rPr>
              <w:t xml:space="preserve"> </w:t>
            </w:r>
            <w:r>
              <w:rPr>
                <w:sz w:val="20"/>
              </w:rPr>
              <w:t>X</w:t>
            </w:r>
            <w:r>
              <w:rPr>
                <w:spacing w:val="-4"/>
                <w:sz w:val="20"/>
              </w:rPr>
              <w:t xml:space="preserve"> </w:t>
            </w:r>
            <w:r>
              <w:rPr>
                <w:sz w:val="20"/>
              </w:rPr>
              <w:t>onaylı</w:t>
            </w:r>
            <w:r>
              <w:rPr>
                <w:spacing w:val="-3"/>
                <w:sz w:val="20"/>
              </w:rPr>
              <w:t xml:space="preserve"> </w:t>
            </w:r>
            <w:r>
              <w:rPr>
                <w:spacing w:val="-2"/>
                <w:sz w:val="20"/>
              </w:rPr>
              <w:t>gibi)</w:t>
            </w:r>
          </w:p>
        </w:tc>
        <w:tc>
          <w:tcPr>
            <w:tcW w:w="1984" w:type="dxa"/>
          </w:tcPr>
          <w:p w14:paraId="26168BC1" w14:textId="0F798D99" w:rsidR="00C1380C" w:rsidRDefault="00C1380C" w:rsidP="007C2852">
            <w:pPr>
              <w:pStyle w:val="TableParagraph"/>
              <w:spacing w:before="40"/>
              <w:ind w:left="12" w:right="2"/>
              <w:jc w:val="center"/>
              <w:rPr>
                <w:sz w:val="20"/>
              </w:rPr>
            </w:pPr>
            <w:r>
              <w:rPr>
                <w:spacing w:val="-2"/>
                <w:sz w:val="20"/>
              </w:rPr>
              <w:t>95,3%</w:t>
            </w:r>
          </w:p>
        </w:tc>
        <w:tc>
          <w:tcPr>
            <w:tcW w:w="1985" w:type="dxa"/>
          </w:tcPr>
          <w:p w14:paraId="26168BC2" w14:textId="13CF4648" w:rsidR="00C1380C" w:rsidRDefault="00C1380C" w:rsidP="007C2852">
            <w:pPr>
              <w:pStyle w:val="TableParagraph"/>
              <w:spacing w:before="40"/>
              <w:ind w:left="15" w:right="1"/>
              <w:jc w:val="center"/>
              <w:rPr>
                <w:sz w:val="20"/>
              </w:rPr>
            </w:pPr>
            <w:r>
              <w:rPr>
                <w:sz w:val="20"/>
              </w:rPr>
              <w:t>95%</w:t>
            </w:r>
          </w:p>
        </w:tc>
      </w:tr>
      <w:tr w:rsidR="007135BF" w14:paraId="26168BC8" w14:textId="77777777" w:rsidTr="00C458CE">
        <w:trPr>
          <w:trHeight w:val="245"/>
        </w:trPr>
        <w:tc>
          <w:tcPr>
            <w:tcW w:w="4520" w:type="dxa"/>
            <w:shd w:val="clear" w:color="auto" w:fill="013956"/>
          </w:tcPr>
          <w:p w14:paraId="26168BC4" w14:textId="77777777" w:rsidR="007135BF" w:rsidRDefault="007135BF" w:rsidP="007135BF">
            <w:pPr>
              <w:pStyle w:val="TableParagraph"/>
              <w:spacing w:before="80" w:line="209" w:lineRule="exact"/>
              <w:ind w:left="70"/>
              <w:rPr>
                <w:b/>
                <w:sz w:val="20"/>
              </w:rPr>
            </w:pPr>
            <w:r>
              <w:rPr>
                <w:b/>
                <w:color w:val="F1F1F1"/>
                <w:sz w:val="20"/>
              </w:rPr>
              <w:t>Enerji</w:t>
            </w:r>
            <w:r>
              <w:rPr>
                <w:b/>
                <w:color w:val="F1F1F1"/>
                <w:spacing w:val="-3"/>
                <w:sz w:val="20"/>
              </w:rPr>
              <w:t xml:space="preserve"> </w:t>
            </w:r>
            <w:r>
              <w:rPr>
                <w:b/>
                <w:color w:val="F1F1F1"/>
                <w:sz w:val="20"/>
              </w:rPr>
              <w:t>&amp;</w:t>
            </w:r>
            <w:r>
              <w:rPr>
                <w:b/>
                <w:color w:val="F1F1F1"/>
                <w:spacing w:val="-1"/>
                <w:sz w:val="20"/>
              </w:rPr>
              <w:t xml:space="preserve"> </w:t>
            </w:r>
            <w:r>
              <w:rPr>
                <w:b/>
                <w:color w:val="F1F1F1"/>
                <w:spacing w:val="-2"/>
                <w:sz w:val="20"/>
              </w:rPr>
              <w:t>Yakıtlar</w:t>
            </w:r>
          </w:p>
        </w:tc>
        <w:tc>
          <w:tcPr>
            <w:tcW w:w="6663" w:type="dxa"/>
          </w:tcPr>
          <w:p w14:paraId="26168BC5" w14:textId="10530612" w:rsidR="007135BF" w:rsidRPr="00BB2388" w:rsidRDefault="007135BF" w:rsidP="007135BF">
            <w:pPr>
              <w:pStyle w:val="TableParagraph"/>
              <w:spacing w:before="80" w:line="209" w:lineRule="exact"/>
              <w:ind w:left="69"/>
              <w:rPr>
                <w:sz w:val="20"/>
                <w:szCs w:val="20"/>
              </w:rPr>
            </w:pPr>
            <w:r w:rsidRPr="00C458CE">
              <w:rPr>
                <w:sz w:val="20"/>
                <w:szCs w:val="20"/>
              </w:rPr>
              <w:t>Toplam Elektrik Üretim (Kojen-GES, JES, RES) (kWh)</w:t>
            </w:r>
          </w:p>
        </w:tc>
        <w:tc>
          <w:tcPr>
            <w:tcW w:w="1984" w:type="dxa"/>
          </w:tcPr>
          <w:p w14:paraId="26168BC6" w14:textId="20877510" w:rsidR="007135BF" w:rsidRPr="007135BF" w:rsidRDefault="007135BF" w:rsidP="007135BF">
            <w:pPr>
              <w:pStyle w:val="TableParagraph"/>
              <w:spacing w:before="40"/>
              <w:ind w:left="12" w:right="1"/>
              <w:jc w:val="center"/>
              <w:rPr>
                <w:sz w:val="20"/>
                <w:szCs w:val="20"/>
              </w:rPr>
            </w:pPr>
            <w:r w:rsidRPr="00C458CE">
              <w:rPr>
                <w:sz w:val="20"/>
                <w:szCs w:val="20"/>
              </w:rPr>
              <w:t>291.303.174</w:t>
            </w:r>
          </w:p>
        </w:tc>
        <w:tc>
          <w:tcPr>
            <w:tcW w:w="1985" w:type="dxa"/>
            <w:tcBorders>
              <w:top w:val="nil"/>
              <w:left w:val="nil"/>
              <w:bottom w:val="single" w:sz="8" w:space="0" w:color="000000"/>
              <w:right w:val="single" w:sz="8" w:space="0" w:color="000000"/>
            </w:tcBorders>
          </w:tcPr>
          <w:p w14:paraId="26168BC7" w14:textId="07A2A741" w:rsidR="007135BF" w:rsidRPr="007135BF" w:rsidRDefault="007135BF" w:rsidP="007135BF">
            <w:pPr>
              <w:pStyle w:val="TableParagraph"/>
              <w:spacing w:before="40"/>
              <w:ind w:left="12" w:right="1"/>
              <w:jc w:val="center"/>
              <w:rPr>
                <w:spacing w:val="-2"/>
                <w:sz w:val="20"/>
                <w:szCs w:val="20"/>
              </w:rPr>
            </w:pPr>
            <w:r w:rsidRPr="00C458CE">
              <w:rPr>
                <w:sz w:val="20"/>
                <w:szCs w:val="20"/>
              </w:rPr>
              <w:t>285.411.107</w:t>
            </w:r>
          </w:p>
        </w:tc>
      </w:tr>
      <w:tr w:rsidR="007135BF" w14:paraId="475D0A3E" w14:textId="77777777" w:rsidTr="00C458CE">
        <w:trPr>
          <w:trHeight w:val="310"/>
        </w:trPr>
        <w:tc>
          <w:tcPr>
            <w:tcW w:w="4520" w:type="dxa"/>
          </w:tcPr>
          <w:p w14:paraId="5BFFA277" w14:textId="77777777" w:rsidR="007135BF" w:rsidRDefault="007135BF" w:rsidP="007135BF">
            <w:pPr>
              <w:pStyle w:val="TableParagraph"/>
              <w:rPr>
                <w:rFonts w:ascii="Times New Roman"/>
                <w:sz w:val="20"/>
              </w:rPr>
            </w:pPr>
          </w:p>
        </w:tc>
        <w:tc>
          <w:tcPr>
            <w:tcW w:w="6663" w:type="dxa"/>
          </w:tcPr>
          <w:p w14:paraId="79088997" w14:textId="1EBD069E" w:rsidR="007135BF" w:rsidRPr="00BB2388" w:rsidRDefault="007135BF" w:rsidP="007135BF">
            <w:pPr>
              <w:pStyle w:val="TableParagraph"/>
              <w:spacing w:before="81" w:line="209" w:lineRule="exact"/>
              <w:ind w:left="69"/>
              <w:rPr>
                <w:sz w:val="20"/>
                <w:szCs w:val="20"/>
              </w:rPr>
            </w:pPr>
            <w:r w:rsidRPr="00C458CE">
              <w:rPr>
                <w:sz w:val="20"/>
                <w:szCs w:val="20"/>
              </w:rPr>
              <w:t>Sıcak Su Üretimi (</w:t>
            </w:r>
            <w:r w:rsidR="00DC3AAB" w:rsidRPr="00DC3AAB">
              <w:rPr>
                <w:sz w:val="20"/>
                <w:szCs w:val="20"/>
              </w:rPr>
              <w:t>m3</w:t>
            </w:r>
            <w:r w:rsidRPr="00C458CE">
              <w:rPr>
                <w:sz w:val="20"/>
                <w:szCs w:val="20"/>
              </w:rPr>
              <w:t xml:space="preserve">) </w:t>
            </w:r>
          </w:p>
        </w:tc>
        <w:tc>
          <w:tcPr>
            <w:tcW w:w="1984" w:type="dxa"/>
          </w:tcPr>
          <w:p w14:paraId="5793684E" w14:textId="0778210B" w:rsidR="007135BF" w:rsidRPr="007135BF" w:rsidRDefault="00885BF3" w:rsidP="007135BF">
            <w:pPr>
              <w:pStyle w:val="TableParagraph"/>
              <w:spacing w:before="41"/>
              <w:ind w:left="12"/>
              <w:jc w:val="center"/>
              <w:rPr>
                <w:spacing w:val="-2"/>
                <w:sz w:val="20"/>
                <w:szCs w:val="20"/>
              </w:rPr>
            </w:pPr>
            <w:r w:rsidRPr="00885BF3">
              <w:rPr>
                <w:spacing w:val="-2"/>
                <w:sz w:val="20"/>
                <w:szCs w:val="20"/>
              </w:rPr>
              <w:t>62.683</w:t>
            </w:r>
          </w:p>
        </w:tc>
        <w:tc>
          <w:tcPr>
            <w:tcW w:w="1985" w:type="dxa"/>
            <w:tcBorders>
              <w:top w:val="nil"/>
              <w:left w:val="nil"/>
              <w:bottom w:val="single" w:sz="8" w:space="0" w:color="000000"/>
              <w:right w:val="single" w:sz="8" w:space="0" w:color="000000"/>
            </w:tcBorders>
          </w:tcPr>
          <w:p w14:paraId="4D155B51" w14:textId="05F7242F" w:rsidR="007135BF" w:rsidRPr="007135BF" w:rsidRDefault="007135BF" w:rsidP="007135BF">
            <w:pPr>
              <w:pStyle w:val="TableParagraph"/>
              <w:spacing w:before="40"/>
              <w:ind w:left="12" w:right="1"/>
              <w:jc w:val="center"/>
              <w:rPr>
                <w:spacing w:val="-2"/>
                <w:sz w:val="20"/>
                <w:szCs w:val="20"/>
              </w:rPr>
            </w:pPr>
            <w:r w:rsidRPr="00C458CE">
              <w:rPr>
                <w:sz w:val="20"/>
                <w:szCs w:val="20"/>
              </w:rPr>
              <w:t>81.456</w:t>
            </w:r>
          </w:p>
        </w:tc>
      </w:tr>
      <w:tr w:rsidR="007135BF" w14:paraId="0D70755E" w14:textId="77777777" w:rsidTr="00C458CE">
        <w:trPr>
          <w:trHeight w:val="310"/>
        </w:trPr>
        <w:tc>
          <w:tcPr>
            <w:tcW w:w="4520" w:type="dxa"/>
          </w:tcPr>
          <w:p w14:paraId="01D483F5" w14:textId="77777777" w:rsidR="007135BF" w:rsidRDefault="007135BF" w:rsidP="007135BF">
            <w:pPr>
              <w:pStyle w:val="TableParagraph"/>
              <w:rPr>
                <w:rFonts w:ascii="Times New Roman"/>
                <w:sz w:val="20"/>
              </w:rPr>
            </w:pPr>
          </w:p>
        </w:tc>
        <w:tc>
          <w:tcPr>
            <w:tcW w:w="6663" w:type="dxa"/>
          </w:tcPr>
          <w:p w14:paraId="50D70E11" w14:textId="4E7B79BB" w:rsidR="007135BF" w:rsidRPr="00BB2388" w:rsidRDefault="007135BF" w:rsidP="007135BF">
            <w:pPr>
              <w:pStyle w:val="TableParagraph"/>
              <w:spacing w:before="81" w:line="209" w:lineRule="exact"/>
              <w:ind w:left="69"/>
              <w:rPr>
                <w:sz w:val="20"/>
                <w:szCs w:val="20"/>
              </w:rPr>
            </w:pPr>
            <w:r w:rsidRPr="00C458CE">
              <w:rPr>
                <w:sz w:val="20"/>
                <w:szCs w:val="20"/>
              </w:rPr>
              <w:t>Buhar Üretimi (Ton)</w:t>
            </w:r>
          </w:p>
        </w:tc>
        <w:tc>
          <w:tcPr>
            <w:tcW w:w="1984" w:type="dxa"/>
          </w:tcPr>
          <w:p w14:paraId="654387A1" w14:textId="69423DBB" w:rsidR="007135BF" w:rsidRPr="007135BF" w:rsidRDefault="00BF5546" w:rsidP="007135BF">
            <w:pPr>
              <w:pStyle w:val="TableParagraph"/>
              <w:spacing w:before="41"/>
              <w:ind w:left="12"/>
              <w:jc w:val="center"/>
              <w:rPr>
                <w:spacing w:val="-2"/>
                <w:sz w:val="20"/>
                <w:szCs w:val="20"/>
              </w:rPr>
            </w:pPr>
            <w:r w:rsidRPr="00BF5546">
              <w:rPr>
                <w:spacing w:val="-2"/>
                <w:sz w:val="20"/>
                <w:szCs w:val="20"/>
              </w:rPr>
              <w:t>176</w:t>
            </w:r>
            <w:r>
              <w:rPr>
                <w:spacing w:val="-2"/>
                <w:sz w:val="20"/>
                <w:szCs w:val="20"/>
              </w:rPr>
              <w:t>.</w:t>
            </w:r>
            <w:r w:rsidRPr="00BF5546">
              <w:rPr>
                <w:spacing w:val="-2"/>
                <w:sz w:val="20"/>
                <w:szCs w:val="20"/>
              </w:rPr>
              <w:t>715</w:t>
            </w:r>
          </w:p>
        </w:tc>
        <w:tc>
          <w:tcPr>
            <w:tcW w:w="1985" w:type="dxa"/>
            <w:tcBorders>
              <w:top w:val="nil"/>
              <w:left w:val="nil"/>
              <w:bottom w:val="single" w:sz="8" w:space="0" w:color="000000"/>
              <w:right w:val="single" w:sz="8" w:space="0" w:color="000000"/>
            </w:tcBorders>
          </w:tcPr>
          <w:p w14:paraId="6AB71A15" w14:textId="6FA19D62" w:rsidR="007135BF" w:rsidRPr="007135BF" w:rsidRDefault="00D467B5" w:rsidP="007135BF">
            <w:pPr>
              <w:pStyle w:val="TableParagraph"/>
              <w:spacing w:before="40"/>
              <w:ind w:left="12" w:right="1"/>
              <w:jc w:val="center"/>
              <w:rPr>
                <w:spacing w:val="-2"/>
                <w:sz w:val="20"/>
                <w:szCs w:val="20"/>
              </w:rPr>
            </w:pPr>
            <w:r w:rsidRPr="00D467B5">
              <w:rPr>
                <w:sz w:val="20"/>
                <w:szCs w:val="20"/>
              </w:rPr>
              <w:t>174</w:t>
            </w:r>
            <w:r>
              <w:rPr>
                <w:sz w:val="20"/>
                <w:szCs w:val="20"/>
              </w:rPr>
              <w:t>.</w:t>
            </w:r>
            <w:r w:rsidRPr="00D467B5">
              <w:rPr>
                <w:sz w:val="20"/>
                <w:szCs w:val="20"/>
              </w:rPr>
              <w:t>857</w:t>
            </w:r>
          </w:p>
        </w:tc>
      </w:tr>
      <w:tr w:rsidR="007135BF" w14:paraId="2624D270" w14:textId="77777777" w:rsidTr="00C458CE">
        <w:trPr>
          <w:trHeight w:val="310"/>
        </w:trPr>
        <w:tc>
          <w:tcPr>
            <w:tcW w:w="4520" w:type="dxa"/>
          </w:tcPr>
          <w:p w14:paraId="559D61A2" w14:textId="77777777" w:rsidR="007135BF" w:rsidRDefault="007135BF" w:rsidP="007135BF">
            <w:pPr>
              <w:pStyle w:val="TableParagraph"/>
              <w:rPr>
                <w:rFonts w:ascii="Times New Roman"/>
                <w:sz w:val="20"/>
              </w:rPr>
            </w:pPr>
          </w:p>
        </w:tc>
        <w:tc>
          <w:tcPr>
            <w:tcW w:w="6663" w:type="dxa"/>
          </w:tcPr>
          <w:p w14:paraId="11B76D5B" w14:textId="71F9CCFA" w:rsidR="007135BF" w:rsidRPr="00BB2388" w:rsidRDefault="007135BF" w:rsidP="007135BF">
            <w:pPr>
              <w:pStyle w:val="TableParagraph"/>
              <w:spacing w:before="81" w:line="209" w:lineRule="exact"/>
              <w:ind w:left="69"/>
              <w:rPr>
                <w:sz w:val="20"/>
                <w:szCs w:val="20"/>
              </w:rPr>
            </w:pPr>
            <w:r w:rsidRPr="00C458CE">
              <w:rPr>
                <w:sz w:val="20"/>
                <w:szCs w:val="20"/>
              </w:rPr>
              <w:t>Yenilenebilir Enerji Üretimi (RES, JES) (kWh)</w:t>
            </w:r>
          </w:p>
        </w:tc>
        <w:tc>
          <w:tcPr>
            <w:tcW w:w="1984" w:type="dxa"/>
          </w:tcPr>
          <w:p w14:paraId="44EAE5F2" w14:textId="6274421F" w:rsidR="007135BF" w:rsidRPr="007135BF" w:rsidRDefault="007135BF" w:rsidP="007135BF">
            <w:pPr>
              <w:pStyle w:val="TableParagraph"/>
              <w:spacing w:before="41"/>
              <w:ind w:left="12"/>
              <w:jc w:val="center"/>
              <w:rPr>
                <w:spacing w:val="-2"/>
                <w:sz w:val="20"/>
                <w:szCs w:val="20"/>
              </w:rPr>
            </w:pPr>
            <w:r w:rsidRPr="00C458CE">
              <w:rPr>
                <w:sz w:val="20"/>
                <w:szCs w:val="20"/>
              </w:rPr>
              <w:t>265.982.224</w:t>
            </w:r>
          </w:p>
        </w:tc>
        <w:tc>
          <w:tcPr>
            <w:tcW w:w="1985" w:type="dxa"/>
            <w:tcBorders>
              <w:top w:val="nil"/>
              <w:left w:val="nil"/>
              <w:bottom w:val="single" w:sz="8" w:space="0" w:color="000000"/>
              <w:right w:val="single" w:sz="8" w:space="0" w:color="000000"/>
            </w:tcBorders>
          </w:tcPr>
          <w:p w14:paraId="02843D00" w14:textId="21199606" w:rsidR="007135BF" w:rsidRPr="007135BF" w:rsidRDefault="007135BF" w:rsidP="007135BF">
            <w:pPr>
              <w:pStyle w:val="TableParagraph"/>
              <w:spacing w:before="40"/>
              <w:ind w:left="12" w:right="1"/>
              <w:jc w:val="center"/>
              <w:rPr>
                <w:spacing w:val="-2"/>
                <w:sz w:val="20"/>
                <w:szCs w:val="20"/>
              </w:rPr>
            </w:pPr>
            <w:r w:rsidRPr="00C458CE">
              <w:rPr>
                <w:sz w:val="20"/>
                <w:szCs w:val="20"/>
              </w:rPr>
              <w:t>250.355.811</w:t>
            </w:r>
          </w:p>
        </w:tc>
      </w:tr>
      <w:tr w:rsidR="0094040E" w14:paraId="6411B2FF" w14:textId="77777777" w:rsidTr="00C1380C">
        <w:trPr>
          <w:trHeight w:val="310"/>
        </w:trPr>
        <w:tc>
          <w:tcPr>
            <w:tcW w:w="4520" w:type="dxa"/>
          </w:tcPr>
          <w:p w14:paraId="6AB80119" w14:textId="77777777" w:rsidR="0094040E" w:rsidRDefault="0094040E" w:rsidP="0094040E">
            <w:pPr>
              <w:pStyle w:val="TableParagraph"/>
              <w:rPr>
                <w:rFonts w:ascii="Times New Roman"/>
                <w:sz w:val="20"/>
              </w:rPr>
            </w:pPr>
          </w:p>
        </w:tc>
        <w:tc>
          <w:tcPr>
            <w:tcW w:w="6663" w:type="dxa"/>
          </w:tcPr>
          <w:p w14:paraId="300F0B47" w14:textId="1E6FB536" w:rsidR="0094040E" w:rsidRPr="00BB2388" w:rsidRDefault="0094040E" w:rsidP="0094040E">
            <w:pPr>
              <w:pStyle w:val="TableParagraph"/>
              <w:spacing w:before="81" w:line="209" w:lineRule="exact"/>
              <w:ind w:left="69"/>
              <w:rPr>
                <w:sz w:val="20"/>
                <w:szCs w:val="20"/>
              </w:rPr>
            </w:pPr>
            <w:r w:rsidRPr="00BB2388">
              <w:rPr>
                <w:sz w:val="20"/>
                <w:szCs w:val="20"/>
              </w:rPr>
              <w:t>Toplam</w:t>
            </w:r>
            <w:r w:rsidRPr="00BB2388">
              <w:rPr>
                <w:spacing w:val="-4"/>
                <w:sz w:val="20"/>
                <w:szCs w:val="20"/>
              </w:rPr>
              <w:t xml:space="preserve"> </w:t>
            </w:r>
            <w:r w:rsidRPr="00BB2388">
              <w:rPr>
                <w:sz w:val="20"/>
                <w:szCs w:val="20"/>
              </w:rPr>
              <w:t>Enerji</w:t>
            </w:r>
            <w:r w:rsidRPr="00BB2388">
              <w:rPr>
                <w:spacing w:val="-4"/>
                <w:sz w:val="20"/>
                <w:szCs w:val="20"/>
              </w:rPr>
              <w:t xml:space="preserve"> </w:t>
            </w:r>
            <w:r w:rsidRPr="00BB2388">
              <w:rPr>
                <w:sz w:val="20"/>
                <w:szCs w:val="20"/>
              </w:rPr>
              <w:t>Tüketimi</w:t>
            </w:r>
            <w:r w:rsidRPr="00BB2388">
              <w:rPr>
                <w:spacing w:val="-4"/>
                <w:sz w:val="20"/>
                <w:szCs w:val="20"/>
              </w:rPr>
              <w:t xml:space="preserve"> </w:t>
            </w:r>
            <w:r w:rsidRPr="00BB2388">
              <w:rPr>
                <w:spacing w:val="-5"/>
                <w:sz w:val="20"/>
                <w:szCs w:val="20"/>
              </w:rPr>
              <w:t>kWh</w:t>
            </w:r>
          </w:p>
        </w:tc>
        <w:tc>
          <w:tcPr>
            <w:tcW w:w="1984" w:type="dxa"/>
          </w:tcPr>
          <w:p w14:paraId="4C306B8C" w14:textId="3E8791DD" w:rsidR="0094040E" w:rsidRPr="007135BF" w:rsidRDefault="0094040E" w:rsidP="0094040E">
            <w:pPr>
              <w:pStyle w:val="TableParagraph"/>
              <w:spacing w:before="41"/>
              <w:ind w:left="12"/>
              <w:jc w:val="center"/>
              <w:rPr>
                <w:spacing w:val="-2"/>
                <w:sz w:val="20"/>
                <w:szCs w:val="20"/>
              </w:rPr>
            </w:pPr>
            <w:r w:rsidRPr="007135BF">
              <w:rPr>
                <w:spacing w:val="-2"/>
                <w:sz w:val="20"/>
                <w:szCs w:val="20"/>
              </w:rPr>
              <w:t>250.390.899</w:t>
            </w:r>
          </w:p>
        </w:tc>
        <w:tc>
          <w:tcPr>
            <w:tcW w:w="1985" w:type="dxa"/>
            <w:tcBorders>
              <w:top w:val="nil"/>
              <w:left w:val="nil"/>
              <w:bottom w:val="single" w:sz="8" w:space="0" w:color="000000"/>
              <w:right w:val="single" w:sz="8" w:space="0" w:color="000000"/>
            </w:tcBorders>
            <w:vAlign w:val="center"/>
          </w:tcPr>
          <w:p w14:paraId="789AC202" w14:textId="71F39C6E" w:rsidR="0094040E" w:rsidRPr="007135BF" w:rsidRDefault="0094040E" w:rsidP="0094040E">
            <w:pPr>
              <w:pStyle w:val="TableParagraph"/>
              <w:spacing w:before="40"/>
              <w:ind w:left="12" w:right="1"/>
              <w:jc w:val="center"/>
              <w:rPr>
                <w:spacing w:val="-2"/>
                <w:sz w:val="20"/>
                <w:szCs w:val="20"/>
              </w:rPr>
            </w:pPr>
            <w:r w:rsidRPr="007135BF">
              <w:rPr>
                <w:spacing w:val="-2"/>
                <w:sz w:val="20"/>
                <w:szCs w:val="20"/>
              </w:rPr>
              <w:t xml:space="preserve">243.093.111 </w:t>
            </w:r>
          </w:p>
        </w:tc>
      </w:tr>
      <w:tr w:rsidR="0094040E" w14:paraId="26168BCD" w14:textId="77777777" w:rsidTr="00C1380C">
        <w:trPr>
          <w:trHeight w:val="310"/>
        </w:trPr>
        <w:tc>
          <w:tcPr>
            <w:tcW w:w="4520" w:type="dxa"/>
          </w:tcPr>
          <w:p w14:paraId="26168BC9" w14:textId="77777777" w:rsidR="0094040E" w:rsidRDefault="0094040E" w:rsidP="0094040E">
            <w:pPr>
              <w:pStyle w:val="TableParagraph"/>
              <w:rPr>
                <w:rFonts w:ascii="Times New Roman"/>
                <w:sz w:val="20"/>
              </w:rPr>
            </w:pPr>
          </w:p>
        </w:tc>
        <w:tc>
          <w:tcPr>
            <w:tcW w:w="6663" w:type="dxa"/>
          </w:tcPr>
          <w:p w14:paraId="26168BCA" w14:textId="77777777" w:rsidR="0094040E" w:rsidRDefault="0094040E" w:rsidP="0094040E">
            <w:pPr>
              <w:pStyle w:val="TableParagraph"/>
              <w:spacing w:before="81" w:line="209" w:lineRule="exact"/>
              <w:ind w:left="69"/>
              <w:rPr>
                <w:sz w:val="20"/>
              </w:rPr>
            </w:pPr>
            <w:r>
              <w:rPr>
                <w:sz w:val="20"/>
              </w:rPr>
              <w:t>Satın</w:t>
            </w:r>
            <w:r>
              <w:rPr>
                <w:spacing w:val="-5"/>
                <w:sz w:val="20"/>
              </w:rPr>
              <w:t xml:space="preserve"> </w:t>
            </w:r>
            <w:r>
              <w:rPr>
                <w:sz w:val="20"/>
              </w:rPr>
              <w:t>Alınan</w:t>
            </w:r>
            <w:r>
              <w:rPr>
                <w:spacing w:val="-5"/>
                <w:sz w:val="20"/>
              </w:rPr>
              <w:t xml:space="preserve"> </w:t>
            </w:r>
            <w:r>
              <w:rPr>
                <w:sz w:val="20"/>
              </w:rPr>
              <w:t>Elektrik</w:t>
            </w:r>
            <w:r>
              <w:rPr>
                <w:spacing w:val="-3"/>
                <w:sz w:val="20"/>
              </w:rPr>
              <w:t xml:space="preserve"> </w:t>
            </w:r>
            <w:r>
              <w:rPr>
                <w:spacing w:val="-4"/>
                <w:sz w:val="20"/>
              </w:rPr>
              <w:t>(kWh)</w:t>
            </w:r>
          </w:p>
        </w:tc>
        <w:tc>
          <w:tcPr>
            <w:tcW w:w="1984" w:type="dxa"/>
          </w:tcPr>
          <w:p w14:paraId="26168BCB" w14:textId="61F182DC" w:rsidR="0094040E" w:rsidRDefault="0094040E" w:rsidP="0094040E">
            <w:pPr>
              <w:pStyle w:val="TableParagraph"/>
              <w:spacing w:before="41"/>
              <w:ind w:left="12"/>
              <w:jc w:val="center"/>
              <w:rPr>
                <w:sz w:val="20"/>
              </w:rPr>
            </w:pPr>
            <w:r>
              <w:rPr>
                <w:spacing w:val="-2"/>
                <w:sz w:val="20"/>
              </w:rPr>
              <w:t>45.782.660</w:t>
            </w:r>
          </w:p>
        </w:tc>
        <w:tc>
          <w:tcPr>
            <w:tcW w:w="1985" w:type="dxa"/>
            <w:tcBorders>
              <w:top w:val="nil"/>
              <w:left w:val="nil"/>
              <w:bottom w:val="single" w:sz="8" w:space="0" w:color="000000"/>
              <w:right w:val="single" w:sz="8" w:space="0" w:color="000000"/>
            </w:tcBorders>
            <w:vAlign w:val="center"/>
          </w:tcPr>
          <w:p w14:paraId="26168BCC" w14:textId="066156C2" w:rsidR="0094040E" w:rsidRPr="00086FEF" w:rsidRDefault="0094040E" w:rsidP="0094040E">
            <w:pPr>
              <w:pStyle w:val="TableParagraph"/>
              <w:spacing w:before="40"/>
              <w:ind w:left="12" w:right="1"/>
              <w:jc w:val="center"/>
              <w:rPr>
                <w:spacing w:val="-2"/>
                <w:sz w:val="20"/>
              </w:rPr>
            </w:pPr>
            <w:r w:rsidRPr="00086FEF">
              <w:rPr>
                <w:spacing w:val="-2"/>
                <w:sz w:val="20"/>
              </w:rPr>
              <w:t> </w:t>
            </w:r>
            <w:r w:rsidRPr="00DD6633">
              <w:rPr>
                <w:spacing w:val="-2"/>
                <w:sz w:val="20"/>
              </w:rPr>
              <w:t>34</w:t>
            </w:r>
            <w:r>
              <w:rPr>
                <w:spacing w:val="-2"/>
                <w:sz w:val="20"/>
              </w:rPr>
              <w:t>.</w:t>
            </w:r>
            <w:r w:rsidRPr="00DD6633">
              <w:rPr>
                <w:spacing w:val="-2"/>
                <w:sz w:val="20"/>
              </w:rPr>
              <w:t>724</w:t>
            </w:r>
            <w:r>
              <w:rPr>
                <w:spacing w:val="-2"/>
                <w:sz w:val="20"/>
              </w:rPr>
              <w:t>.000</w:t>
            </w:r>
          </w:p>
        </w:tc>
      </w:tr>
      <w:tr w:rsidR="0094040E" w14:paraId="26168BD2" w14:textId="77777777" w:rsidTr="00C1380C">
        <w:trPr>
          <w:trHeight w:val="310"/>
        </w:trPr>
        <w:tc>
          <w:tcPr>
            <w:tcW w:w="4520" w:type="dxa"/>
          </w:tcPr>
          <w:p w14:paraId="26168BCE" w14:textId="77777777" w:rsidR="0094040E" w:rsidRDefault="0094040E" w:rsidP="0094040E">
            <w:pPr>
              <w:pStyle w:val="TableParagraph"/>
              <w:rPr>
                <w:rFonts w:ascii="Times New Roman"/>
                <w:sz w:val="20"/>
              </w:rPr>
            </w:pPr>
          </w:p>
        </w:tc>
        <w:tc>
          <w:tcPr>
            <w:tcW w:w="6663" w:type="dxa"/>
          </w:tcPr>
          <w:p w14:paraId="26168BCF" w14:textId="77777777" w:rsidR="0094040E" w:rsidRDefault="0094040E" w:rsidP="0094040E">
            <w:pPr>
              <w:pStyle w:val="TableParagraph"/>
              <w:spacing w:before="81" w:line="209" w:lineRule="exact"/>
              <w:ind w:left="69"/>
              <w:rPr>
                <w:sz w:val="20"/>
              </w:rPr>
            </w:pPr>
            <w:r>
              <w:rPr>
                <w:sz w:val="20"/>
              </w:rPr>
              <w:t>Doğalgaz</w:t>
            </w:r>
            <w:r>
              <w:rPr>
                <w:spacing w:val="-8"/>
                <w:sz w:val="20"/>
              </w:rPr>
              <w:t xml:space="preserve"> </w:t>
            </w:r>
            <w:r>
              <w:rPr>
                <w:sz w:val="20"/>
              </w:rPr>
              <w:t>Tüketimi</w:t>
            </w:r>
            <w:r>
              <w:rPr>
                <w:spacing w:val="-6"/>
                <w:sz w:val="20"/>
              </w:rPr>
              <w:t xml:space="preserve"> </w:t>
            </w:r>
            <w:r>
              <w:rPr>
                <w:spacing w:val="-4"/>
                <w:sz w:val="20"/>
              </w:rPr>
              <w:t>(kWh)</w:t>
            </w:r>
          </w:p>
        </w:tc>
        <w:tc>
          <w:tcPr>
            <w:tcW w:w="1984" w:type="dxa"/>
          </w:tcPr>
          <w:p w14:paraId="26168BD0" w14:textId="61F5E206" w:rsidR="0094040E" w:rsidRDefault="0094040E" w:rsidP="0094040E">
            <w:pPr>
              <w:pStyle w:val="TableParagraph"/>
              <w:spacing w:before="40"/>
              <w:ind w:left="12"/>
              <w:jc w:val="center"/>
              <w:rPr>
                <w:sz w:val="20"/>
              </w:rPr>
            </w:pPr>
            <w:r>
              <w:rPr>
                <w:spacing w:val="-2"/>
                <w:sz w:val="20"/>
              </w:rPr>
              <w:t>65.816.461</w:t>
            </w:r>
          </w:p>
        </w:tc>
        <w:tc>
          <w:tcPr>
            <w:tcW w:w="1985" w:type="dxa"/>
            <w:tcBorders>
              <w:top w:val="nil"/>
              <w:left w:val="nil"/>
              <w:bottom w:val="single" w:sz="8" w:space="0" w:color="000000"/>
              <w:right w:val="single" w:sz="8" w:space="0" w:color="000000"/>
            </w:tcBorders>
            <w:vAlign w:val="center"/>
          </w:tcPr>
          <w:p w14:paraId="26168BD1" w14:textId="16233E80" w:rsidR="0094040E" w:rsidRPr="00086FEF" w:rsidRDefault="0094040E" w:rsidP="0094040E">
            <w:pPr>
              <w:pStyle w:val="TableParagraph"/>
              <w:spacing w:before="40"/>
              <w:ind w:right="1"/>
              <w:jc w:val="center"/>
              <w:rPr>
                <w:spacing w:val="-2"/>
                <w:sz w:val="20"/>
              </w:rPr>
            </w:pPr>
            <w:r w:rsidRPr="00086FEF">
              <w:rPr>
                <w:spacing w:val="-2"/>
                <w:sz w:val="20"/>
              </w:rPr>
              <w:t>73.875.033</w:t>
            </w:r>
          </w:p>
        </w:tc>
      </w:tr>
      <w:tr w:rsidR="0094040E" w14:paraId="26168BD7" w14:textId="77777777" w:rsidTr="00C1380C">
        <w:trPr>
          <w:trHeight w:val="311"/>
        </w:trPr>
        <w:tc>
          <w:tcPr>
            <w:tcW w:w="4520" w:type="dxa"/>
          </w:tcPr>
          <w:p w14:paraId="26168BD3" w14:textId="77777777" w:rsidR="0094040E" w:rsidRDefault="0094040E" w:rsidP="0094040E">
            <w:pPr>
              <w:pStyle w:val="TableParagraph"/>
              <w:rPr>
                <w:rFonts w:ascii="Times New Roman"/>
                <w:sz w:val="20"/>
              </w:rPr>
            </w:pPr>
          </w:p>
        </w:tc>
        <w:tc>
          <w:tcPr>
            <w:tcW w:w="6663" w:type="dxa"/>
          </w:tcPr>
          <w:p w14:paraId="26168BD4" w14:textId="77777777" w:rsidR="0094040E" w:rsidRDefault="0094040E" w:rsidP="0094040E">
            <w:pPr>
              <w:pStyle w:val="TableParagraph"/>
              <w:spacing w:before="80" w:line="209" w:lineRule="exact"/>
              <w:ind w:left="69"/>
              <w:rPr>
                <w:sz w:val="20"/>
              </w:rPr>
            </w:pPr>
            <w:r>
              <w:rPr>
                <w:sz w:val="20"/>
              </w:rPr>
              <w:t>Motorin</w:t>
            </w:r>
            <w:r>
              <w:rPr>
                <w:spacing w:val="-6"/>
                <w:sz w:val="20"/>
              </w:rPr>
              <w:t xml:space="preserve"> </w:t>
            </w:r>
            <w:r>
              <w:rPr>
                <w:sz w:val="20"/>
              </w:rPr>
              <w:t>Tüketimi</w:t>
            </w:r>
            <w:r>
              <w:rPr>
                <w:spacing w:val="-5"/>
                <w:sz w:val="20"/>
              </w:rPr>
              <w:t xml:space="preserve"> </w:t>
            </w:r>
            <w:r>
              <w:rPr>
                <w:spacing w:val="-4"/>
                <w:sz w:val="20"/>
              </w:rPr>
              <w:t>(kWh)</w:t>
            </w:r>
          </w:p>
        </w:tc>
        <w:tc>
          <w:tcPr>
            <w:tcW w:w="1984" w:type="dxa"/>
          </w:tcPr>
          <w:p w14:paraId="26168BD5" w14:textId="395B7517" w:rsidR="0094040E" w:rsidRDefault="0094040E" w:rsidP="0094040E">
            <w:pPr>
              <w:pStyle w:val="TableParagraph"/>
              <w:spacing w:before="40"/>
              <w:ind w:left="12" w:right="1"/>
              <w:jc w:val="center"/>
              <w:rPr>
                <w:sz w:val="20"/>
              </w:rPr>
            </w:pPr>
            <w:r>
              <w:rPr>
                <w:spacing w:val="-2"/>
                <w:sz w:val="20"/>
              </w:rPr>
              <w:t>1.217.713</w:t>
            </w:r>
          </w:p>
        </w:tc>
        <w:tc>
          <w:tcPr>
            <w:tcW w:w="1985" w:type="dxa"/>
            <w:tcBorders>
              <w:top w:val="nil"/>
              <w:left w:val="nil"/>
              <w:bottom w:val="single" w:sz="8" w:space="0" w:color="000000"/>
              <w:right w:val="single" w:sz="8" w:space="0" w:color="000000"/>
            </w:tcBorders>
            <w:vAlign w:val="center"/>
          </w:tcPr>
          <w:p w14:paraId="26168BD6" w14:textId="74D0B1AA" w:rsidR="0094040E" w:rsidRPr="00086FEF" w:rsidRDefault="0094040E" w:rsidP="0094040E">
            <w:pPr>
              <w:pStyle w:val="TableParagraph"/>
              <w:spacing w:before="40"/>
              <w:ind w:right="1"/>
              <w:rPr>
                <w:spacing w:val="-2"/>
                <w:sz w:val="20"/>
              </w:rPr>
            </w:pPr>
            <w:r w:rsidRPr="00086FEF">
              <w:rPr>
                <w:spacing w:val="-2"/>
                <w:sz w:val="20"/>
              </w:rPr>
              <w:t xml:space="preserve">        867.943 </w:t>
            </w:r>
          </w:p>
        </w:tc>
      </w:tr>
      <w:tr w:rsidR="0094040E" w14:paraId="26168BDC" w14:textId="77777777" w:rsidTr="00C1380C">
        <w:trPr>
          <w:trHeight w:val="350"/>
        </w:trPr>
        <w:tc>
          <w:tcPr>
            <w:tcW w:w="4520" w:type="dxa"/>
          </w:tcPr>
          <w:p w14:paraId="26168BD8" w14:textId="77777777" w:rsidR="0094040E" w:rsidRDefault="0094040E" w:rsidP="0094040E">
            <w:pPr>
              <w:pStyle w:val="TableParagraph"/>
              <w:rPr>
                <w:rFonts w:ascii="Times New Roman"/>
                <w:sz w:val="20"/>
              </w:rPr>
            </w:pPr>
          </w:p>
        </w:tc>
        <w:tc>
          <w:tcPr>
            <w:tcW w:w="6663" w:type="dxa"/>
          </w:tcPr>
          <w:p w14:paraId="26168BD9" w14:textId="77777777" w:rsidR="0094040E" w:rsidRDefault="0094040E" w:rsidP="0094040E">
            <w:pPr>
              <w:pStyle w:val="TableParagraph"/>
              <w:spacing w:before="120" w:line="210" w:lineRule="exact"/>
              <w:ind w:left="69"/>
              <w:rPr>
                <w:position w:val="1"/>
                <w:sz w:val="20"/>
              </w:rPr>
            </w:pPr>
            <w:r>
              <w:rPr>
                <w:position w:val="1"/>
                <w:sz w:val="20"/>
              </w:rPr>
              <w:t>Diğer</w:t>
            </w:r>
            <w:r>
              <w:rPr>
                <w:spacing w:val="-3"/>
                <w:position w:val="1"/>
                <w:sz w:val="20"/>
              </w:rPr>
              <w:t xml:space="preserve"> </w:t>
            </w:r>
            <w:r>
              <w:rPr>
                <w:position w:val="1"/>
                <w:sz w:val="20"/>
              </w:rPr>
              <w:t>Yakıtlar</w:t>
            </w:r>
            <w:r>
              <w:rPr>
                <w:spacing w:val="-4"/>
                <w:position w:val="1"/>
                <w:sz w:val="20"/>
              </w:rPr>
              <w:t xml:space="preserve"> </w:t>
            </w:r>
            <w:r>
              <w:rPr>
                <w:position w:val="1"/>
                <w:sz w:val="20"/>
              </w:rPr>
              <w:t>(CO</w:t>
            </w:r>
            <w:r>
              <w:rPr>
                <w:sz w:val="13"/>
              </w:rPr>
              <w:t>2</w:t>
            </w:r>
            <w:r>
              <w:rPr>
                <w:position w:val="1"/>
                <w:sz w:val="20"/>
              </w:rPr>
              <w:t>,</w:t>
            </w:r>
            <w:r>
              <w:rPr>
                <w:spacing w:val="-3"/>
                <w:position w:val="1"/>
                <w:sz w:val="20"/>
              </w:rPr>
              <w:t xml:space="preserve"> </w:t>
            </w:r>
            <w:r>
              <w:rPr>
                <w:position w:val="1"/>
                <w:sz w:val="20"/>
              </w:rPr>
              <w:t>Asetilen,</w:t>
            </w:r>
            <w:r>
              <w:rPr>
                <w:spacing w:val="-4"/>
                <w:position w:val="1"/>
                <w:sz w:val="20"/>
              </w:rPr>
              <w:t xml:space="preserve"> </w:t>
            </w:r>
            <w:r>
              <w:rPr>
                <w:position w:val="1"/>
                <w:sz w:val="20"/>
              </w:rPr>
              <w:t>HB205</w:t>
            </w:r>
            <w:r>
              <w:rPr>
                <w:spacing w:val="-3"/>
                <w:position w:val="1"/>
                <w:sz w:val="20"/>
              </w:rPr>
              <w:t xml:space="preserve"> </w:t>
            </w:r>
            <w:r>
              <w:rPr>
                <w:position w:val="1"/>
                <w:sz w:val="20"/>
              </w:rPr>
              <w:t>gibi)</w:t>
            </w:r>
            <w:r>
              <w:rPr>
                <w:spacing w:val="75"/>
                <w:w w:val="150"/>
                <w:position w:val="1"/>
                <w:sz w:val="20"/>
              </w:rPr>
              <w:t xml:space="preserve"> </w:t>
            </w:r>
            <w:r>
              <w:rPr>
                <w:spacing w:val="-4"/>
                <w:position w:val="1"/>
                <w:sz w:val="20"/>
              </w:rPr>
              <w:t>(kWh)</w:t>
            </w:r>
          </w:p>
        </w:tc>
        <w:tc>
          <w:tcPr>
            <w:tcW w:w="1984" w:type="dxa"/>
          </w:tcPr>
          <w:p w14:paraId="26168BDA" w14:textId="62F6940B" w:rsidR="0094040E" w:rsidRDefault="0094040E" w:rsidP="0094040E">
            <w:pPr>
              <w:pStyle w:val="TableParagraph"/>
              <w:spacing w:before="60"/>
              <w:ind w:left="12" w:right="2"/>
              <w:jc w:val="center"/>
              <w:rPr>
                <w:sz w:val="20"/>
              </w:rPr>
            </w:pPr>
            <w:r>
              <w:rPr>
                <w:spacing w:val="-10"/>
                <w:sz w:val="20"/>
              </w:rPr>
              <w:t>-</w:t>
            </w:r>
          </w:p>
        </w:tc>
        <w:tc>
          <w:tcPr>
            <w:tcW w:w="1985" w:type="dxa"/>
            <w:tcBorders>
              <w:top w:val="nil"/>
              <w:left w:val="nil"/>
              <w:bottom w:val="single" w:sz="8" w:space="0" w:color="000000"/>
              <w:right w:val="single" w:sz="8" w:space="0" w:color="000000"/>
            </w:tcBorders>
            <w:vAlign w:val="center"/>
          </w:tcPr>
          <w:p w14:paraId="26168BDB" w14:textId="281E0D51" w:rsidR="0094040E" w:rsidRPr="00086FEF" w:rsidRDefault="0094040E" w:rsidP="0094040E">
            <w:pPr>
              <w:pStyle w:val="TableParagraph"/>
              <w:spacing w:before="40"/>
              <w:ind w:left="12" w:right="1"/>
              <w:jc w:val="center"/>
              <w:rPr>
                <w:spacing w:val="-2"/>
                <w:sz w:val="20"/>
              </w:rPr>
            </w:pPr>
            <w:r w:rsidRPr="00086FEF">
              <w:rPr>
                <w:spacing w:val="-2"/>
                <w:sz w:val="20"/>
              </w:rPr>
              <w:t>-</w:t>
            </w:r>
          </w:p>
        </w:tc>
      </w:tr>
      <w:tr w:rsidR="0094040E" w14:paraId="26168BE1" w14:textId="77777777" w:rsidTr="00C1380C">
        <w:trPr>
          <w:trHeight w:val="310"/>
        </w:trPr>
        <w:tc>
          <w:tcPr>
            <w:tcW w:w="4520" w:type="dxa"/>
          </w:tcPr>
          <w:p w14:paraId="26168BDD" w14:textId="77777777" w:rsidR="0094040E" w:rsidRDefault="0094040E" w:rsidP="0094040E">
            <w:pPr>
              <w:pStyle w:val="TableParagraph"/>
              <w:rPr>
                <w:rFonts w:ascii="Times New Roman"/>
                <w:sz w:val="20"/>
              </w:rPr>
            </w:pPr>
          </w:p>
        </w:tc>
        <w:tc>
          <w:tcPr>
            <w:tcW w:w="6663" w:type="dxa"/>
          </w:tcPr>
          <w:p w14:paraId="26168BDE" w14:textId="77777777" w:rsidR="0094040E" w:rsidRDefault="0094040E" w:rsidP="0094040E">
            <w:pPr>
              <w:pStyle w:val="TableParagraph"/>
              <w:spacing w:before="41"/>
              <w:ind w:left="69"/>
              <w:rPr>
                <w:sz w:val="20"/>
              </w:rPr>
            </w:pPr>
            <w:r>
              <w:rPr>
                <w:sz w:val="20"/>
              </w:rPr>
              <w:t>Birim(ton)</w:t>
            </w:r>
            <w:r>
              <w:rPr>
                <w:spacing w:val="-6"/>
                <w:sz w:val="20"/>
              </w:rPr>
              <w:t xml:space="preserve"> </w:t>
            </w:r>
            <w:r>
              <w:rPr>
                <w:sz w:val="20"/>
              </w:rPr>
              <w:t>ürün</w:t>
            </w:r>
            <w:r>
              <w:rPr>
                <w:spacing w:val="-4"/>
                <w:sz w:val="20"/>
              </w:rPr>
              <w:t xml:space="preserve"> </w:t>
            </w:r>
            <w:r>
              <w:rPr>
                <w:sz w:val="20"/>
              </w:rPr>
              <w:t>başına</w:t>
            </w:r>
            <w:r>
              <w:rPr>
                <w:spacing w:val="-4"/>
                <w:sz w:val="20"/>
              </w:rPr>
              <w:t xml:space="preserve"> </w:t>
            </w:r>
            <w:r>
              <w:rPr>
                <w:sz w:val="20"/>
              </w:rPr>
              <w:t>kWh</w:t>
            </w:r>
            <w:r>
              <w:rPr>
                <w:spacing w:val="-5"/>
                <w:sz w:val="20"/>
              </w:rPr>
              <w:t xml:space="preserve"> </w:t>
            </w:r>
            <w:r>
              <w:rPr>
                <w:sz w:val="20"/>
              </w:rPr>
              <w:t>toplam</w:t>
            </w:r>
            <w:r>
              <w:rPr>
                <w:spacing w:val="-4"/>
                <w:sz w:val="20"/>
              </w:rPr>
              <w:t xml:space="preserve"> </w:t>
            </w:r>
            <w:r>
              <w:rPr>
                <w:sz w:val="20"/>
              </w:rPr>
              <w:t>enerji</w:t>
            </w:r>
            <w:r>
              <w:rPr>
                <w:spacing w:val="-5"/>
                <w:sz w:val="20"/>
              </w:rPr>
              <w:t xml:space="preserve"> </w:t>
            </w:r>
            <w:r>
              <w:rPr>
                <w:sz w:val="20"/>
              </w:rPr>
              <w:t>tüketim</w:t>
            </w:r>
            <w:r>
              <w:rPr>
                <w:spacing w:val="-4"/>
                <w:sz w:val="20"/>
              </w:rPr>
              <w:t xml:space="preserve"> oranı</w:t>
            </w:r>
          </w:p>
        </w:tc>
        <w:tc>
          <w:tcPr>
            <w:tcW w:w="1984" w:type="dxa"/>
          </w:tcPr>
          <w:p w14:paraId="26168BDF" w14:textId="5725B11F" w:rsidR="0094040E" w:rsidRDefault="0094040E" w:rsidP="0094040E">
            <w:pPr>
              <w:pStyle w:val="TableParagraph"/>
              <w:spacing w:before="41"/>
              <w:ind w:left="12" w:right="1"/>
              <w:jc w:val="center"/>
              <w:rPr>
                <w:sz w:val="20"/>
              </w:rPr>
            </w:pPr>
            <w:r>
              <w:rPr>
                <w:spacing w:val="-2"/>
                <w:sz w:val="20"/>
              </w:rPr>
              <w:t>20.045,89</w:t>
            </w:r>
          </w:p>
        </w:tc>
        <w:tc>
          <w:tcPr>
            <w:tcW w:w="1985" w:type="dxa"/>
            <w:tcBorders>
              <w:top w:val="nil"/>
              <w:left w:val="nil"/>
              <w:bottom w:val="single" w:sz="8" w:space="0" w:color="000000"/>
              <w:right w:val="single" w:sz="8" w:space="0" w:color="000000"/>
            </w:tcBorders>
            <w:vAlign w:val="center"/>
          </w:tcPr>
          <w:p w14:paraId="26168BE0" w14:textId="4AF6B027" w:rsidR="0094040E" w:rsidRPr="00086FEF" w:rsidRDefault="0094040E" w:rsidP="0094040E">
            <w:pPr>
              <w:pStyle w:val="TableParagraph"/>
              <w:spacing w:before="40"/>
              <w:ind w:right="1"/>
              <w:jc w:val="center"/>
              <w:rPr>
                <w:spacing w:val="-2"/>
                <w:sz w:val="20"/>
              </w:rPr>
            </w:pPr>
            <w:r w:rsidRPr="00086FEF">
              <w:rPr>
                <w:spacing w:val="-2"/>
                <w:sz w:val="20"/>
              </w:rPr>
              <w:t>21.038</w:t>
            </w:r>
          </w:p>
        </w:tc>
      </w:tr>
      <w:tr w:rsidR="0094040E" w14:paraId="26168BE6" w14:textId="77777777" w:rsidTr="00C1380C">
        <w:trPr>
          <w:trHeight w:val="620"/>
        </w:trPr>
        <w:tc>
          <w:tcPr>
            <w:tcW w:w="4520" w:type="dxa"/>
          </w:tcPr>
          <w:p w14:paraId="26168BE2" w14:textId="77777777" w:rsidR="0094040E" w:rsidRDefault="0094040E" w:rsidP="0094040E">
            <w:pPr>
              <w:pStyle w:val="TableParagraph"/>
              <w:rPr>
                <w:rFonts w:ascii="Times New Roman"/>
                <w:sz w:val="20"/>
              </w:rPr>
            </w:pPr>
          </w:p>
        </w:tc>
        <w:tc>
          <w:tcPr>
            <w:tcW w:w="6663" w:type="dxa"/>
          </w:tcPr>
          <w:p w14:paraId="26168BE3" w14:textId="77777777" w:rsidR="0094040E" w:rsidRDefault="0094040E" w:rsidP="0094040E">
            <w:pPr>
              <w:pStyle w:val="TableParagraph"/>
              <w:spacing w:before="140" w:line="230" w:lineRule="atLeast"/>
              <w:ind w:left="69"/>
              <w:rPr>
                <w:sz w:val="20"/>
              </w:rPr>
            </w:pPr>
            <w:r>
              <w:rPr>
                <w:sz w:val="20"/>
              </w:rPr>
              <w:t>Yenilenebilir</w:t>
            </w:r>
            <w:r>
              <w:rPr>
                <w:spacing w:val="-5"/>
                <w:sz w:val="20"/>
              </w:rPr>
              <w:t xml:space="preserve"> </w:t>
            </w:r>
            <w:r>
              <w:rPr>
                <w:sz w:val="20"/>
              </w:rPr>
              <w:t>Enerji</w:t>
            </w:r>
            <w:r>
              <w:rPr>
                <w:spacing w:val="-4"/>
                <w:sz w:val="20"/>
              </w:rPr>
              <w:t xml:space="preserve"> </w:t>
            </w:r>
            <w:r>
              <w:rPr>
                <w:sz w:val="20"/>
              </w:rPr>
              <w:t>Sertifikası</w:t>
            </w:r>
            <w:r>
              <w:rPr>
                <w:spacing w:val="-4"/>
                <w:sz w:val="20"/>
              </w:rPr>
              <w:t xml:space="preserve"> </w:t>
            </w:r>
            <w:r>
              <w:rPr>
                <w:sz w:val="20"/>
              </w:rPr>
              <w:t>Standardı</w:t>
            </w:r>
            <w:r>
              <w:rPr>
                <w:spacing w:val="-6"/>
                <w:sz w:val="20"/>
              </w:rPr>
              <w:t xml:space="preserve"> </w:t>
            </w:r>
            <w:r>
              <w:rPr>
                <w:sz w:val="20"/>
              </w:rPr>
              <w:t>(I-REC,</w:t>
            </w:r>
            <w:r>
              <w:rPr>
                <w:spacing w:val="-4"/>
                <w:sz w:val="20"/>
              </w:rPr>
              <w:t xml:space="preserve"> </w:t>
            </w:r>
            <w:r>
              <w:rPr>
                <w:sz w:val="20"/>
              </w:rPr>
              <w:t>YEK</w:t>
            </w:r>
            <w:r>
              <w:rPr>
                <w:spacing w:val="-3"/>
                <w:sz w:val="20"/>
              </w:rPr>
              <w:t xml:space="preserve"> </w:t>
            </w:r>
            <w:r>
              <w:rPr>
                <w:sz w:val="20"/>
              </w:rPr>
              <w:t>G</w:t>
            </w:r>
            <w:r>
              <w:rPr>
                <w:spacing w:val="-4"/>
                <w:sz w:val="20"/>
              </w:rPr>
              <w:t xml:space="preserve"> </w:t>
            </w:r>
            <w:r>
              <w:rPr>
                <w:sz w:val="20"/>
              </w:rPr>
              <w:t>vb)</w:t>
            </w:r>
            <w:r>
              <w:rPr>
                <w:spacing w:val="-3"/>
                <w:sz w:val="20"/>
              </w:rPr>
              <w:t xml:space="preserve"> </w:t>
            </w:r>
            <w:r>
              <w:rPr>
                <w:sz w:val="20"/>
              </w:rPr>
              <w:t>Sertifikasına</w:t>
            </w:r>
            <w:r>
              <w:rPr>
                <w:spacing w:val="-5"/>
                <w:sz w:val="20"/>
              </w:rPr>
              <w:t xml:space="preserve"> </w:t>
            </w:r>
            <w:r>
              <w:rPr>
                <w:sz w:val="20"/>
              </w:rPr>
              <w:t>Uygun Tedarik Edilen Enerji MWh</w:t>
            </w:r>
          </w:p>
        </w:tc>
        <w:tc>
          <w:tcPr>
            <w:tcW w:w="1984" w:type="dxa"/>
          </w:tcPr>
          <w:p w14:paraId="26168BE4" w14:textId="2F3963AB" w:rsidR="0094040E" w:rsidRDefault="0094040E" w:rsidP="0094040E">
            <w:pPr>
              <w:pStyle w:val="TableParagraph"/>
              <w:spacing w:before="195"/>
              <w:ind w:left="12"/>
              <w:jc w:val="center"/>
              <w:rPr>
                <w:sz w:val="20"/>
              </w:rPr>
            </w:pPr>
            <w:r>
              <w:rPr>
                <w:spacing w:val="-2"/>
                <w:sz w:val="20"/>
              </w:rPr>
              <w:t>45.782,680</w:t>
            </w:r>
          </w:p>
        </w:tc>
        <w:tc>
          <w:tcPr>
            <w:tcW w:w="1985" w:type="dxa"/>
            <w:tcBorders>
              <w:top w:val="nil"/>
              <w:left w:val="nil"/>
              <w:bottom w:val="single" w:sz="8" w:space="0" w:color="000000"/>
              <w:right w:val="single" w:sz="8" w:space="0" w:color="000000"/>
            </w:tcBorders>
            <w:vAlign w:val="center"/>
          </w:tcPr>
          <w:p w14:paraId="26168BE5" w14:textId="789526FB" w:rsidR="0094040E" w:rsidRPr="00086FEF" w:rsidRDefault="0094040E" w:rsidP="0094040E">
            <w:pPr>
              <w:pStyle w:val="TableParagraph"/>
              <w:spacing w:before="40"/>
              <w:ind w:left="12" w:right="1"/>
              <w:jc w:val="center"/>
              <w:rPr>
                <w:spacing w:val="-2"/>
                <w:sz w:val="20"/>
              </w:rPr>
            </w:pPr>
            <w:r w:rsidRPr="00DD6633">
              <w:rPr>
                <w:spacing w:val="-2"/>
                <w:sz w:val="20"/>
              </w:rPr>
              <w:t>34</w:t>
            </w:r>
            <w:r>
              <w:rPr>
                <w:spacing w:val="-2"/>
                <w:sz w:val="20"/>
              </w:rPr>
              <w:t>.</w:t>
            </w:r>
            <w:r w:rsidRPr="00DD6633">
              <w:rPr>
                <w:spacing w:val="-2"/>
                <w:sz w:val="20"/>
              </w:rPr>
              <w:t>724</w:t>
            </w:r>
          </w:p>
        </w:tc>
      </w:tr>
      <w:tr w:rsidR="0094040E" w14:paraId="26168BEB" w14:textId="77777777" w:rsidTr="00C1380C">
        <w:trPr>
          <w:trHeight w:val="310"/>
        </w:trPr>
        <w:tc>
          <w:tcPr>
            <w:tcW w:w="4520" w:type="dxa"/>
          </w:tcPr>
          <w:p w14:paraId="26168BE7" w14:textId="77777777" w:rsidR="0094040E" w:rsidRDefault="0094040E" w:rsidP="0094040E">
            <w:pPr>
              <w:pStyle w:val="TableParagraph"/>
              <w:rPr>
                <w:rFonts w:ascii="Times New Roman"/>
                <w:sz w:val="20"/>
              </w:rPr>
            </w:pPr>
          </w:p>
        </w:tc>
        <w:tc>
          <w:tcPr>
            <w:tcW w:w="6663" w:type="dxa"/>
          </w:tcPr>
          <w:p w14:paraId="26168BE8" w14:textId="77777777" w:rsidR="0094040E" w:rsidRDefault="0094040E" w:rsidP="0094040E">
            <w:pPr>
              <w:pStyle w:val="TableParagraph"/>
              <w:spacing w:before="81" w:line="209" w:lineRule="exact"/>
              <w:ind w:left="69"/>
              <w:rPr>
                <w:sz w:val="20"/>
              </w:rPr>
            </w:pPr>
            <w:r>
              <w:rPr>
                <w:sz w:val="20"/>
              </w:rPr>
              <w:t>Enerji</w:t>
            </w:r>
            <w:r>
              <w:rPr>
                <w:spacing w:val="-4"/>
                <w:sz w:val="20"/>
              </w:rPr>
              <w:t xml:space="preserve"> </w:t>
            </w:r>
            <w:r>
              <w:rPr>
                <w:sz w:val="20"/>
              </w:rPr>
              <w:t>Yoğunluğu</w:t>
            </w:r>
            <w:r>
              <w:rPr>
                <w:spacing w:val="-4"/>
                <w:sz w:val="20"/>
              </w:rPr>
              <w:t xml:space="preserve"> </w:t>
            </w:r>
            <w:r>
              <w:rPr>
                <w:sz w:val="20"/>
              </w:rPr>
              <w:t>(TEP</w:t>
            </w:r>
            <w:r>
              <w:rPr>
                <w:spacing w:val="-4"/>
                <w:sz w:val="20"/>
              </w:rPr>
              <w:t xml:space="preserve"> </w:t>
            </w:r>
            <w:r>
              <w:rPr>
                <w:sz w:val="20"/>
              </w:rPr>
              <w:t>enerji</w:t>
            </w:r>
            <w:r>
              <w:rPr>
                <w:spacing w:val="-3"/>
                <w:sz w:val="20"/>
              </w:rPr>
              <w:t xml:space="preserve"> </w:t>
            </w:r>
            <w:r>
              <w:rPr>
                <w:sz w:val="20"/>
              </w:rPr>
              <w:t>tüketimi</w:t>
            </w:r>
            <w:r>
              <w:rPr>
                <w:spacing w:val="-4"/>
                <w:sz w:val="20"/>
              </w:rPr>
              <w:t xml:space="preserve"> </w:t>
            </w:r>
            <w:r>
              <w:rPr>
                <w:sz w:val="20"/>
              </w:rPr>
              <w:t>/</w:t>
            </w:r>
            <w:r>
              <w:rPr>
                <w:spacing w:val="-4"/>
                <w:sz w:val="20"/>
              </w:rPr>
              <w:t xml:space="preserve"> </w:t>
            </w:r>
            <w:r>
              <w:rPr>
                <w:sz w:val="20"/>
              </w:rPr>
              <w:t>yıllık</w:t>
            </w:r>
            <w:r>
              <w:rPr>
                <w:spacing w:val="-2"/>
                <w:sz w:val="20"/>
              </w:rPr>
              <w:t xml:space="preserve"> ciro$)</w:t>
            </w:r>
          </w:p>
        </w:tc>
        <w:tc>
          <w:tcPr>
            <w:tcW w:w="1984" w:type="dxa"/>
          </w:tcPr>
          <w:p w14:paraId="26168BE9" w14:textId="0E6EC270" w:rsidR="0094040E" w:rsidRDefault="0094040E" w:rsidP="0094040E">
            <w:pPr>
              <w:pStyle w:val="TableParagraph"/>
              <w:spacing w:before="40"/>
              <w:ind w:left="12"/>
              <w:jc w:val="center"/>
              <w:rPr>
                <w:sz w:val="20"/>
              </w:rPr>
            </w:pPr>
            <w:r>
              <w:rPr>
                <w:spacing w:val="-2"/>
                <w:sz w:val="20"/>
              </w:rPr>
              <w:t>0,00001</w:t>
            </w:r>
          </w:p>
        </w:tc>
        <w:tc>
          <w:tcPr>
            <w:tcW w:w="1985" w:type="dxa"/>
            <w:tcBorders>
              <w:top w:val="nil"/>
              <w:left w:val="nil"/>
              <w:bottom w:val="single" w:sz="8" w:space="0" w:color="000000"/>
              <w:right w:val="single" w:sz="8" w:space="0" w:color="000000"/>
            </w:tcBorders>
            <w:vAlign w:val="center"/>
          </w:tcPr>
          <w:p w14:paraId="26168BEA" w14:textId="1F2A107D" w:rsidR="0094040E" w:rsidRPr="00086FEF" w:rsidRDefault="0094040E" w:rsidP="0094040E">
            <w:pPr>
              <w:pStyle w:val="TableParagraph"/>
              <w:spacing w:before="40"/>
              <w:ind w:left="12" w:right="1"/>
              <w:jc w:val="center"/>
              <w:rPr>
                <w:spacing w:val="-2"/>
                <w:sz w:val="20"/>
              </w:rPr>
            </w:pPr>
            <w:r>
              <w:rPr>
                <w:spacing w:val="-2"/>
                <w:sz w:val="20"/>
              </w:rPr>
              <w:t>0,00002</w:t>
            </w:r>
          </w:p>
        </w:tc>
      </w:tr>
      <w:tr w:rsidR="0094040E" w14:paraId="26168BF0" w14:textId="77777777" w:rsidTr="00C1380C">
        <w:trPr>
          <w:trHeight w:val="309"/>
        </w:trPr>
        <w:tc>
          <w:tcPr>
            <w:tcW w:w="4520" w:type="dxa"/>
            <w:shd w:val="clear" w:color="auto" w:fill="013956"/>
          </w:tcPr>
          <w:p w14:paraId="26168BEC" w14:textId="77777777" w:rsidR="0094040E" w:rsidRDefault="0094040E" w:rsidP="0094040E">
            <w:pPr>
              <w:pStyle w:val="TableParagraph"/>
              <w:spacing w:before="80" w:line="209" w:lineRule="exact"/>
              <w:ind w:left="70"/>
              <w:rPr>
                <w:b/>
                <w:sz w:val="20"/>
              </w:rPr>
            </w:pPr>
            <w:r>
              <w:rPr>
                <w:b/>
                <w:color w:val="F1F1F1"/>
                <w:sz w:val="20"/>
              </w:rPr>
              <w:t>Katı</w:t>
            </w:r>
            <w:r>
              <w:rPr>
                <w:b/>
                <w:color w:val="F1F1F1"/>
                <w:spacing w:val="-3"/>
                <w:sz w:val="20"/>
              </w:rPr>
              <w:t xml:space="preserve"> </w:t>
            </w:r>
            <w:r>
              <w:rPr>
                <w:b/>
                <w:color w:val="F1F1F1"/>
                <w:sz w:val="20"/>
              </w:rPr>
              <w:t>Atıklar</w:t>
            </w:r>
            <w:r>
              <w:rPr>
                <w:b/>
                <w:color w:val="F1F1F1"/>
                <w:spacing w:val="-3"/>
                <w:sz w:val="20"/>
              </w:rPr>
              <w:t xml:space="preserve"> </w:t>
            </w:r>
            <w:r>
              <w:rPr>
                <w:b/>
                <w:color w:val="F1F1F1"/>
                <w:sz w:val="20"/>
              </w:rPr>
              <w:t>ve</w:t>
            </w:r>
            <w:r>
              <w:rPr>
                <w:b/>
                <w:color w:val="F1F1F1"/>
                <w:spacing w:val="-3"/>
                <w:sz w:val="20"/>
              </w:rPr>
              <w:t xml:space="preserve"> </w:t>
            </w:r>
            <w:r>
              <w:rPr>
                <w:b/>
                <w:color w:val="F1F1F1"/>
                <w:sz w:val="20"/>
              </w:rPr>
              <w:t>Döngüsel</w:t>
            </w:r>
            <w:r>
              <w:rPr>
                <w:b/>
                <w:color w:val="F1F1F1"/>
                <w:spacing w:val="-3"/>
                <w:sz w:val="20"/>
              </w:rPr>
              <w:t xml:space="preserve"> </w:t>
            </w:r>
            <w:r>
              <w:rPr>
                <w:b/>
                <w:color w:val="F1F1F1"/>
                <w:spacing w:val="-2"/>
                <w:sz w:val="20"/>
              </w:rPr>
              <w:t>Ekonomi</w:t>
            </w:r>
          </w:p>
        </w:tc>
        <w:tc>
          <w:tcPr>
            <w:tcW w:w="6663" w:type="dxa"/>
          </w:tcPr>
          <w:p w14:paraId="26168BED" w14:textId="77777777" w:rsidR="0094040E" w:rsidRDefault="0094040E" w:rsidP="0094040E">
            <w:pPr>
              <w:pStyle w:val="TableParagraph"/>
              <w:spacing w:before="80" w:line="209" w:lineRule="exact"/>
              <w:ind w:left="69"/>
              <w:rPr>
                <w:sz w:val="20"/>
              </w:rPr>
            </w:pPr>
            <w:r>
              <w:rPr>
                <w:sz w:val="20"/>
              </w:rPr>
              <w:t>Geri</w:t>
            </w:r>
            <w:r>
              <w:rPr>
                <w:spacing w:val="-7"/>
                <w:sz w:val="20"/>
              </w:rPr>
              <w:t xml:space="preserve"> </w:t>
            </w:r>
            <w:r>
              <w:rPr>
                <w:sz w:val="20"/>
              </w:rPr>
              <w:t>dönüşüme</w:t>
            </w:r>
            <w:r>
              <w:rPr>
                <w:spacing w:val="-4"/>
                <w:sz w:val="20"/>
              </w:rPr>
              <w:t xml:space="preserve"> </w:t>
            </w:r>
            <w:r>
              <w:rPr>
                <w:sz w:val="20"/>
              </w:rPr>
              <w:t>giden</w:t>
            </w:r>
            <w:r>
              <w:rPr>
                <w:spacing w:val="-5"/>
                <w:sz w:val="20"/>
              </w:rPr>
              <w:t xml:space="preserve"> </w:t>
            </w:r>
            <w:r>
              <w:rPr>
                <w:sz w:val="20"/>
              </w:rPr>
              <w:t>Tehlikeli</w:t>
            </w:r>
            <w:r>
              <w:rPr>
                <w:spacing w:val="-4"/>
                <w:sz w:val="20"/>
              </w:rPr>
              <w:t xml:space="preserve"> </w:t>
            </w:r>
            <w:r>
              <w:rPr>
                <w:sz w:val="20"/>
              </w:rPr>
              <w:t>atık</w:t>
            </w:r>
            <w:r>
              <w:rPr>
                <w:spacing w:val="-4"/>
                <w:sz w:val="20"/>
              </w:rPr>
              <w:t xml:space="preserve"> </w:t>
            </w:r>
            <w:r>
              <w:rPr>
                <w:sz w:val="20"/>
              </w:rPr>
              <w:t>miktarı</w:t>
            </w:r>
            <w:r>
              <w:rPr>
                <w:spacing w:val="-4"/>
                <w:sz w:val="20"/>
              </w:rPr>
              <w:t xml:space="preserve"> </w:t>
            </w:r>
            <w:r>
              <w:rPr>
                <w:spacing w:val="-5"/>
                <w:sz w:val="20"/>
              </w:rPr>
              <w:t>ton</w:t>
            </w:r>
          </w:p>
        </w:tc>
        <w:tc>
          <w:tcPr>
            <w:tcW w:w="1984" w:type="dxa"/>
          </w:tcPr>
          <w:p w14:paraId="26168BEE" w14:textId="2C3E807D" w:rsidR="0094040E" w:rsidRDefault="0094040E" w:rsidP="0094040E">
            <w:pPr>
              <w:pStyle w:val="TableParagraph"/>
              <w:spacing w:before="80" w:line="209" w:lineRule="exact"/>
              <w:ind w:left="12"/>
              <w:jc w:val="center"/>
              <w:rPr>
                <w:sz w:val="20"/>
              </w:rPr>
            </w:pPr>
            <w:r>
              <w:rPr>
                <w:spacing w:val="-2"/>
                <w:sz w:val="20"/>
              </w:rPr>
              <w:t>151.450</w:t>
            </w:r>
          </w:p>
        </w:tc>
        <w:tc>
          <w:tcPr>
            <w:tcW w:w="1985" w:type="dxa"/>
          </w:tcPr>
          <w:p w14:paraId="26168BEF" w14:textId="5A2F73CC" w:rsidR="0094040E" w:rsidRDefault="0094040E" w:rsidP="0094040E">
            <w:pPr>
              <w:pStyle w:val="TableParagraph"/>
              <w:spacing w:before="80" w:line="209" w:lineRule="exact"/>
              <w:ind w:left="15" w:right="2"/>
              <w:jc w:val="center"/>
              <w:rPr>
                <w:sz w:val="20"/>
              </w:rPr>
            </w:pPr>
            <w:r>
              <w:rPr>
                <w:sz w:val="20"/>
              </w:rPr>
              <w:t>150,760</w:t>
            </w:r>
          </w:p>
        </w:tc>
      </w:tr>
      <w:tr w:rsidR="0094040E" w14:paraId="26168BF5" w14:textId="77777777" w:rsidTr="00C1380C">
        <w:trPr>
          <w:trHeight w:val="310"/>
        </w:trPr>
        <w:tc>
          <w:tcPr>
            <w:tcW w:w="4520" w:type="dxa"/>
          </w:tcPr>
          <w:p w14:paraId="26168BF1" w14:textId="77777777" w:rsidR="0094040E" w:rsidRDefault="0094040E" w:rsidP="0094040E">
            <w:pPr>
              <w:pStyle w:val="TableParagraph"/>
              <w:rPr>
                <w:rFonts w:ascii="Times New Roman"/>
                <w:sz w:val="20"/>
              </w:rPr>
            </w:pPr>
          </w:p>
        </w:tc>
        <w:tc>
          <w:tcPr>
            <w:tcW w:w="6663" w:type="dxa"/>
          </w:tcPr>
          <w:p w14:paraId="26168BF2" w14:textId="77777777" w:rsidR="0094040E" w:rsidRDefault="0094040E" w:rsidP="0094040E">
            <w:pPr>
              <w:pStyle w:val="TableParagraph"/>
              <w:spacing w:before="81" w:line="209" w:lineRule="exact"/>
              <w:ind w:left="69"/>
              <w:rPr>
                <w:sz w:val="20"/>
              </w:rPr>
            </w:pPr>
            <w:r>
              <w:rPr>
                <w:sz w:val="20"/>
              </w:rPr>
              <w:t>Geri</w:t>
            </w:r>
            <w:r>
              <w:rPr>
                <w:spacing w:val="-8"/>
                <w:sz w:val="20"/>
              </w:rPr>
              <w:t xml:space="preserve"> </w:t>
            </w:r>
            <w:r>
              <w:rPr>
                <w:sz w:val="20"/>
              </w:rPr>
              <w:t>kazanıma</w:t>
            </w:r>
            <w:r>
              <w:rPr>
                <w:spacing w:val="-4"/>
                <w:sz w:val="20"/>
              </w:rPr>
              <w:t xml:space="preserve"> </w:t>
            </w:r>
            <w:r>
              <w:rPr>
                <w:sz w:val="20"/>
              </w:rPr>
              <w:t>giden</w:t>
            </w:r>
            <w:r>
              <w:rPr>
                <w:spacing w:val="-4"/>
                <w:sz w:val="20"/>
              </w:rPr>
              <w:t xml:space="preserve"> </w:t>
            </w:r>
            <w:r>
              <w:rPr>
                <w:sz w:val="20"/>
              </w:rPr>
              <w:t>Tehlikeli</w:t>
            </w:r>
            <w:r>
              <w:rPr>
                <w:spacing w:val="-5"/>
                <w:sz w:val="20"/>
              </w:rPr>
              <w:t xml:space="preserve"> </w:t>
            </w:r>
            <w:r>
              <w:rPr>
                <w:sz w:val="20"/>
              </w:rPr>
              <w:t>atık</w:t>
            </w:r>
            <w:r>
              <w:rPr>
                <w:spacing w:val="-3"/>
                <w:sz w:val="20"/>
              </w:rPr>
              <w:t xml:space="preserve"> </w:t>
            </w:r>
            <w:r>
              <w:rPr>
                <w:sz w:val="20"/>
              </w:rPr>
              <w:t>miktarı</w:t>
            </w:r>
            <w:r>
              <w:rPr>
                <w:spacing w:val="-4"/>
                <w:sz w:val="20"/>
              </w:rPr>
              <w:t xml:space="preserve"> </w:t>
            </w:r>
            <w:r>
              <w:rPr>
                <w:spacing w:val="-5"/>
                <w:sz w:val="20"/>
              </w:rPr>
              <w:t>ton</w:t>
            </w:r>
          </w:p>
        </w:tc>
        <w:tc>
          <w:tcPr>
            <w:tcW w:w="1984" w:type="dxa"/>
          </w:tcPr>
          <w:p w14:paraId="26168BF3" w14:textId="1A564B91" w:rsidR="0094040E" w:rsidRDefault="0094040E" w:rsidP="0094040E">
            <w:pPr>
              <w:pStyle w:val="TableParagraph"/>
              <w:spacing w:before="81" w:line="209" w:lineRule="exact"/>
              <w:ind w:left="12"/>
              <w:jc w:val="center"/>
              <w:rPr>
                <w:sz w:val="20"/>
              </w:rPr>
            </w:pPr>
            <w:r>
              <w:rPr>
                <w:spacing w:val="-2"/>
                <w:sz w:val="20"/>
              </w:rPr>
              <w:t>267.940</w:t>
            </w:r>
          </w:p>
        </w:tc>
        <w:tc>
          <w:tcPr>
            <w:tcW w:w="1985" w:type="dxa"/>
          </w:tcPr>
          <w:p w14:paraId="26168BF4" w14:textId="4F0A87EA" w:rsidR="0094040E" w:rsidRDefault="0094040E" w:rsidP="0094040E">
            <w:pPr>
              <w:pStyle w:val="TableParagraph"/>
              <w:spacing w:before="81" w:line="209" w:lineRule="exact"/>
              <w:ind w:left="15" w:right="2"/>
              <w:jc w:val="center"/>
              <w:rPr>
                <w:sz w:val="20"/>
              </w:rPr>
            </w:pPr>
            <w:r>
              <w:rPr>
                <w:sz w:val="20"/>
              </w:rPr>
              <w:t>243,960</w:t>
            </w:r>
          </w:p>
        </w:tc>
      </w:tr>
      <w:tr w:rsidR="0094040E" w14:paraId="26168BFD" w14:textId="77777777" w:rsidTr="00C1380C">
        <w:trPr>
          <w:trHeight w:val="325"/>
        </w:trPr>
        <w:tc>
          <w:tcPr>
            <w:tcW w:w="4520" w:type="dxa"/>
          </w:tcPr>
          <w:p w14:paraId="26168BF6" w14:textId="77777777" w:rsidR="0094040E" w:rsidRDefault="0094040E" w:rsidP="0094040E">
            <w:pPr>
              <w:pStyle w:val="TableParagraph"/>
              <w:rPr>
                <w:rFonts w:ascii="Times New Roman"/>
                <w:sz w:val="20"/>
              </w:rPr>
            </w:pPr>
          </w:p>
        </w:tc>
        <w:tc>
          <w:tcPr>
            <w:tcW w:w="6663" w:type="dxa"/>
          </w:tcPr>
          <w:p w14:paraId="713CA305" w14:textId="77777777" w:rsidR="0094040E" w:rsidRDefault="0094040E" w:rsidP="0094040E">
            <w:pPr>
              <w:pStyle w:val="TableParagraph"/>
              <w:spacing w:line="209" w:lineRule="exact"/>
              <w:ind w:left="69"/>
              <w:rPr>
                <w:sz w:val="20"/>
              </w:rPr>
            </w:pPr>
          </w:p>
          <w:p w14:paraId="26168BF8" w14:textId="1FF76724" w:rsidR="0094040E" w:rsidRDefault="0094040E" w:rsidP="0094040E">
            <w:pPr>
              <w:pStyle w:val="TableParagraph"/>
              <w:spacing w:line="209" w:lineRule="exact"/>
              <w:ind w:left="69"/>
              <w:rPr>
                <w:sz w:val="20"/>
              </w:rPr>
            </w:pPr>
            <w:r>
              <w:rPr>
                <w:sz w:val="20"/>
              </w:rPr>
              <w:t>Bertaraf/Düzenli</w:t>
            </w:r>
            <w:r>
              <w:rPr>
                <w:spacing w:val="-7"/>
                <w:sz w:val="20"/>
              </w:rPr>
              <w:t xml:space="preserve"> </w:t>
            </w:r>
            <w:r>
              <w:rPr>
                <w:sz w:val="20"/>
              </w:rPr>
              <w:t>Depolama/Katı</w:t>
            </w:r>
            <w:r>
              <w:rPr>
                <w:spacing w:val="-5"/>
                <w:sz w:val="20"/>
              </w:rPr>
              <w:t xml:space="preserve"> </w:t>
            </w:r>
            <w:r>
              <w:rPr>
                <w:sz w:val="20"/>
              </w:rPr>
              <w:t>Atık</w:t>
            </w:r>
            <w:r>
              <w:rPr>
                <w:spacing w:val="-5"/>
                <w:sz w:val="20"/>
              </w:rPr>
              <w:t xml:space="preserve"> </w:t>
            </w:r>
            <w:r>
              <w:rPr>
                <w:sz w:val="20"/>
              </w:rPr>
              <w:t>Sahasına</w:t>
            </w:r>
            <w:r>
              <w:rPr>
                <w:spacing w:val="-5"/>
                <w:sz w:val="20"/>
              </w:rPr>
              <w:t xml:space="preserve"> </w:t>
            </w:r>
            <w:r>
              <w:rPr>
                <w:sz w:val="20"/>
              </w:rPr>
              <w:t>Giden</w:t>
            </w:r>
            <w:r>
              <w:rPr>
                <w:spacing w:val="-5"/>
                <w:sz w:val="20"/>
              </w:rPr>
              <w:t xml:space="preserve"> </w:t>
            </w:r>
            <w:r>
              <w:rPr>
                <w:sz w:val="20"/>
              </w:rPr>
              <w:t>Tehlikeli</w:t>
            </w:r>
            <w:r>
              <w:rPr>
                <w:spacing w:val="-5"/>
                <w:sz w:val="20"/>
              </w:rPr>
              <w:t xml:space="preserve"> </w:t>
            </w:r>
            <w:r>
              <w:rPr>
                <w:sz w:val="20"/>
              </w:rPr>
              <w:t>atık</w:t>
            </w:r>
            <w:r>
              <w:rPr>
                <w:spacing w:val="-5"/>
                <w:sz w:val="20"/>
              </w:rPr>
              <w:t xml:space="preserve"> </w:t>
            </w:r>
            <w:r>
              <w:rPr>
                <w:sz w:val="20"/>
              </w:rPr>
              <w:t>miktarı</w:t>
            </w:r>
            <w:r>
              <w:rPr>
                <w:spacing w:val="-5"/>
                <w:sz w:val="20"/>
              </w:rPr>
              <w:t xml:space="preserve"> ton</w:t>
            </w:r>
          </w:p>
        </w:tc>
        <w:tc>
          <w:tcPr>
            <w:tcW w:w="1984" w:type="dxa"/>
          </w:tcPr>
          <w:p w14:paraId="43EF6798" w14:textId="1B51C624" w:rsidR="0094040E" w:rsidRDefault="0094040E" w:rsidP="0094040E">
            <w:pPr>
              <w:pStyle w:val="TableParagraph"/>
              <w:spacing w:line="209" w:lineRule="exact"/>
              <w:ind w:left="12" w:right="1"/>
              <w:jc w:val="center"/>
              <w:rPr>
                <w:spacing w:val="-5"/>
                <w:sz w:val="20"/>
              </w:rPr>
            </w:pPr>
          </w:p>
          <w:p w14:paraId="26168BFA" w14:textId="3E46F9F1" w:rsidR="0094040E" w:rsidRDefault="0094040E" w:rsidP="0094040E">
            <w:pPr>
              <w:pStyle w:val="TableParagraph"/>
              <w:spacing w:line="209" w:lineRule="exact"/>
              <w:ind w:left="12" w:right="1"/>
              <w:jc w:val="center"/>
              <w:rPr>
                <w:sz w:val="20"/>
              </w:rPr>
            </w:pPr>
            <w:r>
              <w:rPr>
                <w:spacing w:val="-5"/>
                <w:sz w:val="20"/>
              </w:rPr>
              <w:t>0,061</w:t>
            </w:r>
          </w:p>
        </w:tc>
        <w:tc>
          <w:tcPr>
            <w:tcW w:w="1985" w:type="dxa"/>
          </w:tcPr>
          <w:p w14:paraId="30D80263" w14:textId="77777777" w:rsidR="0094040E" w:rsidRDefault="0094040E" w:rsidP="0094040E">
            <w:pPr>
              <w:pStyle w:val="TableParagraph"/>
              <w:spacing w:line="209" w:lineRule="exact"/>
              <w:ind w:left="15" w:right="1"/>
              <w:jc w:val="center"/>
              <w:rPr>
                <w:sz w:val="20"/>
              </w:rPr>
            </w:pPr>
          </w:p>
          <w:p w14:paraId="26168BFC" w14:textId="52661247" w:rsidR="0094040E" w:rsidRDefault="0094040E" w:rsidP="0094040E">
            <w:pPr>
              <w:pStyle w:val="TableParagraph"/>
              <w:spacing w:line="209" w:lineRule="exact"/>
              <w:ind w:left="15" w:right="1"/>
              <w:jc w:val="center"/>
              <w:rPr>
                <w:sz w:val="20"/>
              </w:rPr>
            </w:pPr>
            <w:r>
              <w:rPr>
                <w:sz w:val="20"/>
              </w:rPr>
              <w:t>0,041</w:t>
            </w:r>
          </w:p>
        </w:tc>
      </w:tr>
      <w:tr w:rsidR="0094040E" w14:paraId="26168C02" w14:textId="77777777" w:rsidTr="00C1380C">
        <w:trPr>
          <w:trHeight w:val="310"/>
        </w:trPr>
        <w:tc>
          <w:tcPr>
            <w:tcW w:w="4520" w:type="dxa"/>
          </w:tcPr>
          <w:p w14:paraId="26168BFE" w14:textId="77777777" w:rsidR="0094040E" w:rsidRDefault="0094040E" w:rsidP="0094040E">
            <w:pPr>
              <w:pStyle w:val="TableParagraph"/>
              <w:rPr>
                <w:rFonts w:ascii="Times New Roman"/>
                <w:sz w:val="20"/>
              </w:rPr>
            </w:pPr>
          </w:p>
        </w:tc>
        <w:tc>
          <w:tcPr>
            <w:tcW w:w="6663" w:type="dxa"/>
          </w:tcPr>
          <w:p w14:paraId="26168BFF" w14:textId="77777777" w:rsidR="0094040E" w:rsidRDefault="0094040E" w:rsidP="0094040E">
            <w:pPr>
              <w:pStyle w:val="TableParagraph"/>
              <w:spacing w:before="81" w:line="209" w:lineRule="exact"/>
              <w:ind w:left="69"/>
              <w:rPr>
                <w:i/>
                <w:sz w:val="20"/>
              </w:rPr>
            </w:pPr>
            <w:r>
              <w:rPr>
                <w:i/>
                <w:sz w:val="20"/>
              </w:rPr>
              <w:t>Geri</w:t>
            </w:r>
            <w:r>
              <w:rPr>
                <w:i/>
                <w:spacing w:val="-7"/>
                <w:sz w:val="20"/>
              </w:rPr>
              <w:t xml:space="preserve"> </w:t>
            </w:r>
            <w:r>
              <w:rPr>
                <w:i/>
                <w:sz w:val="20"/>
              </w:rPr>
              <w:t>dönüşüme</w:t>
            </w:r>
            <w:r>
              <w:rPr>
                <w:i/>
                <w:spacing w:val="-5"/>
                <w:sz w:val="20"/>
              </w:rPr>
              <w:t xml:space="preserve"> </w:t>
            </w:r>
            <w:r>
              <w:rPr>
                <w:i/>
                <w:sz w:val="20"/>
              </w:rPr>
              <w:t>giden</w:t>
            </w:r>
            <w:r>
              <w:rPr>
                <w:i/>
                <w:spacing w:val="-4"/>
                <w:sz w:val="20"/>
              </w:rPr>
              <w:t xml:space="preserve"> </w:t>
            </w:r>
            <w:r>
              <w:rPr>
                <w:i/>
                <w:sz w:val="20"/>
              </w:rPr>
              <w:t>Tehlikesiz</w:t>
            </w:r>
            <w:r>
              <w:rPr>
                <w:i/>
                <w:spacing w:val="-5"/>
                <w:sz w:val="20"/>
              </w:rPr>
              <w:t xml:space="preserve"> </w:t>
            </w:r>
            <w:r>
              <w:rPr>
                <w:i/>
                <w:sz w:val="20"/>
              </w:rPr>
              <w:t>atık</w:t>
            </w:r>
            <w:r>
              <w:rPr>
                <w:i/>
                <w:spacing w:val="-4"/>
                <w:sz w:val="20"/>
              </w:rPr>
              <w:t xml:space="preserve"> </w:t>
            </w:r>
            <w:r>
              <w:rPr>
                <w:i/>
                <w:sz w:val="20"/>
              </w:rPr>
              <w:t>miktarı</w:t>
            </w:r>
            <w:r>
              <w:rPr>
                <w:i/>
                <w:spacing w:val="-4"/>
                <w:sz w:val="20"/>
              </w:rPr>
              <w:t xml:space="preserve"> </w:t>
            </w:r>
            <w:r>
              <w:rPr>
                <w:i/>
                <w:spacing w:val="-5"/>
                <w:sz w:val="20"/>
              </w:rPr>
              <w:t>ton</w:t>
            </w:r>
          </w:p>
        </w:tc>
        <w:tc>
          <w:tcPr>
            <w:tcW w:w="1984" w:type="dxa"/>
          </w:tcPr>
          <w:p w14:paraId="26168C00" w14:textId="31CE195F" w:rsidR="0094040E" w:rsidRDefault="0094040E" w:rsidP="0094040E">
            <w:pPr>
              <w:pStyle w:val="TableParagraph"/>
              <w:spacing w:before="81" w:line="209" w:lineRule="exact"/>
              <w:ind w:left="12" w:right="1"/>
              <w:jc w:val="center"/>
              <w:rPr>
                <w:sz w:val="20"/>
              </w:rPr>
            </w:pPr>
            <w:r>
              <w:rPr>
                <w:spacing w:val="-2"/>
                <w:sz w:val="20"/>
              </w:rPr>
              <w:t>1.659.759</w:t>
            </w:r>
          </w:p>
        </w:tc>
        <w:tc>
          <w:tcPr>
            <w:tcW w:w="1985" w:type="dxa"/>
          </w:tcPr>
          <w:p w14:paraId="26168C01" w14:textId="5CA715EC" w:rsidR="0094040E" w:rsidRDefault="0094040E" w:rsidP="0094040E">
            <w:pPr>
              <w:pStyle w:val="TableParagraph"/>
              <w:spacing w:before="81" w:line="209" w:lineRule="exact"/>
              <w:ind w:left="15"/>
              <w:jc w:val="center"/>
              <w:rPr>
                <w:sz w:val="20"/>
              </w:rPr>
            </w:pPr>
            <w:r w:rsidRPr="00DB21C4">
              <w:rPr>
                <w:sz w:val="20"/>
              </w:rPr>
              <w:t>2.618,542</w:t>
            </w:r>
          </w:p>
        </w:tc>
      </w:tr>
      <w:tr w:rsidR="0094040E" w14:paraId="26168C07" w14:textId="77777777" w:rsidTr="00C1380C">
        <w:trPr>
          <w:trHeight w:val="309"/>
        </w:trPr>
        <w:tc>
          <w:tcPr>
            <w:tcW w:w="4520" w:type="dxa"/>
          </w:tcPr>
          <w:p w14:paraId="26168C03" w14:textId="77777777" w:rsidR="0094040E" w:rsidRDefault="0094040E" w:rsidP="0094040E">
            <w:pPr>
              <w:pStyle w:val="TableParagraph"/>
              <w:rPr>
                <w:rFonts w:ascii="Times New Roman"/>
                <w:sz w:val="20"/>
              </w:rPr>
            </w:pPr>
          </w:p>
        </w:tc>
        <w:tc>
          <w:tcPr>
            <w:tcW w:w="6663" w:type="dxa"/>
          </w:tcPr>
          <w:p w14:paraId="26168C04" w14:textId="77777777" w:rsidR="0094040E" w:rsidRDefault="0094040E" w:rsidP="0094040E">
            <w:pPr>
              <w:pStyle w:val="TableParagraph"/>
              <w:spacing w:before="80" w:line="209" w:lineRule="exact"/>
              <w:ind w:left="69"/>
              <w:rPr>
                <w:sz w:val="20"/>
              </w:rPr>
            </w:pPr>
            <w:r>
              <w:rPr>
                <w:sz w:val="20"/>
              </w:rPr>
              <w:t>Toplam</w:t>
            </w:r>
            <w:r>
              <w:rPr>
                <w:spacing w:val="-5"/>
                <w:sz w:val="20"/>
              </w:rPr>
              <w:t xml:space="preserve"> </w:t>
            </w:r>
            <w:r>
              <w:rPr>
                <w:sz w:val="20"/>
              </w:rPr>
              <w:t>plastik</w:t>
            </w:r>
            <w:r>
              <w:rPr>
                <w:spacing w:val="-3"/>
                <w:sz w:val="20"/>
              </w:rPr>
              <w:t xml:space="preserve"> </w:t>
            </w:r>
            <w:r>
              <w:rPr>
                <w:sz w:val="20"/>
              </w:rPr>
              <w:t>atık</w:t>
            </w:r>
            <w:r>
              <w:rPr>
                <w:spacing w:val="-4"/>
                <w:sz w:val="20"/>
              </w:rPr>
              <w:t xml:space="preserve"> </w:t>
            </w:r>
            <w:r>
              <w:rPr>
                <w:sz w:val="20"/>
              </w:rPr>
              <w:t>miktarı,</w:t>
            </w:r>
            <w:r>
              <w:rPr>
                <w:spacing w:val="-4"/>
                <w:sz w:val="20"/>
              </w:rPr>
              <w:t xml:space="preserve"> </w:t>
            </w:r>
            <w:r>
              <w:rPr>
                <w:spacing w:val="-5"/>
                <w:sz w:val="20"/>
              </w:rPr>
              <w:t>ton</w:t>
            </w:r>
          </w:p>
        </w:tc>
        <w:tc>
          <w:tcPr>
            <w:tcW w:w="1984" w:type="dxa"/>
          </w:tcPr>
          <w:p w14:paraId="26168C05" w14:textId="1E3F210F" w:rsidR="0094040E" w:rsidRDefault="0094040E" w:rsidP="0094040E">
            <w:pPr>
              <w:pStyle w:val="TableParagraph"/>
              <w:spacing w:before="80" w:line="209" w:lineRule="exact"/>
              <w:ind w:left="12"/>
              <w:jc w:val="center"/>
              <w:rPr>
                <w:sz w:val="20"/>
              </w:rPr>
            </w:pPr>
            <w:r>
              <w:rPr>
                <w:spacing w:val="-2"/>
                <w:sz w:val="20"/>
              </w:rPr>
              <w:t>89.900</w:t>
            </w:r>
          </w:p>
        </w:tc>
        <w:tc>
          <w:tcPr>
            <w:tcW w:w="1985" w:type="dxa"/>
          </w:tcPr>
          <w:p w14:paraId="26168C06" w14:textId="0CC1158E" w:rsidR="0094040E" w:rsidRDefault="0094040E" w:rsidP="0094040E">
            <w:pPr>
              <w:pStyle w:val="TableParagraph"/>
              <w:spacing w:before="80" w:line="209" w:lineRule="exact"/>
              <w:ind w:left="15" w:right="2"/>
              <w:jc w:val="center"/>
              <w:rPr>
                <w:sz w:val="20"/>
              </w:rPr>
            </w:pPr>
            <w:r>
              <w:rPr>
                <w:sz w:val="20"/>
              </w:rPr>
              <w:t>141,190</w:t>
            </w:r>
          </w:p>
        </w:tc>
      </w:tr>
      <w:tr w:rsidR="0094040E" w14:paraId="26168C0C" w14:textId="77777777" w:rsidTr="00C1380C">
        <w:trPr>
          <w:trHeight w:val="350"/>
        </w:trPr>
        <w:tc>
          <w:tcPr>
            <w:tcW w:w="4520" w:type="dxa"/>
            <w:shd w:val="clear" w:color="auto" w:fill="013956"/>
          </w:tcPr>
          <w:p w14:paraId="26168C08" w14:textId="77777777" w:rsidR="0094040E" w:rsidRDefault="0094040E" w:rsidP="0094040E">
            <w:pPr>
              <w:pStyle w:val="TableParagraph"/>
              <w:spacing w:before="120" w:line="209" w:lineRule="exact"/>
              <w:ind w:left="70"/>
              <w:rPr>
                <w:b/>
                <w:sz w:val="20"/>
              </w:rPr>
            </w:pPr>
            <w:r>
              <w:rPr>
                <w:b/>
                <w:color w:val="F1F1F1"/>
                <w:sz w:val="20"/>
              </w:rPr>
              <w:t>Su</w:t>
            </w:r>
            <w:r>
              <w:rPr>
                <w:b/>
                <w:color w:val="F1F1F1"/>
                <w:spacing w:val="-2"/>
                <w:sz w:val="20"/>
              </w:rPr>
              <w:t xml:space="preserve"> Yönetimi</w:t>
            </w:r>
          </w:p>
        </w:tc>
        <w:tc>
          <w:tcPr>
            <w:tcW w:w="6663" w:type="dxa"/>
          </w:tcPr>
          <w:p w14:paraId="26168C09" w14:textId="77777777" w:rsidR="0094040E" w:rsidRDefault="0094040E" w:rsidP="0094040E">
            <w:pPr>
              <w:pStyle w:val="TableParagraph"/>
              <w:spacing w:before="120" w:line="209" w:lineRule="exact"/>
              <w:ind w:left="69"/>
              <w:rPr>
                <w:sz w:val="20"/>
              </w:rPr>
            </w:pPr>
            <w:r>
              <w:rPr>
                <w:sz w:val="20"/>
              </w:rPr>
              <w:t>Kaynak</w:t>
            </w:r>
            <w:r>
              <w:rPr>
                <w:spacing w:val="-6"/>
                <w:sz w:val="20"/>
              </w:rPr>
              <w:t xml:space="preserve"> </w:t>
            </w:r>
            <w:r>
              <w:rPr>
                <w:sz w:val="20"/>
              </w:rPr>
              <w:t>Bazında</w:t>
            </w:r>
            <w:r>
              <w:rPr>
                <w:spacing w:val="-4"/>
                <w:sz w:val="20"/>
              </w:rPr>
              <w:t xml:space="preserve"> </w:t>
            </w:r>
            <w:r>
              <w:rPr>
                <w:sz w:val="20"/>
              </w:rPr>
              <w:t>Toplam</w:t>
            </w:r>
            <w:r>
              <w:rPr>
                <w:spacing w:val="-5"/>
                <w:sz w:val="20"/>
              </w:rPr>
              <w:t xml:space="preserve"> </w:t>
            </w:r>
            <w:r>
              <w:rPr>
                <w:sz w:val="20"/>
              </w:rPr>
              <w:t>Yıllık</w:t>
            </w:r>
            <w:r>
              <w:rPr>
                <w:spacing w:val="-3"/>
                <w:sz w:val="20"/>
              </w:rPr>
              <w:t xml:space="preserve"> </w:t>
            </w:r>
            <w:r>
              <w:rPr>
                <w:sz w:val="20"/>
              </w:rPr>
              <w:t>Çekilen</w:t>
            </w:r>
            <w:r>
              <w:rPr>
                <w:spacing w:val="-4"/>
                <w:sz w:val="20"/>
              </w:rPr>
              <w:t xml:space="preserve"> </w:t>
            </w:r>
            <w:r>
              <w:rPr>
                <w:sz w:val="20"/>
              </w:rPr>
              <w:t>Su</w:t>
            </w:r>
            <w:r>
              <w:rPr>
                <w:spacing w:val="-4"/>
                <w:sz w:val="20"/>
              </w:rPr>
              <w:t xml:space="preserve"> </w:t>
            </w:r>
            <w:r>
              <w:rPr>
                <w:sz w:val="20"/>
              </w:rPr>
              <w:t>Miktarı</w:t>
            </w:r>
            <w:r>
              <w:rPr>
                <w:spacing w:val="-4"/>
                <w:sz w:val="20"/>
              </w:rPr>
              <w:t xml:space="preserve"> </w:t>
            </w:r>
            <w:r>
              <w:rPr>
                <w:spacing w:val="-5"/>
                <w:sz w:val="20"/>
              </w:rPr>
              <w:t>m</w:t>
            </w:r>
            <w:r>
              <w:rPr>
                <w:spacing w:val="-5"/>
                <w:sz w:val="20"/>
                <w:vertAlign w:val="superscript"/>
              </w:rPr>
              <w:t>3</w:t>
            </w:r>
          </w:p>
        </w:tc>
        <w:tc>
          <w:tcPr>
            <w:tcW w:w="1984" w:type="dxa"/>
          </w:tcPr>
          <w:p w14:paraId="26168C0A" w14:textId="40497C1D" w:rsidR="0094040E" w:rsidRDefault="0094040E" w:rsidP="0094040E">
            <w:pPr>
              <w:pStyle w:val="TableParagraph"/>
              <w:rPr>
                <w:rFonts w:ascii="Times New Roman"/>
                <w:sz w:val="20"/>
              </w:rPr>
            </w:pPr>
          </w:p>
        </w:tc>
        <w:tc>
          <w:tcPr>
            <w:tcW w:w="1985" w:type="dxa"/>
          </w:tcPr>
          <w:p w14:paraId="26168C0B" w14:textId="77777777" w:rsidR="0094040E" w:rsidRDefault="0094040E" w:rsidP="0094040E">
            <w:pPr>
              <w:pStyle w:val="TableParagraph"/>
              <w:rPr>
                <w:rFonts w:ascii="Times New Roman"/>
                <w:sz w:val="20"/>
              </w:rPr>
            </w:pPr>
          </w:p>
        </w:tc>
      </w:tr>
      <w:tr w:rsidR="0094040E" w14:paraId="26168C11" w14:textId="77777777" w:rsidTr="00C1380C">
        <w:trPr>
          <w:trHeight w:val="350"/>
        </w:trPr>
        <w:tc>
          <w:tcPr>
            <w:tcW w:w="4520" w:type="dxa"/>
          </w:tcPr>
          <w:p w14:paraId="26168C0D" w14:textId="77777777" w:rsidR="0094040E" w:rsidRDefault="0094040E" w:rsidP="0094040E">
            <w:pPr>
              <w:pStyle w:val="TableParagraph"/>
              <w:rPr>
                <w:rFonts w:ascii="Times New Roman"/>
                <w:sz w:val="20"/>
              </w:rPr>
            </w:pPr>
          </w:p>
        </w:tc>
        <w:tc>
          <w:tcPr>
            <w:tcW w:w="6663" w:type="dxa"/>
          </w:tcPr>
          <w:p w14:paraId="26168C0E" w14:textId="77777777" w:rsidR="0094040E" w:rsidRDefault="0094040E" w:rsidP="0094040E">
            <w:pPr>
              <w:pStyle w:val="TableParagraph"/>
              <w:spacing w:before="120" w:line="209" w:lineRule="exact"/>
              <w:ind w:left="69"/>
              <w:rPr>
                <w:sz w:val="20"/>
              </w:rPr>
            </w:pPr>
            <w:r>
              <w:rPr>
                <w:sz w:val="20"/>
              </w:rPr>
              <w:t>-Kuyu</w:t>
            </w:r>
            <w:r>
              <w:rPr>
                <w:spacing w:val="-5"/>
                <w:sz w:val="20"/>
              </w:rPr>
              <w:t xml:space="preserve"> </w:t>
            </w:r>
            <w:r>
              <w:rPr>
                <w:sz w:val="20"/>
              </w:rPr>
              <w:t>Suyu</w:t>
            </w:r>
            <w:r>
              <w:rPr>
                <w:spacing w:val="-3"/>
                <w:sz w:val="20"/>
              </w:rPr>
              <w:t xml:space="preserve"> </w:t>
            </w:r>
            <w:r>
              <w:rPr>
                <w:spacing w:val="-5"/>
                <w:sz w:val="20"/>
              </w:rPr>
              <w:t>m</w:t>
            </w:r>
            <w:r>
              <w:rPr>
                <w:spacing w:val="-5"/>
                <w:sz w:val="20"/>
                <w:vertAlign w:val="superscript"/>
              </w:rPr>
              <w:t>3</w:t>
            </w:r>
          </w:p>
        </w:tc>
        <w:tc>
          <w:tcPr>
            <w:tcW w:w="1984" w:type="dxa"/>
          </w:tcPr>
          <w:p w14:paraId="26168C0F" w14:textId="5D74CAFF" w:rsidR="0094040E" w:rsidRDefault="0094040E" w:rsidP="0094040E">
            <w:pPr>
              <w:pStyle w:val="TableParagraph"/>
              <w:spacing w:before="120" w:line="209" w:lineRule="exact"/>
              <w:ind w:left="12" w:right="1"/>
              <w:jc w:val="center"/>
              <w:rPr>
                <w:sz w:val="20"/>
              </w:rPr>
            </w:pPr>
            <w:r>
              <w:rPr>
                <w:spacing w:val="-2"/>
                <w:sz w:val="20"/>
              </w:rPr>
              <w:t>1.235.927</w:t>
            </w:r>
          </w:p>
        </w:tc>
        <w:tc>
          <w:tcPr>
            <w:tcW w:w="1985" w:type="dxa"/>
          </w:tcPr>
          <w:p w14:paraId="26168C10" w14:textId="21B8438D" w:rsidR="0094040E" w:rsidRDefault="0094040E" w:rsidP="0094040E">
            <w:pPr>
              <w:pStyle w:val="TableParagraph"/>
              <w:spacing w:before="120" w:line="209" w:lineRule="exact"/>
              <w:ind w:left="15"/>
              <w:jc w:val="center"/>
              <w:rPr>
                <w:sz w:val="20"/>
              </w:rPr>
            </w:pPr>
            <w:r w:rsidRPr="00DD699D">
              <w:rPr>
                <w:sz w:val="20"/>
              </w:rPr>
              <w:t>1.198.250</w:t>
            </w:r>
          </w:p>
        </w:tc>
      </w:tr>
      <w:tr w:rsidR="0094040E" w14:paraId="26168C16" w14:textId="77777777" w:rsidTr="00C1380C">
        <w:trPr>
          <w:trHeight w:val="351"/>
        </w:trPr>
        <w:tc>
          <w:tcPr>
            <w:tcW w:w="4520" w:type="dxa"/>
          </w:tcPr>
          <w:p w14:paraId="26168C12" w14:textId="77777777" w:rsidR="0094040E" w:rsidRDefault="0094040E" w:rsidP="0094040E">
            <w:pPr>
              <w:pStyle w:val="TableParagraph"/>
              <w:rPr>
                <w:rFonts w:ascii="Times New Roman"/>
                <w:sz w:val="20"/>
              </w:rPr>
            </w:pPr>
          </w:p>
        </w:tc>
        <w:tc>
          <w:tcPr>
            <w:tcW w:w="6663" w:type="dxa"/>
          </w:tcPr>
          <w:p w14:paraId="26168C13" w14:textId="77777777" w:rsidR="0094040E" w:rsidRDefault="0094040E" w:rsidP="0094040E">
            <w:pPr>
              <w:pStyle w:val="TableParagraph"/>
              <w:spacing w:before="120" w:line="211" w:lineRule="exact"/>
              <w:ind w:left="69"/>
              <w:rPr>
                <w:sz w:val="20"/>
              </w:rPr>
            </w:pPr>
            <w:r>
              <w:rPr>
                <w:sz w:val="20"/>
              </w:rPr>
              <w:t>Kaynak</w:t>
            </w:r>
            <w:r>
              <w:rPr>
                <w:spacing w:val="-6"/>
                <w:sz w:val="20"/>
              </w:rPr>
              <w:t xml:space="preserve"> </w:t>
            </w:r>
            <w:r>
              <w:rPr>
                <w:sz w:val="20"/>
              </w:rPr>
              <w:t>Bazında</w:t>
            </w:r>
            <w:r>
              <w:rPr>
                <w:spacing w:val="-4"/>
                <w:sz w:val="20"/>
              </w:rPr>
              <w:t xml:space="preserve"> </w:t>
            </w:r>
            <w:r>
              <w:rPr>
                <w:sz w:val="20"/>
              </w:rPr>
              <w:t>Toplam</w:t>
            </w:r>
            <w:r>
              <w:rPr>
                <w:spacing w:val="-5"/>
                <w:sz w:val="20"/>
              </w:rPr>
              <w:t xml:space="preserve"> </w:t>
            </w:r>
            <w:r>
              <w:rPr>
                <w:sz w:val="20"/>
              </w:rPr>
              <w:t>Yıllık</w:t>
            </w:r>
            <w:r>
              <w:rPr>
                <w:spacing w:val="-3"/>
                <w:sz w:val="20"/>
              </w:rPr>
              <w:t xml:space="preserve"> </w:t>
            </w:r>
            <w:r>
              <w:rPr>
                <w:sz w:val="20"/>
              </w:rPr>
              <w:t>Su</w:t>
            </w:r>
            <w:r>
              <w:rPr>
                <w:spacing w:val="-4"/>
                <w:sz w:val="20"/>
              </w:rPr>
              <w:t xml:space="preserve"> </w:t>
            </w:r>
            <w:r>
              <w:rPr>
                <w:sz w:val="20"/>
              </w:rPr>
              <w:t>Tüketimi</w:t>
            </w:r>
            <w:r>
              <w:rPr>
                <w:spacing w:val="-4"/>
                <w:sz w:val="20"/>
              </w:rPr>
              <w:t xml:space="preserve"> </w:t>
            </w:r>
            <w:r>
              <w:rPr>
                <w:spacing w:val="-5"/>
                <w:sz w:val="20"/>
              </w:rPr>
              <w:t>m</w:t>
            </w:r>
            <w:r>
              <w:rPr>
                <w:spacing w:val="-5"/>
                <w:sz w:val="20"/>
                <w:vertAlign w:val="superscript"/>
              </w:rPr>
              <w:t>3</w:t>
            </w:r>
          </w:p>
        </w:tc>
        <w:tc>
          <w:tcPr>
            <w:tcW w:w="1984" w:type="dxa"/>
          </w:tcPr>
          <w:p w14:paraId="26168C14" w14:textId="7ED6465B" w:rsidR="0094040E" w:rsidRDefault="0094040E" w:rsidP="0094040E">
            <w:pPr>
              <w:pStyle w:val="TableParagraph"/>
              <w:rPr>
                <w:rFonts w:ascii="Times New Roman"/>
                <w:sz w:val="20"/>
              </w:rPr>
            </w:pPr>
          </w:p>
        </w:tc>
        <w:tc>
          <w:tcPr>
            <w:tcW w:w="1985" w:type="dxa"/>
          </w:tcPr>
          <w:p w14:paraId="26168C15" w14:textId="77777777" w:rsidR="0094040E" w:rsidRDefault="0094040E" w:rsidP="0094040E">
            <w:pPr>
              <w:pStyle w:val="TableParagraph"/>
              <w:rPr>
                <w:rFonts w:ascii="Times New Roman"/>
                <w:sz w:val="20"/>
              </w:rPr>
            </w:pPr>
          </w:p>
        </w:tc>
      </w:tr>
      <w:tr w:rsidR="00A242E4" w14:paraId="6F9B42A8" w14:textId="77777777" w:rsidTr="00C1380C">
        <w:trPr>
          <w:trHeight w:val="351"/>
        </w:trPr>
        <w:tc>
          <w:tcPr>
            <w:tcW w:w="4520" w:type="dxa"/>
          </w:tcPr>
          <w:p w14:paraId="4FE93C14" w14:textId="77777777" w:rsidR="00A242E4" w:rsidRDefault="00A242E4" w:rsidP="00A242E4">
            <w:pPr>
              <w:pStyle w:val="TableParagraph"/>
              <w:rPr>
                <w:rFonts w:ascii="Times New Roman"/>
                <w:sz w:val="20"/>
              </w:rPr>
            </w:pPr>
          </w:p>
        </w:tc>
        <w:tc>
          <w:tcPr>
            <w:tcW w:w="6663" w:type="dxa"/>
          </w:tcPr>
          <w:p w14:paraId="41B2B8E3" w14:textId="07377336" w:rsidR="00A242E4" w:rsidRDefault="00A242E4" w:rsidP="00A242E4">
            <w:pPr>
              <w:pStyle w:val="TableParagraph"/>
              <w:spacing w:before="120" w:line="211" w:lineRule="exact"/>
              <w:ind w:left="69"/>
              <w:rPr>
                <w:sz w:val="20"/>
              </w:rPr>
            </w:pPr>
            <w:r>
              <w:rPr>
                <w:sz w:val="20"/>
              </w:rPr>
              <w:t>-Kuyu</w:t>
            </w:r>
            <w:r>
              <w:rPr>
                <w:spacing w:val="-5"/>
                <w:sz w:val="20"/>
              </w:rPr>
              <w:t xml:space="preserve"> </w:t>
            </w:r>
            <w:r>
              <w:rPr>
                <w:sz w:val="20"/>
              </w:rPr>
              <w:t>Suyu</w:t>
            </w:r>
            <w:r>
              <w:rPr>
                <w:spacing w:val="-3"/>
                <w:sz w:val="20"/>
              </w:rPr>
              <w:t xml:space="preserve"> </w:t>
            </w:r>
            <w:r>
              <w:rPr>
                <w:spacing w:val="-5"/>
                <w:sz w:val="20"/>
              </w:rPr>
              <w:t>m</w:t>
            </w:r>
            <w:r>
              <w:rPr>
                <w:spacing w:val="-5"/>
                <w:sz w:val="20"/>
                <w:vertAlign w:val="superscript"/>
              </w:rPr>
              <w:t>3</w:t>
            </w:r>
          </w:p>
        </w:tc>
        <w:tc>
          <w:tcPr>
            <w:tcW w:w="1984" w:type="dxa"/>
          </w:tcPr>
          <w:p w14:paraId="006BAC58" w14:textId="754B92C4" w:rsidR="00A242E4" w:rsidRDefault="00A242E4" w:rsidP="00A242E4">
            <w:pPr>
              <w:pStyle w:val="TableParagraph"/>
              <w:rPr>
                <w:rFonts w:ascii="Times New Roman"/>
                <w:sz w:val="20"/>
              </w:rPr>
            </w:pPr>
            <w:r>
              <w:rPr>
                <w:spacing w:val="-2"/>
                <w:sz w:val="20"/>
              </w:rPr>
              <w:t>1.235.927</w:t>
            </w:r>
          </w:p>
        </w:tc>
        <w:tc>
          <w:tcPr>
            <w:tcW w:w="1985" w:type="dxa"/>
          </w:tcPr>
          <w:p w14:paraId="3DBF5135" w14:textId="6F4A5339" w:rsidR="00A242E4" w:rsidRDefault="00A242E4" w:rsidP="00A242E4">
            <w:pPr>
              <w:pStyle w:val="TableParagraph"/>
              <w:rPr>
                <w:rFonts w:ascii="Times New Roman"/>
                <w:sz w:val="20"/>
              </w:rPr>
            </w:pPr>
            <w:r w:rsidRPr="008443C4">
              <w:rPr>
                <w:sz w:val="20"/>
              </w:rPr>
              <w:t>1.198.250</w:t>
            </w:r>
          </w:p>
        </w:tc>
      </w:tr>
      <w:tr w:rsidR="00A242E4" w14:paraId="3DC332E5" w14:textId="77777777" w:rsidTr="00C1380C">
        <w:trPr>
          <w:trHeight w:val="351"/>
        </w:trPr>
        <w:tc>
          <w:tcPr>
            <w:tcW w:w="4520" w:type="dxa"/>
          </w:tcPr>
          <w:p w14:paraId="58E235B9" w14:textId="77777777" w:rsidR="00A242E4" w:rsidRDefault="00A242E4" w:rsidP="00A242E4">
            <w:pPr>
              <w:pStyle w:val="TableParagraph"/>
              <w:rPr>
                <w:rFonts w:ascii="Times New Roman"/>
                <w:sz w:val="20"/>
              </w:rPr>
            </w:pPr>
          </w:p>
        </w:tc>
        <w:tc>
          <w:tcPr>
            <w:tcW w:w="6663" w:type="dxa"/>
          </w:tcPr>
          <w:p w14:paraId="7933DB16" w14:textId="1167B2D0" w:rsidR="00A242E4" w:rsidRDefault="00A242E4" w:rsidP="00A242E4">
            <w:pPr>
              <w:pStyle w:val="TableParagraph"/>
              <w:spacing w:before="120" w:line="211" w:lineRule="exact"/>
              <w:ind w:left="69"/>
              <w:rPr>
                <w:sz w:val="20"/>
              </w:rPr>
            </w:pPr>
            <w:r>
              <w:rPr>
                <w:sz w:val="20"/>
              </w:rPr>
              <w:t>Kaynak</w:t>
            </w:r>
            <w:r>
              <w:rPr>
                <w:spacing w:val="-4"/>
                <w:sz w:val="20"/>
              </w:rPr>
              <w:t xml:space="preserve"> </w:t>
            </w:r>
            <w:r>
              <w:rPr>
                <w:sz w:val="20"/>
              </w:rPr>
              <w:t>Bazında</w:t>
            </w:r>
            <w:r>
              <w:rPr>
                <w:spacing w:val="-4"/>
                <w:sz w:val="20"/>
              </w:rPr>
              <w:t xml:space="preserve"> </w:t>
            </w:r>
            <w:r>
              <w:rPr>
                <w:sz w:val="20"/>
              </w:rPr>
              <w:t>Deşarj</w:t>
            </w:r>
            <w:r>
              <w:rPr>
                <w:spacing w:val="-4"/>
                <w:sz w:val="20"/>
              </w:rPr>
              <w:t xml:space="preserve"> </w:t>
            </w:r>
            <w:r>
              <w:rPr>
                <w:sz w:val="20"/>
              </w:rPr>
              <w:t>Edilen</w:t>
            </w:r>
            <w:r>
              <w:rPr>
                <w:spacing w:val="-4"/>
                <w:sz w:val="20"/>
              </w:rPr>
              <w:t xml:space="preserve"> </w:t>
            </w:r>
            <w:r>
              <w:rPr>
                <w:sz w:val="20"/>
              </w:rPr>
              <w:t>Su</w:t>
            </w:r>
            <w:r>
              <w:rPr>
                <w:spacing w:val="-3"/>
                <w:sz w:val="20"/>
              </w:rPr>
              <w:t xml:space="preserve"> </w:t>
            </w:r>
            <w:r>
              <w:rPr>
                <w:sz w:val="20"/>
              </w:rPr>
              <w:t>Miktarı</w:t>
            </w:r>
            <w:r>
              <w:rPr>
                <w:spacing w:val="-4"/>
                <w:sz w:val="20"/>
              </w:rPr>
              <w:t xml:space="preserve"> </w:t>
            </w:r>
            <w:r>
              <w:rPr>
                <w:spacing w:val="-5"/>
                <w:sz w:val="20"/>
              </w:rPr>
              <w:t>m</w:t>
            </w:r>
            <w:r>
              <w:rPr>
                <w:spacing w:val="-5"/>
                <w:sz w:val="20"/>
                <w:vertAlign w:val="superscript"/>
              </w:rPr>
              <w:t>3</w:t>
            </w:r>
          </w:p>
        </w:tc>
        <w:tc>
          <w:tcPr>
            <w:tcW w:w="1984" w:type="dxa"/>
          </w:tcPr>
          <w:p w14:paraId="5568D5E0" w14:textId="77777777" w:rsidR="00A242E4" w:rsidRDefault="00A242E4" w:rsidP="00A242E4">
            <w:pPr>
              <w:pStyle w:val="TableParagraph"/>
              <w:rPr>
                <w:rFonts w:ascii="Times New Roman"/>
                <w:sz w:val="20"/>
              </w:rPr>
            </w:pPr>
          </w:p>
        </w:tc>
        <w:tc>
          <w:tcPr>
            <w:tcW w:w="1985" w:type="dxa"/>
          </w:tcPr>
          <w:p w14:paraId="31E1C805" w14:textId="77777777" w:rsidR="00A242E4" w:rsidRDefault="00A242E4" w:rsidP="00A242E4">
            <w:pPr>
              <w:pStyle w:val="TableParagraph"/>
              <w:rPr>
                <w:rFonts w:ascii="Times New Roman"/>
                <w:sz w:val="20"/>
              </w:rPr>
            </w:pPr>
          </w:p>
        </w:tc>
      </w:tr>
      <w:tr w:rsidR="00A242E4" w14:paraId="1362B962" w14:textId="77777777" w:rsidTr="00C1380C">
        <w:trPr>
          <w:trHeight w:val="351"/>
        </w:trPr>
        <w:tc>
          <w:tcPr>
            <w:tcW w:w="4520" w:type="dxa"/>
          </w:tcPr>
          <w:p w14:paraId="1589B347" w14:textId="77777777" w:rsidR="00A242E4" w:rsidRDefault="00A242E4" w:rsidP="00A242E4">
            <w:pPr>
              <w:pStyle w:val="TableParagraph"/>
              <w:rPr>
                <w:rFonts w:ascii="Times New Roman"/>
                <w:sz w:val="20"/>
              </w:rPr>
            </w:pPr>
          </w:p>
        </w:tc>
        <w:tc>
          <w:tcPr>
            <w:tcW w:w="6663" w:type="dxa"/>
          </w:tcPr>
          <w:p w14:paraId="5EAF6F6D" w14:textId="524387D7" w:rsidR="00A242E4" w:rsidRDefault="00A242E4" w:rsidP="00A242E4">
            <w:pPr>
              <w:pStyle w:val="TableParagraph"/>
              <w:spacing w:before="120" w:line="211" w:lineRule="exact"/>
              <w:ind w:left="69"/>
              <w:rPr>
                <w:sz w:val="20"/>
              </w:rPr>
            </w:pPr>
            <w:r>
              <w:rPr>
                <w:sz w:val="20"/>
              </w:rPr>
              <w:t>-Alıcı</w:t>
            </w:r>
            <w:r>
              <w:rPr>
                <w:spacing w:val="-6"/>
                <w:sz w:val="20"/>
              </w:rPr>
              <w:t xml:space="preserve"> </w:t>
            </w:r>
            <w:r>
              <w:rPr>
                <w:sz w:val="20"/>
              </w:rPr>
              <w:t>Ortam</w:t>
            </w:r>
            <w:r>
              <w:rPr>
                <w:spacing w:val="-3"/>
                <w:sz w:val="20"/>
              </w:rPr>
              <w:t xml:space="preserve"> </w:t>
            </w:r>
            <w:r>
              <w:rPr>
                <w:spacing w:val="-7"/>
                <w:sz w:val="20"/>
              </w:rPr>
              <w:t>m</w:t>
            </w:r>
            <w:r>
              <w:rPr>
                <w:spacing w:val="-7"/>
                <w:sz w:val="20"/>
                <w:vertAlign w:val="superscript"/>
              </w:rPr>
              <w:t>3</w:t>
            </w:r>
          </w:p>
        </w:tc>
        <w:tc>
          <w:tcPr>
            <w:tcW w:w="1984" w:type="dxa"/>
          </w:tcPr>
          <w:p w14:paraId="0B529120" w14:textId="03BF1861" w:rsidR="00A242E4" w:rsidRDefault="00A242E4" w:rsidP="00A242E4">
            <w:pPr>
              <w:pStyle w:val="TableParagraph"/>
              <w:rPr>
                <w:rFonts w:ascii="Times New Roman"/>
                <w:sz w:val="20"/>
              </w:rPr>
            </w:pPr>
            <w:r>
              <w:rPr>
                <w:spacing w:val="-2"/>
                <w:sz w:val="20"/>
              </w:rPr>
              <w:t>1.062.100</w:t>
            </w:r>
          </w:p>
        </w:tc>
        <w:tc>
          <w:tcPr>
            <w:tcW w:w="1985" w:type="dxa"/>
          </w:tcPr>
          <w:p w14:paraId="79963B02" w14:textId="5516E979" w:rsidR="00A242E4" w:rsidRDefault="00A242E4" w:rsidP="00A242E4">
            <w:pPr>
              <w:pStyle w:val="TableParagraph"/>
              <w:rPr>
                <w:rFonts w:ascii="Times New Roman"/>
                <w:sz w:val="20"/>
              </w:rPr>
            </w:pPr>
            <w:r w:rsidRPr="00EE07BC">
              <w:rPr>
                <w:sz w:val="20"/>
              </w:rPr>
              <w:t>986.557</w:t>
            </w:r>
          </w:p>
        </w:tc>
      </w:tr>
      <w:tr w:rsidR="00A242E4" w14:paraId="1DCF2586" w14:textId="77777777" w:rsidTr="00C1380C">
        <w:trPr>
          <w:trHeight w:val="351"/>
        </w:trPr>
        <w:tc>
          <w:tcPr>
            <w:tcW w:w="4520" w:type="dxa"/>
          </w:tcPr>
          <w:p w14:paraId="6496ACE4" w14:textId="77777777" w:rsidR="00A242E4" w:rsidRDefault="00A242E4" w:rsidP="00A242E4">
            <w:pPr>
              <w:pStyle w:val="TableParagraph"/>
              <w:rPr>
                <w:rFonts w:ascii="Times New Roman"/>
                <w:sz w:val="20"/>
              </w:rPr>
            </w:pPr>
          </w:p>
        </w:tc>
        <w:tc>
          <w:tcPr>
            <w:tcW w:w="6663" w:type="dxa"/>
          </w:tcPr>
          <w:p w14:paraId="03738026" w14:textId="6B07B58D" w:rsidR="00A242E4" w:rsidRDefault="00A242E4" w:rsidP="00A242E4">
            <w:pPr>
              <w:pStyle w:val="TableParagraph"/>
              <w:spacing w:before="120" w:line="211" w:lineRule="exact"/>
              <w:ind w:left="69"/>
              <w:rPr>
                <w:sz w:val="20"/>
              </w:rPr>
            </w:pPr>
            <w:r>
              <w:rPr>
                <w:sz w:val="20"/>
              </w:rPr>
              <w:t>Yeniden</w:t>
            </w:r>
            <w:r>
              <w:rPr>
                <w:spacing w:val="-4"/>
                <w:sz w:val="20"/>
              </w:rPr>
              <w:t xml:space="preserve"> </w:t>
            </w:r>
            <w:r>
              <w:rPr>
                <w:sz w:val="20"/>
              </w:rPr>
              <w:t>Kullanılan</w:t>
            </w:r>
            <w:r>
              <w:rPr>
                <w:spacing w:val="-4"/>
                <w:sz w:val="20"/>
              </w:rPr>
              <w:t xml:space="preserve"> </w:t>
            </w:r>
            <w:r>
              <w:rPr>
                <w:sz w:val="20"/>
              </w:rPr>
              <w:t>Su</w:t>
            </w:r>
            <w:r>
              <w:rPr>
                <w:spacing w:val="-4"/>
                <w:sz w:val="20"/>
              </w:rPr>
              <w:t xml:space="preserve"> </w:t>
            </w:r>
            <w:r>
              <w:rPr>
                <w:sz w:val="20"/>
              </w:rPr>
              <w:t>ve</w:t>
            </w:r>
            <w:r>
              <w:rPr>
                <w:spacing w:val="-5"/>
                <w:sz w:val="20"/>
              </w:rPr>
              <w:t xml:space="preserve"> </w:t>
            </w:r>
            <w:r>
              <w:rPr>
                <w:sz w:val="20"/>
              </w:rPr>
              <w:t>Atıksu</w:t>
            </w:r>
            <w:r>
              <w:rPr>
                <w:spacing w:val="-4"/>
                <w:sz w:val="20"/>
              </w:rPr>
              <w:t xml:space="preserve"> </w:t>
            </w:r>
            <w:r>
              <w:rPr>
                <w:sz w:val="20"/>
              </w:rPr>
              <w:t>Miktarı</w:t>
            </w:r>
            <w:r>
              <w:rPr>
                <w:spacing w:val="-5"/>
                <w:sz w:val="20"/>
              </w:rPr>
              <w:t xml:space="preserve"> m3</w:t>
            </w:r>
          </w:p>
        </w:tc>
        <w:tc>
          <w:tcPr>
            <w:tcW w:w="1984" w:type="dxa"/>
          </w:tcPr>
          <w:p w14:paraId="0107D2B4" w14:textId="21CCBFF6" w:rsidR="00A242E4" w:rsidRDefault="00A242E4" w:rsidP="00A242E4">
            <w:pPr>
              <w:pStyle w:val="TableParagraph"/>
              <w:rPr>
                <w:rFonts w:ascii="Times New Roman"/>
                <w:sz w:val="20"/>
              </w:rPr>
            </w:pPr>
            <w:r>
              <w:rPr>
                <w:spacing w:val="-2"/>
                <w:sz w:val="20"/>
              </w:rPr>
              <w:t>82.742</w:t>
            </w:r>
          </w:p>
        </w:tc>
        <w:tc>
          <w:tcPr>
            <w:tcW w:w="1985" w:type="dxa"/>
          </w:tcPr>
          <w:p w14:paraId="242AECE7" w14:textId="46ECFCD6" w:rsidR="00A242E4" w:rsidRDefault="00A242E4" w:rsidP="00A242E4">
            <w:pPr>
              <w:pStyle w:val="TableParagraph"/>
              <w:rPr>
                <w:rFonts w:ascii="Times New Roman"/>
                <w:sz w:val="20"/>
              </w:rPr>
            </w:pPr>
            <w:r w:rsidRPr="00B658B1">
              <w:rPr>
                <w:sz w:val="20"/>
              </w:rPr>
              <w:t>88.704</w:t>
            </w:r>
          </w:p>
        </w:tc>
      </w:tr>
      <w:tr w:rsidR="00A242E4" w14:paraId="03B62AFD" w14:textId="77777777" w:rsidTr="007E3071">
        <w:trPr>
          <w:trHeight w:val="351"/>
        </w:trPr>
        <w:tc>
          <w:tcPr>
            <w:tcW w:w="4520" w:type="dxa"/>
            <w:shd w:val="clear" w:color="auto" w:fill="17365D" w:themeFill="text2" w:themeFillShade="BF"/>
          </w:tcPr>
          <w:p w14:paraId="233A1137" w14:textId="0CAC67A0" w:rsidR="00A242E4" w:rsidRPr="007E3071" w:rsidRDefault="00A242E4" w:rsidP="00A242E4">
            <w:pPr>
              <w:pStyle w:val="TableParagraph"/>
              <w:rPr>
                <w:b/>
                <w:bCs/>
                <w:sz w:val="20"/>
                <w:szCs w:val="20"/>
              </w:rPr>
            </w:pPr>
            <w:r w:rsidRPr="007E3071">
              <w:rPr>
                <w:b/>
                <w:bCs/>
                <w:sz w:val="20"/>
                <w:szCs w:val="20"/>
              </w:rPr>
              <w:t>Sera Gazı Emisyonları</w:t>
            </w:r>
          </w:p>
        </w:tc>
        <w:tc>
          <w:tcPr>
            <w:tcW w:w="6663" w:type="dxa"/>
          </w:tcPr>
          <w:p w14:paraId="05B3419A" w14:textId="4D101C59" w:rsidR="00A242E4" w:rsidRDefault="00A242E4" w:rsidP="00A242E4">
            <w:pPr>
              <w:pStyle w:val="TableParagraph"/>
              <w:spacing w:before="120" w:line="211" w:lineRule="exact"/>
              <w:ind w:left="69"/>
              <w:rPr>
                <w:sz w:val="20"/>
              </w:rPr>
            </w:pPr>
            <w:r w:rsidRPr="00C458CE">
              <w:rPr>
                <w:b/>
                <w:bCs/>
                <w:sz w:val="20"/>
              </w:rPr>
              <w:t>Menderes Tekstil (Solo)</w:t>
            </w:r>
          </w:p>
        </w:tc>
        <w:tc>
          <w:tcPr>
            <w:tcW w:w="1984" w:type="dxa"/>
          </w:tcPr>
          <w:p w14:paraId="48E86386" w14:textId="77777777" w:rsidR="00A242E4" w:rsidRDefault="00A242E4" w:rsidP="00A242E4">
            <w:pPr>
              <w:pStyle w:val="TableParagraph"/>
              <w:rPr>
                <w:rFonts w:ascii="Times New Roman"/>
                <w:sz w:val="20"/>
              </w:rPr>
            </w:pPr>
          </w:p>
        </w:tc>
        <w:tc>
          <w:tcPr>
            <w:tcW w:w="1985" w:type="dxa"/>
          </w:tcPr>
          <w:p w14:paraId="163ED676" w14:textId="77777777" w:rsidR="00A242E4" w:rsidRDefault="00A242E4" w:rsidP="00A242E4">
            <w:pPr>
              <w:pStyle w:val="TableParagraph"/>
              <w:rPr>
                <w:rFonts w:ascii="Times New Roman"/>
                <w:sz w:val="20"/>
              </w:rPr>
            </w:pPr>
          </w:p>
        </w:tc>
      </w:tr>
      <w:tr w:rsidR="00A242E4" w14:paraId="3E088B4F" w14:textId="77777777" w:rsidTr="00C1380C">
        <w:trPr>
          <w:trHeight w:val="351"/>
        </w:trPr>
        <w:tc>
          <w:tcPr>
            <w:tcW w:w="4520" w:type="dxa"/>
          </w:tcPr>
          <w:p w14:paraId="77880D13" w14:textId="77777777" w:rsidR="00A242E4" w:rsidRDefault="00A242E4" w:rsidP="00A242E4">
            <w:pPr>
              <w:pStyle w:val="TableParagraph"/>
              <w:rPr>
                <w:rFonts w:ascii="Times New Roman"/>
                <w:sz w:val="20"/>
              </w:rPr>
            </w:pPr>
          </w:p>
        </w:tc>
        <w:tc>
          <w:tcPr>
            <w:tcW w:w="6663" w:type="dxa"/>
          </w:tcPr>
          <w:p w14:paraId="396A96FA" w14:textId="7E1C5726" w:rsidR="00A242E4" w:rsidRDefault="00A242E4" w:rsidP="00A242E4">
            <w:pPr>
              <w:pStyle w:val="TableParagraph"/>
              <w:spacing w:before="120" w:line="211" w:lineRule="exact"/>
              <w:ind w:left="69"/>
              <w:rPr>
                <w:sz w:val="20"/>
              </w:rPr>
            </w:pPr>
            <w:r w:rsidRPr="00C458CE">
              <w:rPr>
                <w:sz w:val="20"/>
              </w:rPr>
              <w:t>Kapsam 1</w:t>
            </w:r>
          </w:p>
        </w:tc>
        <w:tc>
          <w:tcPr>
            <w:tcW w:w="1984" w:type="dxa"/>
          </w:tcPr>
          <w:p w14:paraId="492EBF13" w14:textId="20483E53" w:rsidR="00A242E4" w:rsidRDefault="00A242E4" w:rsidP="00A242E4">
            <w:pPr>
              <w:pStyle w:val="TableParagraph"/>
              <w:rPr>
                <w:rFonts w:ascii="Times New Roman"/>
                <w:sz w:val="20"/>
              </w:rPr>
            </w:pPr>
            <w:r w:rsidRPr="006A4BF3">
              <w:t>60 147,3</w:t>
            </w:r>
            <w:r>
              <w:t xml:space="preserve"> </w:t>
            </w:r>
          </w:p>
        </w:tc>
        <w:tc>
          <w:tcPr>
            <w:tcW w:w="1985" w:type="dxa"/>
          </w:tcPr>
          <w:p w14:paraId="216515F8" w14:textId="0E8BB0D3" w:rsidR="00A242E4" w:rsidRDefault="00A242E4" w:rsidP="00A242E4">
            <w:pPr>
              <w:pStyle w:val="TableParagraph"/>
              <w:rPr>
                <w:rFonts w:ascii="Times New Roman"/>
                <w:sz w:val="20"/>
              </w:rPr>
            </w:pPr>
            <w:r w:rsidRPr="00C458CE">
              <w:t>60.617,06</w:t>
            </w:r>
          </w:p>
        </w:tc>
      </w:tr>
      <w:tr w:rsidR="00A242E4" w14:paraId="332C5A87" w14:textId="77777777" w:rsidTr="00C1380C">
        <w:trPr>
          <w:trHeight w:val="351"/>
        </w:trPr>
        <w:tc>
          <w:tcPr>
            <w:tcW w:w="4520" w:type="dxa"/>
          </w:tcPr>
          <w:p w14:paraId="3550C844" w14:textId="77777777" w:rsidR="00A242E4" w:rsidRDefault="00A242E4" w:rsidP="00A242E4">
            <w:pPr>
              <w:pStyle w:val="TableParagraph"/>
              <w:rPr>
                <w:rFonts w:ascii="Times New Roman"/>
                <w:sz w:val="20"/>
              </w:rPr>
            </w:pPr>
          </w:p>
        </w:tc>
        <w:tc>
          <w:tcPr>
            <w:tcW w:w="6663" w:type="dxa"/>
          </w:tcPr>
          <w:p w14:paraId="771F9EC2" w14:textId="200B4ABF" w:rsidR="00A242E4" w:rsidRDefault="00A242E4" w:rsidP="00A242E4">
            <w:pPr>
              <w:pStyle w:val="TableParagraph"/>
              <w:spacing w:before="120" w:line="211" w:lineRule="exact"/>
              <w:ind w:left="69"/>
              <w:rPr>
                <w:sz w:val="20"/>
              </w:rPr>
            </w:pPr>
            <w:r>
              <w:rPr>
                <w:sz w:val="20"/>
              </w:rPr>
              <w:t>*</w:t>
            </w:r>
            <w:r w:rsidRPr="00C458CE">
              <w:rPr>
                <w:sz w:val="20"/>
              </w:rPr>
              <w:t>Kapsam 2 (Market bazlı)</w:t>
            </w:r>
            <w:r>
              <w:t xml:space="preserve"> </w:t>
            </w:r>
            <w:r w:rsidRPr="006B58B6">
              <w:rPr>
                <w:sz w:val="20"/>
              </w:rPr>
              <w:t>Ton CO2e</w:t>
            </w:r>
          </w:p>
        </w:tc>
        <w:tc>
          <w:tcPr>
            <w:tcW w:w="1984" w:type="dxa"/>
          </w:tcPr>
          <w:p w14:paraId="131A7250" w14:textId="6C3F4EC9" w:rsidR="00A242E4" w:rsidRDefault="00A242E4" w:rsidP="00A242E4">
            <w:pPr>
              <w:pStyle w:val="TableParagraph"/>
              <w:rPr>
                <w:rFonts w:ascii="Times New Roman"/>
                <w:sz w:val="20"/>
              </w:rPr>
            </w:pPr>
            <w:r w:rsidRPr="006A4BF3">
              <w:t>185,18</w:t>
            </w:r>
          </w:p>
        </w:tc>
        <w:tc>
          <w:tcPr>
            <w:tcW w:w="1985" w:type="dxa"/>
          </w:tcPr>
          <w:p w14:paraId="78A02806" w14:textId="53BE6736" w:rsidR="00A242E4" w:rsidRDefault="00A242E4" w:rsidP="00A242E4">
            <w:pPr>
              <w:pStyle w:val="TableParagraph"/>
              <w:rPr>
                <w:rFonts w:ascii="Times New Roman"/>
                <w:sz w:val="20"/>
              </w:rPr>
            </w:pPr>
            <w:r w:rsidRPr="00C458CE">
              <w:rPr>
                <w:bCs/>
                <w:sz w:val="20"/>
              </w:rPr>
              <w:t>207,12</w:t>
            </w:r>
          </w:p>
        </w:tc>
      </w:tr>
      <w:tr w:rsidR="00A242E4" w14:paraId="40A9CF1F" w14:textId="77777777" w:rsidTr="00C1380C">
        <w:trPr>
          <w:trHeight w:val="351"/>
        </w:trPr>
        <w:tc>
          <w:tcPr>
            <w:tcW w:w="4520" w:type="dxa"/>
          </w:tcPr>
          <w:p w14:paraId="62936A22" w14:textId="77777777" w:rsidR="00A242E4" w:rsidRDefault="00A242E4" w:rsidP="00A242E4">
            <w:pPr>
              <w:pStyle w:val="TableParagraph"/>
              <w:rPr>
                <w:rFonts w:ascii="Times New Roman"/>
                <w:sz w:val="20"/>
              </w:rPr>
            </w:pPr>
          </w:p>
        </w:tc>
        <w:tc>
          <w:tcPr>
            <w:tcW w:w="6663" w:type="dxa"/>
          </w:tcPr>
          <w:p w14:paraId="4C5B7696" w14:textId="4A8A5590" w:rsidR="00A242E4" w:rsidRDefault="00A242E4" w:rsidP="00A242E4">
            <w:pPr>
              <w:pStyle w:val="TableParagraph"/>
              <w:spacing w:before="120" w:line="211" w:lineRule="exact"/>
              <w:ind w:left="69"/>
              <w:rPr>
                <w:sz w:val="20"/>
              </w:rPr>
            </w:pPr>
            <w:r w:rsidRPr="00C458CE">
              <w:rPr>
                <w:sz w:val="20"/>
              </w:rPr>
              <w:t>Kapsam 2 (Lokasyon bazlı)</w:t>
            </w:r>
            <w:r>
              <w:t xml:space="preserve"> </w:t>
            </w:r>
            <w:r w:rsidRPr="006B58B6">
              <w:rPr>
                <w:sz w:val="20"/>
              </w:rPr>
              <w:t>Ton CO2e</w:t>
            </w:r>
          </w:p>
        </w:tc>
        <w:tc>
          <w:tcPr>
            <w:tcW w:w="1984" w:type="dxa"/>
          </w:tcPr>
          <w:p w14:paraId="6BE14955" w14:textId="38015213" w:rsidR="00A242E4" w:rsidRDefault="00A242E4" w:rsidP="00A242E4">
            <w:pPr>
              <w:pStyle w:val="TableParagraph"/>
              <w:rPr>
                <w:rFonts w:ascii="Times New Roman"/>
                <w:sz w:val="20"/>
              </w:rPr>
            </w:pPr>
            <w:r w:rsidRPr="006A4BF3">
              <w:t>20 421,12</w:t>
            </w:r>
          </w:p>
        </w:tc>
        <w:tc>
          <w:tcPr>
            <w:tcW w:w="1985" w:type="dxa"/>
          </w:tcPr>
          <w:p w14:paraId="3CC730D9" w14:textId="25B677CC" w:rsidR="00A242E4" w:rsidRDefault="00A242E4" w:rsidP="00A242E4">
            <w:pPr>
              <w:pStyle w:val="TableParagraph"/>
              <w:rPr>
                <w:rFonts w:ascii="Times New Roman"/>
                <w:sz w:val="20"/>
              </w:rPr>
            </w:pPr>
            <w:r w:rsidRPr="00C458CE">
              <w:rPr>
                <w:bCs/>
                <w:sz w:val="20"/>
              </w:rPr>
              <w:t>15.277,02</w:t>
            </w:r>
          </w:p>
        </w:tc>
      </w:tr>
      <w:tr w:rsidR="00A242E4" w14:paraId="19492984" w14:textId="77777777" w:rsidTr="00C1380C">
        <w:trPr>
          <w:trHeight w:val="351"/>
        </w:trPr>
        <w:tc>
          <w:tcPr>
            <w:tcW w:w="4520" w:type="dxa"/>
          </w:tcPr>
          <w:p w14:paraId="45A42BAD" w14:textId="77777777" w:rsidR="00A242E4" w:rsidRDefault="00A242E4" w:rsidP="00A242E4">
            <w:pPr>
              <w:pStyle w:val="TableParagraph"/>
              <w:rPr>
                <w:rFonts w:ascii="Times New Roman"/>
                <w:sz w:val="20"/>
              </w:rPr>
            </w:pPr>
          </w:p>
        </w:tc>
        <w:tc>
          <w:tcPr>
            <w:tcW w:w="6663" w:type="dxa"/>
          </w:tcPr>
          <w:p w14:paraId="462C77F8" w14:textId="77777777" w:rsidR="00A242E4" w:rsidRDefault="00A242E4" w:rsidP="00A242E4">
            <w:pPr>
              <w:pStyle w:val="TableParagraph"/>
              <w:spacing w:before="120" w:line="211" w:lineRule="exact"/>
              <w:ind w:left="69"/>
              <w:rPr>
                <w:sz w:val="20"/>
              </w:rPr>
            </w:pPr>
          </w:p>
        </w:tc>
        <w:tc>
          <w:tcPr>
            <w:tcW w:w="1984" w:type="dxa"/>
          </w:tcPr>
          <w:p w14:paraId="3303430E" w14:textId="77777777" w:rsidR="00A242E4" w:rsidRDefault="00A242E4" w:rsidP="00A242E4">
            <w:pPr>
              <w:pStyle w:val="TableParagraph"/>
              <w:rPr>
                <w:rFonts w:ascii="Times New Roman"/>
                <w:sz w:val="20"/>
              </w:rPr>
            </w:pPr>
          </w:p>
        </w:tc>
        <w:tc>
          <w:tcPr>
            <w:tcW w:w="1985" w:type="dxa"/>
          </w:tcPr>
          <w:p w14:paraId="1F304163" w14:textId="77777777" w:rsidR="00A242E4" w:rsidRDefault="00A242E4" w:rsidP="00A242E4">
            <w:pPr>
              <w:pStyle w:val="TableParagraph"/>
              <w:rPr>
                <w:rFonts w:ascii="Times New Roman"/>
                <w:sz w:val="20"/>
              </w:rPr>
            </w:pPr>
          </w:p>
        </w:tc>
      </w:tr>
    </w:tbl>
    <w:p w14:paraId="10B7C22A" w14:textId="77777777" w:rsidR="007E3071" w:rsidRDefault="007E3071" w:rsidP="007E3071">
      <w:pPr>
        <w:pStyle w:val="TableParagraph"/>
        <w:spacing w:line="209" w:lineRule="exact"/>
        <w:jc w:val="center"/>
        <w:rPr>
          <w:sz w:val="20"/>
        </w:rPr>
      </w:pPr>
    </w:p>
    <w:p w14:paraId="26168C17" w14:textId="38CA3561" w:rsidR="003E1141" w:rsidRPr="007E3071" w:rsidRDefault="007E3071" w:rsidP="007E3071">
      <w:pPr>
        <w:pStyle w:val="TableParagraph"/>
        <w:spacing w:before="80" w:line="210" w:lineRule="exact"/>
        <w:ind w:left="69"/>
        <w:rPr>
          <w:sz w:val="20"/>
          <w:szCs w:val="20"/>
        </w:rPr>
        <w:sectPr w:rsidR="003E1141" w:rsidRPr="007E3071">
          <w:pgSz w:w="16840" w:h="11910" w:orient="landscape"/>
          <w:pgMar w:top="1380" w:right="708" w:bottom="1000" w:left="708" w:header="868" w:footer="818" w:gutter="0"/>
          <w:cols w:space="708"/>
        </w:sectPr>
      </w:pPr>
      <w:r w:rsidRPr="00C458CE">
        <w:rPr>
          <w:sz w:val="20"/>
          <w:szCs w:val="20"/>
        </w:rPr>
        <w:t>*</w:t>
      </w:r>
      <w:r w:rsidRPr="002936D6">
        <w:t xml:space="preserve"> </w:t>
      </w:r>
      <w:r w:rsidRPr="002936D6">
        <w:rPr>
          <w:sz w:val="20"/>
          <w:szCs w:val="20"/>
        </w:rPr>
        <w:t>Kapsam 2 kapsamında oluşan enerji kaynaklı dolaylı emisyonlarımız</w:t>
      </w:r>
      <w:r w:rsidRPr="00C458CE">
        <w:rPr>
          <w:sz w:val="20"/>
          <w:szCs w:val="20"/>
        </w:rPr>
        <w:t xml:space="preserve">, </w:t>
      </w:r>
      <w:r>
        <w:rPr>
          <w:sz w:val="20"/>
          <w:szCs w:val="20"/>
        </w:rPr>
        <w:t>J</w:t>
      </w:r>
      <w:r w:rsidRPr="00771580">
        <w:rPr>
          <w:sz w:val="20"/>
          <w:szCs w:val="20"/>
        </w:rPr>
        <w:t>ES tesislerimizin 2021 yılından bu yana gerçekleştirdiği üretimler için sağlanan</w:t>
      </w:r>
      <w:r w:rsidRPr="00C458CE">
        <w:rPr>
          <w:sz w:val="20"/>
          <w:szCs w:val="20"/>
        </w:rPr>
        <w:t xml:space="preserve"> I-REC (International REC Standard Foundation I-REC Standard) gönüllü karbon denkleştirme sertifikaları ile </w:t>
      </w:r>
      <w:r w:rsidRPr="00267453">
        <w:rPr>
          <w:sz w:val="20"/>
          <w:szCs w:val="20"/>
        </w:rPr>
        <w:t>denkleştirilmektedir.</w:t>
      </w:r>
      <w:r w:rsidRPr="00C458CE">
        <w:rPr>
          <w:sz w:val="20"/>
          <w:szCs w:val="20"/>
        </w:rPr>
        <w:t xml:space="preserve"> </w:t>
      </w:r>
      <w:r w:rsidRPr="00DC7AA2">
        <w:rPr>
          <w:sz w:val="20"/>
          <w:szCs w:val="20"/>
        </w:rPr>
        <w:t>Bu uygulama sayesinde Menderes Tekstil’in tekstil faaliyetlerinden kaynaklanan Kapsam 2 emisyonlarının karbon nötr olması sağlanmaktadır.</w:t>
      </w:r>
      <w:r>
        <w:rPr>
          <w:sz w:val="20"/>
          <w:szCs w:val="20"/>
        </w:rPr>
        <w:t xml:space="preserve"> </w:t>
      </w:r>
      <w:r w:rsidRPr="00DC7AA2">
        <w:rPr>
          <w:sz w:val="20"/>
          <w:szCs w:val="20"/>
        </w:rPr>
        <w:t xml:space="preserve">Bununla birlikte, </w:t>
      </w:r>
      <w:r>
        <w:rPr>
          <w:sz w:val="20"/>
          <w:szCs w:val="20"/>
        </w:rPr>
        <w:t>“</w:t>
      </w:r>
      <w:r w:rsidRPr="009F218D">
        <w:rPr>
          <w:sz w:val="20"/>
          <w:szCs w:val="20"/>
        </w:rPr>
        <w:t>Kapsam 2 (Market bazlı) Ton CO2e</w:t>
      </w:r>
      <w:r>
        <w:rPr>
          <w:sz w:val="20"/>
          <w:szCs w:val="20"/>
        </w:rPr>
        <w:t>”</w:t>
      </w:r>
      <w:r w:rsidRPr="00DC7AA2">
        <w:rPr>
          <w:sz w:val="20"/>
          <w:szCs w:val="20"/>
        </w:rPr>
        <w:t xml:space="preserve"> </w:t>
      </w:r>
      <w:r w:rsidRPr="003F475C">
        <w:rPr>
          <w:sz w:val="20"/>
        </w:rPr>
        <w:t>satırındaki</w:t>
      </w:r>
      <w:r>
        <w:rPr>
          <w:sz w:val="20"/>
          <w:szCs w:val="20"/>
        </w:rPr>
        <w:t xml:space="preserve"> </w:t>
      </w:r>
      <w:r w:rsidRPr="00DC7AA2">
        <w:rPr>
          <w:sz w:val="20"/>
          <w:szCs w:val="20"/>
        </w:rPr>
        <w:t>değer</w:t>
      </w:r>
      <w:r>
        <w:rPr>
          <w:sz w:val="20"/>
          <w:szCs w:val="20"/>
        </w:rPr>
        <w:t>ler</w:t>
      </w:r>
      <w:r w:rsidRPr="00DC7AA2">
        <w:rPr>
          <w:sz w:val="20"/>
          <w:szCs w:val="20"/>
        </w:rPr>
        <w:t xml:space="preserve"> enerji üretim faaliyetlerimize ilişkin hesaplanan Kapsam 2 emisyonlarını göstermekted</w:t>
      </w:r>
      <w:r w:rsidR="00AB532D">
        <w:rPr>
          <w:sz w:val="20"/>
          <w:szCs w:val="20"/>
        </w:rPr>
        <w:t>ir.</w:t>
      </w:r>
    </w:p>
    <w:p w14:paraId="477F3F29" w14:textId="77777777" w:rsidR="00E84EDB" w:rsidRPr="00E84EDB" w:rsidRDefault="00E84EDB" w:rsidP="00E84EDB">
      <w:pPr>
        <w:rPr>
          <w:sz w:val="20"/>
        </w:rPr>
      </w:pPr>
    </w:p>
    <w:p w14:paraId="26168C5C" w14:textId="77777777" w:rsidR="003E1141" w:rsidRDefault="00BC72C4">
      <w:pPr>
        <w:pStyle w:val="ListeParagraf"/>
        <w:numPr>
          <w:ilvl w:val="1"/>
          <w:numId w:val="25"/>
        </w:numPr>
        <w:tabs>
          <w:tab w:val="left" w:pos="556"/>
        </w:tabs>
        <w:spacing w:before="80" w:after="42"/>
        <w:ind w:left="556" w:hanging="544"/>
        <w:rPr>
          <w:b/>
          <w:color w:val="013956"/>
          <w:sz w:val="28"/>
        </w:rPr>
      </w:pPr>
      <w:r>
        <w:rPr>
          <w:b/>
          <w:color w:val="013956"/>
          <w:sz w:val="28"/>
        </w:rPr>
        <w:t>GRI</w:t>
      </w:r>
      <w:r>
        <w:rPr>
          <w:b/>
          <w:color w:val="013956"/>
          <w:spacing w:val="-7"/>
          <w:sz w:val="28"/>
        </w:rPr>
        <w:t xml:space="preserve"> </w:t>
      </w:r>
      <w:r>
        <w:rPr>
          <w:b/>
          <w:color w:val="013956"/>
          <w:spacing w:val="-2"/>
          <w:sz w:val="28"/>
        </w:rPr>
        <w:t>İndeksi</w:t>
      </w:r>
    </w:p>
    <w:tbl>
      <w:tblPr>
        <w:tblStyle w:val="TableNormal"/>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5389"/>
        <w:gridCol w:w="6800"/>
        <w:gridCol w:w="1360"/>
      </w:tblGrid>
      <w:tr w:rsidR="003E1141" w14:paraId="26168C60" w14:textId="77777777">
        <w:trPr>
          <w:trHeight w:val="948"/>
        </w:trPr>
        <w:tc>
          <w:tcPr>
            <w:tcW w:w="15387" w:type="dxa"/>
            <w:gridSpan w:val="4"/>
            <w:tcBorders>
              <w:top w:val="nil"/>
            </w:tcBorders>
            <w:shd w:val="clear" w:color="auto" w:fill="013956"/>
          </w:tcPr>
          <w:p w14:paraId="26168C5D" w14:textId="77777777" w:rsidR="003E1141" w:rsidRDefault="003E1141">
            <w:pPr>
              <w:pStyle w:val="TableParagraph"/>
              <w:spacing w:before="15"/>
              <w:rPr>
                <w:b/>
                <w:sz w:val="20"/>
              </w:rPr>
            </w:pPr>
          </w:p>
          <w:p w14:paraId="26168C5E" w14:textId="77777777" w:rsidR="003E1141" w:rsidRDefault="00BC72C4">
            <w:pPr>
              <w:pStyle w:val="TableParagraph"/>
              <w:spacing w:line="230" w:lineRule="exact"/>
              <w:ind w:left="70"/>
              <w:rPr>
                <w:b/>
                <w:sz w:val="20"/>
              </w:rPr>
            </w:pPr>
            <w:r>
              <w:rPr>
                <w:b/>
                <w:color w:val="F1F1F1"/>
                <w:sz w:val="20"/>
              </w:rPr>
              <w:t>KULLANIM</w:t>
            </w:r>
            <w:r>
              <w:rPr>
                <w:b/>
                <w:color w:val="F1F1F1"/>
                <w:spacing w:val="-8"/>
                <w:sz w:val="20"/>
              </w:rPr>
              <w:t xml:space="preserve"> </w:t>
            </w:r>
            <w:r>
              <w:rPr>
                <w:b/>
                <w:color w:val="F1F1F1"/>
                <w:spacing w:val="-2"/>
                <w:sz w:val="20"/>
              </w:rPr>
              <w:t>BEYANI</w:t>
            </w:r>
          </w:p>
          <w:p w14:paraId="26168C5F" w14:textId="5B5B025C" w:rsidR="003E1141" w:rsidRDefault="00BC72C4">
            <w:pPr>
              <w:pStyle w:val="TableParagraph"/>
              <w:spacing w:line="230" w:lineRule="exact"/>
              <w:ind w:left="70"/>
              <w:rPr>
                <w:sz w:val="20"/>
              </w:rPr>
            </w:pPr>
            <w:r>
              <w:rPr>
                <w:color w:val="F1F1F1"/>
                <w:sz w:val="20"/>
              </w:rPr>
              <w:t>Menderes</w:t>
            </w:r>
            <w:r>
              <w:rPr>
                <w:color w:val="F1F1F1"/>
                <w:spacing w:val="-7"/>
                <w:sz w:val="20"/>
              </w:rPr>
              <w:t xml:space="preserve"> </w:t>
            </w:r>
            <w:r>
              <w:rPr>
                <w:color w:val="F1F1F1"/>
                <w:sz w:val="20"/>
              </w:rPr>
              <w:t>Tekstil</w:t>
            </w:r>
            <w:r>
              <w:rPr>
                <w:color w:val="F1F1F1"/>
                <w:spacing w:val="-5"/>
                <w:sz w:val="20"/>
              </w:rPr>
              <w:t xml:space="preserve"> </w:t>
            </w:r>
            <w:r>
              <w:rPr>
                <w:color w:val="F1F1F1"/>
                <w:sz w:val="20"/>
              </w:rPr>
              <w:t>Sanayi</w:t>
            </w:r>
            <w:r>
              <w:rPr>
                <w:color w:val="F1F1F1"/>
                <w:spacing w:val="-5"/>
                <w:sz w:val="20"/>
              </w:rPr>
              <w:t xml:space="preserve"> </w:t>
            </w:r>
            <w:r>
              <w:rPr>
                <w:color w:val="F1F1F1"/>
                <w:sz w:val="20"/>
              </w:rPr>
              <w:t>ve</w:t>
            </w:r>
            <w:r>
              <w:rPr>
                <w:color w:val="F1F1F1"/>
                <w:spacing w:val="-5"/>
                <w:sz w:val="20"/>
              </w:rPr>
              <w:t xml:space="preserve"> </w:t>
            </w:r>
            <w:r>
              <w:rPr>
                <w:color w:val="F1F1F1"/>
                <w:sz w:val="20"/>
              </w:rPr>
              <w:t>Ticaret</w:t>
            </w:r>
            <w:r>
              <w:rPr>
                <w:color w:val="F1F1F1"/>
                <w:spacing w:val="-5"/>
                <w:sz w:val="20"/>
              </w:rPr>
              <w:t xml:space="preserve"> </w:t>
            </w:r>
            <w:r>
              <w:rPr>
                <w:color w:val="F1F1F1"/>
                <w:sz w:val="20"/>
              </w:rPr>
              <w:t>Anonim</w:t>
            </w:r>
            <w:r>
              <w:rPr>
                <w:color w:val="F1F1F1"/>
                <w:spacing w:val="-5"/>
                <w:sz w:val="20"/>
              </w:rPr>
              <w:t xml:space="preserve"> </w:t>
            </w:r>
            <w:r>
              <w:rPr>
                <w:color w:val="F1F1F1"/>
                <w:sz w:val="20"/>
              </w:rPr>
              <w:t>Şirketi</w:t>
            </w:r>
            <w:r>
              <w:rPr>
                <w:color w:val="F1F1F1"/>
                <w:spacing w:val="-5"/>
                <w:sz w:val="20"/>
              </w:rPr>
              <w:t xml:space="preserve"> </w:t>
            </w:r>
            <w:r>
              <w:rPr>
                <w:color w:val="F1F1F1"/>
                <w:sz w:val="20"/>
              </w:rPr>
              <w:t>01.01.202</w:t>
            </w:r>
            <w:r w:rsidR="009E7A41">
              <w:rPr>
                <w:color w:val="F1F1F1"/>
                <w:sz w:val="20"/>
              </w:rPr>
              <w:t>5</w:t>
            </w:r>
            <w:r>
              <w:rPr>
                <w:color w:val="F1F1F1"/>
                <w:sz w:val="20"/>
              </w:rPr>
              <w:t>-31.12.202</w:t>
            </w:r>
            <w:r w:rsidR="009E7A41">
              <w:rPr>
                <w:color w:val="F1F1F1"/>
                <w:sz w:val="20"/>
              </w:rPr>
              <w:t>5</w:t>
            </w:r>
            <w:r>
              <w:rPr>
                <w:color w:val="F1F1F1"/>
                <w:spacing w:val="-5"/>
                <w:sz w:val="20"/>
              </w:rPr>
              <w:t xml:space="preserve"> </w:t>
            </w:r>
            <w:r>
              <w:rPr>
                <w:color w:val="F1F1F1"/>
                <w:sz w:val="20"/>
              </w:rPr>
              <w:t>dönemi</w:t>
            </w:r>
            <w:r>
              <w:rPr>
                <w:color w:val="F1F1F1"/>
                <w:spacing w:val="-5"/>
                <w:sz w:val="20"/>
              </w:rPr>
              <w:t xml:space="preserve"> </w:t>
            </w:r>
            <w:r>
              <w:rPr>
                <w:color w:val="F1F1F1"/>
                <w:sz w:val="20"/>
              </w:rPr>
              <w:t>için</w:t>
            </w:r>
            <w:r>
              <w:rPr>
                <w:color w:val="F1F1F1"/>
                <w:spacing w:val="-6"/>
                <w:sz w:val="20"/>
              </w:rPr>
              <w:t xml:space="preserve"> </w:t>
            </w:r>
            <w:r>
              <w:rPr>
                <w:color w:val="F1F1F1"/>
                <w:sz w:val="20"/>
              </w:rPr>
              <w:t>GRI</w:t>
            </w:r>
            <w:r>
              <w:rPr>
                <w:color w:val="F1F1F1"/>
                <w:spacing w:val="-5"/>
                <w:sz w:val="20"/>
              </w:rPr>
              <w:t xml:space="preserve"> </w:t>
            </w:r>
            <w:r>
              <w:rPr>
                <w:color w:val="F1F1F1"/>
                <w:sz w:val="20"/>
              </w:rPr>
              <w:t>Standartlarına</w:t>
            </w:r>
            <w:r>
              <w:rPr>
                <w:color w:val="F1F1F1"/>
                <w:spacing w:val="-5"/>
                <w:sz w:val="20"/>
              </w:rPr>
              <w:t xml:space="preserve"> </w:t>
            </w:r>
            <w:r>
              <w:rPr>
                <w:color w:val="F1F1F1"/>
                <w:sz w:val="20"/>
              </w:rPr>
              <w:t>uygun</w:t>
            </w:r>
            <w:r>
              <w:rPr>
                <w:color w:val="F1F1F1"/>
                <w:spacing w:val="-5"/>
                <w:sz w:val="20"/>
              </w:rPr>
              <w:t xml:space="preserve"> </w:t>
            </w:r>
            <w:r>
              <w:rPr>
                <w:color w:val="F1F1F1"/>
                <w:sz w:val="20"/>
              </w:rPr>
              <w:t>olarak</w:t>
            </w:r>
            <w:r>
              <w:rPr>
                <w:color w:val="F1F1F1"/>
                <w:spacing w:val="-4"/>
                <w:sz w:val="20"/>
              </w:rPr>
              <w:t xml:space="preserve"> </w:t>
            </w:r>
            <w:r>
              <w:rPr>
                <w:color w:val="F1F1F1"/>
                <w:sz w:val="20"/>
              </w:rPr>
              <w:t>(in</w:t>
            </w:r>
            <w:r>
              <w:rPr>
                <w:color w:val="F1F1F1"/>
                <w:spacing w:val="-5"/>
                <w:sz w:val="20"/>
              </w:rPr>
              <w:t xml:space="preserve"> </w:t>
            </w:r>
            <w:r>
              <w:rPr>
                <w:color w:val="F1F1F1"/>
                <w:sz w:val="20"/>
              </w:rPr>
              <w:t>accordance</w:t>
            </w:r>
            <w:r>
              <w:rPr>
                <w:color w:val="F1F1F1"/>
                <w:spacing w:val="-5"/>
                <w:sz w:val="20"/>
              </w:rPr>
              <w:t xml:space="preserve"> </w:t>
            </w:r>
            <w:r>
              <w:rPr>
                <w:color w:val="F1F1F1"/>
                <w:sz w:val="20"/>
              </w:rPr>
              <w:t>with)</w:t>
            </w:r>
            <w:r>
              <w:rPr>
                <w:color w:val="F1F1F1"/>
                <w:spacing w:val="-4"/>
                <w:sz w:val="20"/>
              </w:rPr>
              <w:t xml:space="preserve"> </w:t>
            </w:r>
            <w:r>
              <w:rPr>
                <w:color w:val="F1F1F1"/>
                <w:sz w:val="20"/>
              </w:rPr>
              <w:t>raporlama</w:t>
            </w:r>
            <w:r>
              <w:rPr>
                <w:color w:val="F1F1F1"/>
                <w:spacing w:val="-5"/>
                <w:sz w:val="20"/>
              </w:rPr>
              <w:t xml:space="preserve"> </w:t>
            </w:r>
            <w:r>
              <w:rPr>
                <w:color w:val="F1F1F1"/>
                <w:spacing w:val="-2"/>
                <w:sz w:val="20"/>
              </w:rPr>
              <w:t>yapmıştır.</w:t>
            </w:r>
          </w:p>
        </w:tc>
      </w:tr>
      <w:tr w:rsidR="003E1141" w14:paraId="26168C63" w14:textId="77777777">
        <w:trPr>
          <w:trHeight w:val="760"/>
        </w:trPr>
        <w:tc>
          <w:tcPr>
            <w:tcW w:w="15387" w:type="dxa"/>
            <w:gridSpan w:val="4"/>
            <w:shd w:val="clear" w:color="auto" w:fill="D9D9D9"/>
          </w:tcPr>
          <w:p w14:paraId="26168C61" w14:textId="77777777" w:rsidR="003E1141" w:rsidRDefault="00BC72C4">
            <w:pPr>
              <w:pStyle w:val="TableParagraph"/>
              <w:spacing w:before="150"/>
              <w:ind w:left="70"/>
              <w:rPr>
                <w:b/>
                <w:sz w:val="20"/>
              </w:rPr>
            </w:pPr>
            <w:r>
              <w:rPr>
                <w:b/>
                <w:sz w:val="20"/>
              </w:rPr>
              <w:t>KULLANILAN</w:t>
            </w:r>
            <w:r>
              <w:rPr>
                <w:b/>
                <w:spacing w:val="-4"/>
                <w:sz w:val="20"/>
              </w:rPr>
              <w:t xml:space="preserve"> </w:t>
            </w:r>
            <w:r>
              <w:rPr>
                <w:b/>
                <w:sz w:val="20"/>
              </w:rPr>
              <w:t>GRI</w:t>
            </w:r>
            <w:r>
              <w:rPr>
                <w:b/>
                <w:spacing w:val="-4"/>
                <w:sz w:val="20"/>
              </w:rPr>
              <w:t xml:space="preserve"> </w:t>
            </w:r>
            <w:r>
              <w:rPr>
                <w:b/>
                <w:spacing w:val="-10"/>
                <w:sz w:val="20"/>
              </w:rPr>
              <w:t>1</w:t>
            </w:r>
          </w:p>
          <w:p w14:paraId="26168C62" w14:textId="77777777" w:rsidR="003E1141" w:rsidRDefault="00BC72C4">
            <w:pPr>
              <w:pStyle w:val="TableParagraph"/>
              <w:spacing w:before="1"/>
              <w:ind w:left="70"/>
              <w:rPr>
                <w:sz w:val="20"/>
              </w:rPr>
            </w:pPr>
            <w:r>
              <w:rPr>
                <w:sz w:val="20"/>
              </w:rPr>
              <w:t>GRI</w:t>
            </w:r>
            <w:r>
              <w:rPr>
                <w:spacing w:val="-5"/>
                <w:sz w:val="20"/>
              </w:rPr>
              <w:t xml:space="preserve"> </w:t>
            </w:r>
            <w:r>
              <w:rPr>
                <w:sz w:val="20"/>
              </w:rPr>
              <w:t>1:</w:t>
            </w:r>
            <w:r>
              <w:rPr>
                <w:spacing w:val="-2"/>
                <w:sz w:val="20"/>
              </w:rPr>
              <w:t xml:space="preserve"> </w:t>
            </w:r>
            <w:r>
              <w:rPr>
                <w:sz w:val="20"/>
              </w:rPr>
              <w:t>Temel</w:t>
            </w:r>
            <w:r>
              <w:rPr>
                <w:spacing w:val="-4"/>
                <w:sz w:val="20"/>
              </w:rPr>
              <w:t xml:space="preserve"> </w:t>
            </w:r>
            <w:r>
              <w:rPr>
                <w:sz w:val="20"/>
              </w:rPr>
              <w:t>Esaslar</w:t>
            </w:r>
            <w:r>
              <w:rPr>
                <w:spacing w:val="-1"/>
                <w:sz w:val="20"/>
              </w:rPr>
              <w:t xml:space="preserve"> </w:t>
            </w:r>
            <w:r>
              <w:rPr>
                <w:spacing w:val="-4"/>
                <w:sz w:val="20"/>
              </w:rPr>
              <w:t>2021</w:t>
            </w:r>
          </w:p>
        </w:tc>
      </w:tr>
      <w:tr w:rsidR="003E1141" w14:paraId="26168C68" w14:textId="77777777">
        <w:trPr>
          <w:trHeight w:val="459"/>
        </w:trPr>
        <w:tc>
          <w:tcPr>
            <w:tcW w:w="1838" w:type="dxa"/>
            <w:shd w:val="clear" w:color="auto" w:fill="398EA9"/>
          </w:tcPr>
          <w:p w14:paraId="26168C64" w14:textId="77777777" w:rsidR="003E1141" w:rsidRDefault="003E1141">
            <w:pPr>
              <w:pStyle w:val="TableParagraph"/>
              <w:rPr>
                <w:rFonts w:ascii="Times New Roman"/>
                <w:sz w:val="20"/>
              </w:rPr>
            </w:pPr>
          </w:p>
        </w:tc>
        <w:tc>
          <w:tcPr>
            <w:tcW w:w="5389" w:type="dxa"/>
            <w:shd w:val="clear" w:color="auto" w:fill="398EA9"/>
          </w:tcPr>
          <w:p w14:paraId="26168C65" w14:textId="77777777" w:rsidR="003E1141" w:rsidRDefault="00BC72C4">
            <w:pPr>
              <w:pStyle w:val="TableParagraph"/>
              <w:spacing w:before="114"/>
              <w:ind w:left="69"/>
              <w:rPr>
                <w:b/>
                <w:sz w:val="20"/>
              </w:rPr>
            </w:pPr>
            <w:r>
              <w:rPr>
                <w:b/>
                <w:color w:val="F1F1F1"/>
                <w:sz w:val="20"/>
              </w:rPr>
              <w:t>GRI</w:t>
            </w:r>
            <w:r>
              <w:rPr>
                <w:b/>
                <w:color w:val="F1F1F1"/>
                <w:spacing w:val="-1"/>
                <w:sz w:val="20"/>
              </w:rPr>
              <w:t xml:space="preserve"> </w:t>
            </w:r>
            <w:r>
              <w:rPr>
                <w:b/>
                <w:color w:val="F1F1F1"/>
                <w:spacing w:val="-2"/>
                <w:sz w:val="20"/>
              </w:rPr>
              <w:t>STANDARTLARI</w:t>
            </w:r>
          </w:p>
        </w:tc>
        <w:tc>
          <w:tcPr>
            <w:tcW w:w="6800" w:type="dxa"/>
            <w:shd w:val="clear" w:color="auto" w:fill="398EA9"/>
          </w:tcPr>
          <w:p w14:paraId="26168C66" w14:textId="77777777" w:rsidR="003E1141" w:rsidRDefault="00BC72C4">
            <w:pPr>
              <w:pStyle w:val="TableParagraph"/>
              <w:spacing w:before="114"/>
              <w:ind w:left="70"/>
              <w:rPr>
                <w:b/>
                <w:sz w:val="20"/>
              </w:rPr>
            </w:pPr>
            <w:r>
              <w:rPr>
                <w:b/>
                <w:color w:val="F1F1F1"/>
                <w:spacing w:val="-2"/>
                <w:sz w:val="20"/>
              </w:rPr>
              <w:t>AÇIKLAMALAR</w:t>
            </w:r>
          </w:p>
        </w:tc>
        <w:tc>
          <w:tcPr>
            <w:tcW w:w="1360" w:type="dxa"/>
            <w:shd w:val="clear" w:color="auto" w:fill="398EA9"/>
          </w:tcPr>
          <w:p w14:paraId="26168C67" w14:textId="77777777" w:rsidR="003E1141" w:rsidRDefault="00BC72C4">
            <w:pPr>
              <w:pStyle w:val="TableParagraph"/>
              <w:spacing w:line="230" w:lineRule="exact"/>
              <w:ind w:left="447" w:hanging="212"/>
              <w:rPr>
                <w:b/>
                <w:sz w:val="20"/>
              </w:rPr>
            </w:pPr>
            <w:r>
              <w:rPr>
                <w:b/>
                <w:color w:val="F1F1F1"/>
                <w:spacing w:val="-2"/>
                <w:sz w:val="20"/>
              </w:rPr>
              <w:t xml:space="preserve">BİLDİRİM </w:t>
            </w:r>
            <w:r>
              <w:rPr>
                <w:b/>
                <w:color w:val="F1F1F1"/>
                <w:spacing w:val="-4"/>
                <w:sz w:val="20"/>
              </w:rPr>
              <w:t>YERİ</w:t>
            </w:r>
          </w:p>
        </w:tc>
      </w:tr>
      <w:tr w:rsidR="003E1141" w14:paraId="26168C6A" w14:textId="77777777">
        <w:trPr>
          <w:trHeight w:val="359"/>
        </w:trPr>
        <w:tc>
          <w:tcPr>
            <w:tcW w:w="15387" w:type="dxa"/>
            <w:gridSpan w:val="4"/>
            <w:shd w:val="clear" w:color="auto" w:fill="DDD9C4"/>
          </w:tcPr>
          <w:p w14:paraId="26168C69" w14:textId="77777777" w:rsidR="003E1141" w:rsidRDefault="00BC72C4">
            <w:pPr>
              <w:pStyle w:val="TableParagraph"/>
              <w:spacing w:before="64"/>
              <w:ind w:left="70"/>
              <w:rPr>
                <w:b/>
                <w:sz w:val="20"/>
              </w:rPr>
            </w:pPr>
            <w:r>
              <w:rPr>
                <w:b/>
                <w:sz w:val="20"/>
              </w:rPr>
              <w:t>GENEL</w:t>
            </w:r>
            <w:r>
              <w:rPr>
                <w:b/>
                <w:spacing w:val="-3"/>
                <w:sz w:val="20"/>
              </w:rPr>
              <w:t xml:space="preserve"> </w:t>
            </w:r>
            <w:r>
              <w:rPr>
                <w:b/>
                <w:spacing w:val="-2"/>
                <w:sz w:val="20"/>
              </w:rPr>
              <w:t>AÇIKLAMALAR</w:t>
            </w:r>
          </w:p>
        </w:tc>
      </w:tr>
      <w:tr w:rsidR="003E1141" w14:paraId="26168C6F" w14:textId="77777777">
        <w:trPr>
          <w:trHeight w:val="309"/>
        </w:trPr>
        <w:tc>
          <w:tcPr>
            <w:tcW w:w="1838" w:type="dxa"/>
          </w:tcPr>
          <w:p w14:paraId="26168C6B" w14:textId="77777777" w:rsidR="003E1141" w:rsidRDefault="003E1141">
            <w:pPr>
              <w:pStyle w:val="TableParagraph"/>
              <w:rPr>
                <w:rFonts w:ascii="Times New Roman"/>
                <w:sz w:val="20"/>
              </w:rPr>
            </w:pPr>
          </w:p>
        </w:tc>
        <w:tc>
          <w:tcPr>
            <w:tcW w:w="5389" w:type="dxa"/>
          </w:tcPr>
          <w:p w14:paraId="26168C6C" w14:textId="77777777" w:rsidR="003E1141" w:rsidRDefault="00BC72C4">
            <w:pPr>
              <w:pStyle w:val="TableParagraph"/>
              <w:spacing w:before="80" w:line="209" w:lineRule="exact"/>
              <w:ind w:left="69"/>
              <w:rPr>
                <w:sz w:val="20"/>
              </w:rPr>
            </w:pPr>
            <w:r>
              <w:rPr>
                <w:spacing w:val="-2"/>
                <w:sz w:val="20"/>
              </w:rPr>
              <w:t>AÇIKLAMA</w:t>
            </w:r>
          </w:p>
        </w:tc>
        <w:tc>
          <w:tcPr>
            <w:tcW w:w="6800" w:type="dxa"/>
          </w:tcPr>
          <w:p w14:paraId="26168C6D" w14:textId="77777777" w:rsidR="003E1141" w:rsidRDefault="003E1141">
            <w:pPr>
              <w:pStyle w:val="TableParagraph"/>
              <w:rPr>
                <w:rFonts w:ascii="Times New Roman"/>
                <w:sz w:val="20"/>
              </w:rPr>
            </w:pPr>
          </w:p>
        </w:tc>
        <w:tc>
          <w:tcPr>
            <w:tcW w:w="1360" w:type="dxa"/>
          </w:tcPr>
          <w:p w14:paraId="26168C6E" w14:textId="77777777" w:rsidR="003E1141" w:rsidRDefault="003E1141">
            <w:pPr>
              <w:pStyle w:val="TableParagraph"/>
              <w:rPr>
                <w:rFonts w:ascii="Times New Roman"/>
                <w:sz w:val="20"/>
              </w:rPr>
            </w:pPr>
          </w:p>
        </w:tc>
      </w:tr>
      <w:tr w:rsidR="003E1141" w14:paraId="26168C78" w14:textId="77777777">
        <w:trPr>
          <w:trHeight w:val="460"/>
        </w:trPr>
        <w:tc>
          <w:tcPr>
            <w:tcW w:w="1838" w:type="dxa"/>
          </w:tcPr>
          <w:p w14:paraId="26168C70" w14:textId="77777777" w:rsidR="003E1141" w:rsidRDefault="00BC72C4">
            <w:pPr>
              <w:pStyle w:val="TableParagraph"/>
              <w:ind w:left="70"/>
              <w:rPr>
                <w:sz w:val="20"/>
              </w:rPr>
            </w:pPr>
            <w:r>
              <w:rPr>
                <w:sz w:val="20"/>
              </w:rPr>
              <w:t>GRI</w:t>
            </w:r>
            <w:r>
              <w:rPr>
                <w:spacing w:val="-1"/>
                <w:sz w:val="20"/>
              </w:rPr>
              <w:t xml:space="preserve"> </w:t>
            </w:r>
            <w:r>
              <w:rPr>
                <w:sz w:val="20"/>
              </w:rPr>
              <w:t>2:</w:t>
            </w:r>
            <w:r>
              <w:rPr>
                <w:spacing w:val="-1"/>
                <w:sz w:val="20"/>
              </w:rPr>
              <w:t xml:space="preserve"> </w:t>
            </w:r>
            <w:r>
              <w:rPr>
                <w:spacing w:val="-2"/>
                <w:sz w:val="20"/>
              </w:rPr>
              <w:t>Genel</w:t>
            </w:r>
          </w:p>
          <w:p w14:paraId="26168C71" w14:textId="77777777" w:rsidR="003E1141" w:rsidRDefault="00BC72C4">
            <w:pPr>
              <w:pStyle w:val="TableParagraph"/>
              <w:spacing w:before="1" w:line="209" w:lineRule="exact"/>
              <w:ind w:left="70"/>
              <w:rPr>
                <w:sz w:val="20"/>
              </w:rPr>
            </w:pPr>
            <w:r>
              <w:rPr>
                <w:sz w:val="20"/>
              </w:rPr>
              <w:t>Açıklamalar</w:t>
            </w:r>
            <w:r>
              <w:rPr>
                <w:spacing w:val="-8"/>
                <w:sz w:val="20"/>
              </w:rPr>
              <w:t xml:space="preserve"> </w:t>
            </w:r>
            <w:r>
              <w:rPr>
                <w:spacing w:val="-4"/>
                <w:sz w:val="20"/>
              </w:rPr>
              <w:t>2021</w:t>
            </w:r>
          </w:p>
        </w:tc>
        <w:tc>
          <w:tcPr>
            <w:tcW w:w="5389" w:type="dxa"/>
          </w:tcPr>
          <w:p w14:paraId="26168C72" w14:textId="77777777" w:rsidR="003E1141" w:rsidRDefault="003E1141">
            <w:pPr>
              <w:pStyle w:val="TableParagraph"/>
              <w:spacing w:before="1"/>
              <w:rPr>
                <w:b/>
                <w:sz w:val="20"/>
              </w:rPr>
            </w:pPr>
          </w:p>
          <w:p w14:paraId="26168C73" w14:textId="77777777" w:rsidR="003E1141" w:rsidRDefault="00BC72C4">
            <w:pPr>
              <w:pStyle w:val="TableParagraph"/>
              <w:spacing w:line="209" w:lineRule="exact"/>
              <w:ind w:left="69"/>
              <w:rPr>
                <w:sz w:val="20"/>
              </w:rPr>
            </w:pPr>
            <w:r>
              <w:rPr>
                <w:sz w:val="20"/>
              </w:rPr>
              <w:t>2-1</w:t>
            </w:r>
            <w:r>
              <w:rPr>
                <w:spacing w:val="-4"/>
                <w:sz w:val="20"/>
              </w:rPr>
              <w:t xml:space="preserve"> </w:t>
            </w:r>
            <w:r>
              <w:rPr>
                <w:sz w:val="20"/>
              </w:rPr>
              <w:t>Kuruluşa</w:t>
            </w:r>
            <w:r>
              <w:rPr>
                <w:spacing w:val="-3"/>
                <w:sz w:val="20"/>
              </w:rPr>
              <w:t xml:space="preserve"> </w:t>
            </w:r>
            <w:r>
              <w:rPr>
                <w:sz w:val="20"/>
              </w:rPr>
              <w:t>ait</w:t>
            </w:r>
            <w:r>
              <w:rPr>
                <w:spacing w:val="-3"/>
                <w:sz w:val="20"/>
              </w:rPr>
              <w:t xml:space="preserve"> </w:t>
            </w:r>
            <w:r>
              <w:rPr>
                <w:spacing w:val="-2"/>
                <w:sz w:val="20"/>
              </w:rPr>
              <w:t>detaylar</w:t>
            </w:r>
          </w:p>
        </w:tc>
        <w:tc>
          <w:tcPr>
            <w:tcW w:w="6800" w:type="dxa"/>
          </w:tcPr>
          <w:p w14:paraId="26168C74" w14:textId="77777777" w:rsidR="003E1141" w:rsidRDefault="003E1141">
            <w:pPr>
              <w:pStyle w:val="TableParagraph"/>
              <w:spacing w:before="1"/>
              <w:rPr>
                <w:b/>
                <w:sz w:val="20"/>
              </w:rPr>
            </w:pPr>
          </w:p>
          <w:p w14:paraId="26168C75" w14:textId="77777777" w:rsidR="003E1141" w:rsidRDefault="00BC72C4">
            <w:pPr>
              <w:pStyle w:val="TableParagraph"/>
              <w:spacing w:line="209" w:lineRule="exact"/>
              <w:ind w:left="70"/>
              <w:rPr>
                <w:sz w:val="20"/>
              </w:rPr>
            </w:pPr>
            <w:r>
              <w:rPr>
                <w:sz w:val="20"/>
              </w:rPr>
              <w:t>Rapor</w:t>
            </w:r>
            <w:r>
              <w:rPr>
                <w:spacing w:val="-6"/>
                <w:sz w:val="20"/>
              </w:rPr>
              <w:t xml:space="preserve"> </w:t>
            </w:r>
            <w:r>
              <w:rPr>
                <w:sz w:val="20"/>
              </w:rPr>
              <w:t>Hakkında,</w:t>
            </w:r>
            <w:r>
              <w:rPr>
                <w:spacing w:val="-5"/>
                <w:sz w:val="20"/>
              </w:rPr>
              <w:t xml:space="preserve"> </w:t>
            </w:r>
            <w:r>
              <w:rPr>
                <w:sz w:val="20"/>
              </w:rPr>
              <w:t>Menderes</w:t>
            </w:r>
            <w:r>
              <w:rPr>
                <w:spacing w:val="-5"/>
                <w:sz w:val="20"/>
              </w:rPr>
              <w:t xml:space="preserve"> </w:t>
            </w:r>
            <w:r>
              <w:rPr>
                <w:sz w:val="20"/>
              </w:rPr>
              <w:t>Tekstil</w:t>
            </w:r>
            <w:r>
              <w:rPr>
                <w:spacing w:val="-4"/>
                <w:sz w:val="20"/>
              </w:rPr>
              <w:t xml:space="preserve"> </w:t>
            </w:r>
            <w:r>
              <w:rPr>
                <w:sz w:val="20"/>
              </w:rPr>
              <w:t>Hakkında,</w:t>
            </w:r>
            <w:r>
              <w:rPr>
                <w:spacing w:val="-5"/>
                <w:sz w:val="20"/>
              </w:rPr>
              <w:t xml:space="preserve"> </w:t>
            </w:r>
            <w:r>
              <w:rPr>
                <w:sz w:val="20"/>
              </w:rPr>
              <w:t>Arka</w:t>
            </w:r>
            <w:r>
              <w:rPr>
                <w:spacing w:val="-4"/>
                <w:sz w:val="20"/>
              </w:rPr>
              <w:t xml:space="preserve"> Kapak</w:t>
            </w:r>
          </w:p>
        </w:tc>
        <w:tc>
          <w:tcPr>
            <w:tcW w:w="1360" w:type="dxa"/>
          </w:tcPr>
          <w:p w14:paraId="26168C76" w14:textId="77777777" w:rsidR="003E1141" w:rsidRDefault="00BC72C4">
            <w:pPr>
              <w:pStyle w:val="TableParagraph"/>
              <w:ind w:left="12" w:right="1"/>
              <w:jc w:val="center"/>
              <w:rPr>
                <w:sz w:val="20"/>
              </w:rPr>
            </w:pPr>
            <w:r>
              <w:rPr>
                <w:sz w:val="20"/>
              </w:rPr>
              <w:t>4,</w:t>
            </w:r>
            <w:r>
              <w:rPr>
                <w:spacing w:val="-1"/>
                <w:sz w:val="20"/>
              </w:rPr>
              <w:t xml:space="preserve"> </w:t>
            </w:r>
            <w:r>
              <w:rPr>
                <w:sz w:val="20"/>
              </w:rPr>
              <w:t>9-10,</w:t>
            </w:r>
            <w:r>
              <w:rPr>
                <w:spacing w:val="-1"/>
                <w:sz w:val="20"/>
              </w:rPr>
              <w:t xml:space="preserve"> </w:t>
            </w:r>
            <w:r>
              <w:rPr>
                <w:spacing w:val="-4"/>
                <w:sz w:val="20"/>
              </w:rPr>
              <w:t>Arka</w:t>
            </w:r>
          </w:p>
          <w:p w14:paraId="26168C77" w14:textId="77777777" w:rsidR="003E1141" w:rsidRDefault="00BC72C4">
            <w:pPr>
              <w:pStyle w:val="TableParagraph"/>
              <w:spacing w:before="1" w:line="209" w:lineRule="exact"/>
              <w:ind w:left="12"/>
              <w:jc w:val="center"/>
              <w:rPr>
                <w:sz w:val="20"/>
              </w:rPr>
            </w:pPr>
            <w:r>
              <w:rPr>
                <w:spacing w:val="-2"/>
                <w:sz w:val="20"/>
              </w:rPr>
              <w:t>Kapak</w:t>
            </w:r>
          </w:p>
        </w:tc>
      </w:tr>
      <w:tr w:rsidR="003E1141" w14:paraId="26168C7D" w14:textId="77777777">
        <w:trPr>
          <w:trHeight w:val="310"/>
        </w:trPr>
        <w:tc>
          <w:tcPr>
            <w:tcW w:w="1838" w:type="dxa"/>
          </w:tcPr>
          <w:p w14:paraId="26168C79" w14:textId="77777777" w:rsidR="003E1141" w:rsidRDefault="003E1141">
            <w:pPr>
              <w:pStyle w:val="TableParagraph"/>
              <w:rPr>
                <w:rFonts w:ascii="Times New Roman"/>
                <w:sz w:val="20"/>
              </w:rPr>
            </w:pPr>
          </w:p>
        </w:tc>
        <w:tc>
          <w:tcPr>
            <w:tcW w:w="5389" w:type="dxa"/>
          </w:tcPr>
          <w:p w14:paraId="26168C7A" w14:textId="77777777" w:rsidR="003E1141" w:rsidRDefault="00BC72C4">
            <w:pPr>
              <w:pStyle w:val="TableParagraph"/>
              <w:spacing w:before="81" w:line="209" w:lineRule="exact"/>
              <w:ind w:left="69"/>
              <w:rPr>
                <w:sz w:val="20"/>
              </w:rPr>
            </w:pPr>
            <w:r>
              <w:rPr>
                <w:sz w:val="20"/>
              </w:rPr>
              <w:t>2-2</w:t>
            </w:r>
            <w:r>
              <w:rPr>
                <w:spacing w:val="-6"/>
                <w:sz w:val="20"/>
              </w:rPr>
              <w:t xml:space="preserve"> </w:t>
            </w:r>
            <w:r>
              <w:rPr>
                <w:sz w:val="20"/>
              </w:rPr>
              <w:t>Sürdürülebilirlik</w:t>
            </w:r>
            <w:r>
              <w:rPr>
                <w:spacing w:val="-6"/>
                <w:sz w:val="20"/>
              </w:rPr>
              <w:t xml:space="preserve"> </w:t>
            </w:r>
            <w:r>
              <w:rPr>
                <w:sz w:val="20"/>
              </w:rPr>
              <w:t>raporlamasına</w:t>
            </w:r>
            <w:r>
              <w:rPr>
                <w:spacing w:val="-6"/>
                <w:sz w:val="20"/>
              </w:rPr>
              <w:t xml:space="preserve"> </w:t>
            </w:r>
            <w:r>
              <w:rPr>
                <w:sz w:val="20"/>
              </w:rPr>
              <w:t>dahil</w:t>
            </w:r>
            <w:r>
              <w:rPr>
                <w:spacing w:val="-7"/>
                <w:sz w:val="20"/>
              </w:rPr>
              <w:t xml:space="preserve"> </w:t>
            </w:r>
            <w:r>
              <w:rPr>
                <w:sz w:val="20"/>
              </w:rPr>
              <w:t>edilen</w:t>
            </w:r>
            <w:r>
              <w:rPr>
                <w:spacing w:val="-6"/>
                <w:sz w:val="20"/>
              </w:rPr>
              <w:t xml:space="preserve"> </w:t>
            </w:r>
            <w:r>
              <w:rPr>
                <w:spacing w:val="-2"/>
                <w:sz w:val="20"/>
              </w:rPr>
              <w:t>kuruluşlar</w:t>
            </w:r>
          </w:p>
        </w:tc>
        <w:tc>
          <w:tcPr>
            <w:tcW w:w="6800" w:type="dxa"/>
          </w:tcPr>
          <w:p w14:paraId="26168C7B" w14:textId="77777777" w:rsidR="003E1141" w:rsidRDefault="00BC72C4">
            <w:pPr>
              <w:pStyle w:val="TableParagraph"/>
              <w:spacing w:before="81" w:line="209" w:lineRule="exact"/>
              <w:ind w:left="70"/>
              <w:rPr>
                <w:sz w:val="20"/>
              </w:rPr>
            </w:pPr>
            <w:r>
              <w:rPr>
                <w:sz w:val="20"/>
              </w:rPr>
              <w:t>Rapor</w:t>
            </w:r>
            <w:r>
              <w:rPr>
                <w:spacing w:val="-2"/>
                <w:sz w:val="20"/>
              </w:rPr>
              <w:t xml:space="preserve"> Hakkında</w:t>
            </w:r>
          </w:p>
        </w:tc>
        <w:tc>
          <w:tcPr>
            <w:tcW w:w="1360" w:type="dxa"/>
          </w:tcPr>
          <w:p w14:paraId="26168C7C" w14:textId="77777777" w:rsidR="003E1141" w:rsidRDefault="00BC72C4">
            <w:pPr>
              <w:pStyle w:val="TableParagraph"/>
              <w:spacing w:before="81" w:line="209" w:lineRule="exact"/>
              <w:ind w:left="12" w:right="1"/>
              <w:jc w:val="center"/>
              <w:rPr>
                <w:sz w:val="20"/>
              </w:rPr>
            </w:pPr>
            <w:r>
              <w:rPr>
                <w:spacing w:val="-10"/>
                <w:sz w:val="20"/>
              </w:rPr>
              <w:t>4</w:t>
            </w:r>
          </w:p>
        </w:tc>
      </w:tr>
      <w:tr w:rsidR="003E1141" w14:paraId="26168C82" w14:textId="77777777">
        <w:trPr>
          <w:trHeight w:val="309"/>
        </w:trPr>
        <w:tc>
          <w:tcPr>
            <w:tcW w:w="1838" w:type="dxa"/>
          </w:tcPr>
          <w:p w14:paraId="26168C7E" w14:textId="77777777" w:rsidR="003E1141" w:rsidRDefault="003E1141">
            <w:pPr>
              <w:pStyle w:val="TableParagraph"/>
              <w:rPr>
                <w:rFonts w:ascii="Times New Roman"/>
                <w:sz w:val="20"/>
              </w:rPr>
            </w:pPr>
          </w:p>
        </w:tc>
        <w:tc>
          <w:tcPr>
            <w:tcW w:w="5389" w:type="dxa"/>
          </w:tcPr>
          <w:p w14:paraId="26168C7F" w14:textId="77777777" w:rsidR="003E1141" w:rsidRDefault="00BC72C4">
            <w:pPr>
              <w:pStyle w:val="TableParagraph"/>
              <w:spacing w:before="80" w:line="209" w:lineRule="exact"/>
              <w:ind w:left="69"/>
              <w:rPr>
                <w:sz w:val="20"/>
              </w:rPr>
            </w:pPr>
            <w:r>
              <w:rPr>
                <w:sz w:val="20"/>
              </w:rPr>
              <w:t>2-3</w:t>
            </w:r>
            <w:r>
              <w:rPr>
                <w:spacing w:val="-4"/>
                <w:sz w:val="20"/>
              </w:rPr>
              <w:t xml:space="preserve"> </w:t>
            </w:r>
            <w:r>
              <w:rPr>
                <w:sz w:val="20"/>
              </w:rPr>
              <w:t>Raporlama</w:t>
            </w:r>
            <w:r>
              <w:rPr>
                <w:spacing w:val="-4"/>
                <w:sz w:val="20"/>
              </w:rPr>
              <w:t xml:space="preserve"> </w:t>
            </w:r>
            <w:r>
              <w:rPr>
                <w:sz w:val="20"/>
              </w:rPr>
              <w:t>periyodu,</w:t>
            </w:r>
            <w:r>
              <w:rPr>
                <w:spacing w:val="-4"/>
                <w:sz w:val="20"/>
              </w:rPr>
              <w:t xml:space="preserve"> </w:t>
            </w:r>
            <w:r>
              <w:rPr>
                <w:sz w:val="20"/>
              </w:rPr>
              <w:t>sıklığı</w:t>
            </w:r>
            <w:r>
              <w:rPr>
                <w:spacing w:val="-3"/>
                <w:sz w:val="20"/>
              </w:rPr>
              <w:t xml:space="preserve"> </w:t>
            </w:r>
            <w:r>
              <w:rPr>
                <w:sz w:val="20"/>
              </w:rPr>
              <w:t>ve</w:t>
            </w:r>
            <w:r>
              <w:rPr>
                <w:spacing w:val="-4"/>
                <w:sz w:val="20"/>
              </w:rPr>
              <w:t xml:space="preserve"> </w:t>
            </w:r>
            <w:r>
              <w:rPr>
                <w:sz w:val="20"/>
              </w:rPr>
              <w:t>irtibat</w:t>
            </w:r>
            <w:r>
              <w:rPr>
                <w:spacing w:val="-5"/>
                <w:sz w:val="20"/>
              </w:rPr>
              <w:t xml:space="preserve"> </w:t>
            </w:r>
            <w:r>
              <w:rPr>
                <w:spacing w:val="-2"/>
                <w:sz w:val="20"/>
              </w:rPr>
              <w:t>bilgisi</w:t>
            </w:r>
          </w:p>
        </w:tc>
        <w:tc>
          <w:tcPr>
            <w:tcW w:w="6800" w:type="dxa"/>
          </w:tcPr>
          <w:p w14:paraId="26168C80" w14:textId="77777777" w:rsidR="003E1141" w:rsidRDefault="00BC72C4">
            <w:pPr>
              <w:pStyle w:val="TableParagraph"/>
              <w:spacing w:before="80" w:line="209" w:lineRule="exact"/>
              <w:ind w:left="70"/>
              <w:rPr>
                <w:sz w:val="20"/>
              </w:rPr>
            </w:pPr>
            <w:r>
              <w:rPr>
                <w:sz w:val="20"/>
              </w:rPr>
              <w:t>Rapor</w:t>
            </w:r>
            <w:r>
              <w:rPr>
                <w:spacing w:val="-2"/>
                <w:sz w:val="20"/>
              </w:rPr>
              <w:t xml:space="preserve"> Hakkında</w:t>
            </w:r>
          </w:p>
        </w:tc>
        <w:tc>
          <w:tcPr>
            <w:tcW w:w="1360" w:type="dxa"/>
          </w:tcPr>
          <w:p w14:paraId="26168C81" w14:textId="77777777" w:rsidR="003E1141" w:rsidRDefault="00BC72C4">
            <w:pPr>
              <w:pStyle w:val="TableParagraph"/>
              <w:spacing w:before="80" w:line="209" w:lineRule="exact"/>
              <w:ind w:left="12" w:right="1"/>
              <w:jc w:val="center"/>
              <w:rPr>
                <w:sz w:val="20"/>
              </w:rPr>
            </w:pPr>
            <w:r>
              <w:rPr>
                <w:spacing w:val="-10"/>
                <w:sz w:val="20"/>
              </w:rPr>
              <w:t>4</w:t>
            </w:r>
          </w:p>
        </w:tc>
      </w:tr>
      <w:tr w:rsidR="003E1141" w14:paraId="26168C87" w14:textId="77777777">
        <w:trPr>
          <w:trHeight w:val="310"/>
        </w:trPr>
        <w:tc>
          <w:tcPr>
            <w:tcW w:w="1838" w:type="dxa"/>
          </w:tcPr>
          <w:p w14:paraId="26168C83" w14:textId="77777777" w:rsidR="003E1141" w:rsidRDefault="003E1141">
            <w:pPr>
              <w:pStyle w:val="TableParagraph"/>
              <w:rPr>
                <w:rFonts w:ascii="Times New Roman"/>
                <w:sz w:val="20"/>
              </w:rPr>
            </w:pPr>
          </w:p>
        </w:tc>
        <w:tc>
          <w:tcPr>
            <w:tcW w:w="5389" w:type="dxa"/>
          </w:tcPr>
          <w:p w14:paraId="26168C84" w14:textId="77777777" w:rsidR="003E1141" w:rsidRDefault="00BC72C4">
            <w:pPr>
              <w:pStyle w:val="TableParagraph"/>
              <w:spacing w:before="81" w:line="209" w:lineRule="exact"/>
              <w:ind w:left="69"/>
              <w:rPr>
                <w:sz w:val="20"/>
              </w:rPr>
            </w:pPr>
            <w:r>
              <w:rPr>
                <w:sz w:val="20"/>
              </w:rPr>
              <w:t>2-4</w:t>
            </w:r>
            <w:r>
              <w:rPr>
                <w:spacing w:val="-5"/>
                <w:sz w:val="20"/>
              </w:rPr>
              <w:t xml:space="preserve"> </w:t>
            </w:r>
            <w:r>
              <w:rPr>
                <w:sz w:val="20"/>
              </w:rPr>
              <w:t>Bilgilerin</w:t>
            </w:r>
            <w:r>
              <w:rPr>
                <w:spacing w:val="-5"/>
                <w:sz w:val="20"/>
              </w:rPr>
              <w:t xml:space="preserve"> </w:t>
            </w:r>
            <w:r>
              <w:rPr>
                <w:sz w:val="20"/>
              </w:rPr>
              <w:t>yeniden</w:t>
            </w:r>
            <w:r>
              <w:rPr>
                <w:spacing w:val="-5"/>
                <w:sz w:val="20"/>
              </w:rPr>
              <w:t xml:space="preserve"> </w:t>
            </w:r>
            <w:r>
              <w:rPr>
                <w:sz w:val="20"/>
              </w:rPr>
              <w:t>ifade</w:t>
            </w:r>
            <w:r>
              <w:rPr>
                <w:spacing w:val="-5"/>
                <w:sz w:val="20"/>
              </w:rPr>
              <w:t xml:space="preserve"> </w:t>
            </w:r>
            <w:r>
              <w:rPr>
                <w:spacing w:val="-2"/>
                <w:sz w:val="20"/>
              </w:rPr>
              <w:t>edilmesi</w:t>
            </w:r>
          </w:p>
        </w:tc>
        <w:tc>
          <w:tcPr>
            <w:tcW w:w="6800" w:type="dxa"/>
          </w:tcPr>
          <w:p w14:paraId="26168C85" w14:textId="77777777" w:rsidR="003E1141" w:rsidRDefault="00BC72C4">
            <w:pPr>
              <w:pStyle w:val="TableParagraph"/>
              <w:spacing w:before="81" w:line="209" w:lineRule="exact"/>
              <w:ind w:left="70"/>
              <w:rPr>
                <w:i/>
                <w:sz w:val="20"/>
              </w:rPr>
            </w:pPr>
            <w:r>
              <w:rPr>
                <w:sz w:val="20"/>
              </w:rPr>
              <w:t>GRI</w:t>
            </w:r>
            <w:r>
              <w:rPr>
                <w:spacing w:val="-5"/>
                <w:sz w:val="20"/>
              </w:rPr>
              <w:t xml:space="preserve"> </w:t>
            </w:r>
            <w:r>
              <w:rPr>
                <w:sz w:val="20"/>
              </w:rPr>
              <w:t>İndeksi:</w:t>
            </w:r>
            <w:r>
              <w:rPr>
                <w:spacing w:val="-6"/>
                <w:sz w:val="20"/>
              </w:rPr>
              <w:t xml:space="preserve"> </w:t>
            </w:r>
            <w:r>
              <w:rPr>
                <w:i/>
                <w:sz w:val="20"/>
              </w:rPr>
              <w:t>Yeniden</w:t>
            </w:r>
            <w:r>
              <w:rPr>
                <w:i/>
                <w:spacing w:val="-4"/>
                <w:sz w:val="20"/>
              </w:rPr>
              <w:t xml:space="preserve"> </w:t>
            </w:r>
            <w:r>
              <w:rPr>
                <w:i/>
                <w:sz w:val="20"/>
              </w:rPr>
              <w:t>düzenlenen</w:t>
            </w:r>
            <w:r>
              <w:rPr>
                <w:i/>
                <w:spacing w:val="-4"/>
                <w:sz w:val="20"/>
              </w:rPr>
              <w:t xml:space="preserve"> </w:t>
            </w:r>
            <w:r>
              <w:rPr>
                <w:i/>
                <w:sz w:val="20"/>
              </w:rPr>
              <w:t>bilgi</w:t>
            </w:r>
            <w:r>
              <w:rPr>
                <w:i/>
                <w:spacing w:val="-4"/>
                <w:sz w:val="20"/>
              </w:rPr>
              <w:t xml:space="preserve"> </w:t>
            </w:r>
            <w:r>
              <w:rPr>
                <w:i/>
                <w:spacing w:val="-2"/>
                <w:sz w:val="20"/>
              </w:rPr>
              <w:t>bulunmamaktadır.</w:t>
            </w:r>
          </w:p>
        </w:tc>
        <w:tc>
          <w:tcPr>
            <w:tcW w:w="1360" w:type="dxa"/>
          </w:tcPr>
          <w:p w14:paraId="26168C86" w14:textId="77777777" w:rsidR="003E1141" w:rsidRDefault="00BC72C4">
            <w:pPr>
              <w:pStyle w:val="TableParagraph"/>
              <w:spacing w:before="81" w:line="209" w:lineRule="exact"/>
              <w:ind w:left="12" w:right="1"/>
              <w:jc w:val="center"/>
              <w:rPr>
                <w:sz w:val="20"/>
              </w:rPr>
            </w:pPr>
            <w:r>
              <w:rPr>
                <w:spacing w:val="-5"/>
                <w:sz w:val="20"/>
              </w:rPr>
              <w:t>121</w:t>
            </w:r>
          </w:p>
        </w:tc>
      </w:tr>
      <w:tr w:rsidR="003E1141" w14:paraId="26168C8C" w14:textId="77777777">
        <w:trPr>
          <w:trHeight w:val="310"/>
        </w:trPr>
        <w:tc>
          <w:tcPr>
            <w:tcW w:w="1838" w:type="dxa"/>
          </w:tcPr>
          <w:p w14:paraId="26168C88" w14:textId="77777777" w:rsidR="003E1141" w:rsidRDefault="003E1141">
            <w:pPr>
              <w:pStyle w:val="TableParagraph"/>
              <w:rPr>
                <w:rFonts w:ascii="Times New Roman"/>
                <w:sz w:val="20"/>
              </w:rPr>
            </w:pPr>
          </w:p>
        </w:tc>
        <w:tc>
          <w:tcPr>
            <w:tcW w:w="5389" w:type="dxa"/>
          </w:tcPr>
          <w:p w14:paraId="26168C89" w14:textId="77777777" w:rsidR="003E1141" w:rsidRDefault="00BC72C4">
            <w:pPr>
              <w:pStyle w:val="TableParagraph"/>
              <w:spacing w:before="81" w:line="209" w:lineRule="exact"/>
              <w:ind w:left="69"/>
              <w:rPr>
                <w:sz w:val="20"/>
              </w:rPr>
            </w:pPr>
            <w:r>
              <w:rPr>
                <w:sz w:val="20"/>
              </w:rPr>
              <w:t>2-5</w:t>
            </w:r>
            <w:r>
              <w:rPr>
                <w:spacing w:val="-4"/>
                <w:sz w:val="20"/>
              </w:rPr>
              <w:t xml:space="preserve"> </w:t>
            </w:r>
            <w:r>
              <w:rPr>
                <w:sz w:val="20"/>
              </w:rPr>
              <w:t>Dış</w:t>
            </w:r>
            <w:r>
              <w:rPr>
                <w:spacing w:val="-1"/>
                <w:sz w:val="20"/>
              </w:rPr>
              <w:t xml:space="preserve"> </w:t>
            </w:r>
            <w:r>
              <w:rPr>
                <w:spacing w:val="-2"/>
                <w:sz w:val="20"/>
              </w:rPr>
              <w:t>Denetim</w:t>
            </w:r>
          </w:p>
        </w:tc>
        <w:tc>
          <w:tcPr>
            <w:tcW w:w="6800" w:type="dxa"/>
          </w:tcPr>
          <w:p w14:paraId="26168C8A" w14:textId="77777777" w:rsidR="003E1141" w:rsidRDefault="00BC72C4">
            <w:pPr>
              <w:pStyle w:val="TableParagraph"/>
              <w:spacing w:before="81" w:line="209" w:lineRule="exact"/>
              <w:ind w:left="70"/>
              <w:rPr>
                <w:sz w:val="20"/>
              </w:rPr>
            </w:pPr>
            <w:r>
              <w:rPr>
                <w:sz w:val="20"/>
              </w:rPr>
              <w:t>Rapor</w:t>
            </w:r>
            <w:r>
              <w:rPr>
                <w:spacing w:val="-2"/>
                <w:sz w:val="20"/>
              </w:rPr>
              <w:t xml:space="preserve"> Hakkında</w:t>
            </w:r>
          </w:p>
        </w:tc>
        <w:tc>
          <w:tcPr>
            <w:tcW w:w="1360" w:type="dxa"/>
          </w:tcPr>
          <w:p w14:paraId="26168C8B" w14:textId="77777777" w:rsidR="003E1141" w:rsidRDefault="00BC72C4">
            <w:pPr>
              <w:pStyle w:val="TableParagraph"/>
              <w:spacing w:before="81" w:line="209" w:lineRule="exact"/>
              <w:ind w:left="12" w:right="1"/>
              <w:jc w:val="center"/>
              <w:rPr>
                <w:sz w:val="20"/>
              </w:rPr>
            </w:pPr>
            <w:r>
              <w:rPr>
                <w:spacing w:val="-10"/>
                <w:sz w:val="20"/>
              </w:rPr>
              <w:t>4</w:t>
            </w:r>
          </w:p>
        </w:tc>
      </w:tr>
      <w:tr w:rsidR="003E1141" w14:paraId="26168C91" w14:textId="77777777">
        <w:trPr>
          <w:trHeight w:val="309"/>
        </w:trPr>
        <w:tc>
          <w:tcPr>
            <w:tcW w:w="1838" w:type="dxa"/>
          </w:tcPr>
          <w:p w14:paraId="26168C8D" w14:textId="77777777" w:rsidR="003E1141" w:rsidRDefault="003E1141">
            <w:pPr>
              <w:pStyle w:val="TableParagraph"/>
              <w:rPr>
                <w:rFonts w:ascii="Times New Roman"/>
                <w:sz w:val="20"/>
              </w:rPr>
            </w:pPr>
          </w:p>
        </w:tc>
        <w:tc>
          <w:tcPr>
            <w:tcW w:w="5389" w:type="dxa"/>
          </w:tcPr>
          <w:p w14:paraId="26168C8E" w14:textId="77777777" w:rsidR="003E1141" w:rsidRDefault="00BC72C4">
            <w:pPr>
              <w:pStyle w:val="TableParagraph"/>
              <w:spacing w:before="80" w:line="209" w:lineRule="exact"/>
              <w:ind w:left="69"/>
              <w:rPr>
                <w:sz w:val="20"/>
              </w:rPr>
            </w:pPr>
            <w:r>
              <w:rPr>
                <w:sz w:val="20"/>
              </w:rPr>
              <w:t>2-6</w:t>
            </w:r>
            <w:r>
              <w:rPr>
                <w:spacing w:val="-4"/>
                <w:sz w:val="20"/>
              </w:rPr>
              <w:t xml:space="preserve"> </w:t>
            </w:r>
            <w:r>
              <w:rPr>
                <w:sz w:val="20"/>
              </w:rPr>
              <w:t>Faaliyetler,</w:t>
            </w:r>
            <w:r>
              <w:rPr>
                <w:spacing w:val="-4"/>
                <w:sz w:val="20"/>
              </w:rPr>
              <w:t xml:space="preserve"> </w:t>
            </w:r>
            <w:r>
              <w:rPr>
                <w:sz w:val="20"/>
              </w:rPr>
              <w:t>değer</w:t>
            </w:r>
            <w:r>
              <w:rPr>
                <w:spacing w:val="-3"/>
                <w:sz w:val="20"/>
              </w:rPr>
              <w:t xml:space="preserve"> </w:t>
            </w:r>
            <w:r>
              <w:rPr>
                <w:sz w:val="20"/>
              </w:rPr>
              <w:t>zinciri</w:t>
            </w:r>
            <w:r>
              <w:rPr>
                <w:spacing w:val="-4"/>
                <w:sz w:val="20"/>
              </w:rPr>
              <w:t xml:space="preserve"> </w:t>
            </w:r>
            <w:r>
              <w:rPr>
                <w:sz w:val="20"/>
              </w:rPr>
              <w:t>ve</w:t>
            </w:r>
            <w:r>
              <w:rPr>
                <w:spacing w:val="-4"/>
                <w:sz w:val="20"/>
              </w:rPr>
              <w:t xml:space="preserve"> </w:t>
            </w:r>
            <w:r>
              <w:rPr>
                <w:sz w:val="20"/>
              </w:rPr>
              <w:t>diğer</w:t>
            </w:r>
            <w:r>
              <w:rPr>
                <w:spacing w:val="-3"/>
                <w:sz w:val="20"/>
              </w:rPr>
              <w:t xml:space="preserve"> </w:t>
            </w:r>
            <w:r>
              <w:rPr>
                <w:sz w:val="20"/>
              </w:rPr>
              <w:t>iş</w:t>
            </w:r>
            <w:r>
              <w:rPr>
                <w:spacing w:val="-2"/>
                <w:sz w:val="20"/>
              </w:rPr>
              <w:t xml:space="preserve"> ilişkileri</w:t>
            </w:r>
          </w:p>
        </w:tc>
        <w:tc>
          <w:tcPr>
            <w:tcW w:w="6800" w:type="dxa"/>
          </w:tcPr>
          <w:p w14:paraId="26168C8F" w14:textId="77777777" w:rsidR="003E1141" w:rsidRDefault="00BC72C4">
            <w:pPr>
              <w:pStyle w:val="TableParagraph"/>
              <w:spacing w:before="80" w:line="209" w:lineRule="exact"/>
              <w:ind w:left="70"/>
              <w:rPr>
                <w:sz w:val="20"/>
              </w:rPr>
            </w:pPr>
            <w:r>
              <w:rPr>
                <w:sz w:val="20"/>
              </w:rPr>
              <w:t>Rapor</w:t>
            </w:r>
            <w:r>
              <w:rPr>
                <w:spacing w:val="-5"/>
                <w:sz w:val="20"/>
              </w:rPr>
              <w:t xml:space="preserve"> </w:t>
            </w:r>
            <w:r>
              <w:rPr>
                <w:sz w:val="20"/>
              </w:rPr>
              <w:t>Hakkında,</w:t>
            </w:r>
            <w:r>
              <w:rPr>
                <w:spacing w:val="-5"/>
                <w:sz w:val="20"/>
              </w:rPr>
              <w:t xml:space="preserve"> </w:t>
            </w:r>
            <w:r>
              <w:rPr>
                <w:sz w:val="20"/>
              </w:rPr>
              <w:t>Menderes</w:t>
            </w:r>
            <w:r>
              <w:rPr>
                <w:spacing w:val="-5"/>
                <w:sz w:val="20"/>
              </w:rPr>
              <w:t xml:space="preserve"> </w:t>
            </w:r>
            <w:r>
              <w:rPr>
                <w:sz w:val="20"/>
              </w:rPr>
              <w:t>Tekstil</w:t>
            </w:r>
            <w:r>
              <w:rPr>
                <w:spacing w:val="-4"/>
                <w:sz w:val="20"/>
              </w:rPr>
              <w:t xml:space="preserve"> </w:t>
            </w:r>
            <w:r>
              <w:rPr>
                <w:spacing w:val="-2"/>
                <w:sz w:val="20"/>
              </w:rPr>
              <w:t>Hakkında</w:t>
            </w:r>
          </w:p>
        </w:tc>
        <w:tc>
          <w:tcPr>
            <w:tcW w:w="1360" w:type="dxa"/>
          </w:tcPr>
          <w:p w14:paraId="26168C90" w14:textId="77777777" w:rsidR="003E1141" w:rsidRDefault="00BC72C4">
            <w:pPr>
              <w:pStyle w:val="TableParagraph"/>
              <w:spacing w:before="80" w:line="209" w:lineRule="exact"/>
              <w:ind w:left="12"/>
              <w:jc w:val="center"/>
              <w:rPr>
                <w:sz w:val="20"/>
              </w:rPr>
            </w:pPr>
            <w:r>
              <w:rPr>
                <w:sz w:val="20"/>
              </w:rPr>
              <w:t>4,</w:t>
            </w:r>
            <w:r>
              <w:rPr>
                <w:spacing w:val="-1"/>
                <w:sz w:val="20"/>
              </w:rPr>
              <w:t xml:space="preserve"> </w:t>
            </w:r>
            <w:r>
              <w:rPr>
                <w:sz w:val="20"/>
              </w:rPr>
              <w:t>9-</w:t>
            </w:r>
            <w:r>
              <w:rPr>
                <w:spacing w:val="-5"/>
                <w:sz w:val="20"/>
              </w:rPr>
              <w:t>10</w:t>
            </w:r>
          </w:p>
        </w:tc>
      </w:tr>
      <w:tr w:rsidR="003E1141" w14:paraId="26168C98" w14:textId="77777777">
        <w:trPr>
          <w:trHeight w:val="460"/>
        </w:trPr>
        <w:tc>
          <w:tcPr>
            <w:tcW w:w="1838" w:type="dxa"/>
          </w:tcPr>
          <w:p w14:paraId="26168C92" w14:textId="77777777" w:rsidR="003E1141" w:rsidRDefault="003E1141">
            <w:pPr>
              <w:pStyle w:val="TableParagraph"/>
              <w:rPr>
                <w:rFonts w:ascii="Times New Roman"/>
                <w:sz w:val="20"/>
              </w:rPr>
            </w:pPr>
          </w:p>
        </w:tc>
        <w:tc>
          <w:tcPr>
            <w:tcW w:w="5389" w:type="dxa"/>
          </w:tcPr>
          <w:p w14:paraId="26168C93" w14:textId="77777777" w:rsidR="003E1141" w:rsidRDefault="003E1141">
            <w:pPr>
              <w:pStyle w:val="TableParagraph"/>
              <w:spacing w:before="1"/>
              <w:rPr>
                <w:b/>
                <w:sz w:val="20"/>
              </w:rPr>
            </w:pPr>
          </w:p>
          <w:p w14:paraId="26168C94" w14:textId="77777777" w:rsidR="003E1141" w:rsidRDefault="00BC72C4">
            <w:pPr>
              <w:pStyle w:val="TableParagraph"/>
              <w:spacing w:line="209" w:lineRule="exact"/>
              <w:ind w:left="69"/>
              <w:rPr>
                <w:sz w:val="20"/>
              </w:rPr>
            </w:pPr>
            <w:r>
              <w:rPr>
                <w:sz w:val="20"/>
              </w:rPr>
              <w:t>2-7</w:t>
            </w:r>
            <w:r>
              <w:rPr>
                <w:spacing w:val="-1"/>
                <w:sz w:val="20"/>
              </w:rPr>
              <w:t xml:space="preserve"> </w:t>
            </w:r>
            <w:r>
              <w:rPr>
                <w:spacing w:val="-2"/>
                <w:sz w:val="20"/>
              </w:rPr>
              <w:t>Çalışanlar</w:t>
            </w:r>
          </w:p>
        </w:tc>
        <w:tc>
          <w:tcPr>
            <w:tcW w:w="6800" w:type="dxa"/>
          </w:tcPr>
          <w:p w14:paraId="26168C95" w14:textId="77777777" w:rsidR="003E1141" w:rsidRDefault="00BC72C4">
            <w:pPr>
              <w:pStyle w:val="TableParagraph"/>
              <w:spacing w:line="230" w:lineRule="atLeast"/>
              <w:ind w:left="70"/>
              <w:rPr>
                <w:sz w:val="20"/>
              </w:rPr>
            </w:pPr>
            <w:r>
              <w:rPr>
                <w:sz w:val="20"/>
              </w:rPr>
              <w:t>İnsan</w:t>
            </w:r>
            <w:r>
              <w:rPr>
                <w:spacing w:val="-6"/>
                <w:sz w:val="20"/>
              </w:rPr>
              <w:t xml:space="preserve"> </w:t>
            </w:r>
            <w:r>
              <w:rPr>
                <w:sz w:val="20"/>
              </w:rPr>
              <w:t>Hakları,</w:t>
            </w:r>
            <w:r>
              <w:rPr>
                <w:spacing w:val="-5"/>
                <w:sz w:val="20"/>
              </w:rPr>
              <w:t xml:space="preserve"> </w:t>
            </w:r>
            <w:r>
              <w:rPr>
                <w:sz w:val="20"/>
              </w:rPr>
              <w:t>Çeşitlilik,</w:t>
            </w:r>
            <w:r>
              <w:rPr>
                <w:spacing w:val="-5"/>
                <w:sz w:val="20"/>
              </w:rPr>
              <w:t xml:space="preserve"> </w:t>
            </w:r>
            <w:r>
              <w:rPr>
                <w:sz w:val="20"/>
              </w:rPr>
              <w:t>Eşitlik</w:t>
            </w:r>
            <w:r>
              <w:rPr>
                <w:spacing w:val="-4"/>
                <w:sz w:val="20"/>
              </w:rPr>
              <w:t xml:space="preserve"> </w:t>
            </w:r>
            <w:r>
              <w:rPr>
                <w:sz w:val="20"/>
              </w:rPr>
              <w:t>ve</w:t>
            </w:r>
            <w:r>
              <w:rPr>
                <w:spacing w:val="-5"/>
                <w:sz w:val="20"/>
              </w:rPr>
              <w:t xml:space="preserve"> </w:t>
            </w:r>
            <w:r>
              <w:rPr>
                <w:sz w:val="20"/>
              </w:rPr>
              <w:t>Kapsayıcılık</w:t>
            </w:r>
            <w:r>
              <w:rPr>
                <w:spacing w:val="-4"/>
                <w:sz w:val="20"/>
              </w:rPr>
              <w:t xml:space="preserve"> </w:t>
            </w:r>
            <w:r>
              <w:rPr>
                <w:sz w:val="20"/>
              </w:rPr>
              <w:t>İlkeleri,</w:t>
            </w:r>
            <w:r>
              <w:rPr>
                <w:spacing w:val="-7"/>
                <w:sz w:val="20"/>
              </w:rPr>
              <w:t xml:space="preserve"> </w:t>
            </w:r>
            <w:r>
              <w:rPr>
                <w:sz w:val="20"/>
              </w:rPr>
              <w:t>Sosyal</w:t>
            </w:r>
            <w:r>
              <w:rPr>
                <w:spacing w:val="-5"/>
                <w:sz w:val="20"/>
              </w:rPr>
              <w:t xml:space="preserve"> </w:t>
            </w:r>
            <w:r>
              <w:rPr>
                <w:sz w:val="20"/>
              </w:rPr>
              <w:t xml:space="preserve">Performans </w:t>
            </w:r>
            <w:r>
              <w:rPr>
                <w:spacing w:val="-2"/>
                <w:sz w:val="20"/>
              </w:rPr>
              <w:t>Göstergeleri</w:t>
            </w:r>
          </w:p>
        </w:tc>
        <w:tc>
          <w:tcPr>
            <w:tcW w:w="1360" w:type="dxa"/>
          </w:tcPr>
          <w:p w14:paraId="26168C96" w14:textId="77777777" w:rsidR="003E1141" w:rsidRDefault="003E1141">
            <w:pPr>
              <w:pStyle w:val="TableParagraph"/>
              <w:spacing w:before="1"/>
              <w:rPr>
                <w:b/>
                <w:sz w:val="20"/>
              </w:rPr>
            </w:pPr>
          </w:p>
          <w:p w14:paraId="26168C97" w14:textId="77777777" w:rsidR="003E1141" w:rsidRDefault="00BC72C4">
            <w:pPr>
              <w:pStyle w:val="TableParagraph"/>
              <w:spacing w:line="209" w:lineRule="exact"/>
              <w:ind w:left="12"/>
              <w:jc w:val="center"/>
              <w:rPr>
                <w:sz w:val="20"/>
              </w:rPr>
            </w:pPr>
            <w:r>
              <w:rPr>
                <w:sz w:val="20"/>
              </w:rPr>
              <w:t>100,</w:t>
            </w:r>
            <w:r>
              <w:rPr>
                <w:spacing w:val="-2"/>
                <w:sz w:val="20"/>
              </w:rPr>
              <w:t xml:space="preserve"> </w:t>
            </w:r>
            <w:r>
              <w:rPr>
                <w:spacing w:val="-5"/>
                <w:sz w:val="20"/>
              </w:rPr>
              <w:t>115</w:t>
            </w:r>
          </w:p>
        </w:tc>
      </w:tr>
      <w:tr w:rsidR="003E1141" w14:paraId="26168C9D" w14:textId="77777777">
        <w:trPr>
          <w:trHeight w:val="459"/>
        </w:trPr>
        <w:tc>
          <w:tcPr>
            <w:tcW w:w="1838" w:type="dxa"/>
          </w:tcPr>
          <w:p w14:paraId="26168C99" w14:textId="77777777" w:rsidR="003E1141" w:rsidRDefault="003E1141">
            <w:pPr>
              <w:pStyle w:val="TableParagraph"/>
              <w:rPr>
                <w:rFonts w:ascii="Times New Roman"/>
                <w:sz w:val="20"/>
              </w:rPr>
            </w:pPr>
          </w:p>
        </w:tc>
        <w:tc>
          <w:tcPr>
            <w:tcW w:w="5389" w:type="dxa"/>
          </w:tcPr>
          <w:p w14:paraId="26168C9A" w14:textId="77777777" w:rsidR="003E1141" w:rsidRDefault="00BC72C4">
            <w:pPr>
              <w:pStyle w:val="TableParagraph"/>
              <w:spacing w:before="230" w:line="209" w:lineRule="exact"/>
              <w:ind w:left="69"/>
              <w:rPr>
                <w:sz w:val="20"/>
              </w:rPr>
            </w:pPr>
            <w:r>
              <w:rPr>
                <w:sz w:val="20"/>
              </w:rPr>
              <w:t>2-8</w:t>
            </w:r>
            <w:r>
              <w:rPr>
                <w:spacing w:val="-5"/>
                <w:sz w:val="20"/>
              </w:rPr>
              <w:t xml:space="preserve"> </w:t>
            </w:r>
            <w:r>
              <w:rPr>
                <w:sz w:val="20"/>
              </w:rPr>
              <w:t>Çalışan</w:t>
            </w:r>
            <w:r>
              <w:rPr>
                <w:spacing w:val="-5"/>
                <w:sz w:val="20"/>
              </w:rPr>
              <w:t xml:space="preserve"> </w:t>
            </w:r>
            <w:r>
              <w:rPr>
                <w:sz w:val="20"/>
              </w:rPr>
              <w:t>olmayan</w:t>
            </w:r>
            <w:r>
              <w:rPr>
                <w:spacing w:val="-4"/>
                <w:sz w:val="20"/>
              </w:rPr>
              <w:t xml:space="preserve"> </w:t>
            </w:r>
            <w:r>
              <w:rPr>
                <w:spacing w:val="-2"/>
                <w:sz w:val="20"/>
              </w:rPr>
              <w:t>çalışanlar</w:t>
            </w:r>
          </w:p>
        </w:tc>
        <w:tc>
          <w:tcPr>
            <w:tcW w:w="6800" w:type="dxa"/>
          </w:tcPr>
          <w:p w14:paraId="26168C9B" w14:textId="77777777" w:rsidR="003E1141" w:rsidRDefault="00BC72C4">
            <w:pPr>
              <w:pStyle w:val="TableParagraph"/>
              <w:spacing w:line="230" w:lineRule="exact"/>
              <w:ind w:left="70"/>
              <w:rPr>
                <w:sz w:val="20"/>
              </w:rPr>
            </w:pPr>
            <w:r>
              <w:rPr>
                <w:sz w:val="20"/>
              </w:rPr>
              <w:t>İnsan</w:t>
            </w:r>
            <w:r>
              <w:rPr>
                <w:spacing w:val="-6"/>
                <w:sz w:val="20"/>
              </w:rPr>
              <w:t xml:space="preserve"> </w:t>
            </w:r>
            <w:r>
              <w:rPr>
                <w:sz w:val="20"/>
              </w:rPr>
              <w:t>Hakları,</w:t>
            </w:r>
            <w:r>
              <w:rPr>
                <w:spacing w:val="-5"/>
                <w:sz w:val="20"/>
              </w:rPr>
              <w:t xml:space="preserve"> </w:t>
            </w:r>
            <w:r>
              <w:rPr>
                <w:sz w:val="20"/>
              </w:rPr>
              <w:t>Çeşitlilik,</w:t>
            </w:r>
            <w:r>
              <w:rPr>
                <w:spacing w:val="-5"/>
                <w:sz w:val="20"/>
              </w:rPr>
              <w:t xml:space="preserve"> </w:t>
            </w:r>
            <w:r>
              <w:rPr>
                <w:sz w:val="20"/>
              </w:rPr>
              <w:t>Eşitlik</w:t>
            </w:r>
            <w:r>
              <w:rPr>
                <w:spacing w:val="-4"/>
                <w:sz w:val="20"/>
              </w:rPr>
              <w:t xml:space="preserve"> </w:t>
            </w:r>
            <w:r>
              <w:rPr>
                <w:sz w:val="20"/>
              </w:rPr>
              <w:t>ve</w:t>
            </w:r>
            <w:r>
              <w:rPr>
                <w:spacing w:val="-5"/>
                <w:sz w:val="20"/>
              </w:rPr>
              <w:t xml:space="preserve"> </w:t>
            </w:r>
            <w:r>
              <w:rPr>
                <w:sz w:val="20"/>
              </w:rPr>
              <w:t>Kapsayıcılık</w:t>
            </w:r>
            <w:r>
              <w:rPr>
                <w:spacing w:val="-4"/>
                <w:sz w:val="20"/>
              </w:rPr>
              <w:t xml:space="preserve"> </w:t>
            </w:r>
            <w:r>
              <w:rPr>
                <w:sz w:val="20"/>
              </w:rPr>
              <w:t>İlkeleri,</w:t>
            </w:r>
            <w:r>
              <w:rPr>
                <w:spacing w:val="-7"/>
                <w:sz w:val="20"/>
              </w:rPr>
              <w:t xml:space="preserve"> </w:t>
            </w:r>
            <w:r>
              <w:rPr>
                <w:sz w:val="20"/>
              </w:rPr>
              <w:t>Sosyal</w:t>
            </w:r>
            <w:r>
              <w:rPr>
                <w:spacing w:val="-5"/>
                <w:sz w:val="20"/>
              </w:rPr>
              <w:t xml:space="preserve"> </w:t>
            </w:r>
            <w:r>
              <w:rPr>
                <w:sz w:val="20"/>
              </w:rPr>
              <w:t xml:space="preserve">Performans </w:t>
            </w:r>
            <w:r>
              <w:rPr>
                <w:spacing w:val="-2"/>
                <w:sz w:val="20"/>
              </w:rPr>
              <w:t>Göstergeleri</w:t>
            </w:r>
          </w:p>
        </w:tc>
        <w:tc>
          <w:tcPr>
            <w:tcW w:w="1360" w:type="dxa"/>
          </w:tcPr>
          <w:p w14:paraId="26168C9C" w14:textId="77777777" w:rsidR="003E1141" w:rsidRDefault="00BC72C4">
            <w:pPr>
              <w:pStyle w:val="TableParagraph"/>
              <w:spacing w:before="230" w:line="209" w:lineRule="exact"/>
              <w:ind w:left="12"/>
              <w:jc w:val="center"/>
              <w:rPr>
                <w:sz w:val="20"/>
              </w:rPr>
            </w:pPr>
            <w:r>
              <w:rPr>
                <w:sz w:val="20"/>
              </w:rPr>
              <w:t>100,</w:t>
            </w:r>
            <w:r>
              <w:rPr>
                <w:spacing w:val="-1"/>
                <w:sz w:val="20"/>
              </w:rPr>
              <w:t xml:space="preserve"> </w:t>
            </w:r>
            <w:r>
              <w:rPr>
                <w:spacing w:val="-5"/>
                <w:sz w:val="20"/>
              </w:rPr>
              <w:t>115</w:t>
            </w:r>
          </w:p>
        </w:tc>
      </w:tr>
      <w:tr w:rsidR="003E1141" w14:paraId="26168CA2" w14:textId="77777777">
        <w:trPr>
          <w:trHeight w:val="309"/>
        </w:trPr>
        <w:tc>
          <w:tcPr>
            <w:tcW w:w="1838" w:type="dxa"/>
          </w:tcPr>
          <w:p w14:paraId="26168C9E" w14:textId="77777777" w:rsidR="003E1141" w:rsidRDefault="003E1141">
            <w:pPr>
              <w:pStyle w:val="TableParagraph"/>
              <w:rPr>
                <w:rFonts w:ascii="Times New Roman"/>
                <w:sz w:val="20"/>
              </w:rPr>
            </w:pPr>
          </w:p>
        </w:tc>
        <w:tc>
          <w:tcPr>
            <w:tcW w:w="5389" w:type="dxa"/>
          </w:tcPr>
          <w:p w14:paraId="26168C9F" w14:textId="77777777" w:rsidR="003E1141" w:rsidRDefault="00BC72C4">
            <w:pPr>
              <w:pStyle w:val="TableParagraph"/>
              <w:spacing w:before="80" w:line="209" w:lineRule="exact"/>
              <w:ind w:left="69"/>
              <w:rPr>
                <w:sz w:val="20"/>
              </w:rPr>
            </w:pPr>
            <w:r>
              <w:rPr>
                <w:sz w:val="20"/>
              </w:rPr>
              <w:t>2-9</w:t>
            </w:r>
            <w:r>
              <w:rPr>
                <w:spacing w:val="-3"/>
                <w:sz w:val="20"/>
              </w:rPr>
              <w:t xml:space="preserve"> </w:t>
            </w:r>
            <w:r>
              <w:rPr>
                <w:sz w:val="20"/>
              </w:rPr>
              <w:t>Yönetim</w:t>
            </w:r>
            <w:r>
              <w:rPr>
                <w:spacing w:val="-3"/>
                <w:sz w:val="20"/>
              </w:rPr>
              <w:t xml:space="preserve"> </w:t>
            </w:r>
            <w:r>
              <w:rPr>
                <w:sz w:val="20"/>
              </w:rPr>
              <w:t>yapısı</w:t>
            </w:r>
            <w:r>
              <w:rPr>
                <w:spacing w:val="-3"/>
                <w:sz w:val="20"/>
              </w:rPr>
              <w:t xml:space="preserve"> </w:t>
            </w:r>
            <w:r>
              <w:rPr>
                <w:sz w:val="20"/>
              </w:rPr>
              <w:t>ve</w:t>
            </w:r>
            <w:r>
              <w:rPr>
                <w:spacing w:val="-2"/>
                <w:sz w:val="20"/>
              </w:rPr>
              <w:t xml:space="preserve"> bileşimi</w:t>
            </w:r>
          </w:p>
        </w:tc>
        <w:tc>
          <w:tcPr>
            <w:tcW w:w="6800" w:type="dxa"/>
          </w:tcPr>
          <w:p w14:paraId="26168CA0" w14:textId="77777777" w:rsidR="003E1141" w:rsidRDefault="00BC72C4">
            <w:pPr>
              <w:pStyle w:val="TableParagraph"/>
              <w:spacing w:before="40"/>
              <w:ind w:left="70"/>
              <w:rPr>
                <w:sz w:val="20"/>
              </w:rPr>
            </w:pPr>
            <w:r>
              <w:rPr>
                <w:sz w:val="20"/>
              </w:rPr>
              <w:t>Menderes</w:t>
            </w:r>
            <w:r>
              <w:rPr>
                <w:spacing w:val="-5"/>
                <w:sz w:val="20"/>
              </w:rPr>
              <w:t xml:space="preserve"> </w:t>
            </w:r>
            <w:r>
              <w:rPr>
                <w:sz w:val="20"/>
              </w:rPr>
              <w:t>Tekstil</w:t>
            </w:r>
            <w:r>
              <w:rPr>
                <w:spacing w:val="-5"/>
                <w:sz w:val="20"/>
              </w:rPr>
              <w:t xml:space="preserve"> </w:t>
            </w:r>
            <w:r>
              <w:rPr>
                <w:sz w:val="20"/>
              </w:rPr>
              <w:t>Yönetim</w:t>
            </w:r>
            <w:r>
              <w:rPr>
                <w:spacing w:val="-5"/>
                <w:sz w:val="20"/>
              </w:rPr>
              <w:t xml:space="preserve"> </w:t>
            </w:r>
            <w:r>
              <w:rPr>
                <w:spacing w:val="-2"/>
                <w:sz w:val="20"/>
              </w:rPr>
              <w:t>Yapısı</w:t>
            </w:r>
          </w:p>
        </w:tc>
        <w:tc>
          <w:tcPr>
            <w:tcW w:w="1360" w:type="dxa"/>
          </w:tcPr>
          <w:p w14:paraId="26168CA1" w14:textId="77777777" w:rsidR="003E1141" w:rsidRDefault="00BC72C4">
            <w:pPr>
              <w:pStyle w:val="TableParagraph"/>
              <w:spacing w:before="80" w:line="209" w:lineRule="exact"/>
              <w:ind w:left="12"/>
              <w:jc w:val="center"/>
              <w:rPr>
                <w:sz w:val="20"/>
              </w:rPr>
            </w:pPr>
            <w:r>
              <w:rPr>
                <w:spacing w:val="-5"/>
                <w:sz w:val="20"/>
              </w:rPr>
              <w:t>20</w:t>
            </w:r>
          </w:p>
        </w:tc>
      </w:tr>
      <w:tr w:rsidR="003E1141" w14:paraId="26168CA9" w14:textId="77777777">
        <w:trPr>
          <w:trHeight w:val="620"/>
        </w:trPr>
        <w:tc>
          <w:tcPr>
            <w:tcW w:w="1838" w:type="dxa"/>
          </w:tcPr>
          <w:p w14:paraId="26168CA3" w14:textId="77777777" w:rsidR="003E1141" w:rsidRDefault="003E1141">
            <w:pPr>
              <w:pStyle w:val="TableParagraph"/>
              <w:rPr>
                <w:rFonts w:ascii="Times New Roman"/>
                <w:sz w:val="20"/>
              </w:rPr>
            </w:pPr>
          </w:p>
        </w:tc>
        <w:tc>
          <w:tcPr>
            <w:tcW w:w="5389" w:type="dxa"/>
          </w:tcPr>
          <w:p w14:paraId="26168CA4" w14:textId="77777777" w:rsidR="003E1141" w:rsidRDefault="003E1141">
            <w:pPr>
              <w:pStyle w:val="TableParagraph"/>
              <w:spacing w:before="160"/>
              <w:rPr>
                <w:b/>
                <w:sz w:val="20"/>
              </w:rPr>
            </w:pPr>
          </w:p>
          <w:p w14:paraId="26168CA5" w14:textId="77777777" w:rsidR="003E1141" w:rsidRDefault="00BC72C4">
            <w:pPr>
              <w:pStyle w:val="TableParagraph"/>
              <w:spacing w:line="209" w:lineRule="exact"/>
              <w:ind w:left="69"/>
              <w:rPr>
                <w:sz w:val="20"/>
              </w:rPr>
            </w:pPr>
            <w:r>
              <w:rPr>
                <w:sz w:val="20"/>
              </w:rPr>
              <w:t>2-10</w:t>
            </w:r>
            <w:r>
              <w:rPr>
                <w:spacing w:val="-4"/>
                <w:sz w:val="20"/>
              </w:rPr>
              <w:t xml:space="preserve"> </w:t>
            </w:r>
            <w:r>
              <w:rPr>
                <w:sz w:val="20"/>
              </w:rPr>
              <w:t>En</w:t>
            </w:r>
            <w:r>
              <w:rPr>
                <w:spacing w:val="-4"/>
                <w:sz w:val="20"/>
              </w:rPr>
              <w:t xml:space="preserve"> </w:t>
            </w:r>
            <w:r>
              <w:rPr>
                <w:sz w:val="20"/>
              </w:rPr>
              <w:t>yüksek</w:t>
            </w:r>
            <w:r>
              <w:rPr>
                <w:spacing w:val="-3"/>
                <w:sz w:val="20"/>
              </w:rPr>
              <w:t xml:space="preserve"> </w:t>
            </w:r>
            <w:r>
              <w:rPr>
                <w:sz w:val="20"/>
              </w:rPr>
              <w:t>yönetişim</w:t>
            </w:r>
            <w:r>
              <w:rPr>
                <w:spacing w:val="-3"/>
                <w:sz w:val="20"/>
              </w:rPr>
              <w:t xml:space="preserve"> </w:t>
            </w:r>
            <w:r>
              <w:rPr>
                <w:sz w:val="20"/>
              </w:rPr>
              <w:t>organının</w:t>
            </w:r>
            <w:r>
              <w:rPr>
                <w:spacing w:val="-4"/>
                <w:sz w:val="20"/>
              </w:rPr>
              <w:t xml:space="preserve"> </w:t>
            </w:r>
            <w:r>
              <w:rPr>
                <w:sz w:val="20"/>
              </w:rPr>
              <w:t>adaylığı</w:t>
            </w:r>
            <w:r>
              <w:rPr>
                <w:spacing w:val="-3"/>
                <w:sz w:val="20"/>
              </w:rPr>
              <w:t xml:space="preserve"> </w:t>
            </w:r>
            <w:r>
              <w:rPr>
                <w:sz w:val="20"/>
              </w:rPr>
              <w:t>ve</w:t>
            </w:r>
            <w:r>
              <w:rPr>
                <w:spacing w:val="-4"/>
                <w:sz w:val="20"/>
              </w:rPr>
              <w:t xml:space="preserve"> </w:t>
            </w:r>
            <w:r>
              <w:rPr>
                <w:spacing w:val="-2"/>
                <w:sz w:val="20"/>
              </w:rPr>
              <w:t>seçimi</w:t>
            </w:r>
          </w:p>
        </w:tc>
        <w:tc>
          <w:tcPr>
            <w:tcW w:w="6800" w:type="dxa"/>
          </w:tcPr>
          <w:p w14:paraId="26168CA6" w14:textId="77777777" w:rsidR="003E1141" w:rsidRDefault="00BC72C4">
            <w:pPr>
              <w:pStyle w:val="TableParagraph"/>
              <w:spacing w:before="140" w:line="230" w:lineRule="atLeast"/>
              <w:ind w:left="70"/>
              <w:rPr>
                <w:sz w:val="20"/>
              </w:rPr>
            </w:pPr>
            <w:r>
              <w:rPr>
                <w:sz w:val="20"/>
              </w:rPr>
              <w:t>GRI</w:t>
            </w:r>
            <w:r>
              <w:rPr>
                <w:spacing w:val="-4"/>
                <w:sz w:val="20"/>
              </w:rPr>
              <w:t xml:space="preserve"> </w:t>
            </w:r>
            <w:r>
              <w:rPr>
                <w:sz w:val="20"/>
              </w:rPr>
              <w:t>İndeksi:</w:t>
            </w:r>
            <w:r>
              <w:rPr>
                <w:spacing w:val="-6"/>
                <w:sz w:val="20"/>
              </w:rPr>
              <w:t xml:space="preserve"> </w:t>
            </w:r>
            <w:r>
              <w:rPr>
                <w:sz w:val="20"/>
              </w:rPr>
              <w:t>Yönetim</w:t>
            </w:r>
            <w:r>
              <w:rPr>
                <w:spacing w:val="-4"/>
                <w:sz w:val="20"/>
              </w:rPr>
              <w:t xml:space="preserve"> </w:t>
            </w:r>
            <w:r>
              <w:rPr>
                <w:sz w:val="20"/>
              </w:rPr>
              <w:t>Kurulu</w:t>
            </w:r>
            <w:r>
              <w:rPr>
                <w:spacing w:val="-4"/>
                <w:sz w:val="20"/>
              </w:rPr>
              <w:t xml:space="preserve"> </w:t>
            </w:r>
            <w:r>
              <w:rPr>
                <w:sz w:val="20"/>
              </w:rPr>
              <w:t>üye</w:t>
            </w:r>
            <w:r>
              <w:rPr>
                <w:spacing w:val="-5"/>
                <w:sz w:val="20"/>
              </w:rPr>
              <w:t xml:space="preserve"> </w:t>
            </w:r>
            <w:r>
              <w:rPr>
                <w:sz w:val="20"/>
              </w:rPr>
              <w:t>seçiminde</w:t>
            </w:r>
            <w:r>
              <w:rPr>
                <w:spacing w:val="-4"/>
                <w:sz w:val="20"/>
              </w:rPr>
              <w:t xml:space="preserve"> </w:t>
            </w:r>
            <w:r>
              <w:rPr>
                <w:sz w:val="20"/>
              </w:rPr>
              <w:t>aranan</w:t>
            </w:r>
            <w:r>
              <w:rPr>
                <w:spacing w:val="-4"/>
                <w:sz w:val="20"/>
              </w:rPr>
              <w:t xml:space="preserve"> </w:t>
            </w:r>
            <w:r>
              <w:rPr>
                <w:sz w:val="20"/>
              </w:rPr>
              <w:t>nitelikler</w:t>
            </w:r>
            <w:r>
              <w:rPr>
                <w:spacing w:val="-5"/>
                <w:sz w:val="20"/>
              </w:rPr>
              <w:t xml:space="preserve"> </w:t>
            </w:r>
            <w:r>
              <w:rPr>
                <w:sz w:val="20"/>
              </w:rPr>
              <w:t>ve</w:t>
            </w:r>
            <w:r>
              <w:rPr>
                <w:spacing w:val="-4"/>
                <w:sz w:val="20"/>
              </w:rPr>
              <w:t xml:space="preserve"> </w:t>
            </w:r>
            <w:r>
              <w:rPr>
                <w:sz w:val="20"/>
              </w:rPr>
              <w:t>yetkinlikler çerçevesinde hareket edilmektedir.</w:t>
            </w:r>
          </w:p>
        </w:tc>
        <w:tc>
          <w:tcPr>
            <w:tcW w:w="1360" w:type="dxa"/>
          </w:tcPr>
          <w:p w14:paraId="26168CA7" w14:textId="77777777" w:rsidR="003E1141" w:rsidRDefault="003E1141">
            <w:pPr>
              <w:pStyle w:val="TableParagraph"/>
              <w:spacing w:before="160"/>
              <w:rPr>
                <w:b/>
                <w:sz w:val="20"/>
              </w:rPr>
            </w:pPr>
          </w:p>
          <w:p w14:paraId="26168CA8" w14:textId="77777777" w:rsidR="003E1141" w:rsidRDefault="00BC72C4">
            <w:pPr>
              <w:pStyle w:val="TableParagraph"/>
              <w:spacing w:line="209" w:lineRule="exact"/>
              <w:ind w:left="12" w:right="1"/>
              <w:jc w:val="center"/>
              <w:rPr>
                <w:sz w:val="20"/>
              </w:rPr>
            </w:pPr>
            <w:r>
              <w:rPr>
                <w:spacing w:val="-5"/>
                <w:sz w:val="20"/>
              </w:rPr>
              <w:t>121</w:t>
            </w:r>
          </w:p>
        </w:tc>
      </w:tr>
      <w:tr w:rsidR="003E1141" w14:paraId="26168CAE" w14:textId="77777777">
        <w:trPr>
          <w:trHeight w:val="310"/>
        </w:trPr>
        <w:tc>
          <w:tcPr>
            <w:tcW w:w="1838" w:type="dxa"/>
          </w:tcPr>
          <w:p w14:paraId="26168CAA" w14:textId="77777777" w:rsidR="003E1141" w:rsidRDefault="003E1141">
            <w:pPr>
              <w:pStyle w:val="TableParagraph"/>
              <w:rPr>
                <w:rFonts w:ascii="Times New Roman"/>
                <w:sz w:val="20"/>
              </w:rPr>
            </w:pPr>
          </w:p>
        </w:tc>
        <w:tc>
          <w:tcPr>
            <w:tcW w:w="5389" w:type="dxa"/>
          </w:tcPr>
          <w:p w14:paraId="26168CAB" w14:textId="77777777" w:rsidR="003E1141" w:rsidRDefault="00BC72C4">
            <w:pPr>
              <w:pStyle w:val="TableParagraph"/>
              <w:spacing w:before="81" w:line="209" w:lineRule="exact"/>
              <w:ind w:left="69"/>
              <w:rPr>
                <w:sz w:val="20"/>
              </w:rPr>
            </w:pPr>
            <w:r>
              <w:rPr>
                <w:sz w:val="20"/>
              </w:rPr>
              <w:t>2-11</w:t>
            </w:r>
            <w:r>
              <w:rPr>
                <w:spacing w:val="-4"/>
                <w:sz w:val="20"/>
              </w:rPr>
              <w:t xml:space="preserve"> </w:t>
            </w:r>
            <w:r>
              <w:rPr>
                <w:sz w:val="20"/>
              </w:rPr>
              <w:t>En</w:t>
            </w:r>
            <w:r>
              <w:rPr>
                <w:spacing w:val="-5"/>
                <w:sz w:val="20"/>
              </w:rPr>
              <w:t xml:space="preserve"> </w:t>
            </w:r>
            <w:r>
              <w:rPr>
                <w:sz w:val="20"/>
              </w:rPr>
              <w:t>yüksek</w:t>
            </w:r>
            <w:r>
              <w:rPr>
                <w:spacing w:val="-2"/>
                <w:sz w:val="20"/>
              </w:rPr>
              <w:t xml:space="preserve"> </w:t>
            </w:r>
            <w:r>
              <w:rPr>
                <w:sz w:val="20"/>
              </w:rPr>
              <w:t>yönetişim</w:t>
            </w:r>
            <w:r>
              <w:rPr>
                <w:spacing w:val="-4"/>
                <w:sz w:val="20"/>
              </w:rPr>
              <w:t xml:space="preserve"> </w:t>
            </w:r>
            <w:r>
              <w:rPr>
                <w:sz w:val="20"/>
              </w:rPr>
              <w:t>organının</w:t>
            </w:r>
            <w:r>
              <w:rPr>
                <w:spacing w:val="-3"/>
                <w:sz w:val="20"/>
              </w:rPr>
              <w:t xml:space="preserve"> </w:t>
            </w:r>
            <w:r>
              <w:rPr>
                <w:spacing w:val="-2"/>
                <w:sz w:val="20"/>
              </w:rPr>
              <w:t>başkanı</w:t>
            </w:r>
          </w:p>
        </w:tc>
        <w:tc>
          <w:tcPr>
            <w:tcW w:w="6800" w:type="dxa"/>
          </w:tcPr>
          <w:p w14:paraId="26168CAC" w14:textId="77777777" w:rsidR="003E1141" w:rsidRDefault="00BC72C4">
            <w:pPr>
              <w:pStyle w:val="TableParagraph"/>
              <w:spacing w:before="40"/>
              <w:ind w:left="70"/>
              <w:rPr>
                <w:sz w:val="20"/>
              </w:rPr>
            </w:pPr>
            <w:r>
              <w:rPr>
                <w:sz w:val="20"/>
              </w:rPr>
              <w:t>Menderes</w:t>
            </w:r>
            <w:r>
              <w:rPr>
                <w:spacing w:val="-5"/>
                <w:sz w:val="20"/>
              </w:rPr>
              <w:t xml:space="preserve"> </w:t>
            </w:r>
            <w:r>
              <w:rPr>
                <w:sz w:val="20"/>
              </w:rPr>
              <w:t>Tekstil</w:t>
            </w:r>
            <w:r>
              <w:rPr>
                <w:spacing w:val="-5"/>
                <w:sz w:val="20"/>
              </w:rPr>
              <w:t xml:space="preserve"> </w:t>
            </w:r>
            <w:r>
              <w:rPr>
                <w:sz w:val="20"/>
              </w:rPr>
              <w:t>Yönetim</w:t>
            </w:r>
            <w:r>
              <w:rPr>
                <w:spacing w:val="-5"/>
                <w:sz w:val="20"/>
              </w:rPr>
              <w:t xml:space="preserve"> </w:t>
            </w:r>
            <w:r>
              <w:rPr>
                <w:spacing w:val="-2"/>
                <w:sz w:val="20"/>
              </w:rPr>
              <w:t>Yapısı</w:t>
            </w:r>
          </w:p>
        </w:tc>
        <w:tc>
          <w:tcPr>
            <w:tcW w:w="1360" w:type="dxa"/>
          </w:tcPr>
          <w:p w14:paraId="26168CAD" w14:textId="77777777" w:rsidR="003E1141" w:rsidRDefault="00BC72C4">
            <w:pPr>
              <w:pStyle w:val="TableParagraph"/>
              <w:spacing w:before="81" w:line="209" w:lineRule="exact"/>
              <w:ind w:left="12"/>
              <w:jc w:val="center"/>
              <w:rPr>
                <w:sz w:val="20"/>
              </w:rPr>
            </w:pPr>
            <w:r>
              <w:rPr>
                <w:spacing w:val="-5"/>
                <w:sz w:val="20"/>
              </w:rPr>
              <w:t>20</w:t>
            </w:r>
          </w:p>
        </w:tc>
      </w:tr>
      <w:tr w:rsidR="003E1141" w14:paraId="26168CB3" w14:textId="77777777">
        <w:trPr>
          <w:trHeight w:val="459"/>
        </w:trPr>
        <w:tc>
          <w:tcPr>
            <w:tcW w:w="1838" w:type="dxa"/>
          </w:tcPr>
          <w:p w14:paraId="26168CAF" w14:textId="77777777" w:rsidR="003E1141" w:rsidRDefault="003E1141">
            <w:pPr>
              <w:pStyle w:val="TableParagraph"/>
              <w:rPr>
                <w:rFonts w:ascii="Times New Roman"/>
                <w:sz w:val="20"/>
              </w:rPr>
            </w:pPr>
          </w:p>
        </w:tc>
        <w:tc>
          <w:tcPr>
            <w:tcW w:w="5389" w:type="dxa"/>
          </w:tcPr>
          <w:p w14:paraId="26168CB0" w14:textId="77777777" w:rsidR="003E1141" w:rsidRDefault="00BC72C4">
            <w:pPr>
              <w:pStyle w:val="TableParagraph"/>
              <w:spacing w:line="230" w:lineRule="exact"/>
              <w:ind w:left="69"/>
              <w:rPr>
                <w:sz w:val="20"/>
              </w:rPr>
            </w:pPr>
            <w:r>
              <w:rPr>
                <w:sz w:val="20"/>
              </w:rPr>
              <w:t>2-12</w:t>
            </w:r>
            <w:r>
              <w:rPr>
                <w:spacing w:val="-6"/>
                <w:sz w:val="20"/>
              </w:rPr>
              <w:t xml:space="preserve"> </w:t>
            </w:r>
            <w:r>
              <w:rPr>
                <w:sz w:val="20"/>
              </w:rPr>
              <w:t>Etkilerin</w:t>
            </w:r>
            <w:r>
              <w:rPr>
                <w:spacing w:val="-7"/>
                <w:sz w:val="20"/>
              </w:rPr>
              <w:t xml:space="preserve"> </w:t>
            </w:r>
            <w:r>
              <w:rPr>
                <w:sz w:val="20"/>
              </w:rPr>
              <w:t>yönetimini</w:t>
            </w:r>
            <w:r>
              <w:rPr>
                <w:spacing w:val="-6"/>
                <w:sz w:val="20"/>
              </w:rPr>
              <w:t xml:space="preserve"> </w:t>
            </w:r>
            <w:r>
              <w:rPr>
                <w:sz w:val="20"/>
              </w:rPr>
              <w:t>denetlemede</w:t>
            </w:r>
            <w:r>
              <w:rPr>
                <w:spacing w:val="-6"/>
                <w:sz w:val="20"/>
              </w:rPr>
              <w:t xml:space="preserve"> </w:t>
            </w:r>
            <w:r>
              <w:rPr>
                <w:sz w:val="20"/>
              </w:rPr>
              <w:t>en</w:t>
            </w:r>
            <w:r>
              <w:rPr>
                <w:spacing w:val="-7"/>
                <w:sz w:val="20"/>
              </w:rPr>
              <w:t xml:space="preserve"> </w:t>
            </w:r>
            <w:r>
              <w:rPr>
                <w:sz w:val="20"/>
              </w:rPr>
              <w:t>yüksek</w:t>
            </w:r>
            <w:r>
              <w:rPr>
                <w:spacing w:val="-5"/>
                <w:sz w:val="20"/>
              </w:rPr>
              <w:t xml:space="preserve"> </w:t>
            </w:r>
            <w:r>
              <w:rPr>
                <w:sz w:val="20"/>
              </w:rPr>
              <w:t>yönetişim organının rolü</w:t>
            </w:r>
          </w:p>
        </w:tc>
        <w:tc>
          <w:tcPr>
            <w:tcW w:w="6800" w:type="dxa"/>
          </w:tcPr>
          <w:p w14:paraId="26168CB1" w14:textId="77777777" w:rsidR="003E1141" w:rsidRDefault="00BC72C4">
            <w:pPr>
              <w:pStyle w:val="TableParagraph"/>
              <w:spacing w:before="116"/>
              <w:ind w:left="70"/>
              <w:rPr>
                <w:sz w:val="20"/>
              </w:rPr>
            </w:pPr>
            <w:r>
              <w:rPr>
                <w:sz w:val="20"/>
              </w:rPr>
              <w:t>Menderes</w:t>
            </w:r>
            <w:r>
              <w:rPr>
                <w:spacing w:val="-7"/>
                <w:sz w:val="20"/>
              </w:rPr>
              <w:t xml:space="preserve"> </w:t>
            </w:r>
            <w:r>
              <w:rPr>
                <w:sz w:val="20"/>
              </w:rPr>
              <w:t>Tekstil</w:t>
            </w:r>
            <w:r>
              <w:rPr>
                <w:spacing w:val="-6"/>
                <w:sz w:val="20"/>
              </w:rPr>
              <w:t xml:space="preserve"> </w:t>
            </w:r>
            <w:r>
              <w:rPr>
                <w:sz w:val="20"/>
              </w:rPr>
              <w:t>Sürdürülebilirlik</w:t>
            </w:r>
            <w:r>
              <w:rPr>
                <w:spacing w:val="-7"/>
                <w:sz w:val="20"/>
              </w:rPr>
              <w:t xml:space="preserve"> </w:t>
            </w:r>
            <w:r>
              <w:rPr>
                <w:sz w:val="20"/>
              </w:rPr>
              <w:t>Yönetim</w:t>
            </w:r>
            <w:r>
              <w:rPr>
                <w:spacing w:val="-6"/>
                <w:sz w:val="20"/>
              </w:rPr>
              <w:t xml:space="preserve"> </w:t>
            </w:r>
            <w:r>
              <w:rPr>
                <w:spacing w:val="-2"/>
                <w:sz w:val="20"/>
              </w:rPr>
              <w:t>Yapısı</w:t>
            </w:r>
          </w:p>
        </w:tc>
        <w:tc>
          <w:tcPr>
            <w:tcW w:w="1360" w:type="dxa"/>
          </w:tcPr>
          <w:p w14:paraId="26168CB2" w14:textId="77777777" w:rsidR="003E1141" w:rsidRDefault="00BC72C4">
            <w:pPr>
              <w:pStyle w:val="TableParagraph"/>
              <w:spacing w:before="230" w:line="209" w:lineRule="exact"/>
              <w:ind w:left="12"/>
              <w:jc w:val="center"/>
              <w:rPr>
                <w:sz w:val="20"/>
              </w:rPr>
            </w:pPr>
            <w:r>
              <w:rPr>
                <w:spacing w:val="-5"/>
                <w:sz w:val="20"/>
              </w:rPr>
              <w:t>30</w:t>
            </w:r>
          </w:p>
        </w:tc>
      </w:tr>
      <w:tr w:rsidR="003E1141" w14:paraId="26168CB8" w14:textId="77777777">
        <w:trPr>
          <w:trHeight w:val="309"/>
        </w:trPr>
        <w:tc>
          <w:tcPr>
            <w:tcW w:w="1838" w:type="dxa"/>
          </w:tcPr>
          <w:p w14:paraId="26168CB4" w14:textId="77777777" w:rsidR="003E1141" w:rsidRDefault="003E1141">
            <w:pPr>
              <w:pStyle w:val="TableParagraph"/>
              <w:rPr>
                <w:rFonts w:ascii="Times New Roman"/>
                <w:sz w:val="20"/>
              </w:rPr>
            </w:pPr>
          </w:p>
        </w:tc>
        <w:tc>
          <w:tcPr>
            <w:tcW w:w="5389" w:type="dxa"/>
          </w:tcPr>
          <w:p w14:paraId="26168CB5" w14:textId="77777777" w:rsidR="003E1141" w:rsidRDefault="00BC72C4">
            <w:pPr>
              <w:pStyle w:val="TableParagraph"/>
              <w:spacing w:before="80" w:line="209" w:lineRule="exact"/>
              <w:ind w:left="69"/>
              <w:rPr>
                <w:sz w:val="20"/>
              </w:rPr>
            </w:pPr>
            <w:r>
              <w:rPr>
                <w:sz w:val="20"/>
              </w:rPr>
              <w:t>2-13</w:t>
            </w:r>
            <w:r>
              <w:rPr>
                <w:spacing w:val="-5"/>
                <w:sz w:val="20"/>
              </w:rPr>
              <w:t xml:space="preserve"> </w:t>
            </w:r>
            <w:r>
              <w:rPr>
                <w:sz w:val="20"/>
              </w:rPr>
              <w:t>Etkileri</w:t>
            </w:r>
            <w:r>
              <w:rPr>
                <w:spacing w:val="-4"/>
                <w:sz w:val="20"/>
              </w:rPr>
              <w:t xml:space="preserve"> </w:t>
            </w:r>
            <w:r>
              <w:rPr>
                <w:sz w:val="20"/>
              </w:rPr>
              <w:t>yönetmek</w:t>
            </w:r>
            <w:r>
              <w:rPr>
                <w:spacing w:val="-4"/>
                <w:sz w:val="20"/>
              </w:rPr>
              <w:t xml:space="preserve"> </w:t>
            </w:r>
            <w:r>
              <w:rPr>
                <w:sz w:val="20"/>
              </w:rPr>
              <w:t>için</w:t>
            </w:r>
            <w:r>
              <w:rPr>
                <w:spacing w:val="-5"/>
                <w:sz w:val="20"/>
              </w:rPr>
              <w:t xml:space="preserve"> </w:t>
            </w:r>
            <w:r>
              <w:rPr>
                <w:sz w:val="20"/>
              </w:rPr>
              <w:t>sorumluluk</w:t>
            </w:r>
            <w:r>
              <w:rPr>
                <w:spacing w:val="-3"/>
                <w:sz w:val="20"/>
              </w:rPr>
              <w:t xml:space="preserve"> </w:t>
            </w:r>
            <w:r>
              <w:rPr>
                <w:spacing w:val="-2"/>
                <w:sz w:val="20"/>
              </w:rPr>
              <w:t>delegasyonu</w:t>
            </w:r>
          </w:p>
        </w:tc>
        <w:tc>
          <w:tcPr>
            <w:tcW w:w="6800" w:type="dxa"/>
          </w:tcPr>
          <w:p w14:paraId="26168CB6" w14:textId="77777777" w:rsidR="003E1141" w:rsidRDefault="00BC72C4">
            <w:pPr>
              <w:pStyle w:val="TableParagraph"/>
              <w:spacing w:before="40"/>
              <w:ind w:left="70"/>
              <w:rPr>
                <w:sz w:val="20"/>
              </w:rPr>
            </w:pPr>
            <w:r>
              <w:rPr>
                <w:sz w:val="20"/>
              </w:rPr>
              <w:t>Menderes</w:t>
            </w:r>
            <w:r>
              <w:rPr>
                <w:spacing w:val="-7"/>
                <w:sz w:val="20"/>
              </w:rPr>
              <w:t xml:space="preserve"> </w:t>
            </w:r>
            <w:r>
              <w:rPr>
                <w:sz w:val="20"/>
              </w:rPr>
              <w:t>Tekstil</w:t>
            </w:r>
            <w:r>
              <w:rPr>
                <w:spacing w:val="-6"/>
                <w:sz w:val="20"/>
              </w:rPr>
              <w:t xml:space="preserve"> </w:t>
            </w:r>
            <w:r>
              <w:rPr>
                <w:sz w:val="20"/>
              </w:rPr>
              <w:t>Sürdürülebilirlik</w:t>
            </w:r>
            <w:r>
              <w:rPr>
                <w:spacing w:val="-7"/>
                <w:sz w:val="20"/>
              </w:rPr>
              <w:t xml:space="preserve"> </w:t>
            </w:r>
            <w:r>
              <w:rPr>
                <w:sz w:val="20"/>
              </w:rPr>
              <w:t>Yönetim</w:t>
            </w:r>
            <w:r>
              <w:rPr>
                <w:spacing w:val="-6"/>
                <w:sz w:val="20"/>
              </w:rPr>
              <w:t xml:space="preserve"> </w:t>
            </w:r>
            <w:r>
              <w:rPr>
                <w:spacing w:val="-2"/>
                <w:sz w:val="20"/>
              </w:rPr>
              <w:t>Yapısı</w:t>
            </w:r>
          </w:p>
        </w:tc>
        <w:tc>
          <w:tcPr>
            <w:tcW w:w="1360" w:type="dxa"/>
          </w:tcPr>
          <w:p w14:paraId="26168CB7" w14:textId="77777777" w:rsidR="003E1141" w:rsidRDefault="00BC72C4">
            <w:pPr>
              <w:pStyle w:val="TableParagraph"/>
              <w:spacing w:before="80" w:line="209" w:lineRule="exact"/>
              <w:ind w:left="12"/>
              <w:jc w:val="center"/>
              <w:rPr>
                <w:sz w:val="20"/>
              </w:rPr>
            </w:pPr>
            <w:r>
              <w:rPr>
                <w:spacing w:val="-5"/>
                <w:sz w:val="20"/>
              </w:rPr>
              <w:t>30</w:t>
            </w:r>
          </w:p>
        </w:tc>
      </w:tr>
      <w:tr w:rsidR="003E1141" w14:paraId="26168CBE" w14:textId="77777777">
        <w:trPr>
          <w:trHeight w:val="460"/>
        </w:trPr>
        <w:tc>
          <w:tcPr>
            <w:tcW w:w="1838" w:type="dxa"/>
          </w:tcPr>
          <w:p w14:paraId="26168CB9" w14:textId="77777777" w:rsidR="003E1141" w:rsidRDefault="003E1141">
            <w:pPr>
              <w:pStyle w:val="TableParagraph"/>
              <w:rPr>
                <w:rFonts w:ascii="Times New Roman"/>
                <w:sz w:val="20"/>
              </w:rPr>
            </w:pPr>
          </w:p>
        </w:tc>
        <w:tc>
          <w:tcPr>
            <w:tcW w:w="5389" w:type="dxa"/>
          </w:tcPr>
          <w:p w14:paraId="26168CBA" w14:textId="77777777" w:rsidR="003E1141" w:rsidRDefault="00BC72C4">
            <w:pPr>
              <w:pStyle w:val="TableParagraph"/>
              <w:spacing w:line="230" w:lineRule="atLeast"/>
              <w:ind w:left="69"/>
              <w:rPr>
                <w:sz w:val="20"/>
              </w:rPr>
            </w:pPr>
            <w:r>
              <w:rPr>
                <w:sz w:val="20"/>
              </w:rPr>
              <w:t>2-14</w:t>
            </w:r>
            <w:r>
              <w:rPr>
                <w:spacing w:val="-7"/>
                <w:sz w:val="20"/>
              </w:rPr>
              <w:t xml:space="preserve"> </w:t>
            </w:r>
            <w:r>
              <w:rPr>
                <w:sz w:val="20"/>
              </w:rPr>
              <w:t>Sürdürülebilirlik</w:t>
            </w:r>
            <w:r>
              <w:rPr>
                <w:spacing w:val="-7"/>
                <w:sz w:val="20"/>
              </w:rPr>
              <w:t xml:space="preserve"> </w:t>
            </w:r>
            <w:r>
              <w:rPr>
                <w:sz w:val="20"/>
              </w:rPr>
              <w:t>raporlamasında</w:t>
            </w:r>
            <w:r>
              <w:rPr>
                <w:spacing w:val="-7"/>
                <w:sz w:val="20"/>
              </w:rPr>
              <w:t xml:space="preserve"> </w:t>
            </w:r>
            <w:r>
              <w:rPr>
                <w:sz w:val="20"/>
              </w:rPr>
              <w:t>en</w:t>
            </w:r>
            <w:r>
              <w:rPr>
                <w:spacing w:val="-8"/>
                <w:sz w:val="20"/>
              </w:rPr>
              <w:t xml:space="preserve"> </w:t>
            </w:r>
            <w:r>
              <w:rPr>
                <w:sz w:val="20"/>
              </w:rPr>
              <w:t>yüksek</w:t>
            </w:r>
            <w:r>
              <w:rPr>
                <w:spacing w:val="-7"/>
                <w:sz w:val="20"/>
              </w:rPr>
              <w:t xml:space="preserve"> </w:t>
            </w:r>
            <w:r>
              <w:rPr>
                <w:sz w:val="20"/>
              </w:rPr>
              <w:t>yönetişim organının rolü</w:t>
            </w:r>
          </w:p>
        </w:tc>
        <w:tc>
          <w:tcPr>
            <w:tcW w:w="6800" w:type="dxa"/>
          </w:tcPr>
          <w:p w14:paraId="26168CBB" w14:textId="77777777" w:rsidR="003E1141" w:rsidRDefault="00BC72C4">
            <w:pPr>
              <w:pStyle w:val="TableParagraph"/>
              <w:spacing w:before="116"/>
              <w:ind w:left="70"/>
              <w:rPr>
                <w:sz w:val="20"/>
              </w:rPr>
            </w:pPr>
            <w:r>
              <w:rPr>
                <w:sz w:val="20"/>
              </w:rPr>
              <w:t>Menderes</w:t>
            </w:r>
            <w:r>
              <w:rPr>
                <w:spacing w:val="-7"/>
                <w:sz w:val="20"/>
              </w:rPr>
              <w:t xml:space="preserve"> </w:t>
            </w:r>
            <w:r>
              <w:rPr>
                <w:sz w:val="20"/>
              </w:rPr>
              <w:t>Tekstil</w:t>
            </w:r>
            <w:r>
              <w:rPr>
                <w:spacing w:val="-6"/>
                <w:sz w:val="20"/>
              </w:rPr>
              <w:t xml:space="preserve"> </w:t>
            </w:r>
            <w:r>
              <w:rPr>
                <w:sz w:val="20"/>
              </w:rPr>
              <w:t>Sürdürülebilirlik</w:t>
            </w:r>
            <w:r>
              <w:rPr>
                <w:spacing w:val="-7"/>
                <w:sz w:val="20"/>
              </w:rPr>
              <w:t xml:space="preserve"> </w:t>
            </w:r>
            <w:r>
              <w:rPr>
                <w:sz w:val="20"/>
              </w:rPr>
              <w:t>Yönetim</w:t>
            </w:r>
            <w:r>
              <w:rPr>
                <w:spacing w:val="-6"/>
                <w:sz w:val="20"/>
              </w:rPr>
              <w:t xml:space="preserve"> </w:t>
            </w:r>
            <w:r>
              <w:rPr>
                <w:spacing w:val="-2"/>
                <w:sz w:val="20"/>
              </w:rPr>
              <w:t>Yapısı</w:t>
            </w:r>
          </w:p>
        </w:tc>
        <w:tc>
          <w:tcPr>
            <w:tcW w:w="1360" w:type="dxa"/>
          </w:tcPr>
          <w:p w14:paraId="26168CBC" w14:textId="77777777" w:rsidR="003E1141" w:rsidRDefault="003E1141">
            <w:pPr>
              <w:pStyle w:val="TableParagraph"/>
              <w:spacing w:before="1"/>
              <w:rPr>
                <w:b/>
                <w:sz w:val="20"/>
              </w:rPr>
            </w:pPr>
          </w:p>
          <w:p w14:paraId="26168CBD" w14:textId="77777777" w:rsidR="003E1141" w:rsidRDefault="00BC72C4">
            <w:pPr>
              <w:pStyle w:val="TableParagraph"/>
              <w:spacing w:line="209" w:lineRule="exact"/>
              <w:ind w:left="12"/>
              <w:jc w:val="center"/>
              <w:rPr>
                <w:sz w:val="20"/>
              </w:rPr>
            </w:pPr>
            <w:r>
              <w:rPr>
                <w:spacing w:val="-5"/>
                <w:sz w:val="20"/>
              </w:rPr>
              <w:t>30</w:t>
            </w:r>
          </w:p>
        </w:tc>
      </w:tr>
      <w:tr w:rsidR="003E1141" w14:paraId="26168CC3" w14:textId="77777777">
        <w:trPr>
          <w:trHeight w:val="310"/>
        </w:trPr>
        <w:tc>
          <w:tcPr>
            <w:tcW w:w="1838" w:type="dxa"/>
          </w:tcPr>
          <w:p w14:paraId="26168CBF" w14:textId="77777777" w:rsidR="003E1141" w:rsidRDefault="003E1141">
            <w:pPr>
              <w:pStyle w:val="TableParagraph"/>
              <w:rPr>
                <w:rFonts w:ascii="Times New Roman"/>
                <w:sz w:val="20"/>
              </w:rPr>
            </w:pPr>
          </w:p>
        </w:tc>
        <w:tc>
          <w:tcPr>
            <w:tcW w:w="5389" w:type="dxa"/>
          </w:tcPr>
          <w:p w14:paraId="26168CC0" w14:textId="77777777" w:rsidR="003E1141" w:rsidRDefault="00BC72C4">
            <w:pPr>
              <w:pStyle w:val="TableParagraph"/>
              <w:spacing w:before="80" w:line="211" w:lineRule="exact"/>
              <w:ind w:left="69"/>
              <w:rPr>
                <w:sz w:val="20"/>
              </w:rPr>
            </w:pPr>
            <w:r>
              <w:rPr>
                <w:sz w:val="20"/>
              </w:rPr>
              <w:t>2-15</w:t>
            </w:r>
            <w:r>
              <w:rPr>
                <w:spacing w:val="-4"/>
                <w:sz w:val="20"/>
              </w:rPr>
              <w:t xml:space="preserve"> </w:t>
            </w:r>
            <w:r>
              <w:rPr>
                <w:sz w:val="20"/>
              </w:rPr>
              <w:t>Çıkar</w:t>
            </w:r>
            <w:r>
              <w:rPr>
                <w:spacing w:val="-1"/>
                <w:sz w:val="20"/>
              </w:rPr>
              <w:t xml:space="preserve"> </w:t>
            </w:r>
            <w:r>
              <w:rPr>
                <w:spacing w:val="-2"/>
                <w:sz w:val="20"/>
              </w:rPr>
              <w:t>çatışması</w:t>
            </w:r>
          </w:p>
        </w:tc>
        <w:tc>
          <w:tcPr>
            <w:tcW w:w="6800" w:type="dxa"/>
          </w:tcPr>
          <w:p w14:paraId="26168CC1" w14:textId="77777777" w:rsidR="003E1141" w:rsidRDefault="00BC72C4">
            <w:pPr>
              <w:pStyle w:val="TableParagraph"/>
              <w:spacing w:before="80" w:line="211" w:lineRule="exact"/>
              <w:ind w:left="70"/>
              <w:rPr>
                <w:sz w:val="20"/>
              </w:rPr>
            </w:pPr>
            <w:r>
              <w:rPr>
                <w:sz w:val="20"/>
              </w:rPr>
              <w:t>Menderes</w:t>
            </w:r>
            <w:r>
              <w:rPr>
                <w:spacing w:val="-5"/>
                <w:sz w:val="20"/>
              </w:rPr>
              <w:t xml:space="preserve"> </w:t>
            </w:r>
            <w:r>
              <w:rPr>
                <w:sz w:val="20"/>
              </w:rPr>
              <w:t>Tekstil</w:t>
            </w:r>
            <w:r>
              <w:rPr>
                <w:spacing w:val="-3"/>
                <w:sz w:val="20"/>
              </w:rPr>
              <w:t xml:space="preserve"> </w:t>
            </w:r>
            <w:r>
              <w:rPr>
                <w:sz w:val="20"/>
              </w:rPr>
              <w:t>Yönetim</w:t>
            </w:r>
            <w:r>
              <w:rPr>
                <w:spacing w:val="-5"/>
                <w:sz w:val="20"/>
              </w:rPr>
              <w:t xml:space="preserve"> </w:t>
            </w:r>
            <w:r>
              <w:rPr>
                <w:sz w:val="20"/>
              </w:rPr>
              <w:t>Yapısı,</w:t>
            </w:r>
            <w:r>
              <w:rPr>
                <w:spacing w:val="-3"/>
                <w:sz w:val="20"/>
              </w:rPr>
              <w:t xml:space="preserve"> </w:t>
            </w:r>
            <w:r>
              <w:rPr>
                <w:sz w:val="20"/>
              </w:rPr>
              <w:t>İş</w:t>
            </w:r>
            <w:r>
              <w:rPr>
                <w:spacing w:val="-2"/>
                <w:sz w:val="20"/>
              </w:rPr>
              <w:t xml:space="preserve"> </w:t>
            </w:r>
            <w:r>
              <w:rPr>
                <w:sz w:val="20"/>
              </w:rPr>
              <w:t>Etiği</w:t>
            </w:r>
            <w:r>
              <w:rPr>
                <w:spacing w:val="-4"/>
                <w:sz w:val="20"/>
              </w:rPr>
              <w:t xml:space="preserve"> </w:t>
            </w:r>
            <w:r>
              <w:rPr>
                <w:sz w:val="20"/>
              </w:rPr>
              <w:t>ve</w:t>
            </w:r>
            <w:r>
              <w:rPr>
                <w:spacing w:val="-3"/>
                <w:sz w:val="20"/>
              </w:rPr>
              <w:t xml:space="preserve"> </w:t>
            </w:r>
            <w:r>
              <w:rPr>
                <w:sz w:val="20"/>
              </w:rPr>
              <w:t>Uyum</w:t>
            </w:r>
            <w:r>
              <w:rPr>
                <w:spacing w:val="-4"/>
                <w:sz w:val="20"/>
              </w:rPr>
              <w:t xml:space="preserve"> </w:t>
            </w:r>
            <w:r>
              <w:rPr>
                <w:spacing w:val="-2"/>
                <w:sz w:val="20"/>
              </w:rPr>
              <w:t>Çalışmaları</w:t>
            </w:r>
          </w:p>
        </w:tc>
        <w:tc>
          <w:tcPr>
            <w:tcW w:w="1360" w:type="dxa"/>
          </w:tcPr>
          <w:p w14:paraId="26168CC2" w14:textId="77777777" w:rsidR="003E1141" w:rsidRDefault="00BC72C4">
            <w:pPr>
              <w:pStyle w:val="TableParagraph"/>
              <w:spacing w:before="80" w:line="211" w:lineRule="exact"/>
              <w:ind w:left="12"/>
              <w:jc w:val="center"/>
              <w:rPr>
                <w:sz w:val="20"/>
              </w:rPr>
            </w:pPr>
            <w:r>
              <w:rPr>
                <w:sz w:val="20"/>
              </w:rPr>
              <w:t>20,</w:t>
            </w:r>
            <w:r>
              <w:rPr>
                <w:spacing w:val="-1"/>
                <w:sz w:val="20"/>
              </w:rPr>
              <w:t xml:space="preserve"> </w:t>
            </w:r>
            <w:r>
              <w:rPr>
                <w:spacing w:val="-5"/>
                <w:sz w:val="20"/>
              </w:rPr>
              <w:t>27</w:t>
            </w:r>
          </w:p>
        </w:tc>
      </w:tr>
    </w:tbl>
    <w:p w14:paraId="26168CC4" w14:textId="77777777" w:rsidR="003E1141" w:rsidRDefault="003E1141">
      <w:pPr>
        <w:pStyle w:val="TableParagraph"/>
        <w:spacing w:line="211" w:lineRule="exact"/>
        <w:jc w:val="center"/>
        <w:rPr>
          <w:sz w:val="20"/>
        </w:rPr>
        <w:sectPr w:rsidR="003E1141">
          <w:pgSz w:w="16840" w:h="11910" w:orient="landscape"/>
          <w:pgMar w:top="1380" w:right="708" w:bottom="1000" w:left="708" w:header="868" w:footer="818" w:gutter="0"/>
          <w:cols w:space="708"/>
        </w:sectPr>
      </w:pPr>
    </w:p>
    <w:p w14:paraId="26168CC5" w14:textId="77777777" w:rsidR="003E1141" w:rsidRDefault="003E1141">
      <w:pPr>
        <w:pStyle w:val="GvdeMetni"/>
        <w:spacing w:before="5"/>
        <w:rPr>
          <w:b/>
          <w:sz w:val="6"/>
        </w:rPr>
      </w:pPr>
    </w:p>
    <w:tbl>
      <w:tblPr>
        <w:tblStyle w:val="TableNormal"/>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5389"/>
        <w:gridCol w:w="6800"/>
        <w:gridCol w:w="1360"/>
      </w:tblGrid>
      <w:tr w:rsidR="003E1141" w14:paraId="26168CCC" w14:textId="77777777">
        <w:trPr>
          <w:trHeight w:val="618"/>
        </w:trPr>
        <w:tc>
          <w:tcPr>
            <w:tcW w:w="1838" w:type="dxa"/>
            <w:tcBorders>
              <w:top w:val="nil"/>
            </w:tcBorders>
          </w:tcPr>
          <w:p w14:paraId="26168CC6" w14:textId="77777777" w:rsidR="003E1141" w:rsidRDefault="003E1141">
            <w:pPr>
              <w:pStyle w:val="TableParagraph"/>
              <w:rPr>
                <w:rFonts w:ascii="Times New Roman"/>
                <w:sz w:val="20"/>
              </w:rPr>
            </w:pPr>
          </w:p>
        </w:tc>
        <w:tc>
          <w:tcPr>
            <w:tcW w:w="5389" w:type="dxa"/>
            <w:tcBorders>
              <w:top w:val="nil"/>
            </w:tcBorders>
          </w:tcPr>
          <w:p w14:paraId="26168CC7" w14:textId="77777777" w:rsidR="003E1141" w:rsidRDefault="003E1141">
            <w:pPr>
              <w:pStyle w:val="TableParagraph"/>
              <w:spacing w:before="159"/>
              <w:rPr>
                <w:b/>
                <w:sz w:val="20"/>
              </w:rPr>
            </w:pPr>
          </w:p>
          <w:p w14:paraId="26168CC8" w14:textId="77777777" w:rsidR="003E1141" w:rsidRDefault="00BC72C4">
            <w:pPr>
              <w:pStyle w:val="TableParagraph"/>
              <w:spacing w:line="209" w:lineRule="exact"/>
              <w:ind w:left="69"/>
              <w:rPr>
                <w:sz w:val="20"/>
              </w:rPr>
            </w:pPr>
            <w:r>
              <w:rPr>
                <w:sz w:val="20"/>
              </w:rPr>
              <w:t>2-16</w:t>
            </w:r>
            <w:r>
              <w:rPr>
                <w:spacing w:val="-4"/>
                <w:sz w:val="20"/>
              </w:rPr>
              <w:t xml:space="preserve"> </w:t>
            </w:r>
            <w:r>
              <w:rPr>
                <w:sz w:val="20"/>
              </w:rPr>
              <w:t>Kritik</w:t>
            </w:r>
            <w:r>
              <w:rPr>
                <w:spacing w:val="-4"/>
                <w:sz w:val="20"/>
              </w:rPr>
              <w:t xml:space="preserve"> </w:t>
            </w:r>
            <w:r>
              <w:rPr>
                <w:sz w:val="20"/>
              </w:rPr>
              <w:t>konuların</w:t>
            </w:r>
            <w:r>
              <w:rPr>
                <w:spacing w:val="-3"/>
                <w:sz w:val="20"/>
              </w:rPr>
              <w:t xml:space="preserve"> </w:t>
            </w:r>
            <w:r>
              <w:rPr>
                <w:spacing w:val="-2"/>
                <w:sz w:val="20"/>
              </w:rPr>
              <w:t>iletişimi</w:t>
            </w:r>
          </w:p>
        </w:tc>
        <w:tc>
          <w:tcPr>
            <w:tcW w:w="6800" w:type="dxa"/>
            <w:tcBorders>
              <w:top w:val="nil"/>
            </w:tcBorders>
          </w:tcPr>
          <w:p w14:paraId="26168CC9" w14:textId="77777777" w:rsidR="003E1141" w:rsidRDefault="00BC72C4">
            <w:pPr>
              <w:pStyle w:val="TableParagraph"/>
              <w:spacing w:before="139" w:line="230" w:lineRule="exact"/>
              <w:ind w:left="70" w:right="771"/>
              <w:rPr>
                <w:sz w:val="20"/>
              </w:rPr>
            </w:pPr>
            <w:r>
              <w:rPr>
                <w:sz w:val="20"/>
              </w:rPr>
              <w:t>Menderes Tekstil Yönetim Yapısı, İş Etiği ve Uyum Çalışmaları, GRI</w:t>
            </w:r>
            <w:r>
              <w:rPr>
                <w:spacing w:val="-6"/>
                <w:sz w:val="20"/>
              </w:rPr>
              <w:t xml:space="preserve"> </w:t>
            </w:r>
            <w:r>
              <w:rPr>
                <w:sz w:val="20"/>
              </w:rPr>
              <w:t>İndeksi:</w:t>
            </w:r>
            <w:r>
              <w:rPr>
                <w:spacing w:val="-8"/>
                <w:sz w:val="20"/>
              </w:rPr>
              <w:t xml:space="preserve"> </w:t>
            </w:r>
            <w:r>
              <w:rPr>
                <w:sz w:val="20"/>
              </w:rPr>
              <w:t>Raporlama</w:t>
            </w:r>
            <w:r>
              <w:rPr>
                <w:spacing w:val="-6"/>
                <w:sz w:val="20"/>
              </w:rPr>
              <w:t xml:space="preserve"> </w:t>
            </w:r>
            <w:r>
              <w:rPr>
                <w:sz w:val="20"/>
              </w:rPr>
              <w:t>döneminde</w:t>
            </w:r>
            <w:r>
              <w:rPr>
                <w:spacing w:val="-6"/>
                <w:sz w:val="20"/>
              </w:rPr>
              <w:t xml:space="preserve"> </w:t>
            </w:r>
            <w:r>
              <w:rPr>
                <w:sz w:val="20"/>
              </w:rPr>
              <w:t>benzer</w:t>
            </w:r>
            <w:r>
              <w:rPr>
                <w:spacing w:val="-5"/>
                <w:sz w:val="20"/>
              </w:rPr>
              <w:t xml:space="preserve"> </w:t>
            </w:r>
            <w:r>
              <w:rPr>
                <w:sz w:val="20"/>
              </w:rPr>
              <w:t>vaka</w:t>
            </w:r>
            <w:r>
              <w:rPr>
                <w:spacing w:val="-7"/>
                <w:sz w:val="20"/>
              </w:rPr>
              <w:t xml:space="preserve"> </w:t>
            </w:r>
            <w:r>
              <w:rPr>
                <w:sz w:val="20"/>
              </w:rPr>
              <w:t>yaşanmamıştır.</w:t>
            </w:r>
          </w:p>
        </w:tc>
        <w:tc>
          <w:tcPr>
            <w:tcW w:w="1360" w:type="dxa"/>
            <w:tcBorders>
              <w:top w:val="nil"/>
            </w:tcBorders>
          </w:tcPr>
          <w:p w14:paraId="26168CCA" w14:textId="77777777" w:rsidR="003E1141" w:rsidRDefault="003E1141">
            <w:pPr>
              <w:pStyle w:val="TableParagraph"/>
              <w:spacing w:before="159"/>
              <w:rPr>
                <w:b/>
                <w:sz w:val="20"/>
              </w:rPr>
            </w:pPr>
          </w:p>
          <w:p w14:paraId="26168CCB" w14:textId="77777777" w:rsidR="003E1141" w:rsidRDefault="00BC72C4">
            <w:pPr>
              <w:pStyle w:val="TableParagraph"/>
              <w:spacing w:line="209" w:lineRule="exact"/>
              <w:ind w:left="12" w:right="1"/>
              <w:jc w:val="center"/>
              <w:rPr>
                <w:sz w:val="20"/>
              </w:rPr>
            </w:pPr>
            <w:r>
              <w:rPr>
                <w:sz w:val="20"/>
              </w:rPr>
              <w:t>20,</w:t>
            </w:r>
            <w:r>
              <w:rPr>
                <w:spacing w:val="-1"/>
                <w:sz w:val="20"/>
              </w:rPr>
              <w:t xml:space="preserve"> </w:t>
            </w:r>
            <w:r>
              <w:rPr>
                <w:sz w:val="20"/>
              </w:rPr>
              <w:t>27,</w:t>
            </w:r>
            <w:r>
              <w:rPr>
                <w:spacing w:val="-1"/>
                <w:sz w:val="20"/>
              </w:rPr>
              <w:t xml:space="preserve"> </w:t>
            </w:r>
            <w:r>
              <w:rPr>
                <w:spacing w:val="-5"/>
                <w:sz w:val="20"/>
              </w:rPr>
              <w:t>121</w:t>
            </w:r>
          </w:p>
        </w:tc>
      </w:tr>
      <w:tr w:rsidR="003E1141" w14:paraId="26168CD1" w14:textId="77777777">
        <w:trPr>
          <w:trHeight w:val="310"/>
        </w:trPr>
        <w:tc>
          <w:tcPr>
            <w:tcW w:w="1838" w:type="dxa"/>
          </w:tcPr>
          <w:p w14:paraId="26168CCD" w14:textId="77777777" w:rsidR="003E1141" w:rsidRDefault="003E1141">
            <w:pPr>
              <w:pStyle w:val="TableParagraph"/>
              <w:rPr>
                <w:rFonts w:ascii="Times New Roman"/>
                <w:sz w:val="20"/>
              </w:rPr>
            </w:pPr>
          </w:p>
        </w:tc>
        <w:tc>
          <w:tcPr>
            <w:tcW w:w="5389" w:type="dxa"/>
          </w:tcPr>
          <w:p w14:paraId="26168CCE" w14:textId="77777777" w:rsidR="003E1141" w:rsidRDefault="00BC72C4">
            <w:pPr>
              <w:pStyle w:val="TableParagraph"/>
              <w:spacing w:before="81" w:line="209" w:lineRule="exact"/>
              <w:ind w:left="69"/>
              <w:rPr>
                <w:sz w:val="20"/>
              </w:rPr>
            </w:pPr>
            <w:r>
              <w:rPr>
                <w:sz w:val="20"/>
              </w:rPr>
              <w:t>2-17</w:t>
            </w:r>
            <w:r>
              <w:rPr>
                <w:spacing w:val="-4"/>
                <w:sz w:val="20"/>
              </w:rPr>
              <w:t xml:space="preserve"> </w:t>
            </w:r>
            <w:r>
              <w:rPr>
                <w:sz w:val="20"/>
              </w:rPr>
              <w:t>En</w:t>
            </w:r>
            <w:r>
              <w:rPr>
                <w:spacing w:val="-5"/>
                <w:sz w:val="20"/>
              </w:rPr>
              <w:t xml:space="preserve"> </w:t>
            </w:r>
            <w:r>
              <w:rPr>
                <w:sz w:val="20"/>
              </w:rPr>
              <w:t>yüksek</w:t>
            </w:r>
            <w:r>
              <w:rPr>
                <w:spacing w:val="-2"/>
                <w:sz w:val="20"/>
              </w:rPr>
              <w:t xml:space="preserve"> </w:t>
            </w:r>
            <w:r>
              <w:rPr>
                <w:sz w:val="20"/>
              </w:rPr>
              <w:t>yönetişim</w:t>
            </w:r>
            <w:r>
              <w:rPr>
                <w:spacing w:val="-4"/>
                <w:sz w:val="20"/>
              </w:rPr>
              <w:t xml:space="preserve"> </w:t>
            </w:r>
            <w:r>
              <w:rPr>
                <w:sz w:val="20"/>
              </w:rPr>
              <w:t>organının</w:t>
            </w:r>
            <w:r>
              <w:rPr>
                <w:spacing w:val="-3"/>
                <w:sz w:val="20"/>
              </w:rPr>
              <w:t xml:space="preserve"> </w:t>
            </w:r>
            <w:r>
              <w:rPr>
                <w:spacing w:val="-2"/>
                <w:sz w:val="20"/>
              </w:rPr>
              <w:t>yetkinlikleri</w:t>
            </w:r>
          </w:p>
        </w:tc>
        <w:tc>
          <w:tcPr>
            <w:tcW w:w="6800" w:type="dxa"/>
          </w:tcPr>
          <w:p w14:paraId="26168CCF" w14:textId="77777777" w:rsidR="003E1141" w:rsidRDefault="00BC72C4">
            <w:pPr>
              <w:pStyle w:val="TableParagraph"/>
              <w:spacing w:before="81" w:line="209" w:lineRule="exact"/>
              <w:ind w:left="70"/>
              <w:rPr>
                <w:sz w:val="20"/>
              </w:rPr>
            </w:pPr>
            <w:r>
              <w:rPr>
                <w:sz w:val="20"/>
              </w:rPr>
              <w:t>Menderes</w:t>
            </w:r>
            <w:r>
              <w:rPr>
                <w:spacing w:val="-5"/>
                <w:sz w:val="20"/>
              </w:rPr>
              <w:t xml:space="preserve"> </w:t>
            </w:r>
            <w:r>
              <w:rPr>
                <w:sz w:val="20"/>
              </w:rPr>
              <w:t>Tekstil</w:t>
            </w:r>
            <w:r>
              <w:rPr>
                <w:spacing w:val="-3"/>
                <w:sz w:val="20"/>
              </w:rPr>
              <w:t xml:space="preserve"> </w:t>
            </w:r>
            <w:r>
              <w:rPr>
                <w:sz w:val="20"/>
              </w:rPr>
              <w:t>Yönetim</w:t>
            </w:r>
            <w:r>
              <w:rPr>
                <w:spacing w:val="-5"/>
                <w:sz w:val="20"/>
              </w:rPr>
              <w:t xml:space="preserve"> </w:t>
            </w:r>
            <w:r>
              <w:rPr>
                <w:sz w:val="20"/>
              </w:rPr>
              <w:t>Yapısı,</w:t>
            </w:r>
            <w:r>
              <w:rPr>
                <w:spacing w:val="-3"/>
                <w:sz w:val="20"/>
              </w:rPr>
              <w:t xml:space="preserve"> </w:t>
            </w:r>
            <w:r>
              <w:rPr>
                <w:sz w:val="20"/>
              </w:rPr>
              <w:t>İş</w:t>
            </w:r>
            <w:r>
              <w:rPr>
                <w:spacing w:val="-2"/>
                <w:sz w:val="20"/>
              </w:rPr>
              <w:t xml:space="preserve"> </w:t>
            </w:r>
            <w:r>
              <w:rPr>
                <w:sz w:val="20"/>
              </w:rPr>
              <w:t>Etiği</w:t>
            </w:r>
            <w:r>
              <w:rPr>
                <w:spacing w:val="-4"/>
                <w:sz w:val="20"/>
              </w:rPr>
              <w:t xml:space="preserve"> </w:t>
            </w:r>
            <w:r>
              <w:rPr>
                <w:sz w:val="20"/>
              </w:rPr>
              <w:t>ve</w:t>
            </w:r>
            <w:r>
              <w:rPr>
                <w:spacing w:val="-3"/>
                <w:sz w:val="20"/>
              </w:rPr>
              <w:t xml:space="preserve"> </w:t>
            </w:r>
            <w:r>
              <w:rPr>
                <w:sz w:val="20"/>
              </w:rPr>
              <w:t>Uyum</w:t>
            </w:r>
            <w:r>
              <w:rPr>
                <w:spacing w:val="-4"/>
                <w:sz w:val="20"/>
              </w:rPr>
              <w:t xml:space="preserve"> </w:t>
            </w:r>
            <w:r>
              <w:rPr>
                <w:spacing w:val="-2"/>
                <w:sz w:val="20"/>
              </w:rPr>
              <w:t>Çalışmaları</w:t>
            </w:r>
          </w:p>
        </w:tc>
        <w:tc>
          <w:tcPr>
            <w:tcW w:w="1360" w:type="dxa"/>
          </w:tcPr>
          <w:p w14:paraId="26168CD0" w14:textId="77777777" w:rsidR="003E1141" w:rsidRDefault="00BC72C4">
            <w:pPr>
              <w:pStyle w:val="TableParagraph"/>
              <w:spacing w:before="81" w:line="209" w:lineRule="exact"/>
              <w:ind w:left="12"/>
              <w:jc w:val="center"/>
              <w:rPr>
                <w:sz w:val="20"/>
              </w:rPr>
            </w:pPr>
            <w:r>
              <w:rPr>
                <w:sz w:val="20"/>
              </w:rPr>
              <w:t>20,</w:t>
            </w:r>
            <w:r>
              <w:rPr>
                <w:spacing w:val="-1"/>
                <w:sz w:val="20"/>
              </w:rPr>
              <w:t xml:space="preserve"> </w:t>
            </w:r>
            <w:r>
              <w:rPr>
                <w:spacing w:val="-5"/>
                <w:sz w:val="20"/>
              </w:rPr>
              <w:t>27</w:t>
            </w:r>
          </w:p>
        </w:tc>
      </w:tr>
      <w:tr w:rsidR="003E1141" w14:paraId="26168CD9" w14:textId="77777777">
        <w:trPr>
          <w:trHeight w:val="689"/>
        </w:trPr>
        <w:tc>
          <w:tcPr>
            <w:tcW w:w="1838" w:type="dxa"/>
          </w:tcPr>
          <w:p w14:paraId="26168CD2" w14:textId="77777777" w:rsidR="003E1141" w:rsidRDefault="003E1141">
            <w:pPr>
              <w:pStyle w:val="TableParagraph"/>
              <w:rPr>
                <w:rFonts w:ascii="Times New Roman"/>
                <w:sz w:val="20"/>
              </w:rPr>
            </w:pPr>
          </w:p>
        </w:tc>
        <w:tc>
          <w:tcPr>
            <w:tcW w:w="5389" w:type="dxa"/>
          </w:tcPr>
          <w:p w14:paraId="26168CD3" w14:textId="77777777" w:rsidR="003E1141" w:rsidRDefault="00BC72C4">
            <w:pPr>
              <w:pStyle w:val="TableParagraph"/>
              <w:spacing w:before="209" w:line="230" w:lineRule="exact"/>
              <w:ind w:left="69"/>
              <w:rPr>
                <w:sz w:val="20"/>
              </w:rPr>
            </w:pPr>
            <w:r>
              <w:rPr>
                <w:sz w:val="20"/>
              </w:rPr>
              <w:t>2-18</w:t>
            </w:r>
            <w:r>
              <w:rPr>
                <w:spacing w:val="-8"/>
                <w:sz w:val="20"/>
              </w:rPr>
              <w:t xml:space="preserve"> </w:t>
            </w:r>
            <w:r>
              <w:rPr>
                <w:sz w:val="20"/>
              </w:rPr>
              <w:t>En</w:t>
            </w:r>
            <w:r>
              <w:rPr>
                <w:spacing w:val="-8"/>
                <w:sz w:val="20"/>
              </w:rPr>
              <w:t xml:space="preserve"> </w:t>
            </w:r>
            <w:r>
              <w:rPr>
                <w:sz w:val="20"/>
              </w:rPr>
              <w:t>yüksek</w:t>
            </w:r>
            <w:r>
              <w:rPr>
                <w:spacing w:val="-7"/>
                <w:sz w:val="20"/>
              </w:rPr>
              <w:t xml:space="preserve"> </w:t>
            </w:r>
            <w:r>
              <w:rPr>
                <w:sz w:val="20"/>
              </w:rPr>
              <w:t>yönetişim</w:t>
            </w:r>
            <w:r>
              <w:rPr>
                <w:spacing w:val="-8"/>
                <w:sz w:val="20"/>
              </w:rPr>
              <w:t xml:space="preserve"> </w:t>
            </w:r>
            <w:r>
              <w:rPr>
                <w:sz w:val="20"/>
              </w:rPr>
              <w:t>organının</w:t>
            </w:r>
            <w:r>
              <w:rPr>
                <w:spacing w:val="-8"/>
                <w:sz w:val="20"/>
              </w:rPr>
              <w:t xml:space="preserve"> </w:t>
            </w:r>
            <w:r>
              <w:rPr>
                <w:sz w:val="20"/>
              </w:rPr>
              <w:t xml:space="preserve">performansının </w:t>
            </w:r>
            <w:r>
              <w:rPr>
                <w:spacing w:val="-2"/>
                <w:sz w:val="20"/>
              </w:rPr>
              <w:t>değerlendirilmesi</w:t>
            </w:r>
          </w:p>
        </w:tc>
        <w:tc>
          <w:tcPr>
            <w:tcW w:w="6800" w:type="dxa"/>
          </w:tcPr>
          <w:p w14:paraId="26168CD4" w14:textId="77777777" w:rsidR="003E1141" w:rsidRDefault="00BC72C4">
            <w:pPr>
              <w:pStyle w:val="TableParagraph"/>
              <w:ind w:left="70"/>
              <w:rPr>
                <w:i/>
                <w:sz w:val="20"/>
              </w:rPr>
            </w:pPr>
            <w:r>
              <w:rPr>
                <w:sz w:val="20"/>
              </w:rPr>
              <w:t>GRI</w:t>
            </w:r>
            <w:r>
              <w:rPr>
                <w:spacing w:val="-7"/>
                <w:sz w:val="20"/>
              </w:rPr>
              <w:t xml:space="preserve"> </w:t>
            </w:r>
            <w:r>
              <w:rPr>
                <w:sz w:val="20"/>
              </w:rPr>
              <w:t>İndeksi</w:t>
            </w:r>
            <w:r>
              <w:rPr>
                <w:i/>
                <w:sz w:val="20"/>
              </w:rPr>
              <w:t>:</w:t>
            </w:r>
            <w:r>
              <w:rPr>
                <w:i/>
                <w:spacing w:val="-7"/>
                <w:sz w:val="20"/>
              </w:rPr>
              <w:t xml:space="preserve"> </w:t>
            </w:r>
            <w:r>
              <w:rPr>
                <w:i/>
                <w:sz w:val="20"/>
              </w:rPr>
              <w:t>Menderes</w:t>
            </w:r>
            <w:r>
              <w:rPr>
                <w:i/>
                <w:spacing w:val="-3"/>
                <w:sz w:val="20"/>
              </w:rPr>
              <w:t xml:space="preserve"> </w:t>
            </w:r>
            <w:r>
              <w:rPr>
                <w:i/>
                <w:sz w:val="20"/>
              </w:rPr>
              <w:t>Tekstil</w:t>
            </w:r>
            <w:r>
              <w:rPr>
                <w:i/>
                <w:spacing w:val="-5"/>
                <w:sz w:val="20"/>
              </w:rPr>
              <w:t xml:space="preserve"> </w:t>
            </w:r>
            <w:r>
              <w:rPr>
                <w:i/>
                <w:sz w:val="20"/>
              </w:rPr>
              <w:t>Yönetim</w:t>
            </w:r>
            <w:r>
              <w:rPr>
                <w:i/>
                <w:spacing w:val="-5"/>
                <w:sz w:val="20"/>
              </w:rPr>
              <w:t xml:space="preserve"> </w:t>
            </w:r>
            <w:r>
              <w:rPr>
                <w:i/>
                <w:sz w:val="20"/>
              </w:rPr>
              <w:t>Kurulu</w:t>
            </w:r>
            <w:r>
              <w:rPr>
                <w:i/>
                <w:spacing w:val="-5"/>
                <w:sz w:val="20"/>
              </w:rPr>
              <w:t xml:space="preserve"> </w:t>
            </w:r>
            <w:r>
              <w:rPr>
                <w:i/>
                <w:sz w:val="20"/>
              </w:rPr>
              <w:t>performans</w:t>
            </w:r>
            <w:r>
              <w:rPr>
                <w:i/>
                <w:spacing w:val="-3"/>
                <w:sz w:val="20"/>
              </w:rPr>
              <w:t xml:space="preserve"> </w:t>
            </w:r>
            <w:r>
              <w:rPr>
                <w:i/>
                <w:spacing w:val="-2"/>
                <w:sz w:val="20"/>
              </w:rPr>
              <w:t>değerlendirme</w:t>
            </w:r>
          </w:p>
          <w:p w14:paraId="26168CD5" w14:textId="77777777" w:rsidR="003E1141" w:rsidRDefault="00BC72C4">
            <w:pPr>
              <w:pStyle w:val="TableParagraph"/>
              <w:spacing w:line="230" w:lineRule="exact"/>
              <w:ind w:left="70"/>
              <w:rPr>
                <w:i/>
                <w:sz w:val="20"/>
              </w:rPr>
            </w:pPr>
            <w:r>
              <w:rPr>
                <w:i/>
                <w:sz w:val="20"/>
              </w:rPr>
              <w:t>süreçleri</w:t>
            </w:r>
            <w:r>
              <w:rPr>
                <w:i/>
                <w:spacing w:val="-8"/>
                <w:sz w:val="20"/>
              </w:rPr>
              <w:t xml:space="preserve"> </w:t>
            </w:r>
            <w:r>
              <w:rPr>
                <w:i/>
                <w:sz w:val="20"/>
              </w:rPr>
              <w:t>Yönetim</w:t>
            </w:r>
            <w:r>
              <w:rPr>
                <w:i/>
                <w:spacing w:val="-8"/>
                <w:sz w:val="20"/>
              </w:rPr>
              <w:t xml:space="preserve"> </w:t>
            </w:r>
            <w:r>
              <w:rPr>
                <w:i/>
                <w:sz w:val="20"/>
              </w:rPr>
              <w:t>Kurulu</w:t>
            </w:r>
            <w:r>
              <w:rPr>
                <w:i/>
                <w:spacing w:val="-8"/>
                <w:sz w:val="20"/>
              </w:rPr>
              <w:t xml:space="preserve"> </w:t>
            </w:r>
            <w:r>
              <w:rPr>
                <w:i/>
                <w:sz w:val="20"/>
              </w:rPr>
              <w:t>toplantılarındaki</w:t>
            </w:r>
            <w:r>
              <w:rPr>
                <w:i/>
                <w:spacing w:val="-8"/>
                <w:sz w:val="20"/>
              </w:rPr>
              <w:t xml:space="preserve"> </w:t>
            </w:r>
            <w:r>
              <w:rPr>
                <w:i/>
                <w:sz w:val="20"/>
              </w:rPr>
              <w:t>değerlendirmeler</w:t>
            </w:r>
            <w:r>
              <w:rPr>
                <w:i/>
                <w:spacing w:val="-7"/>
                <w:sz w:val="20"/>
              </w:rPr>
              <w:t xml:space="preserve"> </w:t>
            </w:r>
            <w:r>
              <w:rPr>
                <w:i/>
                <w:sz w:val="20"/>
              </w:rPr>
              <w:t xml:space="preserve">ile </w:t>
            </w:r>
            <w:r>
              <w:rPr>
                <w:i/>
                <w:spacing w:val="-2"/>
                <w:sz w:val="20"/>
              </w:rPr>
              <w:t>gerçekleşmektedir.</w:t>
            </w:r>
          </w:p>
        </w:tc>
        <w:tc>
          <w:tcPr>
            <w:tcW w:w="1360" w:type="dxa"/>
          </w:tcPr>
          <w:p w14:paraId="26168CD6" w14:textId="77777777" w:rsidR="003E1141" w:rsidRDefault="003E1141">
            <w:pPr>
              <w:pStyle w:val="TableParagraph"/>
              <w:rPr>
                <w:b/>
                <w:sz w:val="20"/>
              </w:rPr>
            </w:pPr>
          </w:p>
          <w:p w14:paraId="26168CD7" w14:textId="77777777" w:rsidR="003E1141" w:rsidRDefault="003E1141">
            <w:pPr>
              <w:pStyle w:val="TableParagraph"/>
              <w:rPr>
                <w:b/>
                <w:sz w:val="20"/>
              </w:rPr>
            </w:pPr>
          </w:p>
          <w:p w14:paraId="26168CD8" w14:textId="77777777" w:rsidR="003E1141" w:rsidRDefault="00BC72C4">
            <w:pPr>
              <w:pStyle w:val="TableParagraph"/>
              <w:spacing w:line="209" w:lineRule="exact"/>
              <w:ind w:left="12" w:right="1"/>
              <w:jc w:val="center"/>
              <w:rPr>
                <w:sz w:val="20"/>
              </w:rPr>
            </w:pPr>
            <w:r>
              <w:rPr>
                <w:spacing w:val="-5"/>
                <w:sz w:val="20"/>
              </w:rPr>
              <w:t>121</w:t>
            </w:r>
          </w:p>
        </w:tc>
      </w:tr>
      <w:tr w:rsidR="003E1141" w14:paraId="26168CDE" w14:textId="77777777">
        <w:trPr>
          <w:trHeight w:val="310"/>
        </w:trPr>
        <w:tc>
          <w:tcPr>
            <w:tcW w:w="1838" w:type="dxa"/>
          </w:tcPr>
          <w:p w14:paraId="26168CDA" w14:textId="77777777" w:rsidR="003E1141" w:rsidRDefault="003E1141">
            <w:pPr>
              <w:pStyle w:val="TableParagraph"/>
              <w:rPr>
                <w:rFonts w:ascii="Times New Roman"/>
                <w:sz w:val="20"/>
              </w:rPr>
            </w:pPr>
          </w:p>
        </w:tc>
        <w:tc>
          <w:tcPr>
            <w:tcW w:w="5389" w:type="dxa"/>
          </w:tcPr>
          <w:p w14:paraId="26168CDB" w14:textId="77777777" w:rsidR="003E1141" w:rsidRDefault="00BC72C4">
            <w:pPr>
              <w:pStyle w:val="TableParagraph"/>
              <w:spacing w:before="80" w:line="209" w:lineRule="exact"/>
              <w:ind w:left="69"/>
              <w:rPr>
                <w:sz w:val="20"/>
              </w:rPr>
            </w:pPr>
            <w:r>
              <w:rPr>
                <w:sz w:val="20"/>
              </w:rPr>
              <w:t>2-19</w:t>
            </w:r>
            <w:r>
              <w:rPr>
                <w:spacing w:val="-7"/>
                <w:sz w:val="20"/>
              </w:rPr>
              <w:t xml:space="preserve"> </w:t>
            </w:r>
            <w:r>
              <w:rPr>
                <w:sz w:val="20"/>
              </w:rPr>
              <w:t>Ücretlendirme</w:t>
            </w:r>
            <w:r>
              <w:rPr>
                <w:spacing w:val="-5"/>
                <w:sz w:val="20"/>
              </w:rPr>
              <w:t xml:space="preserve"> </w:t>
            </w:r>
            <w:r>
              <w:rPr>
                <w:spacing w:val="-2"/>
                <w:sz w:val="20"/>
              </w:rPr>
              <w:t>politikaları</w:t>
            </w:r>
          </w:p>
        </w:tc>
        <w:tc>
          <w:tcPr>
            <w:tcW w:w="6800" w:type="dxa"/>
          </w:tcPr>
          <w:p w14:paraId="26168CDC" w14:textId="77777777" w:rsidR="003E1141" w:rsidRDefault="00BC72C4">
            <w:pPr>
              <w:pStyle w:val="TableParagraph"/>
              <w:spacing w:before="80" w:line="209" w:lineRule="exact"/>
              <w:ind w:left="70"/>
              <w:rPr>
                <w:i/>
                <w:sz w:val="20"/>
              </w:rPr>
            </w:pPr>
            <w:r>
              <w:rPr>
                <w:sz w:val="20"/>
              </w:rPr>
              <w:t>GRI</w:t>
            </w:r>
            <w:r>
              <w:rPr>
                <w:spacing w:val="-5"/>
                <w:sz w:val="20"/>
              </w:rPr>
              <w:t xml:space="preserve"> </w:t>
            </w:r>
            <w:r>
              <w:rPr>
                <w:sz w:val="20"/>
              </w:rPr>
              <w:t>İndeksi:</w:t>
            </w:r>
            <w:r>
              <w:rPr>
                <w:spacing w:val="-5"/>
                <w:sz w:val="20"/>
              </w:rPr>
              <w:t xml:space="preserve"> </w:t>
            </w:r>
            <w:r>
              <w:rPr>
                <w:i/>
                <w:sz w:val="20"/>
              </w:rPr>
              <w:t>Gizli</w:t>
            </w:r>
            <w:r>
              <w:rPr>
                <w:i/>
                <w:spacing w:val="-4"/>
                <w:sz w:val="20"/>
              </w:rPr>
              <w:t xml:space="preserve"> </w:t>
            </w:r>
            <w:r>
              <w:rPr>
                <w:i/>
                <w:sz w:val="20"/>
              </w:rPr>
              <w:t>bilgi</w:t>
            </w:r>
            <w:r>
              <w:rPr>
                <w:i/>
                <w:spacing w:val="-4"/>
                <w:sz w:val="20"/>
              </w:rPr>
              <w:t xml:space="preserve"> </w:t>
            </w:r>
            <w:r>
              <w:rPr>
                <w:i/>
                <w:sz w:val="20"/>
              </w:rPr>
              <w:t>kapsamında</w:t>
            </w:r>
            <w:r>
              <w:rPr>
                <w:i/>
                <w:spacing w:val="-4"/>
                <w:sz w:val="20"/>
              </w:rPr>
              <w:t xml:space="preserve"> </w:t>
            </w:r>
            <w:r>
              <w:rPr>
                <w:i/>
                <w:spacing w:val="-2"/>
                <w:sz w:val="20"/>
              </w:rPr>
              <w:t>paylaşılmamaktadır.</w:t>
            </w:r>
          </w:p>
        </w:tc>
        <w:tc>
          <w:tcPr>
            <w:tcW w:w="1360" w:type="dxa"/>
          </w:tcPr>
          <w:p w14:paraId="26168CDD" w14:textId="77777777" w:rsidR="003E1141" w:rsidRDefault="00BC72C4">
            <w:pPr>
              <w:pStyle w:val="TableParagraph"/>
              <w:spacing w:before="80" w:line="209" w:lineRule="exact"/>
              <w:ind w:left="12" w:right="1"/>
              <w:jc w:val="center"/>
              <w:rPr>
                <w:sz w:val="20"/>
              </w:rPr>
            </w:pPr>
            <w:r>
              <w:rPr>
                <w:spacing w:val="-5"/>
                <w:sz w:val="20"/>
              </w:rPr>
              <w:t>121</w:t>
            </w:r>
          </w:p>
        </w:tc>
      </w:tr>
      <w:tr w:rsidR="003E1141" w14:paraId="26168CE3" w14:textId="77777777">
        <w:trPr>
          <w:trHeight w:val="310"/>
        </w:trPr>
        <w:tc>
          <w:tcPr>
            <w:tcW w:w="1838" w:type="dxa"/>
          </w:tcPr>
          <w:p w14:paraId="26168CDF" w14:textId="77777777" w:rsidR="003E1141" w:rsidRDefault="003E1141">
            <w:pPr>
              <w:pStyle w:val="TableParagraph"/>
              <w:rPr>
                <w:rFonts w:ascii="Times New Roman"/>
                <w:sz w:val="20"/>
              </w:rPr>
            </w:pPr>
          </w:p>
        </w:tc>
        <w:tc>
          <w:tcPr>
            <w:tcW w:w="5389" w:type="dxa"/>
          </w:tcPr>
          <w:p w14:paraId="26168CE0" w14:textId="77777777" w:rsidR="003E1141" w:rsidRDefault="00BC72C4">
            <w:pPr>
              <w:pStyle w:val="TableParagraph"/>
              <w:spacing w:before="81" w:line="209" w:lineRule="exact"/>
              <w:ind w:left="69"/>
              <w:rPr>
                <w:sz w:val="20"/>
              </w:rPr>
            </w:pPr>
            <w:r>
              <w:rPr>
                <w:sz w:val="20"/>
              </w:rPr>
              <w:t>2-20</w:t>
            </w:r>
            <w:r>
              <w:rPr>
                <w:spacing w:val="-5"/>
                <w:sz w:val="20"/>
              </w:rPr>
              <w:t xml:space="preserve"> </w:t>
            </w:r>
            <w:r>
              <w:rPr>
                <w:sz w:val="20"/>
              </w:rPr>
              <w:t>Ücret</w:t>
            </w:r>
            <w:r>
              <w:rPr>
                <w:spacing w:val="-3"/>
                <w:sz w:val="20"/>
              </w:rPr>
              <w:t xml:space="preserve"> </w:t>
            </w:r>
            <w:r>
              <w:rPr>
                <w:sz w:val="20"/>
              </w:rPr>
              <w:t>belirleme</w:t>
            </w:r>
            <w:r>
              <w:rPr>
                <w:spacing w:val="-4"/>
                <w:sz w:val="20"/>
              </w:rPr>
              <w:t xml:space="preserve"> </w:t>
            </w:r>
            <w:r>
              <w:rPr>
                <w:spacing w:val="-2"/>
                <w:sz w:val="20"/>
              </w:rPr>
              <w:t>süreci</w:t>
            </w:r>
          </w:p>
        </w:tc>
        <w:tc>
          <w:tcPr>
            <w:tcW w:w="6800" w:type="dxa"/>
          </w:tcPr>
          <w:p w14:paraId="26168CE1" w14:textId="77777777" w:rsidR="003E1141" w:rsidRDefault="00BC72C4">
            <w:pPr>
              <w:pStyle w:val="TableParagraph"/>
              <w:spacing w:before="81" w:line="209" w:lineRule="exact"/>
              <w:ind w:left="70"/>
              <w:rPr>
                <w:i/>
                <w:sz w:val="20"/>
              </w:rPr>
            </w:pPr>
            <w:r>
              <w:rPr>
                <w:sz w:val="20"/>
              </w:rPr>
              <w:t>GRI</w:t>
            </w:r>
            <w:r>
              <w:rPr>
                <w:spacing w:val="-5"/>
                <w:sz w:val="20"/>
              </w:rPr>
              <w:t xml:space="preserve"> </w:t>
            </w:r>
            <w:r>
              <w:rPr>
                <w:sz w:val="20"/>
              </w:rPr>
              <w:t>İndeksi:</w:t>
            </w:r>
            <w:r>
              <w:rPr>
                <w:spacing w:val="-5"/>
                <w:sz w:val="20"/>
              </w:rPr>
              <w:t xml:space="preserve"> </w:t>
            </w:r>
            <w:r>
              <w:rPr>
                <w:i/>
                <w:sz w:val="20"/>
              </w:rPr>
              <w:t>Gizli</w:t>
            </w:r>
            <w:r>
              <w:rPr>
                <w:i/>
                <w:spacing w:val="-4"/>
                <w:sz w:val="20"/>
              </w:rPr>
              <w:t xml:space="preserve"> </w:t>
            </w:r>
            <w:r>
              <w:rPr>
                <w:i/>
                <w:sz w:val="20"/>
              </w:rPr>
              <w:t>bilgi</w:t>
            </w:r>
            <w:r>
              <w:rPr>
                <w:i/>
                <w:spacing w:val="-4"/>
                <w:sz w:val="20"/>
              </w:rPr>
              <w:t xml:space="preserve"> </w:t>
            </w:r>
            <w:r>
              <w:rPr>
                <w:i/>
                <w:sz w:val="20"/>
              </w:rPr>
              <w:t>kapsamında</w:t>
            </w:r>
            <w:r>
              <w:rPr>
                <w:i/>
                <w:spacing w:val="-4"/>
                <w:sz w:val="20"/>
              </w:rPr>
              <w:t xml:space="preserve"> </w:t>
            </w:r>
            <w:r>
              <w:rPr>
                <w:i/>
                <w:spacing w:val="-2"/>
                <w:sz w:val="20"/>
              </w:rPr>
              <w:t>paylaşılmamaktadır.</w:t>
            </w:r>
          </w:p>
        </w:tc>
        <w:tc>
          <w:tcPr>
            <w:tcW w:w="1360" w:type="dxa"/>
          </w:tcPr>
          <w:p w14:paraId="26168CE2" w14:textId="77777777" w:rsidR="003E1141" w:rsidRDefault="00BC72C4">
            <w:pPr>
              <w:pStyle w:val="TableParagraph"/>
              <w:spacing w:before="81" w:line="209" w:lineRule="exact"/>
              <w:ind w:left="12" w:right="1"/>
              <w:jc w:val="center"/>
              <w:rPr>
                <w:sz w:val="20"/>
              </w:rPr>
            </w:pPr>
            <w:r>
              <w:rPr>
                <w:spacing w:val="-5"/>
                <w:sz w:val="20"/>
              </w:rPr>
              <w:t>121</w:t>
            </w:r>
          </w:p>
        </w:tc>
      </w:tr>
      <w:tr w:rsidR="003E1141" w14:paraId="26168CE8" w14:textId="77777777">
        <w:trPr>
          <w:trHeight w:val="309"/>
        </w:trPr>
        <w:tc>
          <w:tcPr>
            <w:tcW w:w="1838" w:type="dxa"/>
          </w:tcPr>
          <w:p w14:paraId="26168CE4" w14:textId="77777777" w:rsidR="003E1141" w:rsidRDefault="003E1141">
            <w:pPr>
              <w:pStyle w:val="TableParagraph"/>
              <w:rPr>
                <w:rFonts w:ascii="Times New Roman"/>
                <w:sz w:val="20"/>
              </w:rPr>
            </w:pPr>
          </w:p>
        </w:tc>
        <w:tc>
          <w:tcPr>
            <w:tcW w:w="5389" w:type="dxa"/>
          </w:tcPr>
          <w:p w14:paraId="26168CE5" w14:textId="77777777" w:rsidR="003E1141" w:rsidRDefault="00BC72C4">
            <w:pPr>
              <w:pStyle w:val="TableParagraph"/>
              <w:spacing w:before="80" w:line="209" w:lineRule="exact"/>
              <w:ind w:left="69"/>
              <w:rPr>
                <w:sz w:val="20"/>
              </w:rPr>
            </w:pPr>
            <w:r>
              <w:rPr>
                <w:sz w:val="20"/>
              </w:rPr>
              <w:t>2-21</w:t>
            </w:r>
            <w:r>
              <w:rPr>
                <w:spacing w:val="-4"/>
                <w:sz w:val="20"/>
              </w:rPr>
              <w:t xml:space="preserve"> </w:t>
            </w:r>
            <w:r>
              <w:rPr>
                <w:sz w:val="20"/>
              </w:rPr>
              <w:t>Yıllık</w:t>
            </w:r>
            <w:r>
              <w:rPr>
                <w:spacing w:val="-3"/>
                <w:sz w:val="20"/>
              </w:rPr>
              <w:t xml:space="preserve"> </w:t>
            </w:r>
            <w:r>
              <w:rPr>
                <w:sz w:val="20"/>
              </w:rPr>
              <w:t>toplam</w:t>
            </w:r>
            <w:r>
              <w:rPr>
                <w:spacing w:val="-3"/>
                <w:sz w:val="20"/>
              </w:rPr>
              <w:t xml:space="preserve"> </w:t>
            </w:r>
            <w:r>
              <w:rPr>
                <w:sz w:val="20"/>
              </w:rPr>
              <w:t>ücret</w:t>
            </w:r>
            <w:r>
              <w:rPr>
                <w:spacing w:val="-3"/>
                <w:sz w:val="20"/>
              </w:rPr>
              <w:t xml:space="preserve"> </w:t>
            </w:r>
            <w:r>
              <w:rPr>
                <w:spacing w:val="-2"/>
                <w:sz w:val="20"/>
              </w:rPr>
              <w:t>oranı</w:t>
            </w:r>
          </w:p>
        </w:tc>
        <w:tc>
          <w:tcPr>
            <w:tcW w:w="6800" w:type="dxa"/>
          </w:tcPr>
          <w:p w14:paraId="26168CE6" w14:textId="77777777" w:rsidR="003E1141" w:rsidRDefault="00BC72C4">
            <w:pPr>
              <w:pStyle w:val="TableParagraph"/>
              <w:spacing w:before="80" w:line="209" w:lineRule="exact"/>
              <w:ind w:left="70"/>
              <w:rPr>
                <w:i/>
                <w:sz w:val="20"/>
              </w:rPr>
            </w:pPr>
            <w:r>
              <w:rPr>
                <w:sz w:val="20"/>
              </w:rPr>
              <w:t>GRI</w:t>
            </w:r>
            <w:r>
              <w:rPr>
                <w:spacing w:val="-5"/>
                <w:sz w:val="20"/>
              </w:rPr>
              <w:t xml:space="preserve"> </w:t>
            </w:r>
            <w:r>
              <w:rPr>
                <w:sz w:val="20"/>
              </w:rPr>
              <w:t>İndeksi:</w:t>
            </w:r>
            <w:r>
              <w:rPr>
                <w:spacing w:val="-5"/>
                <w:sz w:val="20"/>
              </w:rPr>
              <w:t xml:space="preserve"> </w:t>
            </w:r>
            <w:r>
              <w:rPr>
                <w:i/>
                <w:sz w:val="20"/>
              </w:rPr>
              <w:t>Gizli</w:t>
            </w:r>
            <w:r>
              <w:rPr>
                <w:i/>
                <w:spacing w:val="-4"/>
                <w:sz w:val="20"/>
              </w:rPr>
              <w:t xml:space="preserve"> </w:t>
            </w:r>
            <w:r>
              <w:rPr>
                <w:i/>
                <w:sz w:val="20"/>
              </w:rPr>
              <w:t>bilgi</w:t>
            </w:r>
            <w:r>
              <w:rPr>
                <w:i/>
                <w:spacing w:val="-4"/>
                <w:sz w:val="20"/>
              </w:rPr>
              <w:t xml:space="preserve"> </w:t>
            </w:r>
            <w:r>
              <w:rPr>
                <w:i/>
                <w:sz w:val="20"/>
              </w:rPr>
              <w:t>kapsamında</w:t>
            </w:r>
            <w:r>
              <w:rPr>
                <w:i/>
                <w:spacing w:val="-4"/>
                <w:sz w:val="20"/>
              </w:rPr>
              <w:t xml:space="preserve"> </w:t>
            </w:r>
            <w:r>
              <w:rPr>
                <w:i/>
                <w:spacing w:val="-2"/>
                <w:sz w:val="20"/>
              </w:rPr>
              <w:t>paylaşılmamaktadır.</w:t>
            </w:r>
          </w:p>
        </w:tc>
        <w:tc>
          <w:tcPr>
            <w:tcW w:w="1360" w:type="dxa"/>
          </w:tcPr>
          <w:p w14:paraId="26168CE7" w14:textId="77777777" w:rsidR="003E1141" w:rsidRDefault="00BC72C4">
            <w:pPr>
              <w:pStyle w:val="TableParagraph"/>
              <w:spacing w:before="80" w:line="209" w:lineRule="exact"/>
              <w:ind w:left="12" w:right="1"/>
              <w:jc w:val="center"/>
              <w:rPr>
                <w:sz w:val="20"/>
              </w:rPr>
            </w:pPr>
            <w:r>
              <w:rPr>
                <w:spacing w:val="-5"/>
                <w:sz w:val="20"/>
              </w:rPr>
              <w:t>121</w:t>
            </w:r>
          </w:p>
        </w:tc>
      </w:tr>
      <w:tr w:rsidR="003E1141" w14:paraId="26168CED" w14:textId="77777777">
        <w:trPr>
          <w:trHeight w:val="310"/>
        </w:trPr>
        <w:tc>
          <w:tcPr>
            <w:tcW w:w="1838" w:type="dxa"/>
          </w:tcPr>
          <w:p w14:paraId="26168CE9" w14:textId="77777777" w:rsidR="003E1141" w:rsidRDefault="003E1141">
            <w:pPr>
              <w:pStyle w:val="TableParagraph"/>
              <w:rPr>
                <w:rFonts w:ascii="Times New Roman"/>
                <w:sz w:val="20"/>
              </w:rPr>
            </w:pPr>
          </w:p>
        </w:tc>
        <w:tc>
          <w:tcPr>
            <w:tcW w:w="5389" w:type="dxa"/>
          </w:tcPr>
          <w:p w14:paraId="26168CEA" w14:textId="77777777" w:rsidR="003E1141" w:rsidRDefault="00BC72C4">
            <w:pPr>
              <w:pStyle w:val="TableParagraph"/>
              <w:spacing w:before="81" w:line="209" w:lineRule="exact"/>
              <w:ind w:left="69"/>
              <w:rPr>
                <w:sz w:val="20"/>
              </w:rPr>
            </w:pPr>
            <w:r>
              <w:rPr>
                <w:sz w:val="20"/>
              </w:rPr>
              <w:t>2-22</w:t>
            </w:r>
            <w:r>
              <w:rPr>
                <w:spacing w:val="-7"/>
                <w:sz w:val="20"/>
              </w:rPr>
              <w:t xml:space="preserve"> </w:t>
            </w:r>
            <w:r>
              <w:rPr>
                <w:sz w:val="20"/>
              </w:rPr>
              <w:t>Sürdürülebilir</w:t>
            </w:r>
            <w:r>
              <w:rPr>
                <w:spacing w:val="-6"/>
                <w:sz w:val="20"/>
              </w:rPr>
              <w:t xml:space="preserve"> </w:t>
            </w:r>
            <w:r>
              <w:rPr>
                <w:sz w:val="20"/>
              </w:rPr>
              <w:t>kalkınma</w:t>
            </w:r>
            <w:r>
              <w:rPr>
                <w:spacing w:val="-7"/>
                <w:sz w:val="20"/>
              </w:rPr>
              <w:t xml:space="preserve"> </w:t>
            </w:r>
            <w:r>
              <w:rPr>
                <w:sz w:val="20"/>
              </w:rPr>
              <w:t>stratejisine</w:t>
            </w:r>
            <w:r>
              <w:rPr>
                <w:spacing w:val="-7"/>
                <w:sz w:val="20"/>
              </w:rPr>
              <w:t xml:space="preserve"> </w:t>
            </w:r>
            <w:r>
              <w:rPr>
                <w:sz w:val="20"/>
              </w:rPr>
              <w:t>ilişkin</w:t>
            </w:r>
            <w:r>
              <w:rPr>
                <w:spacing w:val="-6"/>
                <w:sz w:val="20"/>
              </w:rPr>
              <w:t xml:space="preserve"> </w:t>
            </w:r>
            <w:r>
              <w:rPr>
                <w:spacing w:val="-2"/>
                <w:sz w:val="20"/>
              </w:rPr>
              <w:t>açıklama</w:t>
            </w:r>
          </w:p>
        </w:tc>
        <w:tc>
          <w:tcPr>
            <w:tcW w:w="6800" w:type="dxa"/>
          </w:tcPr>
          <w:p w14:paraId="26168CEB" w14:textId="77777777" w:rsidR="003E1141" w:rsidRDefault="00BC72C4">
            <w:pPr>
              <w:pStyle w:val="TableParagraph"/>
              <w:spacing w:before="40"/>
              <w:ind w:left="70"/>
              <w:rPr>
                <w:sz w:val="20"/>
              </w:rPr>
            </w:pPr>
            <w:r>
              <w:rPr>
                <w:sz w:val="20"/>
              </w:rPr>
              <w:t>Menderes</w:t>
            </w:r>
            <w:r>
              <w:rPr>
                <w:spacing w:val="-7"/>
                <w:sz w:val="20"/>
              </w:rPr>
              <w:t xml:space="preserve"> </w:t>
            </w:r>
            <w:r>
              <w:rPr>
                <w:sz w:val="20"/>
              </w:rPr>
              <w:t>Tekstil</w:t>
            </w:r>
            <w:r>
              <w:rPr>
                <w:spacing w:val="-6"/>
                <w:sz w:val="20"/>
              </w:rPr>
              <w:t xml:space="preserve"> </w:t>
            </w:r>
            <w:r>
              <w:rPr>
                <w:sz w:val="20"/>
              </w:rPr>
              <w:t>Sürdürülebilirlik</w:t>
            </w:r>
            <w:r>
              <w:rPr>
                <w:spacing w:val="-7"/>
                <w:sz w:val="20"/>
              </w:rPr>
              <w:t xml:space="preserve"> </w:t>
            </w:r>
            <w:r>
              <w:rPr>
                <w:sz w:val="20"/>
              </w:rPr>
              <w:t>Yönetim</w:t>
            </w:r>
            <w:r>
              <w:rPr>
                <w:spacing w:val="-6"/>
                <w:sz w:val="20"/>
              </w:rPr>
              <w:t xml:space="preserve"> </w:t>
            </w:r>
            <w:r>
              <w:rPr>
                <w:spacing w:val="-2"/>
                <w:sz w:val="20"/>
              </w:rPr>
              <w:t>Yapısı</w:t>
            </w:r>
          </w:p>
        </w:tc>
        <w:tc>
          <w:tcPr>
            <w:tcW w:w="1360" w:type="dxa"/>
          </w:tcPr>
          <w:p w14:paraId="26168CEC" w14:textId="77777777" w:rsidR="003E1141" w:rsidRDefault="00BC72C4">
            <w:pPr>
              <w:pStyle w:val="TableParagraph"/>
              <w:spacing w:before="81" w:line="209" w:lineRule="exact"/>
              <w:ind w:left="12"/>
              <w:jc w:val="center"/>
              <w:rPr>
                <w:sz w:val="20"/>
              </w:rPr>
            </w:pPr>
            <w:r>
              <w:rPr>
                <w:spacing w:val="-5"/>
                <w:sz w:val="20"/>
              </w:rPr>
              <w:t>30</w:t>
            </w:r>
          </w:p>
        </w:tc>
      </w:tr>
      <w:tr w:rsidR="003E1141" w14:paraId="26168CF2" w14:textId="77777777">
        <w:trPr>
          <w:trHeight w:val="310"/>
        </w:trPr>
        <w:tc>
          <w:tcPr>
            <w:tcW w:w="1838" w:type="dxa"/>
          </w:tcPr>
          <w:p w14:paraId="26168CEE" w14:textId="77777777" w:rsidR="003E1141" w:rsidRDefault="003E1141">
            <w:pPr>
              <w:pStyle w:val="TableParagraph"/>
              <w:rPr>
                <w:rFonts w:ascii="Times New Roman"/>
                <w:sz w:val="20"/>
              </w:rPr>
            </w:pPr>
          </w:p>
        </w:tc>
        <w:tc>
          <w:tcPr>
            <w:tcW w:w="5389" w:type="dxa"/>
          </w:tcPr>
          <w:p w14:paraId="26168CEF" w14:textId="77777777" w:rsidR="003E1141" w:rsidRDefault="00BC72C4">
            <w:pPr>
              <w:pStyle w:val="TableParagraph"/>
              <w:spacing w:before="81" w:line="209" w:lineRule="exact"/>
              <w:ind w:left="69"/>
              <w:rPr>
                <w:sz w:val="20"/>
              </w:rPr>
            </w:pPr>
            <w:r>
              <w:rPr>
                <w:sz w:val="20"/>
              </w:rPr>
              <w:t>2-23</w:t>
            </w:r>
            <w:r>
              <w:rPr>
                <w:spacing w:val="-4"/>
                <w:sz w:val="20"/>
              </w:rPr>
              <w:t xml:space="preserve"> </w:t>
            </w:r>
            <w:r>
              <w:rPr>
                <w:sz w:val="20"/>
              </w:rPr>
              <w:t>Politika</w:t>
            </w:r>
            <w:r>
              <w:rPr>
                <w:spacing w:val="-4"/>
                <w:sz w:val="20"/>
              </w:rPr>
              <w:t xml:space="preserve"> </w:t>
            </w:r>
            <w:r>
              <w:rPr>
                <w:spacing w:val="-2"/>
                <w:sz w:val="20"/>
              </w:rPr>
              <w:t>taahhütleri</w:t>
            </w:r>
          </w:p>
        </w:tc>
        <w:tc>
          <w:tcPr>
            <w:tcW w:w="6800" w:type="dxa"/>
          </w:tcPr>
          <w:p w14:paraId="26168CF0" w14:textId="77777777" w:rsidR="003E1141" w:rsidRDefault="00BC72C4">
            <w:pPr>
              <w:pStyle w:val="TableParagraph"/>
              <w:spacing w:before="40"/>
              <w:ind w:left="70"/>
              <w:rPr>
                <w:sz w:val="20"/>
              </w:rPr>
            </w:pPr>
            <w:r>
              <w:rPr>
                <w:sz w:val="20"/>
              </w:rPr>
              <w:t>Menderes</w:t>
            </w:r>
            <w:r>
              <w:rPr>
                <w:spacing w:val="-5"/>
                <w:sz w:val="20"/>
              </w:rPr>
              <w:t xml:space="preserve"> </w:t>
            </w:r>
            <w:r>
              <w:rPr>
                <w:sz w:val="20"/>
              </w:rPr>
              <w:t>Tekstil</w:t>
            </w:r>
            <w:r>
              <w:rPr>
                <w:spacing w:val="-5"/>
                <w:sz w:val="20"/>
              </w:rPr>
              <w:t xml:space="preserve"> </w:t>
            </w:r>
            <w:r>
              <w:rPr>
                <w:sz w:val="20"/>
              </w:rPr>
              <w:t>Yönetim</w:t>
            </w:r>
            <w:r>
              <w:rPr>
                <w:spacing w:val="-5"/>
                <w:sz w:val="20"/>
              </w:rPr>
              <w:t xml:space="preserve"> </w:t>
            </w:r>
            <w:r>
              <w:rPr>
                <w:spacing w:val="-2"/>
                <w:sz w:val="20"/>
              </w:rPr>
              <w:t>Yapısı</w:t>
            </w:r>
          </w:p>
        </w:tc>
        <w:tc>
          <w:tcPr>
            <w:tcW w:w="1360" w:type="dxa"/>
          </w:tcPr>
          <w:p w14:paraId="26168CF1" w14:textId="77777777" w:rsidR="003E1141" w:rsidRDefault="00BC72C4">
            <w:pPr>
              <w:pStyle w:val="TableParagraph"/>
              <w:spacing w:before="81" w:line="209" w:lineRule="exact"/>
              <w:ind w:left="12"/>
              <w:jc w:val="center"/>
              <w:rPr>
                <w:sz w:val="20"/>
              </w:rPr>
            </w:pPr>
            <w:r>
              <w:rPr>
                <w:spacing w:val="-5"/>
                <w:sz w:val="20"/>
              </w:rPr>
              <w:t>20</w:t>
            </w:r>
          </w:p>
        </w:tc>
      </w:tr>
      <w:tr w:rsidR="003E1141" w14:paraId="26168CF7" w14:textId="77777777">
        <w:trPr>
          <w:trHeight w:val="309"/>
        </w:trPr>
        <w:tc>
          <w:tcPr>
            <w:tcW w:w="1838" w:type="dxa"/>
          </w:tcPr>
          <w:p w14:paraId="26168CF3" w14:textId="77777777" w:rsidR="003E1141" w:rsidRDefault="003E1141">
            <w:pPr>
              <w:pStyle w:val="TableParagraph"/>
              <w:rPr>
                <w:rFonts w:ascii="Times New Roman"/>
                <w:sz w:val="20"/>
              </w:rPr>
            </w:pPr>
          </w:p>
        </w:tc>
        <w:tc>
          <w:tcPr>
            <w:tcW w:w="5389" w:type="dxa"/>
          </w:tcPr>
          <w:p w14:paraId="26168CF4" w14:textId="77777777" w:rsidR="003E1141" w:rsidRDefault="00BC72C4">
            <w:pPr>
              <w:pStyle w:val="TableParagraph"/>
              <w:spacing w:before="80" w:line="209" w:lineRule="exact"/>
              <w:ind w:left="69"/>
              <w:rPr>
                <w:sz w:val="20"/>
              </w:rPr>
            </w:pPr>
            <w:r>
              <w:rPr>
                <w:sz w:val="20"/>
              </w:rPr>
              <w:t>2-24</w:t>
            </w:r>
            <w:r>
              <w:rPr>
                <w:spacing w:val="-6"/>
                <w:sz w:val="20"/>
              </w:rPr>
              <w:t xml:space="preserve"> </w:t>
            </w:r>
            <w:r>
              <w:rPr>
                <w:sz w:val="20"/>
              </w:rPr>
              <w:t>Politika</w:t>
            </w:r>
            <w:r>
              <w:rPr>
                <w:spacing w:val="-6"/>
                <w:sz w:val="20"/>
              </w:rPr>
              <w:t xml:space="preserve"> </w:t>
            </w:r>
            <w:r>
              <w:rPr>
                <w:sz w:val="20"/>
              </w:rPr>
              <w:t>taahhütlerinin</w:t>
            </w:r>
            <w:r>
              <w:rPr>
                <w:spacing w:val="-5"/>
                <w:sz w:val="20"/>
              </w:rPr>
              <w:t xml:space="preserve"> </w:t>
            </w:r>
            <w:r>
              <w:rPr>
                <w:spacing w:val="-2"/>
                <w:sz w:val="20"/>
              </w:rPr>
              <w:t>yerleştirmesi</w:t>
            </w:r>
          </w:p>
        </w:tc>
        <w:tc>
          <w:tcPr>
            <w:tcW w:w="6800" w:type="dxa"/>
          </w:tcPr>
          <w:p w14:paraId="26168CF5" w14:textId="77777777" w:rsidR="003E1141" w:rsidRDefault="00BC72C4">
            <w:pPr>
              <w:pStyle w:val="TableParagraph"/>
              <w:spacing w:before="40"/>
              <w:ind w:left="70"/>
              <w:rPr>
                <w:sz w:val="20"/>
              </w:rPr>
            </w:pPr>
            <w:r>
              <w:rPr>
                <w:sz w:val="20"/>
              </w:rPr>
              <w:t>Menderes</w:t>
            </w:r>
            <w:r>
              <w:rPr>
                <w:spacing w:val="-5"/>
                <w:sz w:val="20"/>
              </w:rPr>
              <w:t xml:space="preserve"> </w:t>
            </w:r>
            <w:r>
              <w:rPr>
                <w:sz w:val="20"/>
              </w:rPr>
              <w:t>Tekstil</w:t>
            </w:r>
            <w:r>
              <w:rPr>
                <w:spacing w:val="-5"/>
                <w:sz w:val="20"/>
              </w:rPr>
              <w:t xml:space="preserve"> </w:t>
            </w:r>
            <w:r>
              <w:rPr>
                <w:sz w:val="20"/>
              </w:rPr>
              <w:t>Yönetim</w:t>
            </w:r>
            <w:r>
              <w:rPr>
                <w:spacing w:val="-5"/>
                <w:sz w:val="20"/>
              </w:rPr>
              <w:t xml:space="preserve"> </w:t>
            </w:r>
            <w:r>
              <w:rPr>
                <w:spacing w:val="-2"/>
                <w:sz w:val="20"/>
              </w:rPr>
              <w:t>Yapısı</w:t>
            </w:r>
          </w:p>
        </w:tc>
        <w:tc>
          <w:tcPr>
            <w:tcW w:w="1360" w:type="dxa"/>
          </w:tcPr>
          <w:p w14:paraId="26168CF6" w14:textId="77777777" w:rsidR="003E1141" w:rsidRDefault="00BC72C4">
            <w:pPr>
              <w:pStyle w:val="TableParagraph"/>
              <w:spacing w:before="80" w:line="209" w:lineRule="exact"/>
              <w:ind w:left="12"/>
              <w:jc w:val="center"/>
              <w:rPr>
                <w:sz w:val="20"/>
              </w:rPr>
            </w:pPr>
            <w:r>
              <w:rPr>
                <w:spacing w:val="-5"/>
                <w:sz w:val="20"/>
              </w:rPr>
              <w:t>20</w:t>
            </w:r>
          </w:p>
        </w:tc>
      </w:tr>
      <w:tr w:rsidR="003E1141" w14:paraId="26168CFC" w14:textId="77777777">
        <w:trPr>
          <w:trHeight w:val="310"/>
        </w:trPr>
        <w:tc>
          <w:tcPr>
            <w:tcW w:w="1838" w:type="dxa"/>
          </w:tcPr>
          <w:p w14:paraId="26168CF8" w14:textId="77777777" w:rsidR="003E1141" w:rsidRDefault="003E1141">
            <w:pPr>
              <w:pStyle w:val="TableParagraph"/>
              <w:rPr>
                <w:rFonts w:ascii="Times New Roman"/>
                <w:sz w:val="20"/>
              </w:rPr>
            </w:pPr>
          </w:p>
        </w:tc>
        <w:tc>
          <w:tcPr>
            <w:tcW w:w="5389" w:type="dxa"/>
          </w:tcPr>
          <w:p w14:paraId="26168CF9" w14:textId="77777777" w:rsidR="003E1141" w:rsidRDefault="00BC72C4">
            <w:pPr>
              <w:pStyle w:val="TableParagraph"/>
              <w:spacing w:before="81" w:line="209" w:lineRule="exact"/>
              <w:ind w:left="69"/>
              <w:rPr>
                <w:sz w:val="20"/>
              </w:rPr>
            </w:pPr>
            <w:r>
              <w:rPr>
                <w:sz w:val="20"/>
              </w:rPr>
              <w:t>2-25</w:t>
            </w:r>
            <w:r>
              <w:rPr>
                <w:spacing w:val="-6"/>
                <w:sz w:val="20"/>
              </w:rPr>
              <w:t xml:space="preserve"> </w:t>
            </w:r>
            <w:r>
              <w:rPr>
                <w:sz w:val="20"/>
              </w:rPr>
              <w:t>Olumsuz</w:t>
            </w:r>
            <w:r>
              <w:rPr>
                <w:spacing w:val="-5"/>
                <w:sz w:val="20"/>
              </w:rPr>
              <w:t xml:space="preserve"> </w:t>
            </w:r>
            <w:r>
              <w:rPr>
                <w:sz w:val="20"/>
              </w:rPr>
              <w:t>etkileri</w:t>
            </w:r>
            <w:r>
              <w:rPr>
                <w:spacing w:val="-6"/>
                <w:sz w:val="20"/>
              </w:rPr>
              <w:t xml:space="preserve"> </w:t>
            </w:r>
            <w:r>
              <w:rPr>
                <w:sz w:val="20"/>
              </w:rPr>
              <w:t>iyileştirme</w:t>
            </w:r>
            <w:r>
              <w:rPr>
                <w:spacing w:val="-6"/>
                <w:sz w:val="20"/>
              </w:rPr>
              <w:t xml:space="preserve"> </w:t>
            </w:r>
            <w:r>
              <w:rPr>
                <w:spacing w:val="-2"/>
                <w:sz w:val="20"/>
              </w:rPr>
              <w:t>süreçleri</w:t>
            </w:r>
          </w:p>
        </w:tc>
        <w:tc>
          <w:tcPr>
            <w:tcW w:w="6800" w:type="dxa"/>
          </w:tcPr>
          <w:p w14:paraId="26168CFA" w14:textId="77777777" w:rsidR="003E1141" w:rsidRDefault="00BC72C4">
            <w:pPr>
              <w:pStyle w:val="TableParagraph"/>
              <w:spacing w:before="81" w:line="209" w:lineRule="exact"/>
              <w:ind w:left="70"/>
              <w:rPr>
                <w:sz w:val="20"/>
              </w:rPr>
            </w:pPr>
            <w:r>
              <w:rPr>
                <w:sz w:val="20"/>
              </w:rPr>
              <w:t>İş</w:t>
            </w:r>
            <w:r>
              <w:rPr>
                <w:spacing w:val="-2"/>
                <w:sz w:val="20"/>
              </w:rPr>
              <w:t xml:space="preserve"> </w:t>
            </w:r>
            <w:r>
              <w:rPr>
                <w:sz w:val="20"/>
              </w:rPr>
              <w:t>Etiği</w:t>
            </w:r>
            <w:r>
              <w:rPr>
                <w:spacing w:val="-3"/>
                <w:sz w:val="20"/>
              </w:rPr>
              <w:t xml:space="preserve"> </w:t>
            </w:r>
            <w:r>
              <w:rPr>
                <w:sz w:val="20"/>
              </w:rPr>
              <w:t>ve</w:t>
            </w:r>
            <w:r>
              <w:rPr>
                <w:spacing w:val="-2"/>
                <w:sz w:val="20"/>
              </w:rPr>
              <w:t xml:space="preserve"> </w:t>
            </w:r>
            <w:r>
              <w:rPr>
                <w:sz w:val="20"/>
              </w:rPr>
              <w:t>Uyum</w:t>
            </w:r>
            <w:r>
              <w:rPr>
                <w:spacing w:val="-2"/>
                <w:sz w:val="20"/>
              </w:rPr>
              <w:t xml:space="preserve"> Çalışmaları</w:t>
            </w:r>
          </w:p>
        </w:tc>
        <w:tc>
          <w:tcPr>
            <w:tcW w:w="1360" w:type="dxa"/>
          </w:tcPr>
          <w:p w14:paraId="26168CFB" w14:textId="77777777" w:rsidR="003E1141" w:rsidRDefault="00BC72C4">
            <w:pPr>
              <w:pStyle w:val="TableParagraph"/>
              <w:spacing w:before="81" w:line="209" w:lineRule="exact"/>
              <w:ind w:left="12"/>
              <w:jc w:val="center"/>
              <w:rPr>
                <w:sz w:val="20"/>
              </w:rPr>
            </w:pPr>
            <w:r>
              <w:rPr>
                <w:spacing w:val="-5"/>
                <w:sz w:val="20"/>
              </w:rPr>
              <w:t>27</w:t>
            </w:r>
          </w:p>
        </w:tc>
      </w:tr>
      <w:tr w:rsidR="003E1141" w14:paraId="26168D01" w14:textId="77777777">
        <w:trPr>
          <w:trHeight w:val="459"/>
        </w:trPr>
        <w:tc>
          <w:tcPr>
            <w:tcW w:w="1838" w:type="dxa"/>
          </w:tcPr>
          <w:p w14:paraId="26168CFD" w14:textId="77777777" w:rsidR="003E1141" w:rsidRDefault="003E1141">
            <w:pPr>
              <w:pStyle w:val="TableParagraph"/>
              <w:rPr>
                <w:rFonts w:ascii="Times New Roman"/>
                <w:sz w:val="20"/>
              </w:rPr>
            </w:pPr>
          </w:p>
        </w:tc>
        <w:tc>
          <w:tcPr>
            <w:tcW w:w="5389" w:type="dxa"/>
          </w:tcPr>
          <w:p w14:paraId="26168CFE" w14:textId="77777777" w:rsidR="003E1141" w:rsidRDefault="00BC72C4">
            <w:pPr>
              <w:pStyle w:val="TableParagraph"/>
              <w:spacing w:line="230" w:lineRule="exact"/>
              <w:ind w:left="69" w:right="154"/>
              <w:rPr>
                <w:sz w:val="20"/>
              </w:rPr>
            </w:pPr>
            <w:r>
              <w:rPr>
                <w:sz w:val="20"/>
              </w:rPr>
              <w:t>2-26</w:t>
            </w:r>
            <w:r>
              <w:rPr>
                <w:spacing w:val="-6"/>
                <w:sz w:val="20"/>
              </w:rPr>
              <w:t xml:space="preserve"> </w:t>
            </w:r>
            <w:r>
              <w:rPr>
                <w:sz w:val="20"/>
              </w:rPr>
              <w:t>Tavsiye</w:t>
            </w:r>
            <w:r>
              <w:rPr>
                <w:spacing w:val="-7"/>
                <w:sz w:val="20"/>
              </w:rPr>
              <w:t xml:space="preserve"> </w:t>
            </w:r>
            <w:r>
              <w:rPr>
                <w:sz w:val="20"/>
              </w:rPr>
              <w:t>arama</w:t>
            </w:r>
            <w:r>
              <w:rPr>
                <w:spacing w:val="-6"/>
                <w:sz w:val="20"/>
              </w:rPr>
              <w:t xml:space="preserve"> </w:t>
            </w:r>
            <w:r>
              <w:rPr>
                <w:sz w:val="20"/>
              </w:rPr>
              <w:t>ve</w:t>
            </w:r>
            <w:r>
              <w:rPr>
                <w:spacing w:val="-6"/>
                <w:sz w:val="20"/>
              </w:rPr>
              <w:t xml:space="preserve"> </w:t>
            </w:r>
            <w:r>
              <w:rPr>
                <w:sz w:val="20"/>
              </w:rPr>
              <w:t>endişeleri</w:t>
            </w:r>
            <w:r>
              <w:rPr>
                <w:spacing w:val="-6"/>
                <w:sz w:val="20"/>
              </w:rPr>
              <w:t xml:space="preserve"> </w:t>
            </w:r>
            <w:r>
              <w:rPr>
                <w:sz w:val="20"/>
              </w:rPr>
              <w:t>dile</w:t>
            </w:r>
            <w:r>
              <w:rPr>
                <w:spacing w:val="-6"/>
                <w:sz w:val="20"/>
              </w:rPr>
              <w:t xml:space="preserve"> </w:t>
            </w:r>
            <w:r>
              <w:rPr>
                <w:sz w:val="20"/>
              </w:rPr>
              <w:t xml:space="preserve">getirme </w:t>
            </w:r>
            <w:r>
              <w:rPr>
                <w:spacing w:val="-2"/>
                <w:sz w:val="20"/>
              </w:rPr>
              <w:t>mekanizmaları</w:t>
            </w:r>
          </w:p>
        </w:tc>
        <w:tc>
          <w:tcPr>
            <w:tcW w:w="6800" w:type="dxa"/>
          </w:tcPr>
          <w:p w14:paraId="26168CFF" w14:textId="77777777" w:rsidR="003E1141" w:rsidRDefault="00BC72C4">
            <w:pPr>
              <w:pStyle w:val="TableParagraph"/>
              <w:spacing w:before="230" w:line="209" w:lineRule="exact"/>
              <w:ind w:left="70"/>
              <w:rPr>
                <w:sz w:val="20"/>
              </w:rPr>
            </w:pPr>
            <w:r>
              <w:rPr>
                <w:sz w:val="20"/>
              </w:rPr>
              <w:t>İş</w:t>
            </w:r>
            <w:r>
              <w:rPr>
                <w:spacing w:val="-3"/>
                <w:sz w:val="20"/>
              </w:rPr>
              <w:t xml:space="preserve"> </w:t>
            </w:r>
            <w:r>
              <w:rPr>
                <w:sz w:val="20"/>
              </w:rPr>
              <w:t>Etiği</w:t>
            </w:r>
            <w:r>
              <w:rPr>
                <w:spacing w:val="-4"/>
                <w:sz w:val="20"/>
              </w:rPr>
              <w:t xml:space="preserve"> </w:t>
            </w:r>
            <w:r>
              <w:rPr>
                <w:sz w:val="20"/>
              </w:rPr>
              <w:t>ve</w:t>
            </w:r>
            <w:r>
              <w:rPr>
                <w:spacing w:val="-3"/>
                <w:sz w:val="20"/>
              </w:rPr>
              <w:t xml:space="preserve"> </w:t>
            </w:r>
            <w:r>
              <w:rPr>
                <w:sz w:val="20"/>
              </w:rPr>
              <w:t>Uyum</w:t>
            </w:r>
            <w:r>
              <w:rPr>
                <w:spacing w:val="-4"/>
                <w:sz w:val="20"/>
              </w:rPr>
              <w:t xml:space="preserve"> </w:t>
            </w:r>
            <w:r>
              <w:rPr>
                <w:sz w:val="20"/>
              </w:rPr>
              <w:t>Çalışmaları,</w:t>
            </w:r>
            <w:r>
              <w:rPr>
                <w:spacing w:val="-4"/>
                <w:sz w:val="20"/>
              </w:rPr>
              <w:t xml:space="preserve"> </w:t>
            </w:r>
            <w:r>
              <w:rPr>
                <w:sz w:val="20"/>
              </w:rPr>
              <w:t>Çalışan</w:t>
            </w:r>
            <w:r>
              <w:rPr>
                <w:spacing w:val="-3"/>
                <w:sz w:val="20"/>
              </w:rPr>
              <w:t xml:space="preserve"> </w:t>
            </w:r>
            <w:r>
              <w:rPr>
                <w:sz w:val="20"/>
              </w:rPr>
              <w:t>Hakları</w:t>
            </w:r>
            <w:r>
              <w:rPr>
                <w:spacing w:val="-6"/>
                <w:sz w:val="20"/>
              </w:rPr>
              <w:t xml:space="preserve"> </w:t>
            </w:r>
            <w:r>
              <w:rPr>
                <w:sz w:val="20"/>
              </w:rPr>
              <w:t>ve</w:t>
            </w:r>
            <w:r>
              <w:rPr>
                <w:spacing w:val="-3"/>
                <w:sz w:val="20"/>
              </w:rPr>
              <w:t xml:space="preserve"> </w:t>
            </w:r>
            <w:r>
              <w:rPr>
                <w:spacing w:val="-2"/>
                <w:sz w:val="20"/>
              </w:rPr>
              <w:t>Memnuniyeti</w:t>
            </w:r>
          </w:p>
        </w:tc>
        <w:tc>
          <w:tcPr>
            <w:tcW w:w="1360" w:type="dxa"/>
          </w:tcPr>
          <w:p w14:paraId="26168D00" w14:textId="77777777" w:rsidR="003E1141" w:rsidRDefault="00BC72C4">
            <w:pPr>
              <w:pStyle w:val="TableParagraph"/>
              <w:spacing w:before="230" w:line="209" w:lineRule="exact"/>
              <w:ind w:left="12" w:right="1"/>
              <w:jc w:val="center"/>
              <w:rPr>
                <w:sz w:val="20"/>
              </w:rPr>
            </w:pPr>
            <w:r>
              <w:rPr>
                <w:sz w:val="20"/>
              </w:rPr>
              <w:t>27,</w:t>
            </w:r>
            <w:r>
              <w:rPr>
                <w:spacing w:val="-2"/>
                <w:sz w:val="20"/>
              </w:rPr>
              <w:t xml:space="preserve"> </w:t>
            </w:r>
            <w:r>
              <w:rPr>
                <w:spacing w:val="-5"/>
                <w:sz w:val="20"/>
              </w:rPr>
              <w:t>102</w:t>
            </w:r>
          </w:p>
        </w:tc>
      </w:tr>
      <w:tr w:rsidR="003E1141" w14:paraId="26168D0A" w14:textId="77777777">
        <w:trPr>
          <w:trHeight w:val="689"/>
        </w:trPr>
        <w:tc>
          <w:tcPr>
            <w:tcW w:w="1838" w:type="dxa"/>
          </w:tcPr>
          <w:p w14:paraId="26168D02" w14:textId="77777777" w:rsidR="003E1141" w:rsidRDefault="003E1141">
            <w:pPr>
              <w:pStyle w:val="TableParagraph"/>
              <w:rPr>
                <w:rFonts w:ascii="Times New Roman"/>
                <w:sz w:val="20"/>
              </w:rPr>
            </w:pPr>
          </w:p>
        </w:tc>
        <w:tc>
          <w:tcPr>
            <w:tcW w:w="5389" w:type="dxa"/>
          </w:tcPr>
          <w:p w14:paraId="26168D03" w14:textId="77777777" w:rsidR="003E1141" w:rsidRDefault="003E1141">
            <w:pPr>
              <w:pStyle w:val="TableParagraph"/>
              <w:rPr>
                <w:b/>
                <w:sz w:val="20"/>
              </w:rPr>
            </w:pPr>
          </w:p>
          <w:p w14:paraId="26168D04" w14:textId="77777777" w:rsidR="003E1141" w:rsidRDefault="003E1141">
            <w:pPr>
              <w:pStyle w:val="TableParagraph"/>
              <w:rPr>
                <w:b/>
                <w:sz w:val="20"/>
              </w:rPr>
            </w:pPr>
          </w:p>
          <w:p w14:paraId="26168D05" w14:textId="77777777" w:rsidR="003E1141" w:rsidRDefault="00BC72C4">
            <w:pPr>
              <w:pStyle w:val="TableParagraph"/>
              <w:spacing w:line="209" w:lineRule="exact"/>
              <w:ind w:left="69"/>
              <w:rPr>
                <w:sz w:val="20"/>
              </w:rPr>
            </w:pPr>
            <w:r>
              <w:rPr>
                <w:sz w:val="20"/>
              </w:rPr>
              <w:t>2-27</w:t>
            </w:r>
            <w:r>
              <w:rPr>
                <w:spacing w:val="-5"/>
                <w:sz w:val="20"/>
              </w:rPr>
              <w:t xml:space="preserve"> </w:t>
            </w:r>
            <w:r>
              <w:rPr>
                <w:sz w:val="20"/>
              </w:rPr>
              <w:t>Kanun</w:t>
            </w:r>
            <w:r>
              <w:rPr>
                <w:spacing w:val="-4"/>
                <w:sz w:val="20"/>
              </w:rPr>
              <w:t xml:space="preserve"> </w:t>
            </w:r>
            <w:r>
              <w:rPr>
                <w:sz w:val="20"/>
              </w:rPr>
              <w:t>ve</w:t>
            </w:r>
            <w:r>
              <w:rPr>
                <w:spacing w:val="-4"/>
                <w:sz w:val="20"/>
              </w:rPr>
              <w:t xml:space="preserve"> </w:t>
            </w:r>
            <w:r>
              <w:rPr>
                <w:sz w:val="20"/>
              </w:rPr>
              <w:t>yönetmeliklere</w:t>
            </w:r>
            <w:r>
              <w:rPr>
                <w:spacing w:val="-4"/>
                <w:sz w:val="20"/>
              </w:rPr>
              <w:t xml:space="preserve"> uyum</w:t>
            </w:r>
          </w:p>
        </w:tc>
        <w:tc>
          <w:tcPr>
            <w:tcW w:w="6800" w:type="dxa"/>
          </w:tcPr>
          <w:p w14:paraId="26168D06" w14:textId="77777777" w:rsidR="003E1141" w:rsidRDefault="00BC72C4">
            <w:pPr>
              <w:pStyle w:val="TableParagraph"/>
              <w:spacing w:line="230" w:lineRule="exact"/>
              <w:ind w:left="70"/>
              <w:rPr>
                <w:i/>
                <w:sz w:val="20"/>
              </w:rPr>
            </w:pPr>
            <w:r>
              <w:rPr>
                <w:sz w:val="20"/>
              </w:rPr>
              <w:t>GRI</w:t>
            </w:r>
            <w:r>
              <w:rPr>
                <w:spacing w:val="-5"/>
                <w:sz w:val="20"/>
              </w:rPr>
              <w:t xml:space="preserve"> </w:t>
            </w:r>
            <w:r>
              <w:rPr>
                <w:sz w:val="20"/>
              </w:rPr>
              <w:t>İndeksi:</w:t>
            </w:r>
            <w:r>
              <w:rPr>
                <w:spacing w:val="-7"/>
                <w:sz w:val="20"/>
              </w:rPr>
              <w:t xml:space="preserve"> </w:t>
            </w:r>
            <w:r>
              <w:rPr>
                <w:i/>
                <w:sz w:val="20"/>
              </w:rPr>
              <w:t>Raporlama</w:t>
            </w:r>
            <w:r>
              <w:rPr>
                <w:i/>
                <w:spacing w:val="-5"/>
                <w:sz w:val="20"/>
              </w:rPr>
              <w:t xml:space="preserve"> </w:t>
            </w:r>
            <w:r>
              <w:rPr>
                <w:i/>
                <w:sz w:val="20"/>
              </w:rPr>
              <w:t>döneminde</w:t>
            </w:r>
            <w:r>
              <w:rPr>
                <w:i/>
                <w:spacing w:val="-5"/>
                <w:sz w:val="20"/>
              </w:rPr>
              <w:t xml:space="preserve"> </w:t>
            </w:r>
            <w:r>
              <w:rPr>
                <w:i/>
                <w:sz w:val="20"/>
              </w:rPr>
              <w:t>yasalara</w:t>
            </w:r>
            <w:r>
              <w:rPr>
                <w:i/>
                <w:spacing w:val="-5"/>
                <w:sz w:val="20"/>
              </w:rPr>
              <w:t xml:space="preserve"> </w:t>
            </w:r>
            <w:r>
              <w:rPr>
                <w:i/>
                <w:sz w:val="20"/>
              </w:rPr>
              <w:t>uygun</w:t>
            </w:r>
            <w:r>
              <w:rPr>
                <w:i/>
                <w:spacing w:val="-5"/>
                <w:sz w:val="20"/>
              </w:rPr>
              <w:t xml:space="preserve"> </w:t>
            </w:r>
            <w:r>
              <w:rPr>
                <w:i/>
                <w:sz w:val="20"/>
              </w:rPr>
              <w:t>olmayan</w:t>
            </w:r>
            <w:r>
              <w:rPr>
                <w:i/>
                <w:spacing w:val="-5"/>
                <w:sz w:val="20"/>
              </w:rPr>
              <w:t xml:space="preserve"> </w:t>
            </w:r>
            <w:r>
              <w:rPr>
                <w:i/>
                <w:sz w:val="20"/>
              </w:rPr>
              <w:t>bir</w:t>
            </w:r>
            <w:r>
              <w:rPr>
                <w:i/>
                <w:spacing w:val="-4"/>
                <w:sz w:val="20"/>
              </w:rPr>
              <w:t xml:space="preserve"> </w:t>
            </w:r>
            <w:r>
              <w:rPr>
                <w:i/>
                <w:sz w:val="20"/>
              </w:rPr>
              <w:t xml:space="preserve">gelişme yaşanmamış olup, kanun ve yönetmeliklere uygunsuzluk cezası </w:t>
            </w:r>
            <w:r>
              <w:rPr>
                <w:i/>
                <w:spacing w:val="-2"/>
                <w:sz w:val="20"/>
              </w:rPr>
              <w:t>alınmamıştır.</w:t>
            </w:r>
          </w:p>
        </w:tc>
        <w:tc>
          <w:tcPr>
            <w:tcW w:w="1360" w:type="dxa"/>
          </w:tcPr>
          <w:p w14:paraId="26168D07" w14:textId="77777777" w:rsidR="003E1141" w:rsidRDefault="003E1141">
            <w:pPr>
              <w:pStyle w:val="TableParagraph"/>
              <w:rPr>
                <w:b/>
                <w:sz w:val="20"/>
              </w:rPr>
            </w:pPr>
          </w:p>
          <w:p w14:paraId="26168D08" w14:textId="77777777" w:rsidR="003E1141" w:rsidRDefault="003E1141">
            <w:pPr>
              <w:pStyle w:val="TableParagraph"/>
              <w:rPr>
                <w:b/>
                <w:sz w:val="20"/>
              </w:rPr>
            </w:pPr>
          </w:p>
          <w:p w14:paraId="26168D09" w14:textId="77777777" w:rsidR="003E1141" w:rsidRDefault="00BC72C4">
            <w:pPr>
              <w:pStyle w:val="TableParagraph"/>
              <w:spacing w:line="209" w:lineRule="exact"/>
              <w:ind w:left="12" w:right="1"/>
              <w:jc w:val="center"/>
              <w:rPr>
                <w:sz w:val="20"/>
              </w:rPr>
            </w:pPr>
            <w:r>
              <w:rPr>
                <w:spacing w:val="-5"/>
                <w:sz w:val="20"/>
              </w:rPr>
              <w:t>121</w:t>
            </w:r>
          </w:p>
        </w:tc>
      </w:tr>
      <w:tr w:rsidR="003E1141" w14:paraId="26168D0F" w14:textId="77777777">
        <w:trPr>
          <w:trHeight w:val="309"/>
        </w:trPr>
        <w:tc>
          <w:tcPr>
            <w:tcW w:w="1838" w:type="dxa"/>
          </w:tcPr>
          <w:p w14:paraId="26168D0B" w14:textId="77777777" w:rsidR="003E1141" w:rsidRDefault="003E1141">
            <w:pPr>
              <w:pStyle w:val="TableParagraph"/>
              <w:rPr>
                <w:rFonts w:ascii="Times New Roman"/>
                <w:sz w:val="20"/>
              </w:rPr>
            </w:pPr>
          </w:p>
        </w:tc>
        <w:tc>
          <w:tcPr>
            <w:tcW w:w="5389" w:type="dxa"/>
          </w:tcPr>
          <w:p w14:paraId="26168D0C" w14:textId="77777777" w:rsidR="003E1141" w:rsidRDefault="00BC72C4">
            <w:pPr>
              <w:pStyle w:val="TableParagraph"/>
              <w:spacing w:before="80" w:line="209" w:lineRule="exact"/>
              <w:ind w:left="69"/>
              <w:rPr>
                <w:sz w:val="20"/>
              </w:rPr>
            </w:pPr>
            <w:r>
              <w:rPr>
                <w:sz w:val="20"/>
              </w:rPr>
              <w:t>2-28</w:t>
            </w:r>
            <w:r>
              <w:rPr>
                <w:spacing w:val="-2"/>
                <w:sz w:val="20"/>
              </w:rPr>
              <w:t xml:space="preserve"> Üyelikler</w:t>
            </w:r>
          </w:p>
        </w:tc>
        <w:tc>
          <w:tcPr>
            <w:tcW w:w="6800" w:type="dxa"/>
          </w:tcPr>
          <w:p w14:paraId="26168D0D" w14:textId="77777777" w:rsidR="003E1141" w:rsidRDefault="00BC72C4">
            <w:pPr>
              <w:pStyle w:val="TableParagraph"/>
              <w:spacing w:before="80" w:line="209" w:lineRule="exact"/>
              <w:ind w:left="70"/>
              <w:rPr>
                <w:sz w:val="20"/>
              </w:rPr>
            </w:pPr>
            <w:r>
              <w:rPr>
                <w:sz w:val="20"/>
              </w:rPr>
              <w:t>Menderes</w:t>
            </w:r>
            <w:r>
              <w:rPr>
                <w:spacing w:val="-5"/>
                <w:sz w:val="20"/>
              </w:rPr>
              <w:t xml:space="preserve"> </w:t>
            </w:r>
            <w:r>
              <w:rPr>
                <w:sz w:val="20"/>
              </w:rPr>
              <w:t>Tekstil</w:t>
            </w:r>
            <w:r>
              <w:rPr>
                <w:spacing w:val="-5"/>
                <w:sz w:val="20"/>
              </w:rPr>
              <w:t xml:space="preserve"> </w:t>
            </w:r>
            <w:r>
              <w:rPr>
                <w:spacing w:val="-2"/>
                <w:sz w:val="20"/>
              </w:rPr>
              <w:t>Hakkında</w:t>
            </w:r>
          </w:p>
        </w:tc>
        <w:tc>
          <w:tcPr>
            <w:tcW w:w="1360" w:type="dxa"/>
          </w:tcPr>
          <w:p w14:paraId="26168D0E" w14:textId="77777777" w:rsidR="003E1141" w:rsidRDefault="00BC72C4">
            <w:pPr>
              <w:pStyle w:val="TableParagraph"/>
              <w:spacing w:before="80" w:line="209" w:lineRule="exact"/>
              <w:ind w:left="12"/>
              <w:jc w:val="center"/>
              <w:rPr>
                <w:sz w:val="20"/>
              </w:rPr>
            </w:pPr>
            <w:r>
              <w:rPr>
                <w:spacing w:val="-5"/>
                <w:sz w:val="20"/>
              </w:rPr>
              <w:t>11</w:t>
            </w:r>
          </w:p>
        </w:tc>
      </w:tr>
      <w:tr w:rsidR="003E1141" w14:paraId="26168D14" w14:textId="77777777">
        <w:trPr>
          <w:trHeight w:val="310"/>
        </w:trPr>
        <w:tc>
          <w:tcPr>
            <w:tcW w:w="1838" w:type="dxa"/>
          </w:tcPr>
          <w:p w14:paraId="26168D10" w14:textId="77777777" w:rsidR="003E1141" w:rsidRDefault="003E1141">
            <w:pPr>
              <w:pStyle w:val="TableParagraph"/>
              <w:rPr>
                <w:rFonts w:ascii="Times New Roman"/>
                <w:sz w:val="20"/>
              </w:rPr>
            </w:pPr>
          </w:p>
        </w:tc>
        <w:tc>
          <w:tcPr>
            <w:tcW w:w="5389" w:type="dxa"/>
          </w:tcPr>
          <w:p w14:paraId="26168D11" w14:textId="77777777" w:rsidR="003E1141" w:rsidRDefault="00BC72C4">
            <w:pPr>
              <w:pStyle w:val="TableParagraph"/>
              <w:spacing w:before="81" w:line="209" w:lineRule="exact"/>
              <w:ind w:left="69"/>
              <w:rPr>
                <w:sz w:val="20"/>
              </w:rPr>
            </w:pPr>
            <w:r>
              <w:rPr>
                <w:sz w:val="20"/>
              </w:rPr>
              <w:t>2-29</w:t>
            </w:r>
            <w:r>
              <w:rPr>
                <w:spacing w:val="-5"/>
                <w:sz w:val="20"/>
              </w:rPr>
              <w:t xml:space="preserve"> </w:t>
            </w:r>
            <w:r>
              <w:rPr>
                <w:sz w:val="20"/>
              </w:rPr>
              <w:t>Paydaş</w:t>
            </w:r>
            <w:r>
              <w:rPr>
                <w:spacing w:val="-4"/>
                <w:sz w:val="20"/>
              </w:rPr>
              <w:t xml:space="preserve"> </w:t>
            </w:r>
            <w:r>
              <w:rPr>
                <w:sz w:val="20"/>
              </w:rPr>
              <w:t>katılımı</w:t>
            </w:r>
            <w:r>
              <w:rPr>
                <w:spacing w:val="-4"/>
                <w:sz w:val="20"/>
              </w:rPr>
              <w:t xml:space="preserve"> </w:t>
            </w:r>
            <w:r>
              <w:rPr>
                <w:spacing w:val="-2"/>
                <w:sz w:val="20"/>
              </w:rPr>
              <w:t>yaklaşımı</w:t>
            </w:r>
          </w:p>
        </w:tc>
        <w:tc>
          <w:tcPr>
            <w:tcW w:w="6800" w:type="dxa"/>
          </w:tcPr>
          <w:p w14:paraId="26168D12" w14:textId="77777777" w:rsidR="003E1141" w:rsidRDefault="00BC72C4">
            <w:pPr>
              <w:pStyle w:val="TableParagraph"/>
              <w:spacing w:before="81" w:line="209" w:lineRule="exact"/>
              <w:ind w:left="70"/>
              <w:rPr>
                <w:sz w:val="20"/>
              </w:rPr>
            </w:pPr>
            <w:r>
              <w:rPr>
                <w:sz w:val="20"/>
              </w:rPr>
              <w:t>Menderes</w:t>
            </w:r>
            <w:r>
              <w:rPr>
                <w:spacing w:val="-8"/>
                <w:sz w:val="20"/>
              </w:rPr>
              <w:t xml:space="preserve"> </w:t>
            </w:r>
            <w:r>
              <w:rPr>
                <w:sz w:val="20"/>
              </w:rPr>
              <w:t>Tekstil</w:t>
            </w:r>
            <w:r>
              <w:rPr>
                <w:spacing w:val="-6"/>
                <w:sz w:val="20"/>
              </w:rPr>
              <w:t xml:space="preserve"> </w:t>
            </w:r>
            <w:r>
              <w:rPr>
                <w:sz w:val="20"/>
              </w:rPr>
              <w:t>Paydaş</w:t>
            </w:r>
            <w:r>
              <w:rPr>
                <w:spacing w:val="-5"/>
                <w:sz w:val="20"/>
              </w:rPr>
              <w:t xml:space="preserve"> </w:t>
            </w:r>
            <w:r>
              <w:rPr>
                <w:sz w:val="20"/>
              </w:rPr>
              <w:t>Katılımı</w:t>
            </w:r>
            <w:r>
              <w:rPr>
                <w:spacing w:val="-6"/>
                <w:sz w:val="20"/>
              </w:rPr>
              <w:t xml:space="preserve"> </w:t>
            </w:r>
            <w:r>
              <w:rPr>
                <w:sz w:val="20"/>
              </w:rPr>
              <w:t>ve</w:t>
            </w:r>
            <w:r>
              <w:rPr>
                <w:spacing w:val="-6"/>
                <w:sz w:val="20"/>
              </w:rPr>
              <w:t xml:space="preserve"> </w:t>
            </w:r>
            <w:r>
              <w:rPr>
                <w:sz w:val="20"/>
              </w:rPr>
              <w:t>Önceliklendirme</w:t>
            </w:r>
            <w:r>
              <w:rPr>
                <w:spacing w:val="-5"/>
                <w:sz w:val="20"/>
              </w:rPr>
              <w:t xml:space="preserve"> </w:t>
            </w:r>
            <w:r>
              <w:rPr>
                <w:spacing w:val="-2"/>
                <w:sz w:val="20"/>
              </w:rPr>
              <w:t>Çalışmaları</w:t>
            </w:r>
          </w:p>
        </w:tc>
        <w:tc>
          <w:tcPr>
            <w:tcW w:w="1360" w:type="dxa"/>
          </w:tcPr>
          <w:p w14:paraId="26168D13" w14:textId="77777777" w:rsidR="003E1141" w:rsidRDefault="00BC72C4">
            <w:pPr>
              <w:pStyle w:val="TableParagraph"/>
              <w:spacing w:before="81" w:line="209" w:lineRule="exact"/>
              <w:ind w:left="12"/>
              <w:jc w:val="center"/>
              <w:rPr>
                <w:sz w:val="20"/>
              </w:rPr>
            </w:pPr>
            <w:r>
              <w:rPr>
                <w:spacing w:val="-5"/>
                <w:sz w:val="20"/>
              </w:rPr>
              <w:t>33</w:t>
            </w:r>
          </w:p>
        </w:tc>
      </w:tr>
      <w:tr w:rsidR="003E1141" w14:paraId="26168D19" w14:textId="77777777">
        <w:trPr>
          <w:trHeight w:val="310"/>
        </w:trPr>
        <w:tc>
          <w:tcPr>
            <w:tcW w:w="1838" w:type="dxa"/>
          </w:tcPr>
          <w:p w14:paraId="26168D15" w14:textId="77777777" w:rsidR="003E1141" w:rsidRDefault="003E1141">
            <w:pPr>
              <w:pStyle w:val="TableParagraph"/>
              <w:rPr>
                <w:rFonts w:ascii="Times New Roman"/>
                <w:sz w:val="20"/>
              </w:rPr>
            </w:pPr>
          </w:p>
        </w:tc>
        <w:tc>
          <w:tcPr>
            <w:tcW w:w="5389" w:type="dxa"/>
          </w:tcPr>
          <w:p w14:paraId="26168D16" w14:textId="77777777" w:rsidR="003E1141" w:rsidRDefault="00BC72C4">
            <w:pPr>
              <w:pStyle w:val="TableParagraph"/>
              <w:spacing w:before="81" w:line="209" w:lineRule="exact"/>
              <w:ind w:left="69"/>
              <w:rPr>
                <w:sz w:val="20"/>
              </w:rPr>
            </w:pPr>
            <w:r>
              <w:rPr>
                <w:sz w:val="20"/>
              </w:rPr>
              <w:t>2-30</w:t>
            </w:r>
            <w:r>
              <w:rPr>
                <w:spacing w:val="-3"/>
                <w:sz w:val="20"/>
              </w:rPr>
              <w:t xml:space="preserve"> </w:t>
            </w:r>
            <w:r>
              <w:rPr>
                <w:sz w:val="20"/>
              </w:rPr>
              <w:t>Toplu</w:t>
            </w:r>
            <w:r>
              <w:rPr>
                <w:spacing w:val="-2"/>
                <w:sz w:val="20"/>
              </w:rPr>
              <w:t xml:space="preserve"> </w:t>
            </w:r>
            <w:r>
              <w:rPr>
                <w:sz w:val="20"/>
              </w:rPr>
              <w:t>Iş</w:t>
            </w:r>
            <w:r>
              <w:rPr>
                <w:spacing w:val="-2"/>
                <w:sz w:val="20"/>
              </w:rPr>
              <w:t xml:space="preserve"> Sözleşmeleri</w:t>
            </w:r>
          </w:p>
        </w:tc>
        <w:tc>
          <w:tcPr>
            <w:tcW w:w="6800" w:type="dxa"/>
          </w:tcPr>
          <w:p w14:paraId="26168D17" w14:textId="77777777" w:rsidR="003E1141" w:rsidRDefault="00BC72C4">
            <w:pPr>
              <w:pStyle w:val="TableParagraph"/>
              <w:spacing w:before="81" w:line="209" w:lineRule="exact"/>
              <w:ind w:left="70"/>
              <w:rPr>
                <w:sz w:val="20"/>
              </w:rPr>
            </w:pPr>
            <w:r>
              <w:rPr>
                <w:sz w:val="20"/>
              </w:rPr>
              <w:t>İnsan</w:t>
            </w:r>
            <w:r>
              <w:rPr>
                <w:spacing w:val="-7"/>
                <w:sz w:val="20"/>
              </w:rPr>
              <w:t xml:space="preserve"> </w:t>
            </w:r>
            <w:r>
              <w:rPr>
                <w:sz w:val="20"/>
              </w:rPr>
              <w:t>Kaynakları</w:t>
            </w:r>
            <w:r>
              <w:rPr>
                <w:spacing w:val="-5"/>
                <w:sz w:val="20"/>
              </w:rPr>
              <w:t xml:space="preserve"> </w:t>
            </w:r>
            <w:r>
              <w:rPr>
                <w:sz w:val="20"/>
              </w:rPr>
              <w:t>Uygulamaları,</w:t>
            </w:r>
            <w:r>
              <w:rPr>
                <w:spacing w:val="-4"/>
                <w:sz w:val="20"/>
              </w:rPr>
              <w:t xml:space="preserve"> </w:t>
            </w:r>
            <w:r>
              <w:rPr>
                <w:sz w:val="20"/>
              </w:rPr>
              <w:t>Çalışan</w:t>
            </w:r>
            <w:r>
              <w:rPr>
                <w:spacing w:val="-5"/>
                <w:sz w:val="20"/>
              </w:rPr>
              <w:t xml:space="preserve"> </w:t>
            </w:r>
            <w:r>
              <w:rPr>
                <w:sz w:val="20"/>
              </w:rPr>
              <w:t>Hakları</w:t>
            </w:r>
            <w:r>
              <w:rPr>
                <w:spacing w:val="-5"/>
                <w:sz w:val="20"/>
              </w:rPr>
              <w:t xml:space="preserve"> </w:t>
            </w:r>
            <w:r>
              <w:rPr>
                <w:sz w:val="20"/>
              </w:rPr>
              <w:t>ve</w:t>
            </w:r>
            <w:r>
              <w:rPr>
                <w:spacing w:val="-4"/>
                <w:sz w:val="20"/>
              </w:rPr>
              <w:t xml:space="preserve"> </w:t>
            </w:r>
            <w:r>
              <w:rPr>
                <w:spacing w:val="-2"/>
                <w:sz w:val="20"/>
              </w:rPr>
              <w:t>Memnuniyeti</w:t>
            </w:r>
          </w:p>
        </w:tc>
        <w:tc>
          <w:tcPr>
            <w:tcW w:w="1360" w:type="dxa"/>
          </w:tcPr>
          <w:p w14:paraId="26168D18" w14:textId="77777777" w:rsidR="003E1141" w:rsidRDefault="00BC72C4">
            <w:pPr>
              <w:pStyle w:val="TableParagraph"/>
              <w:spacing w:before="81" w:line="209" w:lineRule="exact"/>
              <w:ind w:left="12" w:right="1"/>
              <w:jc w:val="center"/>
              <w:rPr>
                <w:sz w:val="20"/>
              </w:rPr>
            </w:pPr>
            <w:r>
              <w:rPr>
                <w:sz w:val="20"/>
              </w:rPr>
              <w:t>97,</w:t>
            </w:r>
            <w:r>
              <w:rPr>
                <w:spacing w:val="-2"/>
                <w:sz w:val="20"/>
              </w:rPr>
              <w:t xml:space="preserve"> </w:t>
            </w:r>
            <w:r>
              <w:rPr>
                <w:spacing w:val="-5"/>
                <w:sz w:val="20"/>
              </w:rPr>
              <w:t>102</w:t>
            </w:r>
          </w:p>
        </w:tc>
      </w:tr>
      <w:tr w:rsidR="003E1141" w14:paraId="26168D1E" w14:textId="77777777">
        <w:trPr>
          <w:trHeight w:val="459"/>
        </w:trPr>
        <w:tc>
          <w:tcPr>
            <w:tcW w:w="1838" w:type="dxa"/>
          </w:tcPr>
          <w:p w14:paraId="26168D1A" w14:textId="77777777" w:rsidR="003E1141" w:rsidRDefault="00BC72C4">
            <w:pPr>
              <w:pStyle w:val="TableParagraph"/>
              <w:spacing w:line="230" w:lineRule="exact"/>
              <w:ind w:left="70"/>
              <w:rPr>
                <w:sz w:val="20"/>
              </w:rPr>
            </w:pPr>
            <w:r>
              <w:rPr>
                <w:sz w:val="20"/>
              </w:rPr>
              <w:t>GRI</w:t>
            </w:r>
            <w:r>
              <w:rPr>
                <w:spacing w:val="-14"/>
                <w:sz w:val="20"/>
              </w:rPr>
              <w:t xml:space="preserve"> </w:t>
            </w:r>
            <w:r>
              <w:rPr>
                <w:sz w:val="20"/>
              </w:rPr>
              <w:t>3:</w:t>
            </w:r>
            <w:r>
              <w:rPr>
                <w:spacing w:val="-14"/>
                <w:sz w:val="20"/>
              </w:rPr>
              <w:t xml:space="preserve"> </w:t>
            </w:r>
            <w:r>
              <w:rPr>
                <w:sz w:val="20"/>
              </w:rPr>
              <w:t xml:space="preserve">ÖNCELİKLİ </w:t>
            </w:r>
            <w:r>
              <w:rPr>
                <w:spacing w:val="-2"/>
                <w:sz w:val="20"/>
              </w:rPr>
              <w:t>KONULAR</w:t>
            </w:r>
          </w:p>
        </w:tc>
        <w:tc>
          <w:tcPr>
            <w:tcW w:w="5389" w:type="dxa"/>
          </w:tcPr>
          <w:p w14:paraId="26168D1B" w14:textId="77777777" w:rsidR="003E1141" w:rsidRDefault="00BC72C4">
            <w:pPr>
              <w:pStyle w:val="TableParagraph"/>
              <w:spacing w:before="230" w:line="209" w:lineRule="exact"/>
              <w:ind w:left="69"/>
              <w:rPr>
                <w:sz w:val="20"/>
              </w:rPr>
            </w:pPr>
            <w:r>
              <w:rPr>
                <w:sz w:val="20"/>
              </w:rPr>
              <w:t>3-1</w:t>
            </w:r>
            <w:r>
              <w:rPr>
                <w:spacing w:val="-5"/>
                <w:sz w:val="20"/>
              </w:rPr>
              <w:t xml:space="preserve"> </w:t>
            </w:r>
            <w:r>
              <w:rPr>
                <w:sz w:val="20"/>
              </w:rPr>
              <w:t>Öncelikli</w:t>
            </w:r>
            <w:r>
              <w:rPr>
                <w:spacing w:val="-6"/>
                <w:sz w:val="20"/>
              </w:rPr>
              <w:t xml:space="preserve"> </w:t>
            </w:r>
            <w:r>
              <w:rPr>
                <w:sz w:val="20"/>
              </w:rPr>
              <w:t>konuları</w:t>
            </w:r>
            <w:r>
              <w:rPr>
                <w:spacing w:val="-5"/>
                <w:sz w:val="20"/>
              </w:rPr>
              <w:t xml:space="preserve"> </w:t>
            </w:r>
            <w:r>
              <w:rPr>
                <w:sz w:val="20"/>
              </w:rPr>
              <w:t>belirleme</w:t>
            </w:r>
            <w:r>
              <w:rPr>
                <w:spacing w:val="-4"/>
                <w:sz w:val="20"/>
              </w:rPr>
              <w:t xml:space="preserve"> </w:t>
            </w:r>
            <w:r>
              <w:rPr>
                <w:spacing w:val="-2"/>
                <w:sz w:val="20"/>
              </w:rPr>
              <w:t>süreci</w:t>
            </w:r>
          </w:p>
        </w:tc>
        <w:tc>
          <w:tcPr>
            <w:tcW w:w="6800" w:type="dxa"/>
          </w:tcPr>
          <w:p w14:paraId="26168D1C" w14:textId="77777777" w:rsidR="003E1141" w:rsidRDefault="00BC72C4">
            <w:pPr>
              <w:pStyle w:val="TableParagraph"/>
              <w:spacing w:before="230" w:line="209" w:lineRule="exact"/>
              <w:ind w:left="70"/>
              <w:rPr>
                <w:sz w:val="20"/>
              </w:rPr>
            </w:pPr>
            <w:r>
              <w:rPr>
                <w:sz w:val="20"/>
              </w:rPr>
              <w:t>Menderes</w:t>
            </w:r>
            <w:r>
              <w:rPr>
                <w:spacing w:val="-8"/>
                <w:sz w:val="20"/>
              </w:rPr>
              <w:t xml:space="preserve"> </w:t>
            </w:r>
            <w:r>
              <w:rPr>
                <w:sz w:val="20"/>
              </w:rPr>
              <w:t>Tekstil</w:t>
            </w:r>
            <w:r>
              <w:rPr>
                <w:spacing w:val="-6"/>
                <w:sz w:val="20"/>
              </w:rPr>
              <w:t xml:space="preserve"> </w:t>
            </w:r>
            <w:r>
              <w:rPr>
                <w:sz w:val="20"/>
              </w:rPr>
              <w:t>Paydaş</w:t>
            </w:r>
            <w:r>
              <w:rPr>
                <w:spacing w:val="-5"/>
                <w:sz w:val="20"/>
              </w:rPr>
              <w:t xml:space="preserve"> </w:t>
            </w:r>
            <w:r>
              <w:rPr>
                <w:sz w:val="20"/>
              </w:rPr>
              <w:t>Katılımı</w:t>
            </w:r>
            <w:r>
              <w:rPr>
                <w:spacing w:val="-6"/>
                <w:sz w:val="20"/>
              </w:rPr>
              <w:t xml:space="preserve"> </w:t>
            </w:r>
            <w:r>
              <w:rPr>
                <w:sz w:val="20"/>
              </w:rPr>
              <w:t>ve</w:t>
            </w:r>
            <w:r>
              <w:rPr>
                <w:spacing w:val="-6"/>
                <w:sz w:val="20"/>
              </w:rPr>
              <w:t xml:space="preserve"> </w:t>
            </w:r>
            <w:r>
              <w:rPr>
                <w:sz w:val="20"/>
              </w:rPr>
              <w:t>Önceliklendirme</w:t>
            </w:r>
            <w:r>
              <w:rPr>
                <w:spacing w:val="-5"/>
                <w:sz w:val="20"/>
              </w:rPr>
              <w:t xml:space="preserve"> </w:t>
            </w:r>
            <w:r>
              <w:rPr>
                <w:spacing w:val="-2"/>
                <w:sz w:val="20"/>
              </w:rPr>
              <w:t>Çalışmaları</w:t>
            </w:r>
          </w:p>
        </w:tc>
        <w:tc>
          <w:tcPr>
            <w:tcW w:w="1360" w:type="dxa"/>
          </w:tcPr>
          <w:p w14:paraId="26168D1D" w14:textId="77777777" w:rsidR="003E1141" w:rsidRDefault="00BC72C4">
            <w:pPr>
              <w:pStyle w:val="TableParagraph"/>
              <w:spacing w:before="230" w:line="209" w:lineRule="exact"/>
              <w:ind w:left="12"/>
              <w:jc w:val="center"/>
              <w:rPr>
                <w:sz w:val="20"/>
              </w:rPr>
            </w:pPr>
            <w:r>
              <w:rPr>
                <w:spacing w:val="-5"/>
                <w:sz w:val="20"/>
              </w:rPr>
              <w:t>33</w:t>
            </w:r>
          </w:p>
        </w:tc>
      </w:tr>
      <w:tr w:rsidR="003E1141" w14:paraId="26168D23" w14:textId="77777777">
        <w:trPr>
          <w:trHeight w:val="309"/>
        </w:trPr>
        <w:tc>
          <w:tcPr>
            <w:tcW w:w="1838" w:type="dxa"/>
          </w:tcPr>
          <w:p w14:paraId="26168D1F" w14:textId="77777777" w:rsidR="003E1141" w:rsidRDefault="003E1141">
            <w:pPr>
              <w:pStyle w:val="TableParagraph"/>
              <w:rPr>
                <w:rFonts w:ascii="Times New Roman"/>
                <w:sz w:val="20"/>
              </w:rPr>
            </w:pPr>
          </w:p>
        </w:tc>
        <w:tc>
          <w:tcPr>
            <w:tcW w:w="5389" w:type="dxa"/>
          </w:tcPr>
          <w:p w14:paraId="26168D20" w14:textId="77777777" w:rsidR="003E1141" w:rsidRDefault="00BC72C4">
            <w:pPr>
              <w:pStyle w:val="TableParagraph"/>
              <w:spacing w:before="80" w:line="209" w:lineRule="exact"/>
              <w:ind w:left="69"/>
              <w:rPr>
                <w:sz w:val="20"/>
              </w:rPr>
            </w:pPr>
            <w:r>
              <w:rPr>
                <w:sz w:val="20"/>
              </w:rPr>
              <w:t>3-2</w:t>
            </w:r>
            <w:r>
              <w:rPr>
                <w:spacing w:val="-4"/>
                <w:sz w:val="20"/>
              </w:rPr>
              <w:t xml:space="preserve"> </w:t>
            </w:r>
            <w:r>
              <w:rPr>
                <w:sz w:val="20"/>
              </w:rPr>
              <w:t>Öncelikli</w:t>
            </w:r>
            <w:r>
              <w:rPr>
                <w:spacing w:val="-5"/>
                <w:sz w:val="20"/>
              </w:rPr>
              <w:t xml:space="preserve"> </w:t>
            </w:r>
            <w:r>
              <w:rPr>
                <w:sz w:val="20"/>
              </w:rPr>
              <w:t>konu</w:t>
            </w:r>
            <w:r>
              <w:rPr>
                <w:spacing w:val="-3"/>
                <w:sz w:val="20"/>
              </w:rPr>
              <w:t xml:space="preserve"> </w:t>
            </w:r>
            <w:r>
              <w:rPr>
                <w:spacing w:val="-2"/>
                <w:sz w:val="20"/>
              </w:rPr>
              <w:t>listesi</w:t>
            </w:r>
          </w:p>
        </w:tc>
        <w:tc>
          <w:tcPr>
            <w:tcW w:w="6800" w:type="dxa"/>
          </w:tcPr>
          <w:p w14:paraId="26168D21" w14:textId="77777777" w:rsidR="003E1141" w:rsidRDefault="00BC72C4">
            <w:pPr>
              <w:pStyle w:val="TableParagraph"/>
              <w:spacing w:before="80" w:line="209" w:lineRule="exact"/>
              <w:ind w:left="70"/>
              <w:rPr>
                <w:sz w:val="20"/>
              </w:rPr>
            </w:pPr>
            <w:r>
              <w:rPr>
                <w:sz w:val="20"/>
              </w:rPr>
              <w:t>Menderes</w:t>
            </w:r>
            <w:r>
              <w:rPr>
                <w:spacing w:val="-8"/>
                <w:sz w:val="20"/>
              </w:rPr>
              <w:t xml:space="preserve"> </w:t>
            </w:r>
            <w:r>
              <w:rPr>
                <w:sz w:val="20"/>
              </w:rPr>
              <w:t>Tekstil</w:t>
            </w:r>
            <w:r>
              <w:rPr>
                <w:spacing w:val="-6"/>
                <w:sz w:val="20"/>
              </w:rPr>
              <w:t xml:space="preserve"> </w:t>
            </w:r>
            <w:r>
              <w:rPr>
                <w:sz w:val="20"/>
              </w:rPr>
              <w:t>Paydaş</w:t>
            </w:r>
            <w:r>
              <w:rPr>
                <w:spacing w:val="-5"/>
                <w:sz w:val="20"/>
              </w:rPr>
              <w:t xml:space="preserve"> </w:t>
            </w:r>
            <w:r>
              <w:rPr>
                <w:sz w:val="20"/>
              </w:rPr>
              <w:t>Katılımı</w:t>
            </w:r>
            <w:r>
              <w:rPr>
                <w:spacing w:val="-6"/>
                <w:sz w:val="20"/>
              </w:rPr>
              <w:t xml:space="preserve"> </w:t>
            </w:r>
            <w:r>
              <w:rPr>
                <w:sz w:val="20"/>
              </w:rPr>
              <w:t>ve</w:t>
            </w:r>
            <w:r>
              <w:rPr>
                <w:spacing w:val="-6"/>
                <w:sz w:val="20"/>
              </w:rPr>
              <w:t xml:space="preserve"> </w:t>
            </w:r>
            <w:r>
              <w:rPr>
                <w:sz w:val="20"/>
              </w:rPr>
              <w:t>Önceliklendirme</w:t>
            </w:r>
            <w:r>
              <w:rPr>
                <w:spacing w:val="-5"/>
                <w:sz w:val="20"/>
              </w:rPr>
              <w:t xml:space="preserve"> </w:t>
            </w:r>
            <w:r>
              <w:rPr>
                <w:spacing w:val="-2"/>
                <w:sz w:val="20"/>
              </w:rPr>
              <w:t>Çalışmaları</w:t>
            </w:r>
          </w:p>
        </w:tc>
        <w:tc>
          <w:tcPr>
            <w:tcW w:w="1360" w:type="dxa"/>
          </w:tcPr>
          <w:p w14:paraId="26168D22" w14:textId="77777777" w:rsidR="003E1141" w:rsidRDefault="00BC72C4">
            <w:pPr>
              <w:pStyle w:val="TableParagraph"/>
              <w:spacing w:before="80" w:line="209" w:lineRule="exact"/>
              <w:ind w:left="12"/>
              <w:jc w:val="center"/>
              <w:rPr>
                <w:sz w:val="20"/>
              </w:rPr>
            </w:pPr>
            <w:r>
              <w:rPr>
                <w:spacing w:val="-5"/>
                <w:sz w:val="20"/>
              </w:rPr>
              <w:t>33</w:t>
            </w:r>
          </w:p>
        </w:tc>
      </w:tr>
      <w:tr w:rsidR="003E1141" w14:paraId="26168D25" w14:textId="77777777">
        <w:trPr>
          <w:trHeight w:val="370"/>
        </w:trPr>
        <w:tc>
          <w:tcPr>
            <w:tcW w:w="15387" w:type="dxa"/>
            <w:gridSpan w:val="4"/>
            <w:shd w:val="clear" w:color="auto" w:fill="398EA9"/>
          </w:tcPr>
          <w:p w14:paraId="26168D24" w14:textId="77777777" w:rsidR="003E1141" w:rsidRDefault="00BC72C4">
            <w:pPr>
              <w:pStyle w:val="TableParagraph"/>
              <w:spacing w:before="141" w:line="209" w:lineRule="exact"/>
              <w:ind w:left="14" w:right="2"/>
              <w:jc w:val="center"/>
              <w:rPr>
                <w:b/>
                <w:sz w:val="20"/>
              </w:rPr>
            </w:pPr>
            <w:r>
              <w:rPr>
                <w:b/>
                <w:color w:val="F1F1F1"/>
                <w:sz w:val="20"/>
              </w:rPr>
              <w:t>Çok</w:t>
            </w:r>
            <w:r>
              <w:rPr>
                <w:b/>
                <w:color w:val="F1F1F1"/>
                <w:spacing w:val="-3"/>
                <w:sz w:val="20"/>
              </w:rPr>
              <w:t xml:space="preserve"> </w:t>
            </w:r>
            <w:r>
              <w:rPr>
                <w:b/>
                <w:color w:val="F1F1F1"/>
                <w:sz w:val="20"/>
              </w:rPr>
              <w:t>Yüksek</w:t>
            </w:r>
            <w:r>
              <w:rPr>
                <w:b/>
                <w:color w:val="F1F1F1"/>
                <w:spacing w:val="-3"/>
                <w:sz w:val="20"/>
              </w:rPr>
              <w:t xml:space="preserve"> </w:t>
            </w:r>
            <w:r>
              <w:rPr>
                <w:b/>
                <w:color w:val="F1F1F1"/>
                <w:spacing w:val="-2"/>
                <w:sz w:val="20"/>
              </w:rPr>
              <w:t>Öncelikli</w:t>
            </w:r>
          </w:p>
        </w:tc>
      </w:tr>
      <w:tr w:rsidR="003E1141" w14:paraId="26168D27" w14:textId="77777777">
        <w:trPr>
          <w:trHeight w:val="309"/>
        </w:trPr>
        <w:tc>
          <w:tcPr>
            <w:tcW w:w="15387" w:type="dxa"/>
            <w:gridSpan w:val="4"/>
            <w:shd w:val="clear" w:color="auto" w:fill="013956"/>
          </w:tcPr>
          <w:p w14:paraId="26168D26" w14:textId="77777777" w:rsidR="003E1141" w:rsidRDefault="00BC72C4">
            <w:pPr>
              <w:pStyle w:val="TableParagraph"/>
              <w:spacing w:before="80" w:line="209" w:lineRule="exact"/>
              <w:ind w:left="14"/>
              <w:jc w:val="center"/>
              <w:rPr>
                <w:b/>
                <w:sz w:val="20"/>
              </w:rPr>
            </w:pPr>
            <w:r>
              <w:rPr>
                <w:b/>
                <w:color w:val="F1F1F1"/>
                <w:sz w:val="20"/>
              </w:rPr>
              <w:t>İş</w:t>
            </w:r>
            <w:r>
              <w:rPr>
                <w:b/>
                <w:color w:val="F1F1F1"/>
                <w:spacing w:val="-3"/>
                <w:sz w:val="20"/>
              </w:rPr>
              <w:t xml:space="preserve"> </w:t>
            </w:r>
            <w:r>
              <w:rPr>
                <w:b/>
                <w:color w:val="F1F1F1"/>
                <w:sz w:val="20"/>
              </w:rPr>
              <w:t>Sağlığı</w:t>
            </w:r>
            <w:r>
              <w:rPr>
                <w:b/>
                <w:color w:val="F1F1F1"/>
                <w:spacing w:val="-2"/>
                <w:sz w:val="20"/>
              </w:rPr>
              <w:t xml:space="preserve"> </w:t>
            </w:r>
            <w:r>
              <w:rPr>
                <w:b/>
                <w:color w:val="F1F1F1"/>
                <w:sz w:val="20"/>
              </w:rPr>
              <w:t>ve</w:t>
            </w:r>
            <w:r>
              <w:rPr>
                <w:b/>
                <w:color w:val="F1F1F1"/>
                <w:spacing w:val="-1"/>
                <w:sz w:val="20"/>
              </w:rPr>
              <w:t xml:space="preserve"> </w:t>
            </w:r>
            <w:r>
              <w:rPr>
                <w:b/>
                <w:color w:val="F1F1F1"/>
                <w:spacing w:val="-2"/>
                <w:sz w:val="20"/>
              </w:rPr>
              <w:t>Güvenliği</w:t>
            </w:r>
          </w:p>
        </w:tc>
      </w:tr>
      <w:tr w:rsidR="003E1141" w14:paraId="26168D30" w14:textId="77777777">
        <w:trPr>
          <w:trHeight w:val="460"/>
        </w:trPr>
        <w:tc>
          <w:tcPr>
            <w:tcW w:w="1838" w:type="dxa"/>
          </w:tcPr>
          <w:p w14:paraId="26168D28" w14:textId="77777777" w:rsidR="003E1141" w:rsidRDefault="00BC72C4">
            <w:pPr>
              <w:pStyle w:val="TableParagraph"/>
              <w:ind w:left="70"/>
              <w:rPr>
                <w:sz w:val="20"/>
              </w:rPr>
            </w:pPr>
            <w:r>
              <w:rPr>
                <w:sz w:val="20"/>
              </w:rPr>
              <w:t>GRI</w:t>
            </w:r>
            <w:r>
              <w:rPr>
                <w:spacing w:val="-1"/>
                <w:sz w:val="20"/>
              </w:rPr>
              <w:t xml:space="preserve"> </w:t>
            </w:r>
            <w:r>
              <w:rPr>
                <w:sz w:val="20"/>
              </w:rPr>
              <w:t>3:</w:t>
            </w:r>
            <w:r>
              <w:rPr>
                <w:spacing w:val="-1"/>
                <w:sz w:val="20"/>
              </w:rPr>
              <w:t xml:space="preserve"> </w:t>
            </w:r>
            <w:r>
              <w:rPr>
                <w:spacing w:val="-2"/>
                <w:sz w:val="20"/>
              </w:rPr>
              <w:t>Öncelikli</w:t>
            </w:r>
          </w:p>
          <w:p w14:paraId="26168D29" w14:textId="77777777" w:rsidR="003E1141" w:rsidRDefault="00BC72C4">
            <w:pPr>
              <w:pStyle w:val="TableParagraph"/>
              <w:spacing w:before="1" w:line="209" w:lineRule="exact"/>
              <w:ind w:left="70"/>
              <w:rPr>
                <w:sz w:val="20"/>
              </w:rPr>
            </w:pPr>
            <w:r>
              <w:rPr>
                <w:sz w:val="20"/>
              </w:rPr>
              <w:t>Konular</w:t>
            </w:r>
            <w:r>
              <w:rPr>
                <w:spacing w:val="-6"/>
                <w:sz w:val="20"/>
              </w:rPr>
              <w:t xml:space="preserve"> </w:t>
            </w:r>
            <w:r>
              <w:rPr>
                <w:spacing w:val="-4"/>
                <w:sz w:val="20"/>
              </w:rPr>
              <w:t>2021</w:t>
            </w:r>
          </w:p>
        </w:tc>
        <w:tc>
          <w:tcPr>
            <w:tcW w:w="5389" w:type="dxa"/>
          </w:tcPr>
          <w:p w14:paraId="26168D2A" w14:textId="77777777" w:rsidR="003E1141" w:rsidRDefault="003E1141">
            <w:pPr>
              <w:pStyle w:val="TableParagraph"/>
              <w:spacing w:before="1"/>
              <w:rPr>
                <w:b/>
                <w:sz w:val="20"/>
              </w:rPr>
            </w:pPr>
          </w:p>
          <w:p w14:paraId="26168D2B" w14:textId="77777777" w:rsidR="003E1141" w:rsidRDefault="00BC72C4">
            <w:pPr>
              <w:pStyle w:val="TableParagraph"/>
              <w:spacing w:line="209" w:lineRule="exact"/>
              <w:ind w:left="69"/>
              <w:rPr>
                <w:sz w:val="20"/>
              </w:rPr>
            </w:pPr>
            <w:r>
              <w:rPr>
                <w:sz w:val="20"/>
              </w:rPr>
              <w:t>3-3</w:t>
            </w:r>
            <w:r>
              <w:rPr>
                <w:spacing w:val="-5"/>
                <w:sz w:val="20"/>
              </w:rPr>
              <w:t xml:space="preserve"> </w:t>
            </w:r>
            <w:r>
              <w:rPr>
                <w:sz w:val="20"/>
              </w:rPr>
              <w:t>Öncelikli</w:t>
            </w:r>
            <w:r>
              <w:rPr>
                <w:spacing w:val="-5"/>
                <w:sz w:val="20"/>
              </w:rPr>
              <w:t xml:space="preserve"> </w:t>
            </w:r>
            <w:r>
              <w:rPr>
                <w:sz w:val="20"/>
              </w:rPr>
              <w:t>konunun</w:t>
            </w:r>
            <w:r>
              <w:rPr>
                <w:spacing w:val="-4"/>
                <w:sz w:val="20"/>
              </w:rPr>
              <w:t xml:space="preserve"> </w:t>
            </w:r>
            <w:r>
              <w:rPr>
                <w:spacing w:val="-2"/>
                <w:sz w:val="20"/>
              </w:rPr>
              <w:t>yönetimi</w:t>
            </w:r>
          </w:p>
        </w:tc>
        <w:tc>
          <w:tcPr>
            <w:tcW w:w="6800" w:type="dxa"/>
          </w:tcPr>
          <w:p w14:paraId="26168D2C" w14:textId="77777777" w:rsidR="003E1141" w:rsidRDefault="003E1141">
            <w:pPr>
              <w:pStyle w:val="TableParagraph"/>
              <w:spacing w:before="1"/>
              <w:rPr>
                <w:b/>
                <w:sz w:val="20"/>
              </w:rPr>
            </w:pPr>
          </w:p>
          <w:p w14:paraId="26168D2D" w14:textId="77777777" w:rsidR="003E1141" w:rsidRDefault="00BC72C4">
            <w:pPr>
              <w:pStyle w:val="TableParagraph"/>
              <w:spacing w:line="209" w:lineRule="exact"/>
              <w:ind w:left="70"/>
              <w:rPr>
                <w:sz w:val="20"/>
              </w:rPr>
            </w:pPr>
            <w:r>
              <w:rPr>
                <w:sz w:val="20"/>
              </w:rPr>
              <w:t>Sürdürülebilirlik</w:t>
            </w:r>
            <w:r>
              <w:rPr>
                <w:spacing w:val="-5"/>
                <w:sz w:val="20"/>
              </w:rPr>
              <w:t xml:space="preserve"> </w:t>
            </w:r>
            <w:r>
              <w:rPr>
                <w:sz w:val="20"/>
              </w:rPr>
              <w:t>Öncelikleri,</w:t>
            </w:r>
            <w:r>
              <w:rPr>
                <w:spacing w:val="-7"/>
                <w:sz w:val="20"/>
              </w:rPr>
              <w:t xml:space="preserve"> </w:t>
            </w:r>
            <w:r>
              <w:rPr>
                <w:sz w:val="20"/>
              </w:rPr>
              <w:t>İş</w:t>
            </w:r>
            <w:r>
              <w:rPr>
                <w:spacing w:val="-5"/>
                <w:sz w:val="20"/>
              </w:rPr>
              <w:t xml:space="preserve"> </w:t>
            </w:r>
            <w:r>
              <w:rPr>
                <w:sz w:val="20"/>
              </w:rPr>
              <w:t>Sağlığı</w:t>
            </w:r>
            <w:r>
              <w:rPr>
                <w:spacing w:val="-5"/>
                <w:sz w:val="20"/>
              </w:rPr>
              <w:t xml:space="preserve"> </w:t>
            </w:r>
            <w:r>
              <w:rPr>
                <w:sz w:val="20"/>
              </w:rPr>
              <w:t>ve</w:t>
            </w:r>
            <w:r>
              <w:rPr>
                <w:spacing w:val="-5"/>
                <w:sz w:val="20"/>
              </w:rPr>
              <w:t xml:space="preserve"> </w:t>
            </w:r>
            <w:r>
              <w:rPr>
                <w:sz w:val="20"/>
              </w:rPr>
              <w:t>Güvenliği</w:t>
            </w:r>
            <w:r>
              <w:rPr>
                <w:spacing w:val="-6"/>
                <w:sz w:val="20"/>
              </w:rPr>
              <w:t xml:space="preserve"> </w:t>
            </w:r>
            <w:r>
              <w:rPr>
                <w:spacing w:val="-2"/>
                <w:sz w:val="20"/>
              </w:rPr>
              <w:t>Uygulamaları</w:t>
            </w:r>
          </w:p>
        </w:tc>
        <w:tc>
          <w:tcPr>
            <w:tcW w:w="1360" w:type="dxa"/>
          </w:tcPr>
          <w:p w14:paraId="26168D2E" w14:textId="77777777" w:rsidR="003E1141" w:rsidRDefault="003E1141">
            <w:pPr>
              <w:pStyle w:val="TableParagraph"/>
              <w:spacing w:before="1"/>
              <w:rPr>
                <w:b/>
                <w:sz w:val="20"/>
              </w:rPr>
            </w:pPr>
          </w:p>
          <w:p w14:paraId="26168D2F" w14:textId="77777777" w:rsidR="003E1141" w:rsidRDefault="00BC72C4">
            <w:pPr>
              <w:pStyle w:val="TableParagraph"/>
              <w:spacing w:line="209" w:lineRule="exact"/>
              <w:ind w:left="12" w:right="1"/>
              <w:jc w:val="center"/>
              <w:rPr>
                <w:sz w:val="20"/>
              </w:rPr>
            </w:pPr>
            <w:r>
              <w:rPr>
                <w:sz w:val="20"/>
              </w:rPr>
              <w:t>55,</w:t>
            </w:r>
            <w:r>
              <w:rPr>
                <w:spacing w:val="-2"/>
                <w:sz w:val="20"/>
              </w:rPr>
              <w:t xml:space="preserve"> </w:t>
            </w:r>
            <w:r>
              <w:rPr>
                <w:spacing w:val="-5"/>
                <w:sz w:val="20"/>
              </w:rPr>
              <w:t>109</w:t>
            </w:r>
          </w:p>
        </w:tc>
      </w:tr>
      <w:tr w:rsidR="003E1141" w14:paraId="26168D38" w14:textId="77777777">
        <w:trPr>
          <w:trHeight w:val="460"/>
        </w:trPr>
        <w:tc>
          <w:tcPr>
            <w:tcW w:w="1838" w:type="dxa"/>
          </w:tcPr>
          <w:p w14:paraId="26168D31" w14:textId="77777777" w:rsidR="003E1141" w:rsidRDefault="00BC72C4">
            <w:pPr>
              <w:pStyle w:val="TableParagraph"/>
              <w:spacing w:line="230" w:lineRule="atLeast"/>
              <w:ind w:left="70"/>
              <w:rPr>
                <w:sz w:val="20"/>
              </w:rPr>
            </w:pPr>
            <w:r>
              <w:rPr>
                <w:sz w:val="20"/>
              </w:rPr>
              <w:t>GRI</w:t>
            </w:r>
            <w:r>
              <w:rPr>
                <w:spacing w:val="-13"/>
                <w:sz w:val="20"/>
              </w:rPr>
              <w:t xml:space="preserve"> </w:t>
            </w:r>
            <w:r>
              <w:rPr>
                <w:sz w:val="20"/>
              </w:rPr>
              <w:t>403:</w:t>
            </w:r>
            <w:r>
              <w:rPr>
                <w:spacing w:val="-13"/>
                <w:sz w:val="20"/>
              </w:rPr>
              <w:t xml:space="preserve"> </w:t>
            </w:r>
            <w:r>
              <w:rPr>
                <w:sz w:val="20"/>
              </w:rPr>
              <w:t>İş</w:t>
            </w:r>
            <w:r>
              <w:rPr>
                <w:spacing w:val="-12"/>
                <w:sz w:val="20"/>
              </w:rPr>
              <w:t xml:space="preserve"> </w:t>
            </w:r>
            <w:r>
              <w:rPr>
                <w:sz w:val="20"/>
              </w:rPr>
              <w:t>Sağlığı ve Güvenliği 2018</w:t>
            </w:r>
          </w:p>
        </w:tc>
        <w:tc>
          <w:tcPr>
            <w:tcW w:w="5389" w:type="dxa"/>
          </w:tcPr>
          <w:p w14:paraId="26168D32" w14:textId="77777777" w:rsidR="003E1141" w:rsidRDefault="003E1141">
            <w:pPr>
              <w:pStyle w:val="TableParagraph"/>
              <w:spacing w:before="1"/>
              <w:rPr>
                <w:b/>
                <w:sz w:val="20"/>
              </w:rPr>
            </w:pPr>
          </w:p>
          <w:p w14:paraId="26168D33" w14:textId="77777777" w:rsidR="003E1141" w:rsidRDefault="00BC72C4">
            <w:pPr>
              <w:pStyle w:val="TableParagraph"/>
              <w:spacing w:line="209" w:lineRule="exact"/>
              <w:ind w:left="69"/>
              <w:rPr>
                <w:sz w:val="20"/>
              </w:rPr>
            </w:pPr>
            <w:r>
              <w:rPr>
                <w:sz w:val="20"/>
              </w:rPr>
              <w:t>403-1</w:t>
            </w:r>
            <w:r>
              <w:rPr>
                <w:spacing w:val="-4"/>
                <w:sz w:val="20"/>
              </w:rPr>
              <w:t xml:space="preserve"> </w:t>
            </w:r>
            <w:r>
              <w:rPr>
                <w:sz w:val="20"/>
              </w:rPr>
              <w:t>İş</w:t>
            </w:r>
            <w:r>
              <w:rPr>
                <w:spacing w:val="-3"/>
                <w:sz w:val="20"/>
              </w:rPr>
              <w:t xml:space="preserve"> </w:t>
            </w:r>
            <w:r>
              <w:rPr>
                <w:sz w:val="20"/>
              </w:rPr>
              <w:t>sağlığı</w:t>
            </w:r>
            <w:r>
              <w:rPr>
                <w:spacing w:val="-3"/>
                <w:sz w:val="20"/>
              </w:rPr>
              <w:t xml:space="preserve"> </w:t>
            </w:r>
            <w:r>
              <w:rPr>
                <w:sz w:val="20"/>
              </w:rPr>
              <w:t>ve</w:t>
            </w:r>
            <w:r>
              <w:rPr>
                <w:spacing w:val="-4"/>
                <w:sz w:val="20"/>
              </w:rPr>
              <w:t xml:space="preserve"> </w:t>
            </w:r>
            <w:r>
              <w:rPr>
                <w:sz w:val="20"/>
              </w:rPr>
              <w:t>güvenliği</w:t>
            </w:r>
            <w:r>
              <w:rPr>
                <w:spacing w:val="-3"/>
                <w:sz w:val="20"/>
              </w:rPr>
              <w:t xml:space="preserve"> </w:t>
            </w:r>
            <w:r>
              <w:rPr>
                <w:sz w:val="20"/>
              </w:rPr>
              <w:t>yönetim</w:t>
            </w:r>
            <w:r>
              <w:rPr>
                <w:spacing w:val="-3"/>
                <w:sz w:val="20"/>
              </w:rPr>
              <w:t xml:space="preserve"> </w:t>
            </w:r>
            <w:r>
              <w:rPr>
                <w:spacing w:val="-2"/>
                <w:sz w:val="20"/>
              </w:rPr>
              <w:t>sistemi</w:t>
            </w:r>
          </w:p>
        </w:tc>
        <w:tc>
          <w:tcPr>
            <w:tcW w:w="6800" w:type="dxa"/>
          </w:tcPr>
          <w:p w14:paraId="26168D34" w14:textId="77777777" w:rsidR="003E1141" w:rsidRDefault="003E1141">
            <w:pPr>
              <w:pStyle w:val="TableParagraph"/>
              <w:spacing w:before="1"/>
              <w:rPr>
                <w:b/>
                <w:sz w:val="20"/>
              </w:rPr>
            </w:pPr>
          </w:p>
          <w:p w14:paraId="26168D35" w14:textId="77777777" w:rsidR="003E1141" w:rsidRDefault="00BC72C4">
            <w:pPr>
              <w:pStyle w:val="TableParagraph"/>
              <w:spacing w:line="209" w:lineRule="exact"/>
              <w:ind w:left="70"/>
              <w:rPr>
                <w:sz w:val="20"/>
              </w:rPr>
            </w:pPr>
            <w:r>
              <w:rPr>
                <w:sz w:val="20"/>
              </w:rPr>
              <w:t>İş</w:t>
            </w:r>
            <w:r>
              <w:rPr>
                <w:spacing w:val="-2"/>
                <w:sz w:val="20"/>
              </w:rPr>
              <w:t xml:space="preserve"> </w:t>
            </w:r>
            <w:r>
              <w:rPr>
                <w:sz w:val="20"/>
              </w:rPr>
              <w:t>Sağlığı</w:t>
            </w:r>
            <w:r>
              <w:rPr>
                <w:spacing w:val="-3"/>
                <w:sz w:val="20"/>
              </w:rPr>
              <w:t xml:space="preserve"> </w:t>
            </w:r>
            <w:r>
              <w:rPr>
                <w:sz w:val="20"/>
              </w:rPr>
              <w:t>ve</w:t>
            </w:r>
            <w:r>
              <w:rPr>
                <w:spacing w:val="-4"/>
                <w:sz w:val="20"/>
              </w:rPr>
              <w:t xml:space="preserve"> </w:t>
            </w:r>
            <w:r>
              <w:rPr>
                <w:sz w:val="20"/>
              </w:rPr>
              <w:t>Güvenliği</w:t>
            </w:r>
            <w:r>
              <w:rPr>
                <w:spacing w:val="-3"/>
                <w:sz w:val="20"/>
              </w:rPr>
              <w:t xml:space="preserve"> </w:t>
            </w:r>
            <w:r>
              <w:rPr>
                <w:spacing w:val="-2"/>
                <w:sz w:val="20"/>
              </w:rPr>
              <w:t>Uygulamaları</w:t>
            </w:r>
          </w:p>
        </w:tc>
        <w:tc>
          <w:tcPr>
            <w:tcW w:w="1360" w:type="dxa"/>
          </w:tcPr>
          <w:p w14:paraId="26168D36" w14:textId="77777777" w:rsidR="003E1141" w:rsidRDefault="003E1141">
            <w:pPr>
              <w:pStyle w:val="TableParagraph"/>
              <w:spacing w:before="1"/>
              <w:rPr>
                <w:b/>
                <w:sz w:val="20"/>
              </w:rPr>
            </w:pPr>
          </w:p>
          <w:p w14:paraId="26168D37" w14:textId="77777777" w:rsidR="003E1141" w:rsidRDefault="00BC72C4">
            <w:pPr>
              <w:pStyle w:val="TableParagraph"/>
              <w:spacing w:line="209" w:lineRule="exact"/>
              <w:ind w:left="12" w:right="1"/>
              <w:jc w:val="center"/>
              <w:rPr>
                <w:sz w:val="20"/>
              </w:rPr>
            </w:pPr>
            <w:r>
              <w:rPr>
                <w:spacing w:val="-5"/>
                <w:sz w:val="20"/>
              </w:rPr>
              <w:t>109</w:t>
            </w:r>
          </w:p>
        </w:tc>
      </w:tr>
      <w:tr w:rsidR="003E1141" w14:paraId="26168D42" w14:textId="77777777">
        <w:trPr>
          <w:trHeight w:val="689"/>
        </w:trPr>
        <w:tc>
          <w:tcPr>
            <w:tcW w:w="1838" w:type="dxa"/>
          </w:tcPr>
          <w:p w14:paraId="26168D39" w14:textId="77777777" w:rsidR="003E1141" w:rsidRDefault="003E1141">
            <w:pPr>
              <w:pStyle w:val="TableParagraph"/>
              <w:rPr>
                <w:rFonts w:ascii="Times New Roman"/>
                <w:sz w:val="20"/>
              </w:rPr>
            </w:pPr>
          </w:p>
        </w:tc>
        <w:tc>
          <w:tcPr>
            <w:tcW w:w="5389" w:type="dxa"/>
          </w:tcPr>
          <w:p w14:paraId="26168D3A" w14:textId="77777777" w:rsidR="003E1141" w:rsidRDefault="00BC72C4">
            <w:pPr>
              <w:pStyle w:val="TableParagraph"/>
              <w:ind w:left="69"/>
              <w:rPr>
                <w:sz w:val="20"/>
              </w:rPr>
            </w:pPr>
            <w:r>
              <w:rPr>
                <w:sz w:val="20"/>
              </w:rPr>
              <w:t>403-2</w:t>
            </w:r>
            <w:r>
              <w:rPr>
                <w:spacing w:val="-6"/>
                <w:sz w:val="20"/>
              </w:rPr>
              <w:t xml:space="preserve"> </w:t>
            </w:r>
            <w:r>
              <w:rPr>
                <w:sz w:val="20"/>
              </w:rPr>
              <w:t>Yaralanma</w:t>
            </w:r>
            <w:r>
              <w:rPr>
                <w:spacing w:val="-6"/>
                <w:sz w:val="20"/>
              </w:rPr>
              <w:t xml:space="preserve"> </w:t>
            </w:r>
            <w:r>
              <w:rPr>
                <w:sz w:val="20"/>
              </w:rPr>
              <w:t>türleri</w:t>
            </w:r>
            <w:r>
              <w:rPr>
                <w:spacing w:val="-6"/>
                <w:sz w:val="20"/>
              </w:rPr>
              <w:t xml:space="preserve"> </w:t>
            </w:r>
            <w:r>
              <w:rPr>
                <w:sz w:val="20"/>
              </w:rPr>
              <w:t>ve</w:t>
            </w:r>
            <w:r>
              <w:rPr>
                <w:spacing w:val="-7"/>
                <w:sz w:val="20"/>
              </w:rPr>
              <w:t xml:space="preserve"> </w:t>
            </w:r>
            <w:r>
              <w:rPr>
                <w:sz w:val="20"/>
              </w:rPr>
              <w:t>yaralanma</w:t>
            </w:r>
            <w:r>
              <w:rPr>
                <w:spacing w:val="-6"/>
                <w:sz w:val="20"/>
              </w:rPr>
              <w:t xml:space="preserve"> </w:t>
            </w:r>
            <w:r>
              <w:rPr>
                <w:sz w:val="20"/>
              </w:rPr>
              <w:t>oranları,</w:t>
            </w:r>
            <w:r>
              <w:rPr>
                <w:spacing w:val="-6"/>
                <w:sz w:val="20"/>
              </w:rPr>
              <w:t xml:space="preserve"> </w:t>
            </w:r>
            <w:r>
              <w:rPr>
                <w:sz w:val="20"/>
              </w:rPr>
              <w:t>meslek hastalıkları, kayıp günler,</w:t>
            </w:r>
          </w:p>
          <w:p w14:paraId="26168D3B" w14:textId="77777777" w:rsidR="003E1141" w:rsidRDefault="00BC72C4">
            <w:pPr>
              <w:pStyle w:val="TableParagraph"/>
              <w:spacing w:line="209" w:lineRule="exact"/>
              <w:ind w:left="69"/>
              <w:rPr>
                <w:sz w:val="20"/>
              </w:rPr>
            </w:pPr>
            <w:r>
              <w:rPr>
                <w:sz w:val="20"/>
              </w:rPr>
              <w:t>devamsızlık</w:t>
            </w:r>
            <w:r>
              <w:rPr>
                <w:spacing w:val="-5"/>
                <w:sz w:val="20"/>
              </w:rPr>
              <w:t xml:space="preserve"> </w:t>
            </w:r>
            <w:r>
              <w:rPr>
                <w:sz w:val="20"/>
              </w:rPr>
              <w:t>ve</w:t>
            </w:r>
            <w:r>
              <w:rPr>
                <w:spacing w:val="-4"/>
                <w:sz w:val="20"/>
              </w:rPr>
              <w:t xml:space="preserve"> </w:t>
            </w:r>
            <w:r>
              <w:rPr>
                <w:sz w:val="20"/>
              </w:rPr>
              <w:t>işle</w:t>
            </w:r>
            <w:r>
              <w:rPr>
                <w:spacing w:val="-5"/>
                <w:sz w:val="20"/>
              </w:rPr>
              <w:t xml:space="preserve"> </w:t>
            </w:r>
            <w:r>
              <w:rPr>
                <w:sz w:val="20"/>
              </w:rPr>
              <w:t>bağlantılı</w:t>
            </w:r>
            <w:r>
              <w:rPr>
                <w:spacing w:val="-4"/>
                <w:sz w:val="20"/>
              </w:rPr>
              <w:t xml:space="preserve"> </w:t>
            </w:r>
            <w:r>
              <w:rPr>
                <w:sz w:val="20"/>
              </w:rPr>
              <w:t>ölüm</w:t>
            </w:r>
            <w:r>
              <w:rPr>
                <w:spacing w:val="-4"/>
                <w:sz w:val="20"/>
              </w:rPr>
              <w:t xml:space="preserve"> </w:t>
            </w:r>
            <w:r>
              <w:rPr>
                <w:spacing w:val="-2"/>
                <w:sz w:val="20"/>
              </w:rPr>
              <w:t>sayısı</w:t>
            </w:r>
          </w:p>
        </w:tc>
        <w:tc>
          <w:tcPr>
            <w:tcW w:w="6800" w:type="dxa"/>
          </w:tcPr>
          <w:p w14:paraId="26168D3C" w14:textId="77777777" w:rsidR="003E1141" w:rsidRDefault="003E1141">
            <w:pPr>
              <w:pStyle w:val="TableParagraph"/>
              <w:rPr>
                <w:b/>
                <w:sz w:val="20"/>
              </w:rPr>
            </w:pPr>
          </w:p>
          <w:p w14:paraId="26168D3D" w14:textId="77777777" w:rsidR="003E1141" w:rsidRDefault="003E1141">
            <w:pPr>
              <w:pStyle w:val="TableParagraph"/>
              <w:rPr>
                <w:b/>
                <w:sz w:val="20"/>
              </w:rPr>
            </w:pPr>
          </w:p>
          <w:p w14:paraId="26168D3E" w14:textId="77777777" w:rsidR="003E1141" w:rsidRDefault="00BC72C4">
            <w:pPr>
              <w:pStyle w:val="TableParagraph"/>
              <w:spacing w:line="209" w:lineRule="exact"/>
              <w:ind w:left="70"/>
              <w:rPr>
                <w:sz w:val="20"/>
              </w:rPr>
            </w:pPr>
            <w:r>
              <w:rPr>
                <w:sz w:val="20"/>
              </w:rPr>
              <w:t>İş</w:t>
            </w:r>
            <w:r>
              <w:rPr>
                <w:spacing w:val="-2"/>
                <w:sz w:val="20"/>
              </w:rPr>
              <w:t xml:space="preserve"> </w:t>
            </w:r>
            <w:r>
              <w:rPr>
                <w:sz w:val="20"/>
              </w:rPr>
              <w:t>Sağlığı</w:t>
            </w:r>
            <w:r>
              <w:rPr>
                <w:spacing w:val="-3"/>
                <w:sz w:val="20"/>
              </w:rPr>
              <w:t xml:space="preserve"> </w:t>
            </w:r>
            <w:r>
              <w:rPr>
                <w:sz w:val="20"/>
              </w:rPr>
              <w:t>ve</w:t>
            </w:r>
            <w:r>
              <w:rPr>
                <w:spacing w:val="-4"/>
                <w:sz w:val="20"/>
              </w:rPr>
              <w:t xml:space="preserve"> </w:t>
            </w:r>
            <w:r>
              <w:rPr>
                <w:sz w:val="20"/>
              </w:rPr>
              <w:t>Güvenliği</w:t>
            </w:r>
            <w:r>
              <w:rPr>
                <w:spacing w:val="-3"/>
                <w:sz w:val="20"/>
              </w:rPr>
              <w:t xml:space="preserve"> </w:t>
            </w:r>
            <w:r>
              <w:rPr>
                <w:spacing w:val="-2"/>
                <w:sz w:val="20"/>
              </w:rPr>
              <w:t>Uygulamaları</w:t>
            </w:r>
          </w:p>
        </w:tc>
        <w:tc>
          <w:tcPr>
            <w:tcW w:w="1360" w:type="dxa"/>
          </w:tcPr>
          <w:p w14:paraId="26168D3F" w14:textId="77777777" w:rsidR="003E1141" w:rsidRDefault="003E1141">
            <w:pPr>
              <w:pStyle w:val="TableParagraph"/>
              <w:rPr>
                <w:b/>
                <w:sz w:val="20"/>
              </w:rPr>
            </w:pPr>
          </w:p>
          <w:p w14:paraId="26168D40" w14:textId="77777777" w:rsidR="003E1141" w:rsidRDefault="003E1141">
            <w:pPr>
              <w:pStyle w:val="TableParagraph"/>
              <w:rPr>
                <w:b/>
                <w:sz w:val="20"/>
              </w:rPr>
            </w:pPr>
          </w:p>
          <w:p w14:paraId="26168D41" w14:textId="77777777" w:rsidR="003E1141" w:rsidRDefault="00BC72C4">
            <w:pPr>
              <w:pStyle w:val="TableParagraph"/>
              <w:spacing w:line="209" w:lineRule="exact"/>
              <w:ind w:left="12" w:right="1"/>
              <w:jc w:val="center"/>
              <w:rPr>
                <w:sz w:val="20"/>
              </w:rPr>
            </w:pPr>
            <w:r>
              <w:rPr>
                <w:spacing w:val="-5"/>
                <w:sz w:val="20"/>
              </w:rPr>
              <w:t>109</w:t>
            </w:r>
          </w:p>
        </w:tc>
      </w:tr>
    </w:tbl>
    <w:p w14:paraId="26168D43" w14:textId="77777777" w:rsidR="003E1141" w:rsidRDefault="003E1141">
      <w:pPr>
        <w:pStyle w:val="TableParagraph"/>
        <w:spacing w:line="209" w:lineRule="exact"/>
        <w:jc w:val="center"/>
        <w:rPr>
          <w:sz w:val="20"/>
        </w:rPr>
        <w:sectPr w:rsidR="003E1141">
          <w:pgSz w:w="16840" w:h="11910" w:orient="landscape"/>
          <w:pgMar w:top="1380" w:right="708" w:bottom="1000" w:left="708" w:header="868" w:footer="818" w:gutter="0"/>
          <w:cols w:space="708"/>
        </w:sectPr>
      </w:pPr>
    </w:p>
    <w:p w14:paraId="26168D44" w14:textId="77777777" w:rsidR="003E1141" w:rsidRDefault="003E1141">
      <w:pPr>
        <w:pStyle w:val="GvdeMetni"/>
        <w:spacing w:before="5"/>
        <w:rPr>
          <w:b/>
          <w:sz w:val="6"/>
        </w:rPr>
      </w:pPr>
    </w:p>
    <w:tbl>
      <w:tblPr>
        <w:tblStyle w:val="TableNormal"/>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5389"/>
        <w:gridCol w:w="6800"/>
        <w:gridCol w:w="1360"/>
      </w:tblGrid>
      <w:tr w:rsidR="003E1141" w14:paraId="26168D49" w14:textId="77777777">
        <w:trPr>
          <w:trHeight w:val="309"/>
        </w:trPr>
        <w:tc>
          <w:tcPr>
            <w:tcW w:w="1838" w:type="dxa"/>
            <w:tcBorders>
              <w:top w:val="nil"/>
            </w:tcBorders>
          </w:tcPr>
          <w:p w14:paraId="26168D45" w14:textId="77777777" w:rsidR="003E1141" w:rsidRDefault="003E1141">
            <w:pPr>
              <w:pStyle w:val="TableParagraph"/>
              <w:rPr>
                <w:rFonts w:ascii="Times New Roman"/>
                <w:sz w:val="20"/>
              </w:rPr>
            </w:pPr>
          </w:p>
        </w:tc>
        <w:tc>
          <w:tcPr>
            <w:tcW w:w="5389" w:type="dxa"/>
            <w:tcBorders>
              <w:top w:val="nil"/>
            </w:tcBorders>
          </w:tcPr>
          <w:p w14:paraId="26168D46" w14:textId="77777777" w:rsidR="003E1141" w:rsidRDefault="00BC72C4">
            <w:pPr>
              <w:pStyle w:val="TableParagraph"/>
              <w:spacing w:before="80" w:line="209" w:lineRule="exact"/>
              <w:ind w:left="69"/>
              <w:rPr>
                <w:sz w:val="20"/>
              </w:rPr>
            </w:pPr>
            <w:r>
              <w:rPr>
                <w:sz w:val="20"/>
              </w:rPr>
              <w:t>403-3</w:t>
            </w:r>
            <w:r>
              <w:rPr>
                <w:spacing w:val="-3"/>
                <w:sz w:val="20"/>
              </w:rPr>
              <w:t xml:space="preserve"> </w:t>
            </w:r>
            <w:r>
              <w:rPr>
                <w:sz w:val="20"/>
              </w:rPr>
              <w:t>İş</w:t>
            </w:r>
            <w:r>
              <w:rPr>
                <w:spacing w:val="-3"/>
                <w:sz w:val="20"/>
              </w:rPr>
              <w:t xml:space="preserve"> </w:t>
            </w:r>
            <w:r>
              <w:rPr>
                <w:sz w:val="20"/>
              </w:rPr>
              <w:t>sağlığı</w:t>
            </w:r>
            <w:r>
              <w:rPr>
                <w:spacing w:val="-2"/>
                <w:sz w:val="20"/>
              </w:rPr>
              <w:t xml:space="preserve"> hizmetleri</w:t>
            </w:r>
          </w:p>
        </w:tc>
        <w:tc>
          <w:tcPr>
            <w:tcW w:w="6800" w:type="dxa"/>
            <w:tcBorders>
              <w:top w:val="nil"/>
            </w:tcBorders>
          </w:tcPr>
          <w:p w14:paraId="26168D47" w14:textId="77777777" w:rsidR="003E1141" w:rsidRDefault="00BC72C4">
            <w:pPr>
              <w:pStyle w:val="TableParagraph"/>
              <w:spacing w:before="80" w:line="209" w:lineRule="exact"/>
              <w:ind w:left="70"/>
              <w:rPr>
                <w:sz w:val="20"/>
              </w:rPr>
            </w:pPr>
            <w:r>
              <w:rPr>
                <w:sz w:val="20"/>
              </w:rPr>
              <w:t>İş</w:t>
            </w:r>
            <w:r>
              <w:rPr>
                <w:spacing w:val="-2"/>
                <w:sz w:val="20"/>
              </w:rPr>
              <w:t xml:space="preserve"> </w:t>
            </w:r>
            <w:r>
              <w:rPr>
                <w:sz w:val="20"/>
              </w:rPr>
              <w:t>Sağlığı</w:t>
            </w:r>
            <w:r>
              <w:rPr>
                <w:spacing w:val="-3"/>
                <w:sz w:val="20"/>
              </w:rPr>
              <w:t xml:space="preserve"> </w:t>
            </w:r>
            <w:r>
              <w:rPr>
                <w:sz w:val="20"/>
              </w:rPr>
              <w:t>ve</w:t>
            </w:r>
            <w:r>
              <w:rPr>
                <w:spacing w:val="-4"/>
                <w:sz w:val="20"/>
              </w:rPr>
              <w:t xml:space="preserve"> </w:t>
            </w:r>
            <w:r>
              <w:rPr>
                <w:sz w:val="20"/>
              </w:rPr>
              <w:t>Güvenliği</w:t>
            </w:r>
            <w:r>
              <w:rPr>
                <w:spacing w:val="-3"/>
                <w:sz w:val="20"/>
              </w:rPr>
              <w:t xml:space="preserve"> </w:t>
            </w:r>
            <w:r>
              <w:rPr>
                <w:spacing w:val="-2"/>
                <w:sz w:val="20"/>
              </w:rPr>
              <w:t>Uygulamaları</w:t>
            </w:r>
          </w:p>
        </w:tc>
        <w:tc>
          <w:tcPr>
            <w:tcW w:w="1360" w:type="dxa"/>
            <w:tcBorders>
              <w:top w:val="nil"/>
            </w:tcBorders>
          </w:tcPr>
          <w:p w14:paraId="26168D48" w14:textId="77777777" w:rsidR="003E1141" w:rsidRDefault="00BC72C4">
            <w:pPr>
              <w:pStyle w:val="TableParagraph"/>
              <w:spacing w:before="80" w:line="209" w:lineRule="exact"/>
              <w:ind w:left="12" w:right="1"/>
              <w:jc w:val="center"/>
              <w:rPr>
                <w:sz w:val="20"/>
              </w:rPr>
            </w:pPr>
            <w:r>
              <w:rPr>
                <w:spacing w:val="-5"/>
                <w:sz w:val="20"/>
              </w:rPr>
              <w:t>109</w:t>
            </w:r>
          </w:p>
        </w:tc>
      </w:tr>
      <w:tr w:rsidR="003E1141" w14:paraId="26168D50" w14:textId="77777777">
        <w:trPr>
          <w:trHeight w:val="460"/>
        </w:trPr>
        <w:tc>
          <w:tcPr>
            <w:tcW w:w="1838" w:type="dxa"/>
          </w:tcPr>
          <w:p w14:paraId="26168D4A" w14:textId="77777777" w:rsidR="003E1141" w:rsidRDefault="003E1141">
            <w:pPr>
              <w:pStyle w:val="TableParagraph"/>
              <w:rPr>
                <w:rFonts w:ascii="Times New Roman"/>
                <w:sz w:val="20"/>
              </w:rPr>
            </w:pPr>
          </w:p>
        </w:tc>
        <w:tc>
          <w:tcPr>
            <w:tcW w:w="5389" w:type="dxa"/>
          </w:tcPr>
          <w:p w14:paraId="26168D4B" w14:textId="77777777" w:rsidR="003E1141" w:rsidRDefault="00BC72C4">
            <w:pPr>
              <w:pStyle w:val="TableParagraph"/>
              <w:spacing w:line="230" w:lineRule="atLeast"/>
              <w:ind w:left="69"/>
              <w:rPr>
                <w:sz w:val="20"/>
              </w:rPr>
            </w:pPr>
            <w:r>
              <w:rPr>
                <w:sz w:val="20"/>
              </w:rPr>
              <w:t>403-4</w:t>
            </w:r>
            <w:r>
              <w:rPr>
                <w:spacing w:val="-5"/>
                <w:sz w:val="20"/>
              </w:rPr>
              <w:t xml:space="preserve"> </w:t>
            </w:r>
            <w:r>
              <w:rPr>
                <w:sz w:val="20"/>
              </w:rPr>
              <w:t>İş</w:t>
            </w:r>
            <w:r>
              <w:rPr>
                <w:spacing w:val="-5"/>
                <w:sz w:val="20"/>
              </w:rPr>
              <w:t xml:space="preserve"> </w:t>
            </w:r>
            <w:r>
              <w:rPr>
                <w:sz w:val="20"/>
              </w:rPr>
              <w:t>sağlığına</w:t>
            </w:r>
            <w:r>
              <w:rPr>
                <w:spacing w:val="-5"/>
                <w:sz w:val="20"/>
              </w:rPr>
              <w:t xml:space="preserve"> </w:t>
            </w:r>
            <w:r>
              <w:rPr>
                <w:sz w:val="20"/>
              </w:rPr>
              <w:t>ve</w:t>
            </w:r>
            <w:r>
              <w:rPr>
                <w:spacing w:val="-5"/>
                <w:sz w:val="20"/>
              </w:rPr>
              <w:t xml:space="preserve"> </w:t>
            </w:r>
            <w:r>
              <w:rPr>
                <w:sz w:val="20"/>
              </w:rPr>
              <w:t>güvenliğine</w:t>
            </w:r>
            <w:r>
              <w:rPr>
                <w:spacing w:val="-6"/>
                <w:sz w:val="20"/>
              </w:rPr>
              <w:t xml:space="preserve"> </w:t>
            </w:r>
            <w:r>
              <w:rPr>
                <w:sz w:val="20"/>
              </w:rPr>
              <w:t>çalışan</w:t>
            </w:r>
            <w:r>
              <w:rPr>
                <w:spacing w:val="-5"/>
                <w:sz w:val="20"/>
              </w:rPr>
              <w:t xml:space="preserve"> </w:t>
            </w:r>
            <w:r>
              <w:rPr>
                <w:sz w:val="20"/>
              </w:rPr>
              <w:t>katılımı,</w:t>
            </w:r>
            <w:r>
              <w:rPr>
                <w:spacing w:val="-5"/>
                <w:sz w:val="20"/>
              </w:rPr>
              <w:t xml:space="preserve"> </w:t>
            </w:r>
            <w:r>
              <w:rPr>
                <w:sz w:val="20"/>
              </w:rPr>
              <w:t>danışma ve iletişim</w:t>
            </w:r>
          </w:p>
        </w:tc>
        <w:tc>
          <w:tcPr>
            <w:tcW w:w="6800" w:type="dxa"/>
          </w:tcPr>
          <w:p w14:paraId="26168D4C" w14:textId="77777777" w:rsidR="003E1141" w:rsidRDefault="003E1141">
            <w:pPr>
              <w:pStyle w:val="TableParagraph"/>
              <w:spacing w:before="1"/>
              <w:rPr>
                <w:b/>
                <w:sz w:val="20"/>
              </w:rPr>
            </w:pPr>
          </w:p>
          <w:p w14:paraId="26168D4D" w14:textId="77777777" w:rsidR="003E1141" w:rsidRDefault="00BC72C4">
            <w:pPr>
              <w:pStyle w:val="TableParagraph"/>
              <w:spacing w:line="209" w:lineRule="exact"/>
              <w:ind w:left="70"/>
              <w:rPr>
                <w:sz w:val="20"/>
              </w:rPr>
            </w:pPr>
            <w:r>
              <w:rPr>
                <w:sz w:val="20"/>
              </w:rPr>
              <w:t>İş</w:t>
            </w:r>
            <w:r>
              <w:rPr>
                <w:spacing w:val="-2"/>
                <w:sz w:val="20"/>
              </w:rPr>
              <w:t xml:space="preserve"> </w:t>
            </w:r>
            <w:r>
              <w:rPr>
                <w:sz w:val="20"/>
              </w:rPr>
              <w:t>Sağlığı</w:t>
            </w:r>
            <w:r>
              <w:rPr>
                <w:spacing w:val="-3"/>
                <w:sz w:val="20"/>
              </w:rPr>
              <w:t xml:space="preserve"> </w:t>
            </w:r>
            <w:r>
              <w:rPr>
                <w:sz w:val="20"/>
              </w:rPr>
              <w:t>ve</w:t>
            </w:r>
            <w:r>
              <w:rPr>
                <w:spacing w:val="-4"/>
                <w:sz w:val="20"/>
              </w:rPr>
              <w:t xml:space="preserve"> </w:t>
            </w:r>
            <w:r>
              <w:rPr>
                <w:sz w:val="20"/>
              </w:rPr>
              <w:t>Güvenliği</w:t>
            </w:r>
            <w:r>
              <w:rPr>
                <w:spacing w:val="-3"/>
                <w:sz w:val="20"/>
              </w:rPr>
              <w:t xml:space="preserve"> </w:t>
            </w:r>
            <w:r>
              <w:rPr>
                <w:spacing w:val="-2"/>
                <w:sz w:val="20"/>
              </w:rPr>
              <w:t>Uygulamaları</w:t>
            </w:r>
          </w:p>
        </w:tc>
        <w:tc>
          <w:tcPr>
            <w:tcW w:w="1360" w:type="dxa"/>
          </w:tcPr>
          <w:p w14:paraId="26168D4E" w14:textId="77777777" w:rsidR="003E1141" w:rsidRDefault="003E1141">
            <w:pPr>
              <w:pStyle w:val="TableParagraph"/>
              <w:spacing w:before="1"/>
              <w:rPr>
                <w:b/>
                <w:sz w:val="20"/>
              </w:rPr>
            </w:pPr>
          </w:p>
          <w:p w14:paraId="26168D4F" w14:textId="77777777" w:rsidR="003E1141" w:rsidRDefault="00BC72C4">
            <w:pPr>
              <w:pStyle w:val="TableParagraph"/>
              <w:spacing w:line="209" w:lineRule="exact"/>
              <w:ind w:left="12" w:right="1"/>
              <w:jc w:val="center"/>
              <w:rPr>
                <w:sz w:val="20"/>
              </w:rPr>
            </w:pPr>
            <w:r>
              <w:rPr>
                <w:spacing w:val="-5"/>
                <w:sz w:val="20"/>
              </w:rPr>
              <w:t>109</w:t>
            </w:r>
          </w:p>
        </w:tc>
      </w:tr>
      <w:tr w:rsidR="003E1141" w14:paraId="26168D55" w14:textId="77777777">
        <w:trPr>
          <w:trHeight w:val="309"/>
        </w:trPr>
        <w:tc>
          <w:tcPr>
            <w:tcW w:w="1838" w:type="dxa"/>
          </w:tcPr>
          <w:p w14:paraId="26168D51" w14:textId="77777777" w:rsidR="003E1141" w:rsidRDefault="003E1141">
            <w:pPr>
              <w:pStyle w:val="TableParagraph"/>
              <w:rPr>
                <w:rFonts w:ascii="Times New Roman"/>
                <w:sz w:val="20"/>
              </w:rPr>
            </w:pPr>
          </w:p>
        </w:tc>
        <w:tc>
          <w:tcPr>
            <w:tcW w:w="5389" w:type="dxa"/>
          </w:tcPr>
          <w:p w14:paraId="26168D52" w14:textId="77777777" w:rsidR="003E1141" w:rsidRDefault="00BC72C4">
            <w:pPr>
              <w:pStyle w:val="TableParagraph"/>
              <w:spacing w:before="80" w:line="209" w:lineRule="exact"/>
              <w:ind w:left="69"/>
              <w:rPr>
                <w:sz w:val="20"/>
              </w:rPr>
            </w:pPr>
            <w:r>
              <w:rPr>
                <w:sz w:val="20"/>
              </w:rPr>
              <w:t>403-5</w:t>
            </w:r>
            <w:r>
              <w:rPr>
                <w:spacing w:val="-6"/>
                <w:sz w:val="20"/>
              </w:rPr>
              <w:t xml:space="preserve"> </w:t>
            </w:r>
            <w:r>
              <w:rPr>
                <w:sz w:val="20"/>
              </w:rPr>
              <w:t>İş</w:t>
            </w:r>
            <w:r>
              <w:rPr>
                <w:spacing w:val="-2"/>
                <w:sz w:val="20"/>
              </w:rPr>
              <w:t xml:space="preserve"> </w:t>
            </w:r>
            <w:r>
              <w:rPr>
                <w:sz w:val="20"/>
              </w:rPr>
              <w:t>sağlığı</w:t>
            </w:r>
            <w:r>
              <w:rPr>
                <w:spacing w:val="-4"/>
                <w:sz w:val="20"/>
              </w:rPr>
              <w:t xml:space="preserve"> </w:t>
            </w:r>
            <w:r>
              <w:rPr>
                <w:sz w:val="20"/>
              </w:rPr>
              <w:t>ve</w:t>
            </w:r>
            <w:r>
              <w:rPr>
                <w:spacing w:val="-3"/>
                <w:sz w:val="20"/>
              </w:rPr>
              <w:t xml:space="preserve"> </w:t>
            </w:r>
            <w:r>
              <w:rPr>
                <w:sz w:val="20"/>
              </w:rPr>
              <w:t>güvenliği</w:t>
            </w:r>
            <w:r>
              <w:rPr>
                <w:spacing w:val="-3"/>
                <w:sz w:val="20"/>
              </w:rPr>
              <w:t xml:space="preserve"> </w:t>
            </w:r>
            <w:r>
              <w:rPr>
                <w:sz w:val="20"/>
              </w:rPr>
              <w:t>ile</w:t>
            </w:r>
            <w:r>
              <w:rPr>
                <w:spacing w:val="-4"/>
                <w:sz w:val="20"/>
              </w:rPr>
              <w:t xml:space="preserve"> </w:t>
            </w:r>
            <w:r>
              <w:rPr>
                <w:sz w:val="20"/>
              </w:rPr>
              <w:t>ilgili</w:t>
            </w:r>
            <w:r>
              <w:rPr>
                <w:spacing w:val="-3"/>
                <w:sz w:val="20"/>
              </w:rPr>
              <w:t xml:space="preserve"> </w:t>
            </w:r>
            <w:r>
              <w:rPr>
                <w:sz w:val="20"/>
              </w:rPr>
              <w:t>çalışan</w:t>
            </w:r>
            <w:r>
              <w:rPr>
                <w:spacing w:val="-3"/>
                <w:sz w:val="20"/>
              </w:rPr>
              <w:t xml:space="preserve"> </w:t>
            </w:r>
            <w:r>
              <w:rPr>
                <w:spacing w:val="-2"/>
                <w:sz w:val="20"/>
              </w:rPr>
              <w:t>eğitimi</w:t>
            </w:r>
          </w:p>
        </w:tc>
        <w:tc>
          <w:tcPr>
            <w:tcW w:w="6800" w:type="dxa"/>
          </w:tcPr>
          <w:p w14:paraId="26168D53" w14:textId="77777777" w:rsidR="003E1141" w:rsidRDefault="00BC72C4">
            <w:pPr>
              <w:pStyle w:val="TableParagraph"/>
              <w:spacing w:before="80" w:line="209" w:lineRule="exact"/>
              <w:ind w:left="70"/>
              <w:rPr>
                <w:sz w:val="20"/>
              </w:rPr>
            </w:pPr>
            <w:r>
              <w:rPr>
                <w:sz w:val="20"/>
              </w:rPr>
              <w:t>İş</w:t>
            </w:r>
            <w:r>
              <w:rPr>
                <w:spacing w:val="-2"/>
                <w:sz w:val="20"/>
              </w:rPr>
              <w:t xml:space="preserve"> </w:t>
            </w:r>
            <w:r>
              <w:rPr>
                <w:sz w:val="20"/>
              </w:rPr>
              <w:t>Sağlığı</w:t>
            </w:r>
            <w:r>
              <w:rPr>
                <w:spacing w:val="-3"/>
                <w:sz w:val="20"/>
              </w:rPr>
              <w:t xml:space="preserve"> </w:t>
            </w:r>
            <w:r>
              <w:rPr>
                <w:sz w:val="20"/>
              </w:rPr>
              <w:t>ve</w:t>
            </w:r>
            <w:r>
              <w:rPr>
                <w:spacing w:val="-4"/>
                <w:sz w:val="20"/>
              </w:rPr>
              <w:t xml:space="preserve"> </w:t>
            </w:r>
            <w:r>
              <w:rPr>
                <w:sz w:val="20"/>
              </w:rPr>
              <w:t>Güvenliği</w:t>
            </w:r>
            <w:r>
              <w:rPr>
                <w:spacing w:val="-3"/>
                <w:sz w:val="20"/>
              </w:rPr>
              <w:t xml:space="preserve"> </w:t>
            </w:r>
            <w:r>
              <w:rPr>
                <w:spacing w:val="-2"/>
                <w:sz w:val="20"/>
              </w:rPr>
              <w:t>Uygulamaları</w:t>
            </w:r>
          </w:p>
        </w:tc>
        <w:tc>
          <w:tcPr>
            <w:tcW w:w="1360" w:type="dxa"/>
          </w:tcPr>
          <w:p w14:paraId="26168D54" w14:textId="77777777" w:rsidR="003E1141" w:rsidRDefault="00BC72C4">
            <w:pPr>
              <w:pStyle w:val="TableParagraph"/>
              <w:spacing w:before="80" w:line="209" w:lineRule="exact"/>
              <w:ind w:left="12" w:right="1"/>
              <w:jc w:val="center"/>
              <w:rPr>
                <w:sz w:val="20"/>
              </w:rPr>
            </w:pPr>
            <w:r>
              <w:rPr>
                <w:spacing w:val="-5"/>
                <w:sz w:val="20"/>
              </w:rPr>
              <w:t>109</w:t>
            </w:r>
          </w:p>
        </w:tc>
      </w:tr>
      <w:tr w:rsidR="003E1141" w14:paraId="26168D5A" w14:textId="77777777">
        <w:trPr>
          <w:trHeight w:val="310"/>
        </w:trPr>
        <w:tc>
          <w:tcPr>
            <w:tcW w:w="1838" w:type="dxa"/>
          </w:tcPr>
          <w:p w14:paraId="26168D56" w14:textId="77777777" w:rsidR="003E1141" w:rsidRDefault="003E1141">
            <w:pPr>
              <w:pStyle w:val="TableParagraph"/>
              <w:rPr>
                <w:rFonts w:ascii="Times New Roman"/>
                <w:sz w:val="20"/>
              </w:rPr>
            </w:pPr>
          </w:p>
        </w:tc>
        <w:tc>
          <w:tcPr>
            <w:tcW w:w="5389" w:type="dxa"/>
          </w:tcPr>
          <w:p w14:paraId="26168D57" w14:textId="77777777" w:rsidR="003E1141" w:rsidRDefault="00BC72C4">
            <w:pPr>
              <w:pStyle w:val="TableParagraph"/>
              <w:spacing w:before="81" w:line="209" w:lineRule="exact"/>
              <w:ind w:left="69"/>
              <w:rPr>
                <w:sz w:val="20"/>
              </w:rPr>
            </w:pPr>
            <w:r>
              <w:rPr>
                <w:sz w:val="20"/>
              </w:rPr>
              <w:t>403-6</w:t>
            </w:r>
            <w:r>
              <w:rPr>
                <w:spacing w:val="-4"/>
                <w:sz w:val="20"/>
              </w:rPr>
              <w:t xml:space="preserve"> </w:t>
            </w:r>
            <w:r>
              <w:rPr>
                <w:sz w:val="20"/>
              </w:rPr>
              <w:t>İşçi</w:t>
            </w:r>
            <w:r>
              <w:rPr>
                <w:spacing w:val="-5"/>
                <w:sz w:val="20"/>
              </w:rPr>
              <w:t xml:space="preserve"> </w:t>
            </w:r>
            <w:r>
              <w:rPr>
                <w:sz w:val="20"/>
              </w:rPr>
              <w:t>sağlığının</w:t>
            </w:r>
            <w:r>
              <w:rPr>
                <w:spacing w:val="-3"/>
                <w:sz w:val="20"/>
              </w:rPr>
              <w:t xml:space="preserve"> </w:t>
            </w:r>
            <w:r>
              <w:rPr>
                <w:spacing w:val="-2"/>
                <w:sz w:val="20"/>
              </w:rPr>
              <w:t>teşviki</w:t>
            </w:r>
          </w:p>
        </w:tc>
        <w:tc>
          <w:tcPr>
            <w:tcW w:w="6800" w:type="dxa"/>
          </w:tcPr>
          <w:p w14:paraId="26168D58" w14:textId="77777777" w:rsidR="003E1141" w:rsidRDefault="00BC72C4">
            <w:pPr>
              <w:pStyle w:val="TableParagraph"/>
              <w:spacing w:before="81" w:line="209" w:lineRule="exact"/>
              <w:ind w:left="70"/>
              <w:rPr>
                <w:sz w:val="20"/>
              </w:rPr>
            </w:pPr>
            <w:r>
              <w:rPr>
                <w:sz w:val="20"/>
              </w:rPr>
              <w:t>İş</w:t>
            </w:r>
            <w:r>
              <w:rPr>
                <w:spacing w:val="-2"/>
                <w:sz w:val="20"/>
              </w:rPr>
              <w:t xml:space="preserve"> </w:t>
            </w:r>
            <w:r>
              <w:rPr>
                <w:sz w:val="20"/>
              </w:rPr>
              <w:t>Sağlığı</w:t>
            </w:r>
            <w:r>
              <w:rPr>
                <w:spacing w:val="-3"/>
                <w:sz w:val="20"/>
              </w:rPr>
              <w:t xml:space="preserve"> </w:t>
            </w:r>
            <w:r>
              <w:rPr>
                <w:sz w:val="20"/>
              </w:rPr>
              <w:t>ve</w:t>
            </w:r>
            <w:r>
              <w:rPr>
                <w:spacing w:val="-4"/>
                <w:sz w:val="20"/>
              </w:rPr>
              <w:t xml:space="preserve"> </w:t>
            </w:r>
            <w:r>
              <w:rPr>
                <w:sz w:val="20"/>
              </w:rPr>
              <w:t>Güvenliği</w:t>
            </w:r>
            <w:r>
              <w:rPr>
                <w:spacing w:val="-3"/>
                <w:sz w:val="20"/>
              </w:rPr>
              <w:t xml:space="preserve"> </w:t>
            </w:r>
            <w:r>
              <w:rPr>
                <w:spacing w:val="-2"/>
                <w:sz w:val="20"/>
              </w:rPr>
              <w:t>Uygulamaları</w:t>
            </w:r>
          </w:p>
        </w:tc>
        <w:tc>
          <w:tcPr>
            <w:tcW w:w="1360" w:type="dxa"/>
          </w:tcPr>
          <w:p w14:paraId="26168D59" w14:textId="77777777" w:rsidR="003E1141" w:rsidRDefault="00BC72C4">
            <w:pPr>
              <w:pStyle w:val="TableParagraph"/>
              <w:spacing w:before="81" w:line="209" w:lineRule="exact"/>
              <w:ind w:left="12" w:right="1"/>
              <w:jc w:val="center"/>
              <w:rPr>
                <w:sz w:val="20"/>
              </w:rPr>
            </w:pPr>
            <w:r>
              <w:rPr>
                <w:spacing w:val="-5"/>
                <w:sz w:val="20"/>
              </w:rPr>
              <w:t>109</w:t>
            </w:r>
          </w:p>
        </w:tc>
      </w:tr>
      <w:tr w:rsidR="003E1141" w14:paraId="26168D5F" w14:textId="77777777">
        <w:trPr>
          <w:trHeight w:val="459"/>
        </w:trPr>
        <w:tc>
          <w:tcPr>
            <w:tcW w:w="1838" w:type="dxa"/>
          </w:tcPr>
          <w:p w14:paraId="26168D5B" w14:textId="77777777" w:rsidR="003E1141" w:rsidRDefault="003E1141">
            <w:pPr>
              <w:pStyle w:val="TableParagraph"/>
              <w:rPr>
                <w:rFonts w:ascii="Times New Roman"/>
                <w:sz w:val="20"/>
              </w:rPr>
            </w:pPr>
          </w:p>
        </w:tc>
        <w:tc>
          <w:tcPr>
            <w:tcW w:w="5389" w:type="dxa"/>
          </w:tcPr>
          <w:p w14:paraId="26168D5C" w14:textId="77777777" w:rsidR="003E1141" w:rsidRDefault="00BC72C4">
            <w:pPr>
              <w:pStyle w:val="TableParagraph"/>
              <w:spacing w:line="230" w:lineRule="exact"/>
              <w:ind w:left="69" w:right="154"/>
              <w:rPr>
                <w:sz w:val="20"/>
              </w:rPr>
            </w:pPr>
            <w:r>
              <w:rPr>
                <w:sz w:val="20"/>
              </w:rPr>
              <w:t>403-7</w:t>
            </w:r>
            <w:r>
              <w:rPr>
                <w:spacing w:val="-6"/>
                <w:sz w:val="20"/>
              </w:rPr>
              <w:t xml:space="preserve"> </w:t>
            </w:r>
            <w:r>
              <w:rPr>
                <w:sz w:val="20"/>
              </w:rPr>
              <w:t>İş</w:t>
            </w:r>
            <w:r>
              <w:rPr>
                <w:spacing w:val="-5"/>
                <w:sz w:val="20"/>
              </w:rPr>
              <w:t xml:space="preserve"> </w:t>
            </w:r>
            <w:r>
              <w:rPr>
                <w:sz w:val="20"/>
              </w:rPr>
              <w:t>ilişkileriyle</w:t>
            </w:r>
            <w:r>
              <w:rPr>
                <w:spacing w:val="-6"/>
                <w:sz w:val="20"/>
              </w:rPr>
              <w:t xml:space="preserve"> </w:t>
            </w:r>
            <w:r>
              <w:rPr>
                <w:sz w:val="20"/>
              </w:rPr>
              <w:t>doğrudan</w:t>
            </w:r>
            <w:r>
              <w:rPr>
                <w:spacing w:val="-6"/>
                <w:sz w:val="20"/>
              </w:rPr>
              <w:t xml:space="preserve"> </w:t>
            </w:r>
            <w:r>
              <w:rPr>
                <w:sz w:val="20"/>
              </w:rPr>
              <w:t>bağlantılı</w:t>
            </w:r>
            <w:r>
              <w:rPr>
                <w:spacing w:val="-6"/>
                <w:sz w:val="20"/>
              </w:rPr>
              <w:t xml:space="preserve"> </w:t>
            </w:r>
            <w:r>
              <w:rPr>
                <w:sz w:val="20"/>
              </w:rPr>
              <w:t>iş</w:t>
            </w:r>
            <w:r>
              <w:rPr>
                <w:spacing w:val="-5"/>
                <w:sz w:val="20"/>
              </w:rPr>
              <w:t xml:space="preserve"> </w:t>
            </w:r>
            <w:r>
              <w:rPr>
                <w:sz w:val="20"/>
              </w:rPr>
              <w:t>sağlığı</w:t>
            </w:r>
            <w:r>
              <w:rPr>
                <w:spacing w:val="-6"/>
                <w:sz w:val="20"/>
              </w:rPr>
              <w:t xml:space="preserve"> </w:t>
            </w:r>
            <w:r>
              <w:rPr>
                <w:sz w:val="20"/>
              </w:rPr>
              <w:t>ve güvenliği etkilerinin önlenmesi ve azaltılması</w:t>
            </w:r>
          </w:p>
        </w:tc>
        <w:tc>
          <w:tcPr>
            <w:tcW w:w="6800" w:type="dxa"/>
          </w:tcPr>
          <w:p w14:paraId="26168D5D" w14:textId="77777777" w:rsidR="003E1141" w:rsidRDefault="00BC72C4">
            <w:pPr>
              <w:pStyle w:val="TableParagraph"/>
              <w:spacing w:before="230" w:line="209" w:lineRule="exact"/>
              <w:ind w:left="70"/>
              <w:rPr>
                <w:sz w:val="20"/>
              </w:rPr>
            </w:pPr>
            <w:r>
              <w:rPr>
                <w:sz w:val="20"/>
              </w:rPr>
              <w:t>İş</w:t>
            </w:r>
            <w:r>
              <w:rPr>
                <w:spacing w:val="-2"/>
                <w:sz w:val="20"/>
              </w:rPr>
              <w:t xml:space="preserve"> </w:t>
            </w:r>
            <w:r>
              <w:rPr>
                <w:sz w:val="20"/>
              </w:rPr>
              <w:t>Sağlığı</w:t>
            </w:r>
            <w:r>
              <w:rPr>
                <w:spacing w:val="-3"/>
                <w:sz w:val="20"/>
              </w:rPr>
              <w:t xml:space="preserve"> </w:t>
            </w:r>
            <w:r>
              <w:rPr>
                <w:sz w:val="20"/>
              </w:rPr>
              <w:t>ve</w:t>
            </w:r>
            <w:r>
              <w:rPr>
                <w:spacing w:val="-4"/>
                <w:sz w:val="20"/>
              </w:rPr>
              <w:t xml:space="preserve"> </w:t>
            </w:r>
            <w:r>
              <w:rPr>
                <w:sz w:val="20"/>
              </w:rPr>
              <w:t>Güvenliği</w:t>
            </w:r>
            <w:r>
              <w:rPr>
                <w:spacing w:val="-3"/>
                <w:sz w:val="20"/>
              </w:rPr>
              <w:t xml:space="preserve"> </w:t>
            </w:r>
            <w:r>
              <w:rPr>
                <w:spacing w:val="-2"/>
                <w:sz w:val="20"/>
              </w:rPr>
              <w:t>Uygulamaları</w:t>
            </w:r>
          </w:p>
        </w:tc>
        <w:tc>
          <w:tcPr>
            <w:tcW w:w="1360" w:type="dxa"/>
          </w:tcPr>
          <w:p w14:paraId="26168D5E" w14:textId="77777777" w:rsidR="003E1141" w:rsidRDefault="00BC72C4">
            <w:pPr>
              <w:pStyle w:val="TableParagraph"/>
              <w:spacing w:before="230" w:line="209" w:lineRule="exact"/>
              <w:ind w:left="12" w:right="1"/>
              <w:jc w:val="center"/>
              <w:rPr>
                <w:sz w:val="20"/>
              </w:rPr>
            </w:pPr>
            <w:r>
              <w:rPr>
                <w:spacing w:val="-5"/>
                <w:sz w:val="20"/>
              </w:rPr>
              <w:t>109</w:t>
            </w:r>
          </w:p>
        </w:tc>
      </w:tr>
      <w:tr w:rsidR="003E1141" w14:paraId="26168D66" w14:textId="77777777">
        <w:trPr>
          <w:trHeight w:val="459"/>
        </w:trPr>
        <w:tc>
          <w:tcPr>
            <w:tcW w:w="1838" w:type="dxa"/>
          </w:tcPr>
          <w:p w14:paraId="26168D60" w14:textId="77777777" w:rsidR="003E1141" w:rsidRDefault="003E1141">
            <w:pPr>
              <w:pStyle w:val="TableParagraph"/>
              <w:rPr>
                <w:rFonts w:ascii="Times New Roman"/>
                <w:sz w:val="20"/>
              </w:rPr>
            </w:pPr>
          </w:p>
        </w:tc>
        <w:tc>
          <w:tcPr>
            <w:tcW w:w="5389" w:type="dxa"/>
          </w:tcPr>
          <w:p w14:paraId="26168D61" w14:textId="77777777" w:rsidR="003E1141" w:rsidRDefault="00BC72C4">
            <w:pPr>
              <w:pStyle w:val="TableParagraph"/>
              <w:spacing w:line="230" w:lineRule="exact"/>
              <w:ind w:left="69" w:right="154"/>
              <w:rPr>
                <w:sz w:val="20"/>
              </w:rPr>
            </w:pPr>
            <w:r>
              <w:rPr>
                <w:sz w:val="20"/>
              </w:rPr>
              <w:t>403-8</w:t>
            </w:r>
            <w:r>
              <w:rPr>
                <w:spacing w:val="-6"/>
                <w:sz w:val="20"/>
              </w:rPr>
              <w:t xml:space="preserve"> </w:t>
            </w:r>
            <w:r>
              <w:rPr>
                <w:sz w:val="20"/>
              </w:rPr>
              <w:t>Bir</w:t>
            </w:r>
            <w:r>
              <w:rPr>
                <w:spacing w:val="-5"/>
                <w:sz w:val="20"/>
              </w:rPr>
              <w:t xml:space="preserve"> </w:t>
            </w:r>
            <w:r>
              <w:rPr>
                <w:sz w:val="20"/>
              </w:rPr>
              <w:t>iş</w:t>
            </w:r>
            <w:r>
              <w:rPr>
                <w:spacing w:val="-5"/>
                <w:sz w:val="20"/>
              </w:rPr>
              <w:t xml:space="preserve"> </w:t>
            </w:r>
            <w:r>
              <w:rPr>
                <w:sz w:val="20"/>
              </w:rPr>
              <w:t>sağlığı</w:t>
            </w:r>
            <w:r>
              <w:rPr>
                <w:spacing w:val="-6"/>
                <w:sz w:val="20"/>
              </w:rPr>
              <w:t xml:space="preserve"> </w:t>
            </w:r>
            <w:r>
              <w:rPr>
                <w:sz w:val="20"/>
              </w:rPr>
              <w:t>ve</w:t>
            </w:r>
            <w:r>
              <w:rPr>
                <w:spacing w:val="-6"/>
                <w:sz w:val="20"/>
              </w:rPr>
              <w:t xml:space="preserve"> </w:t>
            </w:r>
            <w:r>
              <w:rPr>
                <w:sz w:val="20"/>
              </w:rPr>
              <w:t>güvenliği</w:t>
            </w:r>
            <w:r>
              <w:rPr>
                <w:spacing w:val="-6"/>
                <w:sz w:val="20"/>
              </w:rPr>
              <w:t xml:space="preserve"> </w:t>
            </w:r>
            <w:r>
              <w:rPr>
                <w:sz w:val="20"/>
              </w:rPr>
              <w:t>yönetim</w:t>
            </w:r>
            <w:r>
              <w:rPr>
                <w:spacing w:val="-7"/>
                <w:sz w:val="20"/>
              </w:rPr>
              <w:t xml:space="preserve"> </w:t>
            </w:r>
            <w:r>
              <w:rPr>
                <w:sz w:val="20"/>
              </w:rPr>
              <w:t>sisteminin kapsadığı çalışanlar</w:t>
            </w:r>
          </w:p>
        </w:tc>
        <w:tc>
          <w:tcPr>
            <w:tcW w:w="6800" w:type="dxa"/>
          </w:tcPr>
          <w:p w14:paraId="26168D62" w14:textId="77777777" w:rsidR="003E1141" w:rsidRDefault="003E1141">
            <w:pPr>
              <w:pStyle w:val="TableParagraph"/>
              <w:rPr>
                <w:b/>
                <w:sz w:val="20"/>
              </w:rPr>
            </w:pPr>
          </w:p>
          <w:p w14:paraId="26168D63" w14:textId="77777777" w:rsidR="003E1141" w:rsidRDefault="00BC72C4">
            <w:pPr>
              <w:pStyle w:val="TableParagraph"/>
              <w:spacing w:line="209" w:lineRule="exact"/>
              <w:ind w:left="70"/>
              <w:rPr>
                <w:sz w:val="20"/>
              </w:rPr>
            </w:pPr>
            <w:r>
              <w:rPr>
                <w:sz w:val="20"/>
              </w:rPr>
              <w:t>İş</w:t>
            </w:r>
            <w:r>
              <w:rPr>
                <w:spacing w:val="-6"/>
                <w:sz w:val="20"/>
              </w:rPr>
              <w:t xml:space="preserve"> </w:t>
            </w:r>
            <w:r>
              <w:rPr>
                <w:sz w:val="20"/>
              </w:rPr>
              <w:t>Sağlığı</w:t>
            </w:r>
            <w:r>
              <w:rPr>
                <w:spacing w:val="-4"/>
                <w:sz w:val="20"/>
              </w:rPr>
              <w:t xml:space="preserve"> </w:t>
            </w:r>
            <w:r>
              <w:rPr>
                <w:sz w:val="20"/>
              </w:rPr>
              <w:t>ve</w:t>
            </w:r>
            <w:r>
              <w:rPr>
                <w:spacing w:val="-5"/>
                <w:sz w:val="20"/>
              </w:rPr>
              <w:t xml:space="preserve"> </w:t>
            </w:r>
            <w:r>
              <w:rPr>
                <w:sz w:val="20"/>
              </w:rPr>
              <w:t>Güvenliği</w:t>
            </w:r>
            <w:r>
              <w:rPr>
                <w:spacing w:val="-4"/>
                <w:sz w:val="20"/>
              </w:rPr>
              <w:t xml:space="preserve"> </w:t>
            </w:r>
            <w:r>
              <w:rPr>
                <w:sz w:val="20"/>
              </w:rPr>
              <w:t>Uygulamaları,</w:t>
            </w:r>
            <w:r>
              <w:rPr>
                <w:spacing w:val="-4"/>
                <w:sz w:val="20"/>
              </w:rPr>
              <w:t xml:space="preserve"> </w:t>
            </w:r>
            <w:r>
              <w:rPr>
                <w:sz w:val="20"/>
              </w:rPr>
              <w:t>Sosyal</w:t>
            </w:r>
            <w:r>
              <w:rPr>
                <w:spacing w:val="-4"/>
                <w:sz w:val="20"/>
              </w:rPr>
              <w:t xml:space="preserve"> </w:t>
            </w:r>
            <w:r>
              <w:rPr>
                <w:sz w:val="20"/>
              </w:rPr>
              <w:t>Performans</w:t>
            </w:r>
            <w:r>
              <w:rPr>
                <w:spacing w:val="-4"/>
                <w:sz w:val="20"/>
              </w:rPr>
              <w:t xml:space="preserve"> </w:t>
            </w:r>
            <w:r>
              <w:rPr>
                <w:spacing w:val="-2"/>
                <w:sz w:val="20"/>
              </w:rPr>
              <w:t>Göstergeleri</w:t>
            </w:r>
          </w:p>
        </w:tc>
        <w:tc>
          <w:tcPr>
            <w:tcW w:w="1360" w:type="dxa"/>
          </w:tcPr>
          <w:p w14:paraId="26168D64" w14:textId="77777777" w:rsidR="003E1141" w:rsidRDefault="003E1141">
            <w:pPr>
              <w:pStyle w:val="TableParagraph"/>
              <w:rPr>
                <w:b/>
                <w:sz w:val="20"/>
              </w:rPr>
            </w:pPr>
          </w:p>
          <w:p w14:paraId="26168D65" w14:textId="77777777" w:rsidR="003E1141" w:rsidRDefault="00BC72C4">
            <w:pPr>
              <w:pStyle w:val="TableParagraph"/>
              <w:spacing w:line="209" w:lineRule="exact"/>
              <w:ind w:left="12"/>
              <w:jc w:val="center"/>
              <w:rPr>
                <w:sz w:val="20"/>
              </w:rPr>
            </w:pPr>
            <w:r>
              <w:rPr>
                <w:sz w:val="20"/>
              </w:rPr>
              <w:t>109,</w:t>
            </w:r>
            <w:r>
              <w:rPr>
                <w:spacing w:val="-1"/>
                <w:sz w:val="20"/>
              </w:rPr>
              <w:t xml:space="preserve"> </w:t>
            </w:r>
            <w:r>
              <w:rPr>
                <w:spacing w:val="-5"/>
                <w:sz w:val="20"/>
              </w:rPr>
              <w:t>115</w:t>
            </w:r>
          </w:p>
        </w:tc>
      </w:tr>
      <w:tr w:rsidR="003E1141" w14:paraId="26168D6B" w14:textId="77777777">
        <w:trPr>
          <w:trHeight w:val="310"/>
        </w:trPr>
        <w:tc>
          <w:tcPr>
            <w:tcW w:w="1838" w:type="dxa"/>
          </w:tcPr>
          <w:p w14:paraId="26168D67" w14:textId="77777777" w:rsidR="003E1141" w:rsidRDefault="003E1141">
            <w:pPr>
              <w:pStyle w:val="TableParagraph"/>
              <w:rPr>
                <w:rFonts w:ascii="Times New Roman"/>
                <w:sz w:val="20"/>
              </w:rPr>
            </w:pPr>
          </w:p>
        </w:tc>
        <w:tc>
          <w:tcPr>
            <w:tcW w:w="5389" w:type="dxa"/>
          </w:tcPr>
          <w:p w14:paraId="26168D68" w14:textId="77777777" w:rsidR="003E1141" w:rsidRDefault="00BC72C4">
            <w:pPr>
              <w:pStyle w:val="TableParagraph"/>
              <w:spacing w:before="80" w:line="209" w:lineRule="exact"/>
              <w:ind w:left="69"/>
              <w:rPr>
                <w:sz w:val="20"/>
              </w:rPr>
            </w:pPr>
            <w:r>
              <w:rPr>
                <w:sz w:val="20"/>
              </w:rPr>
              <w:t>403-9</w:t>
            </w:r>
            <w:r>
              <w:rPr>
                <w:spacing w:val="-4"/>
                <w:sz w:val="20"/>
              </w:rPr>
              <w:t xml:space="preserve"> </w:t>
            </w:r>
            <w:r>
              <w:rPr>
                <w:sz w:val="20"/>
              </w:rPr>
              <w:t>İş</w:t>
            </w:r>
            <w:r>
              <w:rPr>
                <w:spacing w:val="-2"/>
                <w:sz w:val="20"/>
              </w:rPr>
              <w:t xml:space="preserve"> </w:t>
            </w:r>
            <w:r>
              <w:rPr>
                <w:sz w:val="20"/>
              </w:rPr>
              <w:t>kaynaklı</w:t>
            </w:r>
            <w:r>
              <w:rPr>
                <w:spacing w:val="-3"/>
                <w:sz w:val="20"/>
              </w:rPr>
              <w:t xml:space="preserve"> </w:t>
            </w:r>
            <w:r>
              <w:rPr>
                <w:spacing w:val="-2"/>
                <w:sz w:val="20"/>
              </w:rPr>
              <w:t>yaralanmalar</w:t>
            </w:r>
          </w:p>
        </w:tc>
        <w:tc>
          <w:tcPr>
            <w:tcW w:w="6800" w:type="dxa"/>
          </w:tcPr>
          <w:p w14:paraId="26168D69" w14:textId="77777777" w:rsidR="003E1141" w:rsidRDefault="00BC72C4">
            <w:pPr>
              <w:pStyle w:val="TableParagraph"/>
              <w:spacing w:before="80" w:line="209" w:lineRule="exact"/>
              <w:ind w:left="70"/>
              <w:rPr>
                <w:sz w:val="20"/>
              </w:rPr>
            </w:pPr>
            <w:r>
              <w:rPr>
                <w:sz w:val="20"/>
              </w:rPr>
              <w:t>İş</w:t>
            </w:r>
            <w:r>
              <w:rPr>
                <w:spacing w:val="-6"/>
                <w:sz w:val="20"/>
              </w:rPr>
              <w:t xml:space="preserve"> </w:t>
            </w:r>
            <w:r>
              <w:rPr>
                <w:sz w:val="20"/>
              </w:rPr>
              <w:t>Sağlığı</w:t>
            </w:r>
            <w:r>
              <w:rPr>
                <w:spacing w:val="-4"/>
                <w:sz w:val="20"/>
              </w:rPr>
              <w:t xml:space="preserve"> </w:t>
            </w:r>
            <w:r>
              <w:rPr>
                <w:sz w:val="20"/>
              </w:rPr>
              <w:t>ve</w:t>
            </w:r>
            <w:r>
              <w:rPr>
                <w:spacing w:val="-5"/>
                <w:sz w:val="20"/>
              </w:rPr>
              <w:t xml:space="preserve"> </w:t>
            </w:r>
            <w:r>
              <w:rPr>
                <w:sz w:val="20"/>
              </w:rPr>
              <w:t>Güvenliği</w:t>
            </w:r>
            <w:r>
              <w:rPr>
                <w:spacing w:val="-4"/>
                <w:sz w:val="20"/>
              </w:rPr>
              <w:t xml:space="preserve"> </w:t>
            </w:r>
            <w:r>
              <w:rPr>
                <w:sz w:val="20"/>
              </w:rPr>
              <w:t>Uygulamaları,</w:t>
            </w:r>
            <w:r>
              <w:rPr>
                <w:spacing w:val="-4"/>
                <w:sz w:val="20"/>
              </w:rPr>
              <w:t xml:space="preserve"> </w:t>
            </w:r>
            <w:r>
              <w:rPr>
                <w:sz w:val="20"/>
              </w:rPr>
              <w:t>Sosyal</w:t>
            </w:r>
            <w:r>
              <w:rPr>
                <w:spacing w:val="-4"/>
                <w:sz w:val="20"/>
              </w:rPr>
              <w:t xml:space="preserve"> </w:t>
            </w:r>
            <w:r>
              <w:rPr>
                <w:sz w:val="20"/>
              </w:rPr>
              <w:t>Performans</w:t>
            </w:r>
            <w:r>
              <w:rPr>
                <w:spacing w:val="-4"/>
                <w:sz w:val="20"/>
              </w:rPr>
              <w:t xml:space="preserve"> </w:t>
            </w:r>
            <w:r>
              <w:rPr>
                <w:spacing w:val="-2"/>
                <w:sz w:val="20"/>
              </w:rPr>
              <w:t>Göstergeleri</w:t>
            </w:r>
          </w:p>
        </w:tc>
        <w:tc>
          <w:tcPr>
            <w:tcW w:w="1360" w:type="dxa"/>
          </w:tcPr>
          <w:p w14:paraId="26168D6A" w14:textId="77777777" w:rsidR="003E1141" w:rsidRDefault="00BC72C4">
            <w:pPr>
              <w:pStyle w:val="TableParagraph"/>
              <w:spacing w:before="80" w:line="209" w:lineRule="exact"/>
              <w:ind w:left="12"/>
              <w:jc w:val="center"/>
              <w:rPr>
                <w:sz w:val="20"/>
              </w:rPr>
            </w:pPr>
            <w:r>
              <w:rPr>
                <w:sz w:val="20"/>
              </w:rPr>
              <w:t>109,</w:t>
            </w:r>
            <w:r>
              <w:rPr>
                <w:spacing w:val="-1"/>
                <w:sz w:val="20"/>
              </w:rPr>
              <w:t xml:space="preserve"> </w:t>
            </w:r>
            <w:r>
              <w:rPr>
                <w:spacing w:val="-5"/>
                <w:sz w:val="20"/>
              </w:rPr>
              <w:t>115</w:t>
            </w:r>
          </w:p>
        </w:tc>
      </w:tr>
      <w:tr w:rsidR="003E1141" w14:paraId="26168D70" w14:textId="77777777">
        <w:trPr>
          <w:trHeight w:val="309"/>
        </w:trPr>
        <w:tc>
          <w:tcPr>
            <w:tcW w:w="1838" w:type="dxa"/>
          </w:tcPr>
          <w:p w14:paraId="26168D6C" w14:textId="77777777" w:rsidR="003E1141" w:rsidRDefault="003E1141">
            <w:pPr>
              <w:pStyle w:val="TableParagraph"/>
              <w:rPr>
                <w:rFonts w:ascii="Times New Roman"/>
                <w:sz w:val="20"/>
              </w:rPr>
            </w:pPr>
          </w:p>
        </w:tc>
        <w:tc>
          <w:tcPr>
            <w:tcW w:w="5389" w:type="dxa"/>
          </w:tcPr>
          <w:p w14:paraId="26168D6D" w14:textId="77777777" w:rsidR="003E1141" w:rsidRDefault="00BC72C4">
            <w:pPr>
              <w:pStyle w:val="TableParagraph"/>
              <w:spacing w:before="80" w:line="209" w:lineRule="exact"/>
              <w:ind w:left="69"/>
              <w:rPr>
                <w:sz w:val="20"/>
              </w:rPr>
            </w:pPr>
            <w:r>
              <w:rPr>
                <w:sz w:val="20"/>
              </w:rPr>
              <w:t>403-10</w:t>
            </w:r>
            <w:r>
              <w:rPr>
                <w:spacing w:val="-4"/>
                <w:sz w:val="20"/>
              </w:rPr>
              <w:t xml:space="preserve"> </w:t>
            </w:r>
            <w:r>
              <w:rPr>
                <w:sz w:val="20"/>
              </w:rPr>
              <w:t>İşe</w:t>
            </w:r>
            <w:r>
              <w:rPr>
                <w:spacing w:val="-3"/>
                <w:sz w:val="20"/>
              </w:rPr>
              <w:t xml:space="preserve"> </w:t>
            </w:r>
            <w:r>
              <w:rPr>
                <w:sz w:val="20"/>
              </w:rPr>
              <w:t>bağlı</w:t>
            </w:r>
            <w:r>
              <w:rPr>
                <w:spacing w:val="-3"/>
                <w:sz w:val="20"/>
              </w:rPr>
              <w:t xml:space="preserve"> </w:t>
            </w:r>
            <w:r>
              <w:rPr>
                <w:spacing w:val="-2"/>
                <w:sz w:val="20"/>
              </w:rPr>
              <w:t>ölümler</w:t>
            </w:r>
          </w:p>
        </w:tc>
        <w:tc>
          <w:tcPr>
            <w:tcW w:w="6800" w:type="dxa"/>
          </w:tcPr>
          <w:p w14:paraId="26168D6E" w14:textId="77777777" w:rsidR="003E1141" w:rsidRDefault="00BC72C4">
            <w:pPr>
              <w:pStyle w:val="TableParagraph"/>
              <w:spacing w:before="80" w:line="209" w:lineRule="exact"/>
              <w:ind w:left="70"/>
              <w:rPr>
                <w:sz w:val="20"/>
              </w:rPr>
            </w:pPr>
            <w:r>
              <w:rPr>
                <w:sz w:val="20"/>
              </w:rPr>
              <w:t>İş</w:t>
            </w:r>
            <w:r>
              <w:rPr>
                <w:spacing w:val="-6"/>
                <w:sz w:val="20"/>
              </w:rPr>
              <w:t xml:space="preserve"> </w:t>
            </w:r>
            <w:r>
              <w:rPr>
                <w:sz w:val="20"/>
              </w:rPr>
              <w:t>Sağlığı</w:t>
            </w:r>
            <w:r>
              <w:rPr>
                <w:spacing w:val="-4"/>
                <w:sz w:val="20"/>
              </w:rPr>
              <w:t xml:space="preserve"> </w:t>
            </w:r>
            <w:r>
              <w:rPr>
                <w:sz w:val="20"/>
              </w:rPr>
              <w:t>ve</w:t>
            </w:r>
            <w:r>
              <w:rPr>
                <w:spacing w:val="-5"/>
                <w:sz w:val="20"/>
              </w:rPr>
              <w:t xml:space="preserve"> </w:t>
            </w:r>
            <w:r>
              <w:rPr>
                <w:sz w:val="20"/>
              </w:rPr>
              <w:t>Güvenliği</w:t>
            </w:r>
            <w:r>
              <w:rPr>
                <w:spacing w:val="-4"/>
                <w:sz w:val="20"/>
              </w:rPr>
              <w:t xml:space="preserve"> </w:t>
            </w:r>
            <w:r>
              <w:rPr>
                <w:sz w:val="20"/>
              </w:rPr>
              <w:t>Uygulamaları,</w:t>
            </w:r>
            <w:r>
              <w:rPr>
                <w:spacing w:val="-4"/>
                <w:sz w:val="20"/>
              </w:rPr>
              <w:t xml:space="preserve"> </w:t>
            </w:r>
            <w:r>
              <w:rPr>
                <w:sz w:val="20"/>
              </w:rPr>
              <w:t>Sosyal</w:t>
            </w:r>
            <w:r>
              <w:rPr>
                <w:spacing w:val="-4"/>
                <w:sz w:val="20"/>
              </w:rPr>
              <w:t xml:space="preserve"> </w:t>
            </w:r>
            <w:r>
              <w:rPr>
                <w:sz w:val="20"/>
              </w:rPr>
              <w:t>Performans</w:t>
            </w:r>
            <w:r>
              <w:rPr>
                <w:spacing w:val="-4"/>
                <w:sz w:val="20"/>
              </w:rPr>
              <w:t xml:space="preserve"> </w:t>
            </w:r>
            <w:r>
              <w:rPr>
                <w:spacing w:val="-2"/>
                <w:sz w:val="20"/>
              </w:rPr>
              <w:t>Göstergeleri</w:t>
            </w:r>
          </w:p>
        </w:tc>
        <w:tc>
          <w:tcPr>
            <w:tcW w:w="1360" w:type="dxa"/>
          </w:tcPr>
          <w:p w14:paraId="26168D6F" w14:textId="77777777" w:rsidR="003E1141" w:rsidRDefault="00BC72C4">
            <w:pPr>
              <w:pStyle w:val="TableParagraph"/>
              <w:spacing w:before="80" w:line="209" w:lineRule="exact"/>
              <w:ind w:left="12"/>
              <w:jc w:val="center"/>
              <w:rPr>
                <w:sz w:val="20"/>
              </w:rPr>
            </w:pPr>
            <w:r>
              <w:rPr>
                <w:sz w:val="20"/>
              </w:rPr>
              <w:t>109,</w:t>
            </w:r>
            <w:r>
              <w:rPr>
                <w:spacing w:val="-1"/>
                <w:sz w:val="20"/>
              </w:rPr>
              <w:t xml:space="preserve"> </w:t>
            </w:r>
            <w:r>
              <w:rPr>
                <w:spacing w:val="-5"/>
                <w:sz w:val="20"/>
              </w:rPr>
              <w:t>115</w:t>
            </w:r>
          </w:p>
        </w:tc>
      </w:tr>
      <w:tr w:rsidR="003E1141" w14:paraId="26168D72" w14:textId="77777777">
        <w:trPr>
          <w:trHeight w:val="310"/>
        </w:trPr>
        <w:tc>
          <w:tcPr>
            <w:tcW w:w="15387" w:type="dxa"/>
            <w:gridSpan w:val="4"/>
            <w:shd w:val="clear" w:color="auto" w:fill="013956"/>
          </w:tcPr>
          <w:p w14:paraId="26168D71" w14:textId="77777777" w:rsidR="003E1141" w:rsidRDefault="00BC72C4">
            <w:pPr>
              <w:pStyle w:val="TableParagraph"/>
              <w:spacing w:before="81" w:line="209" w:lineRule="exact"/>
              <w:ind w:left="14"/>
              <w:jc w:val="center"/>
              <w:rPr>
                <w:b/>
                <w:sz w:val="20"/>
              </w:rPr>
            </w:pPr>
            <w:r>
              <w:rPr>
                <w:b/>
                <w:color w:val="FFFFFF"/>
                <w:sz w:val="20"/>
              </w:rPr>
              <w:t>Su</w:t>
            </w:r>
            <w:r>
              <w:rPr>
                <w:b/>
                <w:color w:val="FFFFFF"/>
                <w:spacing w:val="-2"/>
                <w:sz w:val="20"/>
              </w:rPr>
              <w:t xml:space="preserve"> </w:t>
            </w:r>
            <w:r>
              <w:rPr>
                <w:b/>
                <w:color w:val="FFFFFF"/>
                <w:sz w:val="20"/>
              </w:rPr>
              <w:t>ve</w:t>
            </w:r>
            <w:r>
              <w:rPr>
                <w:b/>
                <w:color w:val="FFFFFF"/>
                <w:spacing w:val="-2"/>
                <w:sz w:val="20"/>
              </w:rPr>
              <w:t xml:space="preserve"> </w:t>
            </w:r>
            <w:r>
              <w:rPr>
                <w:b/>
                <w:color w:val="FFFFFF"/>
                <w:sz w:val="20"/>
              </w:rPr>
              <w:t>Atık</w:t>
            </w:r>
            <w:r>
              <w:rPr>
                <w:b/>
                <w:color w:val="FFFFFF"/>
                <w:spacing w:val="-2"/>
                <w:sz w:val="20"/>
              </w:rPr>
              <w:t xml:space="preserve"> </w:t>
            </w:r>
            <w:r>
              <w:rPr>
                <w:b/>
                <w:color w:val="FFFFFF"/>
                <w:sz w:val="20"/>
              </w:rPr>
              <w:t>Su</w:t>
            </w:r>
            <w:r>
              <w:rPr>
                <w:b/>
                <w:color w:val="FFFFFF"/>
                <w:spacing w:val="-2"/>
                <w:sz w:val="20"/>
              </w:rPr>
              <w:t xml:space="preserve"> Yönetimi</w:t>
            </w:r>
          </w:p>
        </w:tc>
      </w:tr>
      <w:tr w:rsidR="003E1141" w14:paraId="26168D7B" w14:textId="77777777">
        <w:trPr>
          <w:trHeight w:val="460"/>
        </w:trPr>
        <w:tc>
          <w:tcPr>
            <w:tcW w:w="1838" w:type="dxa"/>
          </w:tcPr>
          <w:p w14:paraId="26168D73" w14:textId="77777777" w:rsidR="003E1141" w:rsidRDefault="00BC72C4">
            <w:pPr>
              <w:pStyle w:val="TableParagraph"/>
              <w:ind w:left="70"/>
              <w:rPr>
                <w:sz w:val="20"/>
              </w:rPr>
            </w:pPr>
            <w:r>
              <w:rPr>
                <w:sz w:val="20"/>
              </w:rPr>
              <w:t>GRI</w:t>
            </w:r>
            <w:r>
              <w:rPr>
                <w:spacing w:val="-2"/>
                <w:sz w:val="20"/>
              </w:rPr>
              <w:t xml:space="preserve"> </w:t>
            </w:r>
            <w:r>
              <w:rPr>
                <w:sz w:val="20"/>
              </w:rPr>
              <w:t>303:</w:t>
            </w:r>
            <w:r>
              <w:rPr>
                <w:spacing w:val="-1"/>
                <w:sz w:val="20"/>
              </w:rPr>
              <w:t xml:space="preserve"> </w:t>
            </w:r>
            <w:r>
              <w:rPr>
                <w:sz w:val="20"/>
              </w:rPr>
              <w:t>Su</w:t>
            </w:r>
            <w:r>
              <w:rPr>
                <w:spacing w:val="-2"/>
                <w:sz w:val="20"/>
              </w:rPr>
              <w:t xml:space="preserve"> </w:t>
            </w:r>
            <w:r>
              <w:rPr>
                <w:spacing w:val="-5"/>
                <w:sz w:val="20"/>
              </w:rPr>
              <w:t>ve</w:t>
            </w:r>
          </w:p>
          <w:p w14:paraId="26168D74" w14:textId="77777777" w:rsidR="003E1141" w:rsidRDefault="00BC72C4">
            <w:pPr>
              <w:pStyle w:val="TableParagraph"/>
              <w:spacing w:before="1" w:line="209" w:lineRule="exact"/>
              <w:ind w:left="70"/>
              <w:rPr>
                <w:sz w:val="20"/>
              </w:rPr>
            </w:pPr>
            <w:r>
              <w:rPr>
                <w:sz w:val="20"/>
              </w:rPr>
              <w:t>Atık</w:t>
            </w:r>
            <w:r>
              <w:rPr>
                <w:spacing w:val="-5"/>
                <w:sz w:val="20"/>
              </w:rPr>
              <w:t xml:space="preserve"> </w:t>
            </w:r>
            <w:r>
              <w:rPr>
                <w:sz w:val="20"/>
              </w:rPr>
              <w:t>Sular</w:t>
            </w:r>
            <w:r>
              <w:rPr>
                <w:spacing w:val="-2"/>
                <w:sz w:val="20"/>
              </w:rPr>
              <w:t xml:space="preserve"> </w:t>
            </w:r>
            <w:r>
              <w:rPr>
                <w:spacing w:val="-4"/>
                <w:sz w:val="20"/>
              </w:rPr>
              <w:t>2018</w:t>
            </w:r>
          </w:p>
        </w:tc>
        <w:tc>
          <w:tcPr>
            <w:tcW w:w="5389" w:type="dxa"/>
          </w:tcPr>
          <w:p w14:paraId="26168D75" w14:textId="77777777" w:rsidR="003E1141" w:rsidRDefault="003E1141">
            <w:pPr>
              <w:pStyle w:val="TableParagraph"/>
              <w:spacing w:before="1"/>
              <w:rPr>
                <w:b/>
                <w:sz w:val="20"/>
              </w:rPr>
            </w:pPr>
          </w:p>
          <w:p w14:paraId="26168D76" w14:textId="77777777" w:rsidR="003E1141" w:rsidRDefault="00BC72C4">
            <w:pPr>
              <w:pStyle w:val="TableParagraph"/>
              <w:spacing w:line="209" w:lineRule="exact"/>
              <w:ind w:left="69"/>
              <w:rPr>
                <w:sz w:val="20"/>
              </w:rPr>
            </w:pPr>
            <w:r>
              <w:rPr>
                <w:sz w:val="20"/>
              </w:rPr>
              <w:t>303-1</w:t>
            </w:r>
            <w:r>
              <w:rPr>
                <w:spacing w:val="-4"/>
                <w:sz w:val="20"/>
              </w:rPr>
              <w:t xml:space="preserve"> </w:t>
            </w:r>
            <w:r>
              <w:rPr>
                <w:sz w:val="20"/>
              </w:rPr>
              <w:t>Ortak</w:t>
            </w:r>
            <w:r>
              <w:rPr>
                <w:spacing w:val="-3"/>
                <w:sz w:val="20"/>
              </w:rPr>
              <w:t xml:space="preserve"> </w:t>
            </w:r>
            <w:r>
              <w:rPr>
                <w:sz w:val="20"/>
              </w:rPr>
              <w:t>bir</w:t>
            </w:r>
            <w:r>
              <w:rPr>
                <w:spacing w:val="-3"/>
                <w:sz w:val="20"/>
              </w:rPr>
              <w:t xml:space="preserve"> </w:t>
            </w:r>
            <w:r>
              <w:rPr>
                <w:sz w:val="20"/>
              </w:rPr>
              <w:t>kaynak</w:t>
            </w:r>
            <w:r>
              <w:rPr>
                <w:spacing w:val="-4"/>
                <w:sz w:val="20"/>
              </w:rPr>
              <w:t xml:space="preserve"> </w:t>
            </w:r>
            <w:r>
              <w:rPr>
                <w:sz w:val="20"/>
              </w:rPr>
              <w:t>olarak</w:t>
            </w:r>
            <w:r>
              <w:rPr>
                <w:spacing w:val="-3"/>
                <w:sz w:val="20"/>
              </w:rPr>
              <w:t xml:space="preserve"> </w:t>
            </w:r>
            <w:r>
              <w:rPr>
                <w:sz w:val="20"/>
              </w:rPr>
              <w:t>suyla</w:t>
            </w:r>
            <w:r>
              <w:rPr>
                <w:spacing w:val="-3"/>
                <w:sz w:val="20"/>
              </w:rPr>
              <w:t xml:space="preserve"> </w:t>
            </w:r>
            <w:r>
              <w:rPr>
                <w:spacing w:val="-2"/>
                <w:sz w:val="20"/>
              </w:rPr>
              <w:t>etkileşimler</w:t>
            </w:r>
          </w:p>
        </w:tc>
        <w:tc>
          <w:tcPr>
            <w:tcW w:w="6800" w:type="dxa"/>
          </w:tcPr>
          <w:p w14:paraId="26168D77" w14:textId="77777777" w:rsidR="003E1141" w:rsidRDefault="003E1141">
            <w:pPr>
              <w:pStyle w:val="TableParagraph"/>
              <w:spacing w:before="1"/>
              <w:rPr>
                <w:b/>
                <w:sz w:val="20"/>
              </w:rPr>
            </w:pPr>
          </w:p>
          <w:p w14:paraId="26168D78" w14:textId="77777777" w:rsidR="003E1141" w:rsidRDefault="00BC72C4">
            <w:pPr>
              <w:pStyle w:val="TableParagraph"/>
              <w:spacing w:line="209" w:lineRule="exact"/>
              <w:ind w:left="70"/>
              <w:rPr>
                <w:sz w:val="20"/>
              </w:rPr>
            </w:pPr>
            <w:r>
              <w:rPr>
                <w:sz w:val="20"/>
              </w:rPr>
              <w:t>Sürdürülebilirlik</w:t>
            </w:r>
            <w:r>
              <w:rPr>
                <w:spacing w:val="-5"/>
                <w:sz w:val="20"/>
              </w:rPr>
              <w:t xml:space="preserve"> </w:t>
            </w:r>
            <w:r>
              <w:rPr>
                <w:sz w:val="20"/>
              </w:rPr>
              <w:t>Öncelikleri,</w:t>
            </w:r>
            <w:r>
              <w:rPr>
                <w:spacing w:val="-6"/>
                <w:sz w:val="20"/>
              </w:rPr>
              <w:t xml:space="preserve"> </w:t>
            </w:r>
            <w:r>
              <w:rPr>
                <w:sz w:val="20"/>
              </w:rPr>
              <w:t>Su</w:t>
            </w:r>
            <w:r>
              <w:rPr>
                <w:spacing w:val="-5"/>
                <w:sz w:val="20"/>
              </w:rPr>
              <w:t xml:space="preserve"> </w:t>
            </w:r>
            <w:r>
              <w:rPr>
                <w:sz w:val="20"/>
              </w:rPr>
              <w:t>ve</w:t>
            </w:r>
            <w:r>
              <w:rPr>
                <w:spacing w:val="-5"/>
                <w:sz w:val="20"/>
              </w:rPr>
              <w:t xml:space="preserve"> </w:t>
            </w:r>
            <w:r>
              <w:rPr>
                <w:sz w:val="20"/>
              </w:rPr>
              <w:t>Atık</w:t>
            </w:r>
            <w:r>
              <w:rPr>
                <w:spacing w:val="-4"/>
                <w:sz w:val="20"/>
              </w:rPr>
              <w:t xml:space="preserve"> </w:t>
            </w:r>
            <w:r>
              <w:rPr>
                <w:sz w:val="20"/>
              </w:rPr>
              <w:t>Su</w:t>
            </w:r>
            <w:r>
              <w:rPr>
                <w:spacing w:val="-5"/>
                <w:sz w:val="20"/>
              </w:rPr>
              <w:t xml:space="preserve"> </w:t>
            </w:r>
            <w:r>
              <w:rPr>
                <w:spacing w:val="-2"/>
                <w:sz w:val="20"/>
              </w:rPr>
              <w:t>Yönetimi</w:t>
            </w:r>
          </w:p>
        </w:tc>
        <w:tc>
          <w:tcPr>
            <w:tcW w:w="1360" w:type="dxa"/>
          </w:tcPr>
          <w:p w14:paraId="26168D79" w14:textId="77777777" w:rsidR="003E1141" w:rsidRDefault="003E1141">
            <w:pPr>
              <w:pStyle w:val="TableParagraph"/>
              <w:spacing w:before="1"/>
              <w:rPr>
                <w:b/>
                <w:sz w:val="20"/>
              </w:rPr>
            </w:pPr>
          </w:p>
          <w:p w14:paraId="26168D7A" w14:textId="77777777" w:rsidR="003E1141" w:rsidRDefault="00BC72C4">
            <w:pPr>
              <w:pStyle w:val="TableParagraph"/>
              <w:spacing w:line="209" w:lineRule="exact"/>
              <w:ind w:left="12"/>
              <w:jc w:val="center"/>
              <w:rPr>
                <w:sz w:val="20"/>
              </w:rPr>
            </w:pPr>
            <w:r>
              <w:rPr>
                <w:sz w:val="20"/>
              </w:rPr>
              <w:t>45,</w:t>
            </w:r>
            <w:r>
              <w:rPr>
                <w:spacing w:val="-2"/>
                <w:sz w:val="20"/>
              </w:rPr>
              <w:t xml:space="preserve"> </w:t>
            </w:r>
            <w:r>
              <w:rPr>
                <w:spacing w:val="-5"/>
                <w:sz w:val="20"/>
              </w:rPr>
              <w:t>77</w:t>
            </w:r>
          </w:p>
        </w:tc>
      </w:tr>
      <w:tr w:rsidR="003E1141" w14:paraId="26168D80" w14:textId="77777777">
        <w:trPr>
          <w:trHeight w:val="309"/>
        </w:trPr>
        <w:tc>
          <w:tcPr>
            <w:tcW w:w="1838" w:type="dxa"/>
          </w:tcPr>
          <w:p w14:paraId="26168D7C" w14:textId="77777777" w:rsidR="003E1141" w:rsidRDefault="003E1141">
            <w:pPr>
              <w:pStyle w:val="TableParagraph"/>
              <w:rPr>
                <w:rFonts w:ascii="Times New Roman"/>
                <w:sz w:val="20"/>
              </w:rPr>
            </w:pPr>
          </w:p>
        </w:tc>
        <w:tc>
          <w:tcPr>
            <w:tcW w:w="5389" w:type="dxa"/>
          </w:tcPr>
          <w:p w14:paraId="26168D7D" w14:textId="77777777" w:rsidR="003E1141" w:rsidRDefault="00BC72C4">
            <w:pPr>
              <w:pStyle w:val="TableParagraph"/>
              <w:spacing w:before="80" w:line="209" w:lineRule="exact"/>
              <w:ind w:left="69"/>
              <w:rPr>
                <w:sz w:val="20"/>
              </w:rPr>
            </w:pPr>
            <w:r>
              <w:rPr>
                <w:sz w:val="20"/>
              </w:rPr>
              <w:t>303-2</w:t>
            </w:r>
            <w:r>
              <w:rPr>
                <w:spacing w:val="-4"/>
                <w:sz w:val="20"/>
              </w:rPr>
              <w:t xml:space="preserve"> </w:t>
            </w:r>
            <w:r>
              <w:rPr>
                <w:sz w:val="20"/>
              </w:rPr>
              <w:t>Su</w:t>
            </w:r>
            <w:r>
              <w:rPr>
                <w:spacing w:val="-4"/>
                <w:sz w:val="20"/>
              </w:rPr>
              <w:t xml:space="preserve"> </w:t>
            </w:r>
            <w:r>
              <w:rPr>
                <w:sz w:val="20"/>
              </w:rPr>
              <w:t>tahliyesi</w:t>
            </w:r>
            <w:r>
              <w:rPr>
                <w:spacing w:val="-4"/>
                <w:sz w:val="20"/>
              </w:rPr>
              <w:t xml:space="preserve"> </w:t>
            </w:r>
            <w:r>
              <w:rPr>
                <w:sz w:val="20"/>
              </w:rPr>
              <w:t>ile</w:t>
            </w:r>
            <w:r>
              <w:rPr>
                <w:spacing w:val="-4"/>
                <w:sz w:val="20"/>
              </w:rPr>
              <w:t xml:space="preserve"> </w:t>
            </w:r>
            <w:r>
              <w:rPr>
                <w:sz w:val="20"/>
              </w:rPr>
              <w:t>ilgili</w:t>
            </w:r>
            <w:r>
              <w:rPr>
                <w:spacing w:val="-4"/>
                <w:sz w:val="20"/>
              </w:rPr>
              <w:t xml:space="preserve"> </w:t>
            </w:r>
            <w:r>
              <w:rPr>
                <w:sz w:val="20"/>
              </w:rPr>
              <w:t>etkilerin</w:t>
            </w:r>
            <w:r>
              <w:rPr>
                <w:spacing w:val="-4"/>
                <w:sz w:val="20"/>
              </w:rPr>
              <w:t xml:space="preserve"> </w:t>
            </w:r>
            <w:r>
              <w:rPr>
                <w:spacing w:val="-2"/>
                <w:sz w:val="20"/>
              </w:rPr>
              <w:t>yönetimi</w:t>
            </w:r>
          </w:p>
        </w:tc>
        <w:tc>
          <w:tcPr>
            <w:tcW w:w="6800" w:type="dxa"/>
          </w:tcPr>
          <w:p w14:paraId="26168D7E" w14:textId="77777777" w:rsidR="003E1141" w:rsidRDefault="00BC72C4">
            <w:pPr>
              <w:pStyle w:val="TableParagraph"/>
              <w:spacing w:before="80" w:line="209" w:lineRule="exact"/>
              <w:ind w:left="70"/>
              <w:rPr>
                <w:sz w:val="20"/>
              </w:rPr>
            </w:pPr>
            <w:r>
              <w:rPr>
                <w:sz w:val="20"/>
              </w:rPr>
              <w:t>Su</w:t>
            </w:r>
            <w:r>
              <w:rPr>
                <w:spacing w:val="-3"/>
                <w:sz w:val="20"/>
              </w:rPr>
              <w:t xml:space="preserve"> </w:t>
            </w:r>
            <w:r>
              <w:rPr>
                <w:sz w:val="20"/>
              </w:rPr>
              <w:t>ve</w:t>
            </w:r>
            <w:r>
              <w:rPr>
                <w:spacing w:val="-2"/>
                <w:sz w:val="20"/>
              </w:rPr>
              <w:t xml:space="preserve"> </w:t>
            </w:r>
            <w:r>
              <w:rPr>
                <w:sz w:val="20"/>
              </w:rPr>
              <w:t>Atık</w:t>
            </w:r>
            <w:r>
              <w:rPr>
                <w:spacing w:val="-1"/>
                <w:sz w:val="20"/>
              </w:rPr>
              <w:t xml:space="preserve"> </w:t>
            </w:r>
            <w:r>
              <w:rPr>
                <w:sz w:val="20"/>
              </w:rPr>
              <w:t>Su</w:t>
            </w:r>
            <w:r>
              <w:rPr>
                <w:spacing w:val="-2"/>
                <w:sz w:val="20"/>
              </w:rPr>
              <w:t xml:space="preserve"> Yönetimi</w:t>
            </w:r>
          </w:p>
        </w:tc>
        <w:tc>
          <w:tcPr>
            <w:tcW w:w="1360" w:type="dxa"/>
          </w:tcPr>
          <w:p w14:paraId="26168D7F" w14:textId="77777777" w:rsidR="003E1141" w:rsidRDefault="00BC72C4">
            <w:pPr>
              <w:pStyle w:val="TableParagraph"/>
              <w:spacing w:before="80" w:line="209" w:lineRule="exact"/>
              <w:ind w:left="12"/>
              <w:jc w:val="center"/>
              <w:rPr>
                <w:sz w:val="20"/>
              </w:rPr>
            </w:pPr>
            <w:r>
              <w:rPr>
                <w:spacing w:val="-5"/>
                <w:sz w:val="20"/>
              </w:rPr>
              <w:t>77</w:t>
            </w:r>
          </w:p>
        </w:tc>
      </w:tr>
      <w:tr w:rsidR="003E1141" w14:paraId="26168D85" w14:textId="77777777">
        <w:trPr>
          <w:trHeight w:val="310"/>
        </w:trPr>
        <w:tc>
          <w:tcPr>
            <w:tcW w:w="1838" w:type="dxa"/>
          </w:tcPr>
          <w:p w14:paraId="26168D81" w14:textId="77777777" w:rsidR="003E1141" w:rsidRDefault="003E1141">
            <w:pPr>
              <w:pStyle w:val="TableParagraph"/>
              <w:rPr>
                <w:rFonts w:ascii="Times New Roman"/>
                <w:sz w:val="20"/>
              </w:rPr>
            </w:pPr>
          </w:p>
        </w:tc>
        <w:tc>
          <w:tcPr>
            <w:tcW w:w="5389" w:type="dxa"/>
          </w:tcPr>
          <w:p w14:paraId="26168D82" w14:textId="77777777" w:rsidR="003E1141" w:rsidRDefault="00BC72C4">
            <w:pPr>
              <w:pStyle w:val="TableParagraph"/>
              <w:spacing w:before="81" w:line="209" w:lineRule="exact"/>
              <w:ind w:left="69"/>
              <w:rPr>
                <w:sz w:val="20"/>
              </w:rPr>
            </w:pPr>
            <w:r>
              <w:rPr>
                <w:sz w:val="20"/>
              </w:rPr>
              <w:t>303-3</w:t>
            </w:r>
            <w:r>
              <w:rPr>
                <w:spacing w:val="-2"/>
                <w:sz w:val="20"/>
              </w:rPr>
              <w:t xml:space="preserve"> </w:t>
            </w:r>
            <w:r>
              <w:rPr>
                <w:sz w:val="20"/>
              </w:rPr>
              <w:t>Su</w:t>
            </w:r>
            <w:r>
              <w:rPr>
                <w:spacing w:val="-2"/>
                <w:sz w:val="20"/>
              </w:rPr>
              <w:t xml:space="preserve"> Çekimi</w:t>
            </w:r>
          </w:p>
        </w:tc>
        <w:tc>
          <w:tcPr>
            <w:tcW w:w="6800" w:type="dxa"/>
          </w:tcPr>
          <w:p w14:paraId="26168D83" w14:textId="77777777" w:rsidR="003E1141" w:rsidRDefault="00BC72C4">
            <w:pPr>
              <w:pStyle w:val="TableParagraph"/>
              <w:spacing w:before="81" w:line="209" w:lineRule="exact"/>
              <w:ind w:left="70"/>
              <w:rPr>
                <w:sz w:val="20"/>
              </w:rPr>
            </w:pPr>
            <w:r>
              <w:rPr>
                <w:sz w:val="20"/>
              </w:rPr>
              <w:t>Su</w:t>
            </w:r>
            <w:r>
              <w:rPr>
                <w:spacing w:val="-4"/>
                <w:sz w:val="20"/>
              </w:rPr>
              <w:t xml:space="preserve"> </w:t>
            </w:r>
            <w:r>
              <w:rPr>
                <w:sz w:val="20"/>
              </w:rPr>
              <w:t>ve</w:t>
            </w:r>
            <w:r>
              <w:rPr>
                <w:spacing w:val="-3"/>
                <w:sz w:val="20"/>
              </w:rPr>
              <w:t xml:space="preserve"> </w:t>
            </w:r>
            <w:r>
              <w:rPr>
                <w:sz w:val="20"/>
              </w:rPr>
              <w:t>Atık</w:t>
            </w:r>
            <w:r>
              <w:rPr>
                <w:spacing w:val="-2"/>
                <w:sz w:val="20"/>
              </w:rPr>
              <w:t xml:space="preserve"> </w:t>
            </w:r>
            <w:r>
              <w:rPr>
                <w:sz w:val="20"/>
              </w:rPr>
              <w:t>Su</w:t>
            </w:r>
            <w:r>
              <w:rPr>
                <w:spacing w:val="-3"/>
                <w:sz w:val="20"/>
              </w:rPr>
              <w:t xml:space="preserve"> </w:t>
            </w:r>
            <w:r>
              <w:rPr>
                <w:sz w:val="20"/>
              </w:rPr>
              <w:t>Yönetimi</w:t>
            </w:r>
            <w:r>
              <w:rPr>
                <w:spacing w:val="-4"/>
                <w:sz w:val="20"/>
              </w:rPr>
              <w:t xml:space="preserve"> </w:t>
            </w:r>
            <w:r>
              <w:rPr>
                <w:sz w:val="20"/>
              </w:rPr>
              <w:t>,</w:t>
            </w:r>
            <w:r>
              <w:rPr>
                <w:spacing w:val="-3"/>
                <w:sz w:val="20"/>
              </w:rPr>
              <w:t xml:space="preserve"> </w:t>
            </w:r>
            <w:r>
              <w:rPr>
                <w:sz w:val="20"/>
              </w:rPr>
              <w:t>Çevresel</w:t>
            </w:r>
            <w:r>
              <w:rPr>
                <w:spacing w:val="-3"/>
                <w:sz w:val="20"/>
              </w:rPr>
              <w:t xml:space="preserve"> </w:t>
            </w:r>
            <w:r>
              <w:rPr>
                <w:sz w:val="20"/>
              </w:rPr>
              <w:t>Performans</w:t>
            </w:r>
            <w:r>
              <w:rPr>
                <w:spacing w:val="-2"/>
                <w:sz w:val="20"/>
              </w:rPr>
              <w:t xml:space="preserve"> Göstergeleri</w:t>
            </w:r>
          </w:p>
        </w:tc>
        <w:tc>
          <w:tcPr>
            <w:tcW w:w="1360" w:type="dxa"/>
          </w:tcPr>
          <w:p w14:paraId="26168D84" w14:textId="77777777" w:rsidR="003E1141" w:rsidRDefault="00BC72C4">
            <w:pPr>
              <w:pStyle w:val="TableParagraph"/>
              <w:spacing w:before="81" w:line="209" w:lineRule="exact"/>
              <w:ind w:left="12" w:right="1"/>
              <w:jc w:val="center"/>
              <w:rPr>
                <w:sz w:val="20"/>
              </w:rPr>
            </w:pPr>
            <w:r>
              <w:rPr>
                <w:sz w:val="20"/>
              </w:rPr>
              <w:t>77,</w:t>
            </w:r>
            <w:r>
              <w:rPr>
                <w:spacing w:val="-1"/>
                <w:sz w:val="20"/>
              </w:rPr>
              <w:t xml:space="preserve"> </w:t>
            </w:r>
            <w:r>
              <w:rPr>
                <w:spacing w:val="-5"/>
                <w:sz w:val="20"/>
              </w:rPr>
              <w:t>119</w:t>
            </w:r>
          </w:p>
        </w:tc>
      </w:tr>
      <w:tr w:rsidR="003E1141" w14:paraId="26168D8A" w14:textId="77777777">
        <w:trPr>
          <w:trHeight w:val="310"/>
        </w:trPr>
        <w:tc>
          <w:tcPr>
            <w:tcW w:w="1838" w:type="dxa"/>
          </w:tcPr>
          <w:p w14:paraId="26168D86" w14:textId="77777777" w:rsidR="003E1141" w:rsidRDefault="003E1141">
            <w:pPr>
              <w:pStyle w:val="TableParagraph"/>
              <w:rPr>
                <w:rFonts w:ascii="Times New Roman"/>
                <w:sz w:val="20"/>
              </w:rPr>
            </w:pPr>
          </w:p>
        </w:tc>
        <w:tc>
          <w:tcPr>
            <w:tcW w:w="5389" w:type="dxa"/>
          </w:tcPr>
          <w:p w14:paraId="26168D87" w14:textId="77777777" w:rsidR="003E1141" w:rsidRDefault="00BC72C4">
            <w:pPr>
              <w:pStyle w:val="TableParagraph"/>
              <w:spacing w:before="81" w:line="209" w:lineRule="exact"/>
              <w:ind w:left="69"/>
              <w:rPr>
                <w:sz w:val="20"/>
              </w:rPr>
            </w:pPr>
            <w:r>
              <w:rPr>
                <w:sz w:val="20"/>
              </w:rPr>
              <w:t>303-4</w:t>
            </w:r>
            <w:r>
              <w:rPr>
                <w:spacing w:val="-2"/>
                <w:sz w:val="20"/>
              </w:rPr>
              <w:t xml:space="preserve"> </w:t>
            </w:r>
            <w:r>
              <w:rPr>
                <w:sz w:val="20"/>
              </w:rPr>
              <w:t>Su</w:t>
            </w:r>
            <w:r>
              <w:rPr>
                <w:spacing w:val="-2"/>
                <w:sz w:val="20"/>
              </w:rPr>
              <w:t xml:space="preserve"> Deşarjı</w:t>
            </w:r>
          </w:p>
        </w:tc>
        <w:tc>
          <w:tcPr>
            <w:tcW w:w="6800" w:type="dxa"/>
          </w:tcPr>
          <w:p w14:paraId="26168D88" w14:textId="77777777" w:rsidR="003E1141" w:rsidRDefault="00BC72C4">
            <w:pPr>
              <w:pStyle w:val="TableParagraph"/>
              <w:spacing w:before="81" w:line="209" w:lineRule="exact"/>
              <w:ind w:left="70"/>
              <w:rPr>
                <w:sz w:val="20"/>
              </w:rPr>
            </w:pPr>
            <w:r>
              <w:rPr>
                <w:sz w:val="20"/>
              </w:rPr>
              <w:t>Su</w:t>
            </w:r>
            <w:r>
              <w:rPr>
                <w:spacing w:val="-4"/>
                <w:sz w:val="20"/>
              </w:rPr>
              <w:t xml:space="preserve"> </w:t>
            </w:r>
            <w:r>
              <w:rPr>
                <w:sz w:val="20"/>
              </w:rPr>
              <w:t>ve</w:t>
            </w:r>
            <w:r>
              <w:rPr>
                <w:spacing w:val="-3"/>
                <w:sz w:val="20"/>
              </w:rPr>
              <w:t xml:space="preserve"> </w:t>
            </w:r>
            <w:r>
              <w:rPr>
                <w:sz w:val="20"/>
              </w:rPr>
              <w:t>Atık</w:t>
            </w:r>
            <w:r>
              <w:rPr>
                <w:spacing w:val="-2"/>
                <w:sz w:val="20"/>
              </w:rPr>
              <w:t xml:space="preserve"> </w:t>
            </w:r>
            <w:r>
              <w:rPr>
                <w:sz w:val="20"/>
              </w:rPr>
              <w:t>Su</w:t>
            </w:r>
            <w:r>
              <w:rPr>
                <w:spacing w:val="-3"/>
                <w:sz w:val="20"/>
              </w:rPr>
              <w:t xml:space="preserve"> </w:t>
            </w:r>
            <w:r>
              <w:rPr>
                <w:sz w:val="20"/>
              </w:rPr>
              <w:t>Yönetimi</w:t>
            </w:r>
            <w:r>
              <w:rPr>
                <w:spacing w:val="-4"/>
                <w:sz w:val="20"/>
              </w:rPr>
              <w:t xml:space="preserve"> </w:t>
            </w:r>
            <w:r>
              <w:rPr>
                <w:sz w:val="20"/>
              </w:rPr>
              <w:t>,</w:t>
            </w:r>
            <w:r>
              <w:rPr>
                <w:spacing w:val="-3"/>
                <w:sz w:val="20"/>
              </w:rPr>
              <w:t xml:space="preserve"> </w:t>
            </w:r>
            <w:r>
              <w:rPr>
                <w:sz w:val="20"/>
              </w:rPr>
              <w:t>Çevresel</w:t>
            </w:r>
            <w:r>
              <w:rPr>
                <w:spacing w:val="-3"/>
                <w:sz w:val="20"/>
              </w:rPr>
              <w:t xml:space="preserve"> </w:t>
            </w:r>
            <w:r>
              <w:rPr>
                <w:sz w:val="20"/>
              </w:rPr>
              <w:t>Performans</w:t>
            </w:r>
            <w:r>
              <w:rPr>
                <w:spacing w:val="-2"/>
                <w:sz w:val="20"/>
              </w:rPr>
              <w:t xml:space="preserve"> Göstergeleri</w:t>
            </w:r>
          </w:p>
        </w:tc>
        <w:tc>
          <w:tcPr>
            <w:tcW w:w="1360" w:type="dxa"/>
          </w:tcPr>
          <w:p w14:paraId="26168D89" w14:textId="77777777" w:rsidR="003E1141" w:rsidRDefault="00BC72C4">
            <w:pPr>
              <w:pStyle w:val="TableParagraph"/>
              <w:spacing w:before="81" w:line="209" w:lineRule="exact"/>
              <w:ind w:left="12" w:right="1"/>
              <w:jc w:val="center"/>
              <w:rPr>
                <w:sz w:val="20"/>
              </w:rPr>
            </w:pPr>
            <w:r>
              <w:rPr>
                <w:spacing w:val="-2"/>
                <w:sz w:val="20"/>
              </w:rPr>
              <w:t>77,119</w:t>
            </w:r>
          </w:p>
        </w:tc>
      </w:tr>
      <w:tr w:rsidR="003E1141" w14:paraId="26168D8F" w14:textId="77777777">
        <w:trPr>
          <w:trHeight w:val="309"/>
        </w:trPr>
        <w:tc>
          <w:tcPr>
            <w:tcW w:w="1838" w:type="dxa"/>
          </w:tcPr>
          <w:p w14:paraId="26168D8B" w14:textId="77777777" w:rsidR="003E1141" w:rsidRDefault="003E1141">
            <w:pPr>
              <w:pStyle w:val="TableParagraph"/>
              <w:rPr>
                <w:rFonts w:ascii="Times New Roman"/>
                <w:sz w:val="20"/>
              </w:rPr>
            </w:pPr>
          </w:p>
        </w:tc>
        <w:tc>
          <w:tcPr>
            <w:tcW w:w="5389" w:type="dxa"/>
          </w:tcPr>
          <w:p w14:paraId="26168D8C" w14:textId="77777777" w:rsidR="003E1141" w:rsidRDefault="00BC72C4">
            <w:pPr>
              <w:pStyle w:val="TableParagraph"/>
              <w:spacing w:before="80" w:line="209" w:lineRule="exact"/>
              <w:ind w:left="69"/>
              <w:rPr>
                <w:sz w:val="20"/>
              </w:rPr>
            </w:pPr>
            <w:r>
              <w:rPr>
                <w:sz w:val="20"/>
              </w:rPr>
              <w:t>303-5</w:t>
            </w:r>
            <w:r>
              <w:rPr>
                <w:spacing w:val="-2"/>
                <w:sz w:val="20"/>
              </w:rPr>
              <w:t xml:space="preserve"> </w:t>
            </w:r>
            <w:r>
              <w:rPr>
                <w:sz w:val="20"/>
              </w:rPr>
              <w:t>Su</w:t>
            </w:r>
            <w:r>
              <w:rPr>
                <w:spacing w:val="-2"/>
                <w:sz w:val="20"/>
              </w:rPr>
              <w:t xml:space="preserve"> Tüketimi</w:t>
            </w:r>
          </w:p>
        </w:tc>
        <w:tc>
          <w:tcPr>
            <w:tcW w:w="6800" w:type="dxa"/>
          </w:tcPr>
          <w:p w14:paraId="26168D8D" w14:textId="77777777" w:rsidR="003E1141" w:rsidRDefault="00BC72C4">
            <w:pPr>
              <w:pStyle w:val="TableParagraph"/>
              <w:spacing w:before="80" w:line="209" w:lineRule="exact"/>
              <w:ind w:left="70"/>
              <w:rPr>
                <w:sz w:val="20"/>
              </w:rPr>
            </w:pPr>
            <w:r>
              <w:rPr>
                <w:sz w:val="20"/>
              </w:rPr>
              <w:t>Su</w:t>
            </w:r>
            <w:r>
              <w:rPr>
                <w:spacing w:val="-4"/>
                <w:sz w:val="20"/>
              </w:rPr>
              <w:t xml:space="preserve"> </w:t>
            </w:r>
            <w:r>
              <w:rPr>
                <w:sz w:val="20"/>
              </w:rPr>
              <w:t>ve</w:t>
            </w:r>
            <w:r>
              <w:rPr>
                <w:spacing w:val="-3"/>
                <w:sz w:val="20"/>
              </w:rPr>
              <w:t xml:space="preserve"> </w:t>
            </w:r>
            <w:r>
              <w:rPr>
                <w:sz w:val="20"/>
              </w:rPr>
              <w:t>Atık</w:t>
            </w:r>
            <w:r>
              <w:rPr>
                <w:spacing w:val="-2"/>
                <w:sz w:val="20"/>
              </w:rPr>
              <w:t xml:space="preserve"> </w:t>
            </w:r>
            <w:r>
              <w:rPr>
                <w:sz w:val="20"/>
              </w:rPr>
              <w:t>Su</w:t>
            </w:r>
            <w:r>
              <w:rPr>
                <w:spacing w:val="-3"/>
                <w:sz w:val="20"/>
              </w:rPr>
              <w:t xml:space="preserve"> </w:t>
            </w:r>
            <w:r>
              <w:rPr>
                <w:sz w:val="20"/>
              </w:rPr>
              <w:t>Yönetimi</w:t>
            </w:r>
            <w:r>
              <w:rPr>
                <w:spacing w:val="-4"/>
                <w:sz w:val="20"/>
              </w:rPr>
              <w:t xml:space="preserve"> </w:t>
            </w:r>
            <w:r>
              <w:rPr>
                <w:sz w:val="20"/>
              </w:rPr>
              <w:t>,</w:t>
            </w:r>
            <w:r>
              <w:rPr>
                <w:spacing w:val="-3"/>
                <w:sz w:val="20"/>
              </w:rPr>
              <w:t xml:space="preserve"> </w:t>
            </w:r>
            <w:r>
              <w:rPr>
                <w:sz w:val="20"/>
              </w:rPr>
              <w:t>Çevresel</w:t>
            </w:r>
            <w:r>
              <w:rPr>
                <w:spacing w:val="-3"/>
                <w:sz w:val="20"/>
              </w:rPr>
              <w:t xml:space="preserve"> </w:t>
            </w:r>
            <w:r>
              <w:rPr>
                <w:sz w:val="20"/>
              </w:rPr>
              <w:t>Performans</w:t>
            </w:r>
            <w:r>
              <w:rPr>
                <w:spacing w:val="-2"/>
                <w:sz w:val="20"/>
              </w:rPr>
              <w:t xml:space="preserve"> Göstergeleri</w:t>
            </w:r>
          </w:p>
        </w:tc>
        <w:tc>
          <w:tcPr>
            <w:tcW w:w="1360" w:type="dxa"/>
          </w:tcPr>
          <w:p w14:paraId="26168D8E" w14:textId="77777777" w:rsidR="003E1141" w:rsidRDefault="00BC72C4">
            <w:pPr>
              <w:pStyle w:val="TableParagraph"/>
              <w:spacing w:before="80" w:line="209" w:lineRule="exact"/>
              <w:ind w:left="12" w:right="1"/>
              <w:jc w:val="center"/>
              <w:rPr>
                <w:sz w:val="20"/>
              </w:rPr>
            </w:pPr>
            <w:r>
              <w:rPr>
                <w:sz w:val="20"/>
              </w:rPr>
              <w:t>77,</w:t>
            </w:r>
            <w:r>
              <w:rPr>
                <w:spacing w:val="-1"/>
                <w:sz w:val="20"/>
              </w:rPr>
              <w:t xml:space="preserve"> </w:t>
            </w:r>
            <w:r>
              <w:rPr>
                <w:spacing w:val="-5"/>
                <w:sz w:val="20"/>
              </w:rPr>
              <w:t>119</w:t>
            </w:r>
          </w:p>
        </w:tc>
      </w:tr>
      <w:tr w:rsidR="003E1141" w14:paraId="26168D91" w14:textId="77777777">
        <w:trPr>
          <w:trHeight w:val="310"/>
        </w:trPr>
        <w:tc>
          <w:tcPr>
            <w:tcW w:w="15387" w:type="dxa"/>
            <w:gridSpan w:val="4"/>
            <w:shd w:val="clear" w:color="auto" w:fill="013956"/>
          </w:tcPr>
          <w:p w14:paraId="26168D90" w14:textId="77777777" w:rsidR="003E1141" w:rsidRDefault="00BC72C4">
            <w:pPr>
              <w:pStyle w:val="TableParagraph"/>
              <w:spacing w:before="81" w:line="209" w:lineRule="exact"/>
              <w:ind w:left="14" w:right="4"/>
              <w:jc w:val="center"/>
              <w:rPr>
                <w:b/>
                <w:sz w:val="20"/>
              </w:rPr>
            </w:pPr>
            <w:r>
              <w:rPr>
                <w:b/>
                <w:color w:val="F1F1F1"/>
                <w:sz w:val="20"/>
              </w:rPr>
              <w:t>Müşteri</w:t>
            </w:r>
            <w:r>
              <w:rPr>
                <w:b/>
                <w:color w:val="F1F1F1"/>
                <w:spacing w:val="-4"/>
                <w:sz w:val="20"/>
              </w:rPr>
              <w:t xml:space="preserve"> </w:t>
            </w:r>
            <w:r>
              <w:rPr>
                <w:b/>
                <w:color w:val="F1F1F1"/>
                <w:spacing w:val="-2"/>
                <w:sz w:val="20"/>
              </w:rPr>
              <w:t>Odaklılık</w:t>
            </w:r>
          </w:p>
        </w:tc>
      </w:tr>
      <w:tr w:rsidR="003E1141" w14:paraId="26168D9A" w14:textId="77777777">
        <w:trPr>
          <w:trHeight w:val="460"/>
        </w:trPr>
        <w:tc>
          <w:tcPr>
            <w:tcW w:w="1838" w:type="dxa"/>
          </w:tcPr>
          <w:p w14:paraId="26168D92" w14:textId="77777777" w:rsidR="003E1141" w:rsidRDefault="00BC72C4">
            <w:pPr>
              <w:pStyle w:val="TableParagraph"/>
              <w:ind w:left="70"/>
              <w:rPr>
                <w:sz w:val="20"/>
              </w:rPr>
            </w:pPr>
            <w:r>
              <w:rPr>
                <w:sz w:val="20"/>
              </w:rPr>
              <w:t>GRI</w:t>
            </w:r>
            <w:r>
              <w:rPr>
                <w:spacing w:val="-1"/>
                <w:sz w:val="20"/>
              </w:rPr>
              <w:t xml:space="preserve"> </w:t>
            </w:r>
            <w:r>
              <w:rPr>
                <w:sz w:val="20"/>
              </w:rPr>
              <w:t>3:</w:t>
            </w:r>
            <w:r>
              <w:rPr>
                <w:spacing w:val="-1"/>
                <w:sz w:val="20"/>
              </w:rPr>
              <w:t xml:space="preserve"> </w:t>
            </w:r>
            <w:r>
              <w:rPr>
                <w:spacing w:val="-2"/>
                <w:sz w:val="20"/>
              </w:rPr>
              <w:t>Öncelikli</w:t>
            </w:r>
          </w:p>
          <w:p w14:paraId="26168D93" w14:textId="77777777" w:rsidR="003E1141" w:rsidRDefault="00BC72C4">
            <w:pPr>
              <w:pStyle w:val="TableParagraph"/>
              <w:spacing w:before="1" w:line="209" w:lineRule="exact"/>
              <w:ind w:left="70"/>
              <w:rPr>
                <w:sz w:val="20"/>
              </w:rPr>
            </w:pPr>
            <w:r>
              <w:rPr>
                <w:sz w:val="20"/>
              </w:rPr>
              <w:t>Konular</w:t>
            </w:r>
            <w:r>
              <w:rPr>
                <w:spacing w:val="-6"/>
                <w:sz w:val="20"/>
              </w:rPr>
              <w:t xml:space="preserve"> </w:t>
            </w:r>
            <w:r>
              <w:rPr>
                <w:spacing w:val="-4"/>
                <w:sz w:val="20"/>
              </w:rPr>
              <w:t>2021</w:t>
            </w:r>
          </w:p>
        </w:tc>
        <w:tc>
          <w:tcPr>
            <w:tcW w:w="5389" w:type="dxa"/>
          </w:tcPr>
          <w:p w14:paraId="26168D94" w14:textId="77777777" w:rsidR="003E1141" w:rsidRDefault="003E1141">
            <w:pPr>
              <w:pStyle w:val="TableParagraph"/>
              <w:spacing w:before="1"/>
              <w:rPr>
                <w:b/>
                <w:sz w:val="20"/>
              </w:rPr>
            </w:pPr>
          </w:p>
          <w:p w14:paraId="26168D95" w14:textId="77777777" w:rsidR="003E1141" w:rsidRDefault="00BC72C4">
            <w:pPr>
              <w:pStyle w:val="TableParagraph"/>
              <w:spacing w:line="209" w:lineRule="exact"/>
              <w:ind w:left="69"/>
              <w:rPr>
                <w:sz w:val="20"/>
              </w:rPr>
            </w:pPr>
            <w:r>
              <w:rPr>
                <w:sz w:val="20"/>
              </w:rPr>
              <w:t>3-3</w:t>
            </w:r>
            <w:r>
              <w:rPr>
                <w:spacing w:val="-5"/>
                <w:sz w:val="20"/>
              </w:rPr>
              <w:t xml:space="preserve"> </w:t>
            </w:r>
            <w:r>
              <w:rPr>
                <w:sz w:val="20"/>
              </w:rPr>
              <w:t>Öncelikli</w:t>
            </w:r>
            <w:r>
              <w:rPr>
                <w:spacing w:val="-5"/>
                <w:sz w:val="20"/>
              </w:rPr>
              <w:t xml:space="preserve"> </w:t>
            </w:r>
            <w:r>
              <w:rPr>
                <w:sz w:val="20"/>
              </w:rPr>
              <w:t>konunun</w:t>
            </w:r>
            <w:r>
              <w:rPr>
                <w:spacing w:val="-4"/>
                <w:sz w:val="20"/>
              </w:rPr>
              <w:t xml:space="preserve"> </w:t>
            </w:r>
            <w:r>
              <w:rPr>
                <w:spacing w:val="-2"/>
                <w:sz w:val="20"/>
              </w:rPr>
              <w:t>yönetimi</w:t>
            </w:r>
          </w:p>
        </w:tc>
        <w:tc>
          <w:tcPr>
            <w:tcW w:w="6800" w:type="dxa"/>
          </w:tcPr>
          <w:p w14:paraId="26168D96" w14:textId="77777777" w:rsidR="003E1141" w:rsidRDefault="003E1141">
            <w:pPr>
              <w:pStyle w:val="TableParagraph"/>
              <w:spacing w:before="1"/>
              <w:rPr>
                <w:b/>
                <w:sz w:val="20"/>
              </w:rPr>
            </w:pPr>
          </w:p>
          <w:p w14:paraId="26168D97" w14:textId="77777777" w:rsidR="003E1141" w:rsidRDefault="00BC72C4">
            <w:pPr>
              <w:pStyle w:val="TableParagraph"/>
              <w:spacing w:line="209" w:lineRule="exact"/>
              <w:ind w:left="70"/>
              <w:rPr>
                <w:sz w:val="20"/>
              </w:rPr>
            </w:pPr>
            <w:r>
              <w:rPr>
                <w:sz w:val="20"/>
              </w:rPr>
              <w:t>Sürdürülebilirlik</w:t>
            </w:r>
            <w:r>
              <w:rPr>
                <w:spacing w:val="-7"/>
                <w:sz w:val="20"/>
              </w:rPr>
              <w:t xml:space="preserve"> </w:t>
            </w:r>
            <w:r>
              <w:rPr>
                <w:sz w:val="20"/>
              </w:rPr>
              <w:t>Öncelikleri,</w:t>
            </w:r>
            <w:r>
              <w:rPr>
                <w:spacing w:val="-7"/>
                <w:sz w:val="20"/>
              </w:rPr>
              <w:t xml:space="preserve"> </w:t>
            </w:r>
            <w:r>
              <w:rPr>
                <w:sz w:val="20"/>
              </w:rPr>
              <w:t>Menderes</w:t>
            </w:r>
            <w:r>
              <w:rPr>
                <w:spacing w:val="-4"/>
                <w:sz w:val="20"/>
              </w:rPr>
              <w:t xml:space="preserve"> </w:t>
            </w:r>
            <w:r>
              <w:rPr>
                <w:sz w:val="20"/>
              </w:rPr>
              <w:t>Tekstil</w:t>
            </w:r>
            <w:r>
              <w:rPr>
                <w:spacing w:val="-6"/>
                <w:sz w:val="20"/>
              </w:rPr>
              <w:t xml:space="preserve"> </w:t>
            </w:r>
            <w:r>
              <w:rPr>
                <w:sz w:val="20"/>
              </w:rPr>
              <w:t>Değer</w:t>
            </w:r>
            <w:r>
              <w:rPr>
                <w:spacing w:val="-6"/>
                <w:sz w:val="20"/>
              </w:rPr>
              <w:t xml:space="preserve"> </w:t>
            </w:r>
            <w:r>
              <w:rPr>
                <w:sz w:val="20"/>
              </w:rPr>
              <w:t>Zinciri</w:t>
            </w:r>
            <w:r>
              <w:rPr>
                <w:spacing w:val="-5"/>
                <w:sz w:val="20"/>
              </w:rPr>
              <w:t xml:space="preserve"> </w:t>
            </w:r>
            <w:r>
              <w:rPr>
                <w:sz w:val="20"/>
              </w:rPr>
              <w:t>ve</w:t>
            </w:r>
            <w:r>
              <w:rPr>
                <w:spacing w:val="-5"/>
                <w:sz w:val="20"/>
              </w:rPr>
              <w:t xml:space="preserve"> </w:t>
            </w:r>
            <w:r>
              <w:rPr>
                <w:sz w:val="20"/>
              </w:rPr>
              <w:t>İş</w:t>
            </w:r>
            <w:r>
              <w:rPr>
                <w:spacing w:val="-5"/>
                <w:sz w:val="20"/>
              </w:rPr>
              <w:t xml:space="preserve"> </w:t>
            </w:r>
            <w:r>
              <w:rPr>
                <w:spacing w:val="-2"/>
                <w:sz w:val="20"/>
              </w:rPr>
              <w:t>Modeli</w:t>
            </w:r>
          </w:p>
        </w:tc>
        <w:tc>
          <w:tcPr>
            <w:tcW w:w="1360" w:type="dxa"/>
          </w:tcPr>
          <w:p w14:paraId="26168D98" w14:textId="77777777" w:rsidR="003E1141" w:rsidRDefault="003E1141">
            <w:pPr>
              <w:pStyle w:val="TableParagraph"/>
              <w:spacing w:before="1"/>
              <w:rPr>
                <w:b/>
                <w:sz w:val="20"/>
              </w:rPr>
            </w:pPr>
          </w:p>
          <w:p w14:paraId="26168D99" w14:textId="77777777" w:rsidR="003E1141" w:rsidRDefault="00BC72C4">
            <w:pPr>
              <w:pStyle w:val="TableParagraph"/>
              <w:spacing w:line="209" w:lineRule="exact"/>
              <w:ind w:left="12"/>
              <w:jc w:val="center"/>
              <w:rPr>
                <w:sz w:val="20"/>
              </w:rPr>
            </w:pPr>
            <w:r>
              <w:rPr>
                <w:sz w:val="20"/>
              </w:rPr>
              <w:t>50,</w:t>
            </w:r>
            <w:r>
              <w:rPr>
                <w:spacing w:val="-2"/>
                <w:sz w:val="20"/>
              </w:rPr>
              <w:t xml:space="preserve"> </w:t>
            </w:r>
            <w:r>
              <w:rPr>
                <w:spacing w:val="-5"/>
                <w:sz w:val="20"/>
              </w:rPr>
              <w:t>81</w:t>
            </w:r>
          </w:p>
        </w:tc>
      </w:tr>
      <w:tr w:rsidR="003E1141" w14:paraId="26168DA4" w14:textId="77777777">
        <w:trPr>
          <w:trHeight w:val="689"/>
        </w:trPr>
        <w:tc>
          <w:tcPr>
            <w:tcW w:w="1838" w:type="dxa"/>
          </w:tcPr>
          <w:p w14:paraId="26168D9B" w14:textId="77777777" w:rsidR="003E1141" w:rsidRDefault="00BC72C4">
            <w:pPr>
              <w:pStyle w:val="TableParagraph"/>
              <w:spacing w:line="230" w:lineRule="exact"/>
              <w:ind w:left="70"/>
              <w:rPr>
                <w:sz w:val="20"/>
              </w:rPr>
            </w:pPr>
            <w:r>
              <w:rPr>
                <w:sz w:val="20"/>
              </w:rPr>
              <w:t>GRI</w:t>
            </w:r>
            <w:r>
              <w:rPr>
                <w:spacing w:val="-3"/>
                <w:sz w:val="20"/>
              </w:rPr>
              <w:t xml:space="preserve"> </w:t>
            </w:r>
            <w:r>
              <w:rPr>
                <w:sz w:val="20"/>
              </w:rPr>
              <w:t>416:</w:t>
            </w:r>
            <w:r>
              <w:rPr>
                <w:spacing w:val="-1"/>
                <w:sz w:val="20"/>
              </w:rPr>
              <w:t xml:space="preserve"> </w:t>
            </w:r>
            <w:r>
              <w:rPr>
                <w:spacing w:val="-2"/>
                <w:sz w:val="20"/>
              </w:rPr>
              <w:t>Müşteri</w:t>
            </w:r>
          </w:p>
          <w:p w14:paraId="26168D9C" w14:textId="77777777" w:rsidR="003E1141" w:rsidRDefault="00BC72C4">
            <w:pPr>
              <w:pStyle w:val="TableParagraph"/>
              <w:spacing w:line="230" w:lineRule="exact"/>
              <w:ind w:left="70" w:right="417"/>
              <w:rPr>
                <w:sz w:val="20"/>
              </w:rPr>
            </w:pPr>
            <w:r>
              <w:rPr>
                <w:sz w:val="20"/>
              </w:rPr>
              <w:t>Sağlığı ve Güvenliği</w:t>
            </w:r>
            <w:r>
              <w:rPr>
                <w:spacing w:val="-14"/>
                <w:sz w:val="20"/>
              </w:rPr>
              <w:t xml:space="preserve"> </w:t>
            </w:r>
            <w:r>
              <w:rPr>
                <w:sz w:val="20"/>
              </w:rPr>
              <w:t>2016</w:t>
            </w:r>
          </w:p>
        </w:tc>
        <w:tc>
          <w:tcPr>
            <w:tcW w:w="5389" w:type="dxa"/>
          </w:tcPr>
          <w:p w14:paraId="26168D9D" w14:textId="77777777" w:rsidR="003E1141" w:rsidRDefault="00BC72C4">
            <w:pPr>
              <w:pStyle w:val="TableParagraph"/>
              <w:spacing w:before="209" w:line="230" w:lineRule="atLeast"/>
              <w:ind w:left="69"/>
              <w:rPr>
                <w:sz w:val="20"/>
              </w:rPr>
            </w:pPr>
            <w:r>
              <w:rPr>
                <w:sz w:val="20"/>
              </w:rPr>
              <w:t>416-2</w:t>
            </w:r>
            <w:r>
              <w:rPr>
                <w:spacing w:val="-5"/>
                <w:sz w:val="20"/>
              </w:rPr>
              <w:t xml:space="preserve"> </w:t>
            </w:r>
            <w:r>
              <w:rPr>
                <w:sz w:val="20"/>
              </w:rPr>
              <w:t>Ürün</w:t>
            </w:r>
            <w:r>
              <w:rPr>
                <w:spacing w:val="-6"/>
                <w:sz w:val="20"/>
              </w:rPr>
              <w:t xml:space="preserve"> </w:t>
            </w:r>
            <w:r>
              <w:rPr>
                <w:sz w:val="20"/>
              </w:rPr>
              <w:t>ve</w:t>
            </w:r>
            <w:r>
              <w:rPr>
                <w:spacing w:val="-5"/>
                <w:sz w:val="20"/>
              </w:rPr>
              <w:t xml:space="preserve"> </w:t>
            </w:r>
            <w:r>
              <w:rPr>
                <w:sz w:val="20"/>
              </w:rPr>
              <w:t>hizmetlerin</w:t>
            </w:r>
            <w:r>
              <w:rPr>
                <w:spacing w:val="-6"/>
                <w:sz w:val="20"/>
              </w:rPr>
              <w:t xml:space="preserve"> </w:t>
            </w:r>
            <w:r>
              <w:rPr>
                <w:sz w:val="20"/>
              </w:rPr>
              <w:t>sağlık</w:t>
            </w:r>
            <w:r>
              <w:rPr>
                <w:spacing w:val="-4"/>
                <w:sz w:val="20"/>
              </w:rPr>
              <w:t xml:space="preserve"> </w:t>
            </w:r>
            <w:r>
              <w:rPr>
                <w:sz w:val="20"/>
              </w:rPr>
              <w:t>ve</w:t>
            </w:r>
            <w:r>
              <w:rPr>
                <w:spacing w:val="-5"/>
                <w:sz w:val="20"/>
              </w:rPr>
              <w:t xml:space="preserve"> </w:t>
            </w:r>
            <w:r>
              <w:rPr>
                <w:sz w:val="20"/>
              </w:rPr>
              <w:t>güvenlik</w:t>
            </w:r>
            <w:r>
              <w:rPr>
                <w:spacing w:val="-4"/>
                <w:sz w:val="20"/>
              </w:rPr>
              <w:t xml:space="preserve"> </w:t>
            </w:r>
            <w:r>
              <w:rPr>
                <w:sz w:val="20"/>
              </w:rPr>
              <w:t>etkileriyle</w:t>
            </w:r>
            <w:r>
              <w:rPr>
                <w:spacing w:val="-5"/>
                <w:sz w:val="20"/>
              </w:rPr>
              <w:t xml:space="preserve"> </w:t>
            </w:r>
            <w:r>
              <w:rPr>
                <w:sz w:val="20"/>
              </w:rPr>
              <w:t>ilgili uyumsuzluk olayları</w:t>
            </w:r>
          </w:p>
        </w:tc>
        <w:tc>
          <w:tcPr>
            <w:tcW w:w="6800" w:type="dxa"/>
          </w:tcPr>
          <w:p w14:paraId="26168D9E" w14:textId="77777777" w:rsidR="003E1141" w:rsidRDefault="003E1141">
            <w:pPr>
              <w:pStyle w:val="TableParagraph"/>
              <w:rPr>
                <w:b/>
                <w:sz w:val="20"/>
              </w:rPr>
            </w:pPr>
          </w:p>
          <w:p w14:paraId="26168D9F" w14:textId="77777777" w:rsidR="003E1141" w:rsidRDefault="003E1141">
            <w:pPr>
              <w:pStyle w:val="TableParagraph"/>
              <w:rPr>
                <w:b/>
                <w:sz w:val="20"/>
              </w:rPr>
            </w:pPr>
          </w:p>
          <w:p w14:paraId="26168DA0" w14:textId="77777777" w:rsidR="003E1141" w:rsidRDefault="00BC72C4">
            <w:pPr>
              <w:pStyle w:val="TableParagraph"/>
              <w:spacing w:line="209" w:lineRule="exact"/>
              <w:ind w:left="70"/>
              <w:rPr>
                <w:i/>
                <w:sz w:val="20"/>
              </w:rPr>
            </w:pPr>
            <w:r>
              <w:rPr>
                <w:sz w:val="20"/>
              </w:rPr>
              <w:t>GRI</w:t>
            </w:r>
            <w:r>
              <w:rPr>
                <w:spacing w:val="-7"/>
                <w:sz w:val="20"/>
              </w:rPr>
              <w:t xml:space="preserve"> </w:t>
            </w:r>
            <w:r>
              <w:rPr>
                <w:sz w:val="20"/>
              </w:rPr>
              <w:t>İndeksi:</w:t>
            </w:r>
            <w:r>
              <w:rPr>
                <w:spacing w:val="-6"/>
                <w:sz w:val="20"/>
              </w:rPr>
              <w:t xml:space="preserve"> </w:t>
            </w:r>
            <w:r>
              <w:rPr>
                <w:i/>
                <w:sz w:val="20"/>
              </w:rPr>
              <w:t>Raporlama</w:t>
            </w:r>
            <w:r>
              <w:rPr>
                <w:i/>
                <w:spacing w:val="-4"/>
                <w:sz w:val="20"/>
              </w:rPr>
              <w:t xml:space="preserve"> </w:t>
            </w:r>
            <w:r>
              <w:rPr>
                <w:i/>
                <w:sz w:val="20"/>
              </w:rPr>
              <w:t>döneminde</w:t>
            </w:r>
            <w:r>
              <w:rPr>
                <w:i/>
                <w:spacing w:val="-4"/>
                <w:sz w:val="20"/>
              </w:rPr>
              <w:t xml:space="preserve"> </w:t>
            </w:r>
            <w:r>
              <w:rPr>
                <w:i/>
                <w:sz w:val="20"/>
              </w:rPr>
              <w:t>bu</w:t>
            </w:r>
            <w:r>
              <w:rPr>
                <w:i/>
                <w:spacing w:val="-5"/>
                <w:sz w:val="20"/>
              </w:rPr>
              <w:t xml:space="preserve"> </w:t>
            </w:r>
            <w:r>
              <w:rPr>
                <w:i/>
                <w:sz w:val="20"/>
              </w:rPr>
              <w:t>tür</w:t>
            </w:r>
            <w:r>
              <w:rPr>
                <w:i/>
                <w:spacing w:val="-3"/>
                <w:sz w:val="20"/>
              </w:rPr>
              <w:t xml:space="preserve"> </w:t>
            </w:r>
            <w:r>
              <w:rPr>
                <w:i/>
                <w:sz w:val="20"/>
              </w:rPr>
              <w:t>bir</w:t>
            </w:r>
            <w:r>
              <w:rPr>
                <w:i/>
                <w:spacing w:val="-3"/>
                <w:sz w:val="20"/>
              </w:rPr>
              <w:t xml:space="preserve"> </w:t>
            </w:r>
            <w:r>
              <w:rPr>
                <w:i/>
                <w:sz w:val="20"/>
              </w:rPr>
              <w:t>uyumsuzluk</w:t>
            </w:r>
            <w:r>
              <w:rPr>
                <w:i/>
                <w:spacing w:val="-3"/>
                <w:sz w:val="20"/>
              </w:rPr>
              <w:t xml:space="preserve"> </w:t>
            </w:r>
            <w:r>
              <w:rPr>
                <w:i/>
                <w:spacing w:val="-2"/>
                <w:sz w:val="20"/>
              </w:rPr>
              <w:t>yaşanmamıştır.</w:t>
            </w:r>
          </w:p>
        </w:tc>
        <w:tc>
          <w:tcPr>
            <w:tcW w:w="1360" w:type="dxa"/>
          </w:tcPr>
          <w:p w14:paraId="26168DA1" w14:textId="77777777" w:rsidR="003E1141" w:rsidRDefault="003E1141">
            <w:pPr>
              <w:pStyle w:val="TableParagraph"/>
              <w:rPr>
                <w:b/>
                <w:sz w:val="20"/>
              </w:rPr>
            </w:pPr>
          </w:p>
          <w:p w14:paraId="26168DA2" w14:textId="77777777" w:rsidR="003E1141" w:rsidRDefault="003E1141">
            <w:pPr>
              <w:pStyle w:val="TableParagraph"/>
              <w:rPr>
                <w:b/>
                <w:sz w:val="20"/>
              </w:rPr>
            </w:pPr>
          </w:p>
          <w:p w14:paraId="26168DA3" w14:textId="77777777" w:rsidR="003E1141" w:rsidRDefault="00BC72C4">
            <w:pPr>
              <w:pStyle w:val="TableParagraph"/>
              <w:spacing w:line="209" w:lineRule="exact"/>
              <w:ind w:left="12" w:right="1"/>
              <w:jc w:val="center"/>
              <w:rPr>
                <w:sz w:val="20"/>
              </w:rPr>
            </w:pPr>
            <w:r>
              <w:rPr>
                <w:spacing w:val="-5"/>
                <w:sz w:val="20"/>
              </w:rPr>
              <w:t>121</w:t>
            </w:r>
          </w:p>
        </w:tc>
      </w:tr>
      <w:tr w:rsidR="003E1141" w14:paraId="26168DAB" w14:textId="77777777">
        <w:trPr>
          <w:trHeight w:val="460"/>
        </w:trPr>
        <w:tc>
          <w:tcPr>
            <w:tcW w:w="1838" w:type="dxa"/>
          </w:tcPr>
          <w:p w14:paraId="26168DA5" w14:textId="77777777" w:rsidR="003E1141" w:rsidRDefault="00BC72C4">
            <w:pPr>
              <w:pStyle w:val="TableParagraph"/>
              <w:spacing w:line="230" w:lineRule="atLeast"/>
              <w:ind w:left="70"/>
              <w:rPr>
                <w:sz w:val="20"/>
              </w:rPr>
            </w:pPr>
            <w:r>
              <w:rPr>
                <w:sz w:val="20"/>
              </w:rPr>
              <w:t>GRI</w:t>
            </w:r>
            <w:r>
              <w:rPr>
                <w:spacing w:val="-14"/>
                <w:sz w:val="20"/>
              </w:rPr>
              <w:t xml:space="preserve"> </w:t>
            </w:r>
            <w:r>
              <w:rPr>
                <w:sz w:val="20"/>
              </w:rPr>
              <w:t>418:</w:t>
            </w:r>
            <w:r>
              <w:rPr>
                <w:spacing w:val="-14"/>
                <w:sz w:val="20"/>
              </w:rPr>
              <w:t xml:space="preserve"> </w:t>
            </w:r>
            <w:r>
              <w:rPr>
                <w:sz w:val="20"/>
              </w:rPr>
              <w:t xml:space="preserve">Müşteri </w:t>
            </w:r>
            <w:r>
              <w:rPr>
                <w:spacing w:val="-2"/>
                <w:sz w:val="20"/>
              </w:rPr>
              <w:t>Gizliliği</w:t>
            </w:r>
          </w:p>
        </w:tc>
        <w:tc>
          <w:tcPr>
            <w:tcW w:w="5389" w:type="dxa"/>
          </w:tcPr>
          <w:p w14:paraId="26168DA6" w14:textId="77777777" w:rsidR="003E1141" w:rsidRDefault="00BC72C4">
            <w:pPr>
              <w:pStyle w:val="TableParagraph"/>
              <w:spacing w:line="230" w:lineRule="atLeast"/>
              <w:ind w:left="69" w:right="154"/>
              <w:rPr>
                <w:sz w:val="20"/>
              </w:rPr>
            </w:pPr>
            <w:r>
              <w:rPr>
                <w:sz w:val="20"/>
              </w:rPr>
              <w:t>418-2</w:t>
            </w:r>
            <w:r>
              <w:rPr>
                <w:spacing w:val="-6"/>
                <w:sz w:val="20"/>
              </w:rPr>
              <w:t xml:space="preserve"> </w:t>
            </w:r>
            <w:r>
              <w:rPr>
                <w:sz w:val="20"/>
              </w:rPr>
              <w:t>Müşteri</w:t>
            </w:r>
            <w:r>
              <w:rPr>
                <w:spacing w:val="-7"/>
                <w:sz w:val="20"/>
              </w:rPr>
              <w:t xml:space="preserve"> </w:t>
            </w:r>
            <w:r>
              <w:rPr>
                <w:sz w:val="20"/>
              </w:rPr>
              <w:t>gizliliğinin</w:t>
            </w:r>
            <w:r>
              <w:rPr>
                <w:spacing w:val="-6"/>
                <w:sz w:val="20"/>
              </w:rPr>
              <w:t xml:space="preserve"> </w:t>
            </w:r>
            <w:r>
              <w:rPr>
                <w:sz w:val="20"/>
              </w:rPr>
              <w:t>ihlali</w:t>
            </w:r>
            <w:r>
              <w:rPr>
                <w:spacing w:val="-6"/>
                <w:sz w:val="20"/>
              </w:rPr>
              <w:t xml:space="preserve"> </w:t>
            </w:r>
            <w:r>
              <w:rPr>
                <w:sz w:val="20"/>
              </w:rPr>
              <w:t>ve</w:t>
            </w:r>
            <w:r>
              <w:rPr>
                <w:spacing w:val="-6"/>
                <w:sz w:val="20"/>
              </w:rPr>
              <w:t xml:space="preserve"> </w:t>
            </w:r>
            <w:r>
              <w:rPr>
                <w:sz w:val="20"/>
              </w:rPr>
              <w:t>müşteri</w:t>
            </w:r>
            <w:r>
              <w:rPr>
                <w:spacing w:val="-7"/>
                <w:sz w:val="20"/>
              </w:rPr>
              <w:t xml:space="preserve"> </w:t>
            </w:r>
            <w:r>
              <w:rPr>
                <w:sz w:val="20"/>
              </w:rPr>
              <w:t>verilerinin kaybıyla ilgili doğrulanmış şikayetler</w:t>
            </w:r>
          </w:p>
        </w:tc>
        <w:tc>
          <w:tcPr>
            <w:tcW w:w="6800" w:type="dxa"/>
          </w:tcPr>
          <w:p w14:paraId="26168DA7" w14:textId="77777777" w:rsidR="003E1141" w:rsidRDefault="003E1141">
            <w:pPr>
              <w:pStyle w:val="TableParagraph"/>
              <w:spacing w:before="1"/>
              <w:rPr>
                <w:b/>
                <w:sz w:val="20"/>
              </w:rPr>
            </w:pPr>
          </w:p>
          <w:p w14:paraId="26168DA8" w14:textId="77777777" w:rsidR="003E1141" w:rsidRDefault="00BC72C4">
            <w:pPr>
              <w:pStyle w:val="TableParagraph"/>
              <w:spacing w:line="209" w:lineRule="exact"/>
              <w:ind w:left="70"/>
              <w:rPr>
                <w:i/>
                <w:sz w:val="20"/>
              </w:rPr>
            </w:pPr>
            <w:r>
              <w:rPr>
                <w:sz w:val="20"/>
              </w:rPr>
              <w:t>GRI</w:t>
            </w:r>
            <w:r>
              <w:rPr>
                <w:spacing w:val="-7"/>
                <w:sz w:val="20"/>
              </w:rPr>
              <w:t xml:space="preserve"> </w:t>
            </w:r>
            <w:r>
              <w:rPr>
                <w:sz w:val="20"/>
              </w:rPr>
              <w:t>İndeksi:</w:t>
            </w:r>
            <w:r>
              <w:rPr>
                <w:spacing w:val="-6"/>
                <w:sz w:val="20"/>
              </w:rPr>
              <w:t xml:space="preserve"> </w:t>
            </w:r>
            <w:r>
              <w:rPr>
                <w:i/>
                <w:sz w:val="20"/>
              </w:rPr>
              <w:t>Raporlama</w:t>
            </w:r>
            <w:r>
              <w:rPr>
                <w:i/>
                <w:spacing w:val="-4"/>
                <w:sz w:val="20"/>
              </w:rPr>
              <w:t xml:space="preserve"> </w:t>
            </w:r>
            <w:r>
              <w:rPr>
                <w:i/>
                <w:sz w:val="20"/>
              </w:rPr>
              <w:t>döneminde</w:t>
            </w:r>
            <w:r>
              <w:rPr>
                <w:i/>
                <w:spacing w:val="-4"/>
                <w:sz w:val="20"/>
              </w:rPr>
              <w:t xml:space="preserve"> </w:t>
            </w:r>
            <w:r>
              <w:rPr>
                <w:i/>
                <w:sz w:val="20"/>
              </w:rPr>
              <w:t>bu</w:t>
            </w:r>
            <w:r>
              <w:rPr>
                <w:i/>
                <w:spacing w:val="-5"/>
                <w:sz w:val="20"/>
              </w:rPr>
              <w:t xml:space="preserve"> </w:t>
            </w:r>
            <w:r>
              <w:rPr>
                <w:i/>
                <w:sz w:val="20"/>
              </w:rPr>
              <w:t>tür</w:t>
            </w:r>
            <w:r>
              <w:rPr>
                <w:i/>
                <w:spacing w:val="-3"/>
                <w:sz w:val="20"/>
              </w:rPr>
              <w:t xml:space="preserve"> </w:t>
            </w:r>
            <w:r>
              <w:rPr>
                <w:i/>
                <w:sz w:val="20"/>
              </w:rPr>
              <w:t>bir</w:t>
            </w:r>
            <w:r>
              <w:rPr>
                <w:i/>
                <w:spacing w:val="-3"/>
                <w:sz w:val="20"/>
              </w:rPr>
              <w:t xml:space="preserve"> </w:t>
            </w:r>
            <w:r>
              <w:rPr>
                <w:i/>
                <w:sz w:val="20"/>
              </w:rPr>
              <w:t>uyumsuzluk</w:t>
            </w:r>
            <w:r>
              <w:rPr>
                <w:i/>
                <w:spacing w:val="-3"/>
                <w:sz w:val="20"/>
              </w:rPr>
              <w:t xml:space="preserve"> </w:t>
            </w:r>
            <w:r>
              <w:rPr>
                <w:i/>
                <w:spacing w:val="-2"/>
                <w:sz w:val="20"/>
              </w:rPr>
              <w:t>yaşanmamıştır.</w:t>
            </w:r>
          </w:p>
        </w:tc>
        <w:tc>
          <w:tcPr>
            <w:tcW w:w="1360" w:type="dxa"/>
          </w:tcPr>
          <w:p w14:paraId="26168DA9" w14:textId="77777777" w:rsidR="003E1141" w:rsidRDefault="003E1141">
            <w:pPr>
              <w:pStyle w:val="TableParagraph"/>
              <w:spacing w:before="1"/>
              <w:rPr>
                <w:b/>
                <w:sz w:val="20"/>
              </w:rPr>
            </w:pPr>
          </w:p>
          <w:p w14:paraId="26168DAA" w14:textId="77777777" w:rsidR="003E1141" w:rsidRDefault="00BC72C4">
            <w:pPr>
              <w:pStyle w:val="TableParagraph"/>
              <w:spacing w:line="209" w:lineRule="exact"/>
              <w:ind w:left="12" w:right="1"/>
              <w:jc w:val="center"/>
              <w:rPr>
                <w:sz w:val="20"/>
              </w:rPr>
            </w:pPr>
            <w:r>
              <w:rPr>
                <w:spacing w:val="-5"/>
                <w:sz w:val="20"/>
              </w:rPr>
              <w:t>121</w:t>
            </w:r>
          </w:p>
        </w:tc>
      </w:tr>
      <w:tr w:rsidR="003E1141" w14:paraId="26168DAD" w14:textId="77777777">
        <w:trPr>
          <w:trHeight w:val="309"/>
        </w:trPr>
        <w:tc>
          <w:tcPr>
            <w:tcW w:w="15387" w:type="dxa"/>
            <w:gridSpan w:val="4"/>
            <w:shd w:val="clear" w:color="auto" w:fill="013956"/>
          </w:tcPr>
          <w:p w14:paraId="26168DAC" w14:textId="77777777" w:rsidR="003E1141" w:rsidRDefault="00BC72C4">
            <w:pPr>
              <w:pStyle w:val="TableParagraph"/>
              <w:spacing w:before="80" w:line="209" w:lineRule="exact"/>
              <w:ind w:left="14" w:right="2"/>
              <w:jc w:val="center"/>
              <w:rPr>
                <w:b/>
                <w:sz w:val="20"/>
              </w:rPr>
            </w:pPr>
            <w:r>
              <w:rPr>
                <w:b/>
                <w:color w:val="F1F1F1"/>
                <w:sz w:val="20"/>
              </w:rPr>
              <w:t>Etik</w:t>
            </w:r>
            <w:r>
              <w:rPr>
                <w:b/>
                <w:color w:val="F1F1F1"/>
                <w:spacing w:val="-2"/>
                <w:sz w:val="20"/>
              </w:rPr>
              <w:t xml:space="preserve"> </w:t>
            </w:r>
            <w:r>
              <w:rPr>
                <w:b/>
                <w:color w:val="F1F1F1"/>
                <w:sz w:val="20"/>
              </w:rPr>
              <w:t>ve</w:t>
            </w:r>
            <w:r>
              <w:rPr>
                <w:b/>
                <w:color w:val="F1F1F1"/>
                <w:spacing w:val="-2"/>
                <w:sz w:val="20"/>
              </w:rPr>
              <w:t xml:space="preserve"> </w:t>
            </w:r>
            <w:r>
              <w:rPr>
                <w:b/>
                <w:color w:val="F1F1F1"/>
                <w:spacing w:val="-4"/>
                <w:sz w:val="20"/>
              </w:rPr>
              <w:t>Uyum</w:t>
            </w:r>
          </w:p>
        </w:tc>
      </w:tr>
      <w:tr w:rsidR="003E1141" w14:paraId="26168DB6" w14:textId="77777777">
        <w:trPr>
          <w:trHeight w:val="460"/>
        </w:trPr>
        <w:tc>
          <w:tcPr>
            <w:tcW w:w="1838" w:type="dxa"/>
          </w:tcPr>
          <w:p w14:paraId="26168DAE" w14:textId="77777777" w:rsidR="003E1141" w:rsidRDefault="00BC72C4">
            <w:pPr>
              <w:pStyle w:val="TableParagraph"/>
              <w:ind w:left="70"/>
              <w:rPr>
                <w:sz w:val="20"/>
              </w:rPr>
            </w:pPr>
            <w:r>
              <w:rPr>
                <w:sz w:val="20"/>
              </w:rPr>
              <w:t>GRI</w:t>
            </w:r>
            <w:r>
              <w:rPr>
                <w:spacing w:val="-1"/>
                <w:sz w:val="20"/>
              </w:rPr>
              <w:t xml:space="preserve"> </w:t>
            </w:r>
            <w:r>
              <w:rPr>
                <w:sz w:val="20"/>
              </w:rPr>
              <w:t>3:</w:t>
            </w:r>
            <w:r>
              <w:rPr>
                <w:spacing w:val="-1"/>
                <w:sz w:val="20"/>
              </w:rPr>
              <w:t xml:space="preserve"> </w:t>
            </w:r>
            <w:r>
              <w:rPr>
                <w:spacing w:val="-2"/>
                <w:sz w:val="20"/>
              </w:rPr>
              <w:t>Öncelikli</w:t>
            </w:r>
          </w:p>
          <w:p w14:paraId="26168DAF" w14:textId="77777777" w:rsidR="003E1141" w:rsidRDefault="00BC72C4">
            <w:pPr>
              <w:pStyle w:val="TableParagraph"/>
              <w:spacing w:before="1" w:line="209" w:lineRule="exact"/>
              <w:ind w:left="70"/>
              <w:rPr>
                <w:sz w:val="20"/>
              </w:rPr>
            </w:pPr>
            <w:r>
              <w:rPr>
                <w:sz w:val="20"/>
              </w:rPr>
              <w:t>Konular</w:t>
            </w:r>
            <w:r>
              <w:rPr>
                <w:spacing w:val="-6"/>
                <w:sz w:val="20"/>
              </w:rPr>
              <w:t xml:space="preserve"> </w:t>
            </w:r>
            <w:r>
              <w:rPr>
                <w:spacing w:val="-4"/>
                <w:sz w:val="20"/>
              </w:rPr>
              <w:t>2021</w:t>
            </w:r>
          </w:p>
        </w:tc>
        <w:tc>
          <w:tcPr>
            <w:tcW w:w="5389" w:type="dxa"/>
          </w:tcPr>
          <w:p w14:paraId="26168DB0" w14:textId="77777777" w:rsidR="003E1141" w:rsidRDefault="003E1141">
            <w:pPr>
              <w:pStyle w:val="TableParagraph"/>
              <w:spacing w:before="1"/>
              <w:rPr>
                <w:b/>
                <w:sz w:val="20"/>
              </w:rPr>
            </w:pPr>
          </w:p>
          <w:p w14:paraId="26168DB1" w14:textId="77777777" w:rsidR="003E1141" w:rsidRDefault="00BC72C4">
            <w:pPr>
              <w:pStyle w:val="TableParagraph"/>
              <w:spacing w:line="209" w:lineRule="exact"/>
              <w:ind w:left="69"/>
              <w:rPr>
                <w:sz w:val="20"/>
              </w:rPr>
            </w:pPr>
            <w:r>
              <w:rPr>
                <w:sz w:val="20"/>
              </w:rPr>
              <w:t>3-3</w:t>
            </w:r>
            <w:r>
              <w:rPr>
                <w:spacing w:val="-5"/>
                <w:sz w:val="20"/>
              </w:rPr>
              <w:t xml:space="preserve"> </w:t>
            </w:r>
            <w:r>
              <w:rPr>
                <w:sz w:val="20"/>
              </w:rPr>
              <w:t>Öncelikli</w:t>
            </w:r>
            <w:r>
              <w:rPr>
                <w:spacing w:val="-5"/>
                <w:sz w:val="20"/>
              </w:rPr>
              <w:t xml:space="preserve"> </w:t>
            </w:r>
            <w:r>
              <w:rPr>
                <w:sz w:val="20"/>
              </w:rPr>
              <w:t>konunun</w:t>
            </w:r>
            <w:r>
              <w:rPr>
                <w:spacing w:val="-4"/>
                <w:sz w:val="20"/>
              </w:rPr>
              <w:t xml:space="preserve"> </w:t>
            </w:r>
            <w:r>
              <w:rPr>
                <w:spacing w:val="-2"/>
                <w:sz w:val="20"/>
              </w:rPr>
              <w:t>yönetimi</w:t>
            </w:r>
          </w:p>
        </w:tc>
        <w:tc>
          <w:tcPr>
            <w:tcW w:w="6800" w:type="dxa"/>
          </w:tcPr>
          <w:p w14:paraId="26168DB2" w14:textId="77777777" w:rsidR="003E1141" w:rsidRDefault="003E1141">
            <w:pPr>
              <w:pStyle w:val="TableParagraph"/>
              <w:spacing w:before="1"/>
              <w:rPr>
                <w:b/>
                <w:sz w:val="20"/>
              </w:rPr>
            </w:pPr>
          </w:p>
          <w:p w14:paraId="26168DB3" w14:textId="77777777" w:rsidR="003E1141" w:rsidRDefault="00BC72C4">
            <w:pPr>
              <w:pStyle w:val="TableParagraph"/>
              <w:spacing w:line="209" w:lineRule="exact"/>
              <w:ind w:left="70"/>
              <w:rPr>
                <w:sz w:val="20"/>
              </w:rPr>
            </w:pPr>
            <w:r>
              <w:rPr>
                <w:sz w:val="20"/>
              </w:rPr>
              <w:t>Sürdürülebilirlik</w:t>
            </w:r>
            <w:r>
              <w:rPr>
                <w:spacing w:val="-5"/>
                <w:sz w:val="20"/>
              </w:rPr>
              <w:t xml:space="preserve"> </w:t>
            </w:r>
            <w:r>
              <w:rPr>
                <w:sz w:val="20"/>
              </w:rPr>
              <w:t>Öncelikleri,</w:t>
            </w:r>
            <w:r>
              <w:rPr>
                <w:spacing w:val="-8"/>
                <w:sz w:val="20"/>
              </w:rPr>
              <w:t xml:space="preserve"> </w:t>
            </w:r>
            <w:r>
              <w:rPr>
                <w:sz w:val="20"/>
              </w:rPr>
              <w:t>İş</w:t>
            </w:r>
            <w:r>
              <w:rPr>
                <w:spacing w:val="-4"/>
                <w:sz w:val="20"/>
              </w:rPr>
              <w:t xml:space="preserve"> </w:t>
            </w:r>
            <w:r>
              <w:rPr>
                <w:sz w:val="20"/>
              </w:rPr>
              <w:t>Etiği</w:t>
            </w:r>
            <w:r>
              <w:rPr>
                <w:spacing w:val="-6"/>
                <w:sz w:val="20"/>
              </w:rPr>
              <w:t xml:space="preserve"> </w:t>
            </w:r>
            <w:r>
              <w:rPr>
                <w:sz w:val="20"/>
              </w:rPr>
              <w:t>ve</w:t>
            </w:r>
            <w:r>
              <w:rPr>
                <w:spacing w:val="-5"/>
                <w:sz w:val="20"/>
              </w:rPr>
              <w:t xml:space="preserve"> </w:t>
            </w:r>
            <w:r>
              <w:rPr>
                <w:spacing w:val="-4"/>
                <w:sz w:val="20"/>
              </w:rPr>
              <w:t>Uyum</w:t>
            </w:r>
          </w:p>
        </w:tc>
        <w:tc>
          <w:tcPr>
            <w:tcW w:w="1360" w:type="dxa"/>
          </w:tcPr>
          <w:p w14:paraId="26168DB4" w14:textId="77777777" w:rsidR="003E1141" w:rsidRDefault="003E1141">
            <w:pPr>
              <w:pStyle w:val="TableParagraph"/>
              <w:spacing w:before="1"/>
              <w:rPr>
                <w:b/>
                <w:sz w:val="20"/>
              </w:rPr>
            </w:pPr>
          </w:p>
          <w:p w14:paraId="26168DB5" w14:textId="77777777" w:rsidR="003E1141" w:rsidRDefault="00BC72C4">
            <w:pPr>
              <w:pStyle w:val="TableParagraph"/>
              <w:spacing w:line="209" w:lineRule="exact"/>
              <w:ind w:left="12"/>
              <w:jc w:val="center"/>
              <w:rPr>
                <w:sz w:val="20"/>
              </w:rPr>
            </w:pPr>
            <w:r>
              <w:rPr>
                <w:sz w:val="20"/>
              </w:rPr>
              <w:t>27,</w:t>
            </w:r>
            <w:r>
              <w:rPr>
                <w:spacing w:val="-1"/>
                <w:sz w:val="20"/>
              </w:rPr>
              <w:t xml:space="preserve"> </w:t>
            </w:r>
            <w:r>
              <w:rPr>
                <w:spacing w:val="-5"/>
                <w:sz w:val="20"/>
              </w:rPr>
              <w:t>51</w:t>
            </w:r>
          </w:p>
        </w:tc>
      </w:tr>
      <w:tr w:rsidR="003E1141" w14:paraId="26168DC0" w14:textId="77777777">
        <w:trPr>
          <w:trHeight w:val="689"/>
        </w:trPr>
        <w:tc>
          <w:tcPr>
            <w:tcW w:w="1838" w:type="dxa"/>
          </w:tcPr>
          <w:p w14:paraId="26168DB7" w14:textId="77777777" w:rsidR="003E1141" w:rsidRDefault="00BC72C4">
            <w:pPr>
              <w:pStyle w:val="TableParagraph"/>
              <w:ind w:left="70"/>
              <w:rPr>
                <w:sz w:val="20"/>
              </w:rPr>
            </w:pPr>
            <w:r>
              <w:rPr>
                <w:sz w:val="20"/>
              </w:rPr>
              <w:t>GRI</w:t>
            </w:r>
            <w:r>
              <w:rPr>
                <w:spacing w:val="-1"/>
                <w:sz w:val="20"/>
              </w:rPr>
              <w:t xml:space="preserve"> </w:t>
            </w:r>
            <w:r>
              <w:rPr>
                <w:spacing w:val="-4"/>
                <w:sz w:val="20"/>
              </w:rPr>
              <w:t>205:</w:t>
            </w:r>
          </w:p>
          <w:p w14:paraId="26168DB8" w14:textId="77777777" w:rsidR="003E1141" w:rsidRDefault="00BC72C4">
            <w:pPr>
              <w:pStyle w:val="TableParagraph"/>
              <w:spacing w:line="230" w:lineRule="exact"/>
              <w:ind w:left="70" w:right="128"/>
              <w:rPr>
                <w:sz w:val="20"/>
              </w:rPr>
            </w:pPr>
            <w:r>
              <w:rPr>
                <w:sz w:val="20"/>
              </w:rPr>
              <w:t>Yolsuzluk Karşıtı Uygulamalar</w:t>
            </w:r>
            <w:r>
              <w:rPr>
                <w:spacing w:val="-14"/>
                <w:sz w:val="20"/>
              </w:rPr>
              <w:t xml:space="preserve"> </w:t>
            </w:r>
            <w:r>
              <w:rPr>
                <w:sz w:val="20"/>
              </w:rPr>
              <w:t>2016</w:t>
            </w:r>
          </w:p>
        </w:tc>
        <w:tc>
          <w:tcPr>
            <w:tcW w:w="5389" w:type="dxa"/>
          </w:tcPr>
          <w:p w14:paraId="26168DB9" w14:textId="77777777" w:rsidR="003E1141" w:rsidRDefault="003E1141">
            <w:pPr>
              <w:pStyle w:val="TableParagraph"/>
              <w:rPr>
                <w:b/>
                <w:sz w:val="20"/>
              </w:rPr>
            </w:pPr>
          </w:p>
          <w:p w14:paraId="26168DBA" w14:textId="77777777" w:rsidR="003E1141" w:rsidRDefault="003E1141">
            <w:pPr>
              <w:pStyle w:val="TableParagraph"/>
              <w:rPr>
                <w:b/>
                <w:sz w:val="20"/>
              </w:rPr>
            </w:pPr>
          </w:p>
          <w:p w14:paraId="26168DBB" w14:textId="77777777" w:rsidR="003E1141" w:rsidRDefault="00BC72C4">
            <w:pPr>
              <w:pStyle w:val="TableParagraph"/>
              <w:spacing w:line="209" w:lineRule="exact"/>
              <w:ind w:left="69"/>
              <w:rPr>
                <w:sz w:val="20"/>
              </w:rPr>
            </w:pPr>
            <w:r>
              <w:rPr>
                <w:sz w:val="20"/>
              </w:rPr>
              <w:t>205-3</w:t>
            </w:r>
            <w:r>
              <w:rPr>
                <w:spacing w:val="-7"/>
                <w:sz w:val="20"/>
              </w:rPr>
              <w:t xml:space="preserve"> </w:t>
            </w:r>
            <w:r>
              <w:rPr>
                <w:sz w:val="20"/>
              </w:rPr>
              <w:t>Onaylanmış</w:t>
            </w:r>
            <w:r>
              <w:rPr>
                <w:spacing w:val="-4"/>
                <w:sz w:val="20"/>
              </w:rPr>
              <w:t xml:space="preserve"> </w:t>
            </w:r>
            <w:r>
              <w:rPr>
                <w:sz w:val="20"/>
              </w:rPr>
              <w:t>yolsuzluk</w:t>
            </w:r>
            <w:r>
              <w:rPr>
                <w:spacing w:val="-4"/>
                <w:sz w:val="20"/>
              </w:rPr>
              <w:t xml:space="preserve"> </w:t>
            </w:r>
            <w:r>
              <w:rPr>
                <w:sz w:val="20"/>
              </w:rPr>
              <w:t>olayları</w:t>
            </w:r>
            <w:r>
              <w:rPr>
                <w:spacing w:val="-4"/>
                <w:sz w:val="20"/>
              </w:rPr>
              <w:t xml:space="preserve"> </w:t>
            </w:r>
            <w:r>
              <w:rPr>
                <w:sz w:val="20"/>
              </w:rPr>
              <w:t>ve</w:t>
            </w:r>
            <w:r>
              <w:rPr>
                <w:spacing w:val="-5"/>
                <w:sz w:val="20"/>
              </w:rPr>
              <w:t xml:space="preserve"> </w:t>
            </w:r>
            <w:r>
              <w:rPr>
                <w:sz w:val="20"/>
              </w:rPr>
              <w:t>alınan</w:t>
            </w:r>
            <w:r>
              <w:rPr>
                <w:spacing w:val="-4"/>
                <w:sz w:val="20"/>
              </w:rPr>
              <w:t xml:space="preserve"> </w:t>
            </w:r>
            <w:r>
              <w:rPr>
                <w:spacing w:val="-2"/>
                <w:sz w:val="20"/>
              </w:rPr>
              <w:t>önlemler</w:t>
            </w:r>
          </w:p>
        </w:tc>
        <w:tc>
          <w:tcPr>
            <w:tcW w:w="6800" w:type="dxa"/>
          </w:tcPr>
          <w:p w14:paraId="26168DBC" w14:textId="77777777" w:rsidR="003E1141" w:rsidRDefault="00BC72C4">
            <w:pPr>
              <w:pStyle w:val="TableParagraph"/>
              <w:spacing w:before="209" w:line="230" w:lineRule="exact"/>
              <w:ind w:left="70"/>
              <w:rPr>
                <w:i/>
                <w:sz w:val="20"/>
              </w:rPr>
            </w:pPr>
            <w:r>
              <w:rPr>
                <w:sz w:val="20"/>
              </w:rPr>
              <w:t>GRI</w:t>
            </w:r>
            <w:r>
              <w:rPr>
                <w:spacing w:val="-5"/>
                <w:sz w:val="20"/>
              </w:rPr>
              <w:t xml:space="preserve"> </w:t>
            </w:r>
            <w:r>
              <w:rPr>
                <w:sz w:val="20"/>
              </w:rPr>
              <w:t>İçerik</w:t>
            </w:r>
            <w:r>
              <w:rPr>
                <w:spacing w:val="-4"/>
                <w:sz w:val="20"/>
              </w:rPr>
              <w:t xml:space="preserve"> </w:t>
            </w:r>
            <w:r>
              <w:rPr>
                <w:sz w:val="20"/>
              </w:rPr>
              <w:t>İndeksi:</w:t>
            </w:r>
            <w:r>
              <w:rPr>
                <w:spacing w:val="-5"/>
                <w:sz w:val="20"/>
              </w:rPr>
              <w:t xml:space="preserve"> </w:t>
            </w:r>
            <w:r>
              <w:rPr>
                <w:i/>
                <w:sz w:val="20"/>
              </w:rPr>
              <w:t>Raporlama</w:t>
            </w:r>
            <w:r>
              <w:rPr>
                <w:i/>
                <w:spacing w:val="-5"/>
                <w:sz w:val="20"/>
              </w:rPr>
              <w:t xml:space="preserve"> </w:t>
            </w:r>
            <w:r>
              <w:rPr>
                <w:i/>
                <w:sz w:val="20"/>
              </w:rPr>
              <w:t>döneminde</w:t>
            </w:r>
            <w:r>
              <w:rPr>
                <w:i/>
                <w:spacing w:val="-5"/>
                <w:sz w:val="20"/>
              </w:rPr>
              <w:t xml:space="preserve"> </w:t>
            </w:r>
            <w:r>
              <w:rPr>
                <w:i/>
                <w:sz w:val="20"/>
              </w:rPr>
              <w:t>bu</w:t>
            </w:r>
            <w:r>
              <w:rPr>
                <w:i/>
                <w:spacing w:val="-5"/>
                <w:sz w:val="20"/>
              </w:rPr>
              <w:t xml:space="preserve"> </w:t>
            </w:r>
            <w:r>
              <w:rPr>
                <w:i/>
                <w:sz w:val="20"/>
              </w:rPr>
              <w:t>tür</w:t>
            </w:r>
            <w:r>
              <w:rPr>
                <w:i/>
                <w:spacing w:val="-4"/>
                <w:sz w:val="20"/>
              </w:rPr>
              <w:t xml:space="preserve"> </w:t>
            </w:r>
            <w:r>
              <w:rPr>
                <w:i/>
                <w:sz w:val="20"/>
              </w:rPr>
              <w:t>bir</w:t>
            </w:r>
            <w:r>
              <w:rPr>
                <w:i/>
                <w:spacing w:val="-4"/>
                <w:sz w:val="20"/>
              </w:rPr>
              <w:t xml:space="preserve"> </w:t>
            </w:r>
            <w:r>
              <w:rPr>
                <w:i/>
                <w:sz w:val="20"/>
              </w:rPr>
              <w:t xml:space="preserve">uyumsuzluk </w:t>
            </w:r>
            <w:r>
              <w:rPr>
                <w:i/>
                <w:spacing w:val="-2"/>
                <w:sz w:val="20"/>
              </w:rPr>
              <w:t>yaşanmamıştır.</w:t>
            </w:r>
          </w:p>
        </w:tc>
        <w:tc>
          <w:tcPr>
            <w:tcW w:w="1360" w:type="dxa"/>
          </w:tcPr>
          <w:p w14:paraId="26168DBD" w14:textId="77777777" w:rsidR="003E1141" w:rsidRDefault="003E1141">
            <w:pPr>
              <w:pStyle w:val="TableParagraph"/>
              <w:rPr>
                <w:b/>
                <w:sz w:val="20"/>
              </w:rPr>
            </w:pPr>
          </w:p>
          <w:p w14:paraId="26168DBE" w14:textId="77777777" w:rsidR="003E1141" w:rsidRDefault="003E1141">
            <w:pPr>
              <w:pStyle w:val="TableParagraph"/>
              <w:rPr>
                <w:b/>
                <w:sz w:val="20"/>
              </w:rPr>
            </w:pPr>
          </w:p>
          <w:p w14:paraId="26168DBF" w14:textId="77777777" w:rsidR="003E1141" w:rsidRDefault="00BC72C4">
            <w:pPr>
              <w:pStyle w:val="TableParagraph"/>
              <w:spacing w:line="209" w:lineRule="exact"/>
              <w:ind w:left="12" w:right="1"/>
              <w:jc w:val="center"/>
              <w:rPr>
                <w:sz w:val="20"/>
              </w:rPr>
            </w:pPr>
            <w:r>
              <w:rPr>
                <w:spacing w:val="-5"/>
                <w:sz w:val="20"/>
              </w:rPr>
              <w:t>121</w:t>
            </w:r>
          </w:p>
        </w:tc>
      </w:tr>
      <w:tr w:rsidR="003E1141" w14:paraId="26168DC2" w14:textId="77777777">
        <w:trPr>
          <w:trHeight w:val="310"/>
        </w:trPr>
        <w:tc>
          <w:tcPr>
            <w:tcW w:w="15387" w:type="dxa"/>
            <w:gridSpan w:val="4"/>
            <w:shd w:val="clear" w:color="auto" w:fill="013956"/>
          </w:tcPr>
          <w:p w14:paraId="26168DC1" w14:textId="77777777" w:rsidR="003E1141" w:rsidRDefault="00BC72C4">
            <w:pPr>
              <w:pStyle w:val="TableParagraph"/>
              <w:spacing w:before="80" w:line="209" w:lineRule="exact"/>
              <w:ind w:left="14"/>
              <w:jc w:val="center"/>
              <w:rPr>
                <w:b/>
                <w:sz w:val="20"/>
              </w:rPr>
            </w:pPr>
            <w:r>
              <w:rPr>
                <w:b/>
                <w:color w:val="FFFFFF"/>
                <w:sz w:val="20"/>
              </w:rPr>
              <w:t>Sorumlu</w:t>
            </w:r>
            <w:r>
              <w:rPr>
                <w:b/>
                <w:color w:val="FFFFFF"/>
                <w:spacing w:val="-6"/>
                <w:sz w:val="20"/>
              </w:rPr>
              <w:t xml:space="preserve"> </w:t>
            </w:r>
            <w:r>
              <w:rPr>
                <w:b/>
                <w:color w:val="FFFFFF"/>
                <w:sz w:val="20"/>
              </w:rPr>
              <w:t>Tedarik</w:t>
            </w:r>
            <w:r>
              <w:rPr>
                <w:b/>
                <w:color w:val="FFFFFF"/>
                <w:spacing w:val="-4"/>
                <w:sz w:val="20"/>
              </w:rPr>
              <w:t xml:space="preserve"> </w:t>
            </w:r>
            <w:r>
              <w:rPr>
                <w:b/>
                <w:color w:val="FFFFFF"/>
                <w:sz w:val="20"/>
              </w:rPr>
              <w:t>Zinciri</w:t>
            </w:r>
            <w:r>
              <w:rPr>
                <w:b/>
                <w:color w:val="FFFFFF"/>
                <w:spacing w:val="-4"/>
                <w:sz w:val="20"/>
              </w:rPr>
              <w:t xml:space="preserve"> </w:t>
            </w:r>
            <w:r>
              <w:rPr>
                <w:b/>
                <w:color w:val="FFFFFF"/>
                <w:spacing w:val="-2"/>
                <w:sz w:val="20"/>
              </w:rPr>
              <w:t>Uygulamaları</w:t>
            </w:r>
          </w:p>
        </w:tc>
      </w:tr>
      <w:tr w:rsidR="003E1141" w14:paraId="26168DCB" w14:textId="77777777">
        <w:trPr>
          <w:trHeight w:val="460"/>
        </w:trPr>
        <w:tc>
          <w:tcPr>
            <w:tcW w:w="1838" w:type="dxa"/>
          </w:tcPr>
          <w:p w14:paraId="26168DC3" w14:textId="77777777" w:rsidR="003E1141" w:rsidRDefault="00BC72C4">
            <w:pPr>
              <w:pStyle w:val="TableParagraph"/>
              <w:ind w:left="70"/>
              <w:rPr>
                <w:sz w:val="20"/>
              </w:rPr>
            </w:pPr>
            <w:r>
              <w:rPr>
                <w:sz w:val="20"/>
              </w:rPr>
              <w:t>GRI</w:t>
            </w:r>
            <w:r>
              <w:rPr>
                <w:spacing w:val="-1"/>
                <w:sz w:val="20"/>
              </w:rPr>
              <w:t xml:space="preserve"> </w:t>
            </w:r>
            <w:r>
              <w:rPr>
                <w:sz w:val="20"/>
              </w:rPr>
              <w:t>3:</w:t>
            </w:r>
            <w:r>
              <w:rPr>
                <w:spacing w:val="-1"/>
                <w:sz w:val="20"/>
              </w:rPr>
              <w:t xml:space="preserve"> </w:t>
            </w:r>
            <w:r>
              <w:rPr>
                <w:spacing w:val="-2"/>
                <w:sz w:val="20"/>
              </w:rPr>
              <w:t>Öncelikli</w:t>
            </w:r>
          </w:p>
          <w:p w14:paraId="26168DC4" w14:textId="77777777" w:rsidR="003E1141" w:rsidRDefault="00BC72C4">
            <w:pPr>
              <w:pStyle w:val="TableParagraph"/>
              <w:spacing w:before="1" w:line="209" w:lineRule="exact"/>
              <w:ind w:left="70"/>
              <w:rPr>
                <w:sz w:val="20"/>
              </w:rPr>
            </w:pPr>
            <w:r>
              <w:rPr>
                <w:sz w:val="20"/>
              </w:rPr>
              <w:t>Konular</w:t>
            </w:r>
            <w:r>
              <w:rPr>
                <w:spacing w:val="-6"/>
                <w:sz w:val="20"/>
              </w:rPr>
              <w:t xml:space="preserve"> </w:t>
            </w:r>
            <w:r>
              <w:rPr>
                <w:spacing w:val="-4"/>
                <w:sz w:val="20"/>
              </w:rPr>
              <w:t>2021</w:t>
            </w:r>
          </w:p>
        </w:tc>
        <w:tc>
          <w:tcPr>
            <w:tcW w:w="5389" w:type="dxa"/>
          </w:tcPr>
          <w:p w14:paraId="26168DC5" w14:textId="77777777" w:rsidR="003E1141" w:rsidRDefault="003E1141">
            <w:pPr>
              <w:pStyle w:val="TableParagraph"/>
              <w:spacing w:before="1"/>
              <w:rPr>
                <w:b/>
                <w:sz w:val="20"/>
              </w:rPr>
            </w:pPr>
          </w:p>
          <w:p w14:paraId="26168DC6" w14:textId="77777777" w:rsidR="003E1141" w:rsidRDefault="00BC72C4">
            <w:pPr>
              <w:pStyle w:val="TableParagraph"/>
              <w:spacing w:line="209" w:lineRule="exact"/>
              <w:ind w:left="69"/>
              <w:rPr>
                <w:sz w:val="20"/>
              </w:rPr>
            </w:pPr>
            <w:r>
              <w:rPr>
                <w:sz w:val="20"/>
              </w:rPr>
              <w:t>3-3</w:t>
            </w:r>
            <w:r>
              <w:rPr>
                <w:spacing w:val="-5"/>
                <w:sz w:val="20"/>
              </w:rPr>
              <w:t xml:space="preserve"> </w:t>
            </w:r>
            <w:r>
              <w:rPr>
                <w:sz w:val="20"/>
              </w:rPr>
              <w:t>Öncelikli</w:t>
            </w:r>
            <w:r>
              <w:rPr>
                <w:spacing w:val="-5"/>
                <w:sz w:val="20"/>
              </w:rPr>
              <w:t xml:space="preserve"> </w:t>
            </w:r>
            <w:r>
              <w:rPr>
                <w:sz w:val="20"/>
              </w:rPr>
              <w:t>konunun</w:t>
            </w:r>
            <w:r>
              <w:rPr>
                <w:spacing w:val="-4"/>
                <w:sz w:val="20"/>
              </w:rPr>
              <w:t xml:space="preserve"> </w:t>
            </w:r>
            <w:r>
              <w:rPr>
                <w:spacing w:val="-2"/>
                <w:sz w:val="20"/>
              </w:rPr>
              <w:t>yönetimi</w:t>
            </w:r>
          </w:p>
        </w:tc>
        <w:tc>
          <w:tcPr>
            <w:tcW w:w="6800" w:type="dxa"/>
          </w:tcPr>
          <w:p w14:paraId="26168DC7" w14:textId="77777777" w:rsidR="003E1141" w:rsidRDefault="003E1141">
            <w:pPr>
              <w:pStyle w:val="TableParagraph"/>
              <w:spacing w:before="1"/>
              <w:rPr>
                <w:b/>
                <w:sz w:val="20"/>
              </w:rPr>
            </w:pPr>
          </w:p>
          <w:p w14:paraId="26168DC8" w14:textId="77777777" w:rsidR="003E1141" w:rsidRDefault="00BC72C4">
            <w:pPr>
              <w:pStyle w:val="TableParagraph"/>
              <w:spacing w:line="209" w:lineRule="exact"/>
              <w:ind w:left="70"/>
              <w:rPr>
                <w:sz w:val="20"/>
              </w:rPr>
            </w:pPr>
            <w:r>
              <w:rPr>
                <w:sz w:val="20"/>
              </w:rPr>
              <w:t>Sürdürülebilirlik</w:t>
            </w:r>
            <w:r>
              <w:rPr>
                <w:spacing w:val="-7"/>
                <w:sz w:val="20"/>
              </w:rPr>
              <w:t xml:space="preserve"> </w:t>
            </w:r>
            <w:r>
              <w:rPr>
                <w:sz w:val="20"/>
              </w:rPr>
              <w:t>Öncelikleri,</w:t>
            </w:r>
            <w:r>
              <w:rPr>
                <w:spacing w:val="-7"/>
                <w:sz w:val="20"/>
              </w:rPr>
              <w:t xml:space="preserve"> </w:t>
            </w:r>
            <w:r>
              <w:rPr>
                <w:sz w:val="20"/>
              </w:rPr>
              <w:t>Menderes</w:t>
            </w:r>
            <w:r>
              <w:rPr>
                <w:spacing w:val="-4"/>
                <w:sz w:val="20"/>
              </w:rPr>
              <w:t xml:space="preserve"> </w:t>
            </w:r>
            <w:r>
              <w:rPr>
                <w:sz w:val="20"/>
              </w:rPr>
              <w:t>Tekstil</w:t>
            </w:r>
            <w:r>
              <w:rPr>
                <w:spacing w:val="-6"/>
                <w:sz w:val="20"/>
              </w:rPr>
              <w:t xml:space="preserve"> </w:t>
            </w:r>
            <w:r>
              <w:rPr>
                <w:sz w:val="20"/>
              </w:rPr>
              <w:t>Değer</w:t>
            </w:r>
            <w:r>
              <w:rPr>
                <w:spacing w:val="-6"/>
                <w:sz w:val="20"/>
              </w:rPr>
              <w:t xml:space="preserve"> </w:t>
            </w:r>
            <w:r>
              <w:rPr>
                <w:sz w:val="20"/>
              </w:rPr>
              <w:t>Zinciri</w:t>
            </w:r>
            <w:r>
              <w:rPr>
                <w:spacing w:val="-5"/>
                <w:sz w:val="20"/>
              </w:rPr>
              <w:t xml:space="preserve"> </w:t>
            </w:r>
            <w:r>
              <w:rPr>
                <w:sz w:val="20"/>
              </w:rPr>
              <w:t>ve</w:t>
            </w:r>
            <w:r>
              <w:rPr>
                <w:spacing w:val="-5"/>
                <w:sz w:val="20"/>
              </w:rPr>
              <w:t xml:space="preserve"> </w:t>
            </w:r>
            <w:r>
              <w:rPr>
                <w:sz w:val="20"/>
              </w:rPr>
              <w:t>İş</w:t>
            </w:r>
            <w:r>
              <w:rPr>
                <w:spacing w:val="-5"/>
                <w:sz w:val="20"/>
              </w:rPr>
              <w:t xml:space="preserve"> </w:t>
            </w:r>
            <w:r>
              <w:rPr>
                <w:spacing w:val="-2"/>
                <w:sz w:val="20"/>
              </w:rPr>
              <w:t>Modeli</w:t>
            </w:r>
          </w:p>
        </w:tc>
        <w:tc>
          <w:tcPr>
            <w:tcW w:w="1360" w:type="dxa"/>
          </w:tcPr>
          <w:p w14:paraId="26168DC9" w14:textId="77777777" w:rsidR="003E1141" w:rsidRDefault="003E1141">
            <w:pPr>
              <w:pStyle w:val="TableParagraph"/>
              <w:spacing w:before="1"/>
              <w:rPr>
                <w:b/>
                <w:sz w:val="20"/>
              </w:rPr>
            </w:pPr>
          </w:p>
          <w:p w14:paraId="26168DCA" w14:textId="77777777" w:rsidR="003E1141" w:rsidRDefault="00BC72C4">
            <w:pPr>
              <w:pStyle w:val="TableParagraph"/>
              <w:spacing w:line="209" w:lineRule="exact"/>
              <w:ind w:left="12"/>
              <w:jc w:val="center"/>
              <w:rPr>
                <w:sz w:val="20"/>
              </w:rPr>
            </w:pPr>
            <w:r>
              <w:rPr>
                <w:sz w:val="20"/>
              </w:rPr>
              <w:t>52,</w:t>
            </w:r>
            <w:r>
              <w:rPr>
                <w:spacing w:val="-2"/>
                <w:sz w:val="20"/>
              </w:rPr>
              <w:t xml:space="preserve"> </w:t>
            </w:r>
            <w:r>
              <w:rPr>
                <w:spacing w:val="-5"/>
                <w:sz w:val="20"/>
              </w:rPr>
              <w:t>81</w:t>
            </w:r>
          </w:p>
        </w:tc>
      </w:tr>
    </w:tbl>
    <w:p w14:paraId="26168DCC" w14:textId="77777777" w:rsidR="003E1141" w:rsidRDefault="003E1141">
      <w:pPr>
        <w:pStyle w:val="TableParagraph"/>
        <w:spacing w:line="209" w:lineRule="exact"/>
        <w:jc w:val="center"/>
        <w:rPr>
          <w:sz w:val="20"/>
        </w:rPr>
        <w:sectPr w:rsidR="003E1141">
          <w:pgSz w:w="16840" w:h="11910" w:orient="landscape"/>
          <w:pgMar w:top="1380" w:right="708" w:bottom="1000" w:left="708" w:header="868" w:footer="818" w:gutter="0"/>
          <w:cols w:space="708"/>
        </w:sectPr>
      </w:pPr>
    </w:p>
    <w:p w14:paraId="26168DCD" w14:textId="77777777" w:rsidR="003E1141" w:rsidRDefault="003E1141">
      <w:pPr>
        <w:pStyle w:val="GvdeMetni"/>
        <w:spacing w:before="10"/>
        <w:rPr>
          <w:b/>
          <w:sz w:val="6"/>
        </w:rPr>
      </w:pPr>
    </w:p>
    <w:tbl>
      <w:tblPr>
        <w:tblStyle w:val="TableNormal"/>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5389"/>
        <w:gridCol w:w="6800"/>
        <w:gridCol w:w="1360"/>
      </w:tblGrid>
      <w:tr w:rsidR="003E1141" w14:paraId="26168DCF" w14:textId="77777777">
        <w:trPr>
          <w:trHeight w:val="309"/>
        </w:trPr>
        <w:tc>
          <w:tcPr>
            <w:tcW w:w="15387" w:type="dxa"/>
            <w:gridSpan w:val="4"/>
            <w:shd w:val="clear" w:color="auto" w:fill="013956"/>
          </w:tcPr>
          <w:p w14:paraId="26168DCE" w14:textId="77777777" w:rsidR="003E1141" w:rsidRDefault="00BC72C4">
            <w:pPr>
              <w:pStyle w:val="TableParagraph"/>
              <w:spacing w:before="80" w:line="209" w:lineRule="exact"/>
              <w:ind w:left="14" w:right="2"/>
              <w:jc w:val="center"/>
              <w:rPr>
                <w:b/>
                <w:sz w:val="20"/>
              </w:rPr>
            </w:pPr>
            <w:r>
              <w:rPr>
                <w:b/>
                <w:color w:val="F1F1F1"/>
                <w:sz w:val="20"/>
              </w:rPr>
              <w:t>Ürün</w:t>
            </w:r>
            <w:r>
              <w:rPr>
                <w:b/>
                <w:color w:val="F1F1F1"/>
                <w:spacing w:val="-4"/>
                <w:sz w:val="20"/>
              </w:rPr>
              <w:t xml:space="preserve"> </w:t>
            </w:r>
            <w:r>
              <w:rPr>
                <w:b/>
                <w:color w:val="F1F1F1"/>
                <w:sz w:val="20"/>
              </w:rPr>
              <w:t>Güvenliği</w:t>
            </w:r>
            <w:r>
              <w:rPr>
                <w:b/>
                <w:color w:val="F1F1F1"/>
                <w:spacing w:val="-3"/>
                <w:sz w:val="20"/>
              </w:rPr>
              <w:t xml:space="preserve"> </w:t>
            </w:r>
            <w:r>
              <w:rPr>
                <w:b/>
                <w:color w:val="F1F1F1"/>
                <w:sz w:val="20"/>
              </w:rPr>
              <w:t>ve</w:t>
            </w:r>
            <w:r>
              <w:rPr>
                <w:b/>
                <w:color w:val="F1F1F1"/>
                <w:spacing w:val="-3"/>
                <w:sz w:val="20"/>
              </w:rPr>
              <w:t xml:space="preserve"> </w:t>
            </w:r>
            <w:r>
              <w:rPr>
                <w:b/>
                <w:color w:val="F1F1F1"/>
                <w:spacing w:val="-2"/>
                <w:sz w:val="20"/>
              </w:rPr>
              <w:t>Sistemler</w:t>
            </w:r>
          </w:p>
        </w:tc>
      </w:tr>
      <w:tr w:rsidR="003E1141" w14:paraId="26168DD8" w14:textId="77777777">
        <w:trPr>
          <w:trHeight w:val="460"/>
        </w:trPr>
        <w:tc>
          <w:tcPr>
            <w:tcW w:w="1838" w:type="dxa"/>
          </w:tcPr>
          <w:p w14:paraId="26168DD0" w14:textId="77777777" w:rsidR="003E1141" w:rsidRDefault="00BC72C4">
            <w:pPr>
              <w:pStyle w:val="TableParagraph"/>
              <w:ind w:left="70"/>
              <w:rPr>
                <w:sz w:val="20"/>
              </w:rPr>
            </w:pPr>
            <w:r>
              <w:rPr>
                <w:sz w:val="20"/>
              </w:rPr>
              <w:t>GRI</w:t>
            </w:r>
            <w:r>
              <w:rPr>
                <w:spacing w:val="-1"/>
                <w:sz w:val="20"/>
              </w:rPr>
              <w:t xml:space="preserve"> </w:t>
            </w:r>
            <w:r>
              <w:rPr>
                <w:sz w:val="20"/>
              </w:rPr>
              <w:t>3:</w:t>
            </w:r>
            <w:r>
              <w:rPr>
                <w:spacing w:val="-1"/>
                <w:sz w:val="20"/>
              </w:rPr>
              <w:t xml:space="preserve"> </w:t>
            </w:r>
            <w:r>
              <w:rPr>
                <w:spacing w:val="-2"/>
                <w:sz w:val="20"/>
              </w:rPr>
              <w:t>Öncelikli</w:t>
            </w:r>
          </w:p>
          <w:p w14:paraId="26168DD1" w14:textId="77777777" w:rsidR="003E1141" w:rsidRDefault="00BC72C4">
            <w:pPr>
              <w:pStyle w:val="TableParagraph"/>
              <w:spacing w:before="1" w:line="209" w:lineRule="exact"/>
              <w:ind w:left="70"/>
              <w:rPr>
                <w:sz w:val="20"/>
              </w:rPr>
            </w:pPr>
            <w:r>
              <w:rPr>
                <w:sz w:val="20"/>
              </w:rPr>
              <w:t>Konular</w:t>
            </w:r>
            <w:r>
              <w:rPr>
                <w:spacing w:val="-6"/>
                <w:sz w:val="20"/>
              </w:rPr>
              <w:t xml:space="preserve"> </w:t>
            </w:r>
            <w:r>
              <w:rPr>
                <w:spacing w:val="-4"/>
                <w:sz w:val="20"/>
              </w:rPr>
              <w:t>2021</w:t>
            </w:r>
          </w:p>
        </w:tc>
        <w:tc>
          <w:tcPr>
            <w:tcW w:w="5389" w:type="dxa"/>
          </w:tcPr>
          <w:p w14:paraId="26168DD2" w14:textId="77777777" w:rsidR="003E1141" w:rsidRDefault="003E1141">
            <w:pPr>
              <w:pStyle w:val="TableParagraph"/>
              <w:spacing w:before="1"/>
              <w:rPr>
                <w:b/>
                <w:sz w:val="20"/>
              </w:rPr>
            </w:pPr>
          </w:p>
          <w:p w14:paraId="26168DD3" w14:textId="77777777" w:rsidR="003E1141" w:rsidRDefault="00BC72C4">
            <w:pPr>
              <w:pStyle w:val="TableParagraph"/>
              <w:spacing w:line="209" w:lineRule="exact"/>
              <w:ind w:left="69"/>
              <w:rPr>
                <w:sz w:val="20"/>
              </w:rPr>
            </w:pPr>
            <w:r>
              <w:rPr>
                <w:sz w:val="20"/>
              </w:rPr>
              <w:t>3-3</w:t>
            </w:r>
            <w:r>
              <w:rPr>
                <w:spacing w:val="-5"/>
                <w:sz w:val="20"/>
              </w:rPr>
              <w:t xml:space="preserve"> </w:t>
            </w:r>
            <w:r>
              <w:rPr>
                <w:sz w:val="20"/>
              </w:rPr>
              <w:t>Öncelikli</w:t>
            </w:r>
            <w:r>
              <w:rPr>
                <w:spacing w:val="-5"/>
                <w:sz w:val="20"/>
              </w:rPr>
              <w:t xml:space="preserve"> </w:t>
            </w:r>
            <w:r>
              <w:rPr>
                <w:sz w:val="20"/>
              </w:rPr>
              <w:t>konunun</w:t>
            </w:r>
            <w:r>
              <w:rPr>
                <w:spacing w:val="-4"/>
                <w:sz w:val="20"/>
              </w:rPr>
              <w:t xml:space="preserve"> </w:t>
            </w:r>
            <w:r>
              <w:rPr>
                <w:spacing w:val="-2"/>
                <w:sz w:val="20"/>
              </w:rPr>
              <w:t>yönetimi</w:t>
            </w:r>
          </w:p>
        </w:tc>
        <w:tc>
          <w:tcPr>
            <w:tcW w:w="6800" w:type="dxa"/>
          </w:tcPr>
          <w:p w14:paraId="26168DD4" w14:textId="77777777" w:rsidR="003E1141" w:rsidRDefault="003E1141">
            <w:pPr>
              <w:pStyle w:val="TableParagraph"/>
              <w:spacing w:before="1"/>
              <w:rPr>
                <w:b/>
                <w:sz w:val="20"/>
              </w:rPr>
            </w:pPr>
          </w:p>
          <w:p w14:paraId="26168DD5" w14:textId="77777777" w:rsidR="003E1141" w:rsidRDefault="00BC72C4">
            <w:pPr>
              <w:pStyle w:val="TableParagraph"/>
              <w:spacing w:line="209" w:lineRule="exact"/>
              <w:ind w:left="70"/>
              <w:rPr>
                <w:sz w:val="20"/>
              </w:rPr>
            </w:pPr>
            <w:r>
              <w:rPr>
                <w:sz w:val="20"/>
              </w:rPr>
              <w:t>Sürdürülebilirlik</w:t>
            </w:r>
            <w:r>
              <w:rPr>
                <w:spacing w:val="-7"/>
                <w:sz w:val="20"/>
              </w:rPr>
              <w:t xml:space="preserve"> </w:t>
            </w:r>
            <w:r>
              <w:rPr>
                <w:sz w:val="20"/>
              </w:rPr>
              <w:t>Öncelikleri,</w:t>
            </w:r>
            <w:r>
              <w:rPr>
                <w:spacing w:val="-7"/>
                <w:sz w:val="20"/>
              </w:rPr>
              <w:t xml:space="preserve"> </w:t>
            </w:r>
            <w:r>
              <w:rPr>
                <w:sz w:val="20"/>
              </w:rPr>
              <w:t>Menderes</w:t>
            </w:r>
            <w:r>
              <w:rPr>
                <w:spacing w:val="-4"/>
                <w:sz w:val="20"/>
              </w:rPr>
              <w:t xml:space="preserve"> </w:t>
            </w:r>
            <w:r>
              <w:rPr>
                <w:sz w:val="20"/>
              </w:rPr>
              <w:t>Tekstil</w:t>
            </w:r>
            <w:r>
              <w:rPr>
                <w:spacing w:val="-6"/>
                <w:sz w:val="20"/>
              </w:rPr>
              <w:t xml:space="preserve"> </w:t>
            </w:r>
            <w:r>
              <w:rPr>
                <w:sz w:val="20"/>
              </w:rPr>
              <w:t>Değer</w:t>
            </w:r>
            <w:r>
              <w:rPr>
                <w:spacing w:val="-6"/>
                <w:sz w:val="20"/>
              </w:rPr>
              <w:t xml:space="preserve"> </w:t>
            </w:r>
            <w:r>
              <w:rPr>
                <w:sz w:val="20"/>
              </w:rPr>
              <w:t>Zinciri</w:t>
            </w:r>
            <w:r>
              <w:rPr>
                <w:spacing w:val="-5"/>
                <w:sz w:val="20"/>
              </w:rPr>
              <w:t xml:space="preserve"> </w:t>
            </w:r>
            <w:r>
              <w:rPr>
                <w:sz w:val="20"/>
              </w:rPr>
              <w:t>ve</w:t>
            </w:r>
            <w:r>
              <w:rPr>
                <w:spacing w:val="-5"/>
                <w:sz w:val="20"/>
              </w:rPr>
              <w:t xml:space="preserve"> </w:t>
            </w:r>
            <w:r>
              <w:rPr>
                <w:sz w:val="20"/>
              </w:rPr>
              <w:t>İş</w:t>
            </w:r>
            <w:r>
              <w:rPr>
                <w:spacing w:val="-5"/>
                <w:sz w:val="20"/>
              </w:rPr>
              <w:t xml:space="preserve"> </w:t>
            </w:r>
            <w:r>
              <w:rPr>
                <w:spacing w:val="-2"/>
                <w:sz w:val="20"/>
              </w:rPr>
              <w:t>Modeli</w:t>
            </w:r>
          </w:p>
        </w:tc>
        <w:tc>
          <w:tcPr>
            <w:tcW w:w="1360" w:type="dxa"/>
          </w:tcPr>
          <w:p w14:paraId="26168DD6" w14:textId="77777777" w:rsidR="003E1141" w:rsidRDefault="003E1141">
            <w:pPr>
              <w:pStyle w:val="TableParagraph"/>
              <w:spacing w:before="1"/>
              <w:rPr>
                <w:b/>
                <w:sz w:val="20"/>
              </w:rPr>
            </w:pPr>
          </w:p>
          <w:p w14:paraId="26168DD7" w14:textId="77777777" w:rsidR="003E1141" w:rsidRDefault="00BC72C4">
            <w:pPr>
              <w:pStyle w:val="TableParagraph"/>
              <w:spacing w:line="209" w:lineRule="exact"/>
              <w:ind w:left="12"/>
              <w:jc w:val="center"/>
              <w:rPr>
                <w:sz w:val="20"/>
              </w:rPr>
            </w:pPr>
            <w:r>
              <w:rPr>
                <w:sz w:val="20"/>
              </w:rPr>
              <w:t>53,</w:t>
            </w:r>
            <w:r>
              <w:rPr>
                <w:spacing w:val="-1"/>
                <w:sz w:val="20"/>
              </w:rPr>
              <w:t xml:space="preserve"> </w:t>
            </w:r>
            <w:r>
              <w:rPr>
                <w:spacing w:val="-5"/>
                <w:sz w:val="20"/>
              </w:rPr>
              <w:t>81</w:t>
            </w:r>
          </w:p>
        </w:tc>
      </w:tr>
      <w:tr w:rsidR="003E1141" w14:paraId="26168DE2" w14:textId="77777777">
        <w:trPr>
          <w:trHeight w:val="689"/>
        </w:trPr>
        <w:tc>
          <w:tcPr>
            <w:tcW w:w="1838" w:type="dxa"/>
          </w:tcPr>
          <w:p w14:paraId="26168DD9" w14:textId="77777777" w:rsidR="003E1141" w:rsidRDefault="00BC72C4">
            <w:pPr>
              <w:pStyle w:val="TableParagraph"/>
              <w:spacing w:line="230" w:lineRule="exact"/>
              <w:ind w:left="70"/>
              <w:rPr>
                <w:sz w:val="20"/>
              </w:rPr>
            </w:pPr>
            <w:r>
              <w:rPr>
                <w:sz w:val="20"/>
              </w:rPr>
              <w:t>GRI</w:t>
            </w:r>
            <w:r>
              <w:rPr>
                <w:spacing w:val="-3"/>
                <w:sz w:val="20"/>
              </w:rPr>
              <w:t xml:space="preserve"> </w:t>
            </w:r>
            <w:r>
              <w:rPr>
                <w:sz w:val="20"/>
              </w:rPr>
              <w:t>416:</w:t>
            </w:r>
            <w:r>
              <w:rPr>
                <w:spacing w:val="-1"/>
                <w:sz w:val="20"/>
              </w:rPr>
              <w:t xml:space="preserve"> </w:t>
            </w:r>
            <w:r>
              <w:rPr>
                <w:spacing w:val="-2"/>
                <w:sz w:val="20"/>
              </w:rPr>
              <w:t>Müşteri</w:t>
            </w:r>
          </w:p>
          <w:p w14:paraId="26168DDA" w14:textId="77777777" w:rsidR="003E1141" w:rsidRDefault="00BC72C4">
            <w:pPr>
              <w:pStyle w:val="TableParagraph"/>
              <w:spacing w:line="230" w:lineRule="exact"/>
              <w:ind w:left="70" w:right="417"/>
              <w:rPr>
                <w:sz w:val="20"/>
              </w:rPr>
            </w:pPr>
            <w:r>
              <w:rPr>
                <w:sz w:val="20"/>
              </w:rPr>
              <w:t>Sağlığı ve Güvenliği</w:t>
            </w:r>
            <w:r>
              <w:rPr>
                <w:spacing w:val="-14"/>
                <w:sz w:val="20"/>
              </w:rPr>
              <w:t xml:space="preserve"> </w:t>
            </w:r>
            <w:r>
              <w:rPr>
                <w:sz w:val="20"/>
              </w:rPr>
              <w:t>2016</w:t>
            </w:r>
          </w:p>
        </w:tc>
        <w:tc>
          <w:tcPr>
            <w:tcW w:w="5389" w:type="dxa"/>
          </w:tcPr>
          <w:p w14:paraId="26168DDB" w14:textId="77777777" w:rsidR="003E1141" w:rsidRDefault="00BC72C4">
            <w:pPr>
              <w:pStyle w:val="TableParagraph"/>
              <w:spacing w:before="209" w:line="230" w:lineRule="atLeast"/>
              <w:ind w:left="69"/>
              <w:rPr>
                <w:sz w:val="20"/>
              </w:rPr>
            </w:pPr>
            <w:r>
              <w:rPr>
                <w:sz w:val="20"/>
              </w:rPr>
              <w:t>416-1</w:t>
            </w:r>
            <w:r>
              <w:rPr>
                <w:spacing w:val="-5"/>
                <w:sz w:val="20"/>
              </w:rPr>
              <w:t xml:space="preserve"> </w:t>
            </w:r>
            <w:r>
              <w:rPr>
                <w:sz w:val="20"/>
              </w:rPr>
              <w:t>Ürün</w:t>
            </w:r>
            <w:r>
              <w:rPr>
                <w:spacing w:val="-6"/>
                <w:sz w:val="20"/>
              </w:rPr>
              <w:t xml:space="preserve"> </w:t>
            </w:r>
            <w:r>
              <w:rPr>
                <w:sz w:val="20"/>
              </w:rPr>
              <w:t>ve</w:t>
            </w:r>
            <w:r>
              <w:rPr>
                <w:spacing w:val="-5"/>
                <w:sz w:val="20"/>
              </w:rPr>
              <w:t xml:space="preserve"> </w:t>
            </w:r>
            <w:r>
              <w:rPr>
                <w:sz w:val="20"/>
              </w:rPr>
              <w:t>hizmet</w:t>
            </w:r>
            <w:r>
              <w:rPr>
                <w:spacing w:val="-7"/>
                <w:sz w:val="20"/>
              </w:rPr>
              <w:t xml:space="preserve"> </w:t>
            </w:r>
            <w:r>
              <w:rPr>
                <w:sz w:val="20"/>
              </w:rPr>
              <w:t>kategorilerinin</w:t>
            </w:r>
            <w:r>
              <w:rPr>
                <w:spacing w:val="-6"/>
                <w:sz w:val="20"/>
              </w:rPr>
              <w:t xml:space="preserve"> </w:t>
            </w:r>
            <w:r>
              <w:rPr>
                <w:sz w:val="20"/>
              </w:rPr>
              <w:t>sağlık</w:t>
            </w:r>
            <w:r>
              <w:rPr>
                <w:spacing w:val="-4"/>
                <w:sz w:val="20"/>
              </w:rPr>
              <w:t xml:space="preserve"> </w:t>
            </w:r>
            <w:r>
              <w:rPr>
                <w:sz w:val="20"/>
              </w:rPr>
              <w:t>ve</w:t>
            </w:r>
            <w:r>
              <w:rPr>
                <w:spacing w:val="-5"/>
                <w:sz w:val="20"/>
              </w:rPr>
              <w:t xml:space="preserve"> </w:t>
            </w:r>
            <w:r>
              <w:rPr>
                <w:sz w:val="20"/>
              </w:rPr>
              <w:t>güvenlik etkilerinin değerlendirmesi</w:t>
            </w:r>
          </w:p>
        </w:tc>
        <w:tc>
          <w:tcPr>
            <w:tcW w:w="6800" w:type="dxa"/>
          </w:tcPr>
          <w:p w14:paraId="26168DDC" w14:textId="77777777" w:rsidR="003E1141" w:rsidRDefault="003E1141">
            <w:pPr>
              <w:pStyle w:val="TableParagraph"/>
              <w:rPr>
                <w:b/>
                <w:sz w:val="20"/>
              </w:rPr>
            </w:pPr>
          </w:p>
          <w:p w14:paraId="26168DDD" w14:textId="77777777" w:rsidR="003E1141" w:rsidRDefault="003E1141">
            <w:pPr>
              <w:pStyle w:val="TableParagraph"/>
              <w:rPr>
                <w:b/>
                <w:sz w:val="20"/>
              </w:rPr>
            </w:pPr>
          </w:p>
          <w:p w14:paraId="26168DDE" w14:textId="77777777" w:rsidR="003E1141" w:rsidRDefault="00BC72C4">
            <w:pPr>
              <w:pStyle w:val="TableParagraph"/>
              <w:spacing w:line="209" w:lineRule="exact"/>
              <w:ind w:left="70"/>
              <w:rPr>
                <w:sz w:val="20"/>
              </w:rPr>
            </w:pPr>
            <w:r>
              <w:rPr>
                <w:sz w:val="20"/>
              </w:rPr>
              <w:t>Menderes</w:t>
            </w:r>
            <w:r>
              <w:rPr>
                <w:spacing w:val="-3"/>
                <w:sz w:val="20"/>
              </w:rPr>
              <w:t xml:space="preserve"> </w:t>
            </w:r>
            <w:r>
              <w:rPr>
                <w:sz w:val="20"/>
              </w:rPr>
              <w:t>Tekstil</w:t>
            </w:r>
            <w:r>
              <w:rPr>
                <w:spacing w:val="-4"/>
                <w:sz w:val="20"/>
              </w:rPr>
              <w:t xml:space="preserve"> </w:t>
            </w:r>
            <w:r>
              <w:rPr>
                <w:sz w:val="20"/>
              </w:rPr>
              <w:t>Değer</w:t>
            </w:r>
            <w:r>
              <w:rPr>
                <w:spacing w:val="-3"/>
                <w:sz w:val="20"/>
              </w:rPr>
              <w:t xml:space="preserve"> </w:t>
            </w:r>
            <w:r>
              <w:rPr>
                <w:sz w:val="20"/>
              </w:rPr>
              <w:t>Zinciri</w:t>
            </w:r>
            <w:r>
              <w:rPr>
                <w:spacing w:val="-4"/>
                <w:sz w:val="20"/>
              </w:rPr>
              <w:t xml:space="preserve"> </w:t>
            </w:r>
            <w:r>
              <w:rPr>
                <w:sz w:val="20"/>
              </w:rPr>
              <w:t>ve</w:t>
            </w:r>
            <w:r>
              <w:rPr>
                <w:spacing w:val="-4"/>
                <w:sz w:val="20"/>
              </w:rPr>
              <w:t xml:space="preserve"> </w:t>
            </w:r>
            <w:r>
              <w:rPr>
                <w:sz w:val="20"/>
              </w:rPr>
              <w:t>İş</w:t>
            </w:r>
            <w:r>
              <w:rPr>
                <w:spacing w:val="-2"/>
                <w:sz w:val="20"/>
              </w:rPr>
              <w:t xml:space="preserve"> Modeli</w:t>
            </w:r>
          </w:p>
        </w:tc>
        <w:tc>
          <w:tcPr>
            <w:tcW w:w="1360" w:type="dxa"/>
          </w:tcPr>
          <w:p w14:paraId="26168DDF" w14:textId="77777777" w:rsidR="003E1141" w:rsidRDefault="003E1141">
            <w:pPr>
              <w:pStyle w:val="TableParagraph"/>
              <w:rPr>
                <w:b/>
                <w:sz w:val="20"/>
              </w:rPr>
            </w:pPr>
          </w:p>
          <w:p w14:paraId="26168DE0" w14:textId="77777777" w:rsidR="003E1141" w:rsidRDefault="003E1141">
            <w:pPr>
              <w:pStyle w:val="TableParagraph"/>
              <w:rPr>
                <w:b/>
                <w:sz w:val="20"/>
              </w:rPr>
            </w:pPr>
          </w:p>
          <w:p w14:paraId="26168DE1" w14:textId="77777777" w:rsidR="003E1141" w:rsidRDefault="00BC72C4">
            <w:pPr>
              <w:pStyle w:val="TableParagraph"/>
              <w:spacing w:line="209" w:lineRule="exact"/>
              <w:ind w:left="12"/>
              <w:jc w:val="center"/>
              <w:rPr>
                <w:sz w:val="20"/>
              </w:rPr>
            </w:pPr>
            <w:r>
              <w:rPr>
                <w:spacing w:val="-5"/>
                <w:sz w:val="20"/>
              </w:rPr>
              <w:t>81</w:t>
            </w:r>
          </w:p>
        </w:tc>
      </w:tr>
      <w:tr w:rsidR="003E1141" w14:paraId="26168DE8" w14:textId="77777777">
        <w:trPr>
          <w:trHeight w:val="460"/>
        </w:trPr>
        <w:tc>
          <w:tcPr>
            <w:tcW w:w="1838" w:type="dxa"/>
          </w:tcPr>
          <w:p w14:paraId="26168DE3" w14:textId="77777777" w:rsidR="003E1141" w:rsidRDefault="003E1141">
            <w:pPr>
              <w:pStyle w:val="TableParagraph"/>
              <w:rPr>
                <w:rFonts w:ascii="Times New Roman"/>
                <w:sz w:val="20"/>
              </w:rPr>
            </w:pPr>
          </w:p>
        </w:tc>
        <w:tc>
          <w:tcPr>
            <w:tcW w:w="5389" w:type="dxa"/>
          </w:tcPr>
          <w:p w14:paraId="26168DE4" w14:textId="77777777" w:rsidR="003E1141" w:rsidRDefault="00BC72C4">
            <w:pPr>
              <w:pStyle w:val="TableParagraph"/>
              <w:spacing w:line="230" w:lineRule="atLeast"/>
              <w:ind w:left="69"/>
              <w:rPr>
                <w:sz w:val="20"/>
              </w:rPr>
            </w:pPr>
            <w:r>
              <w:rPr>
                <w:sz w:val="20"/>
              </w:rPr>
              <w:t>416-2</w:t>
            </w:r>
            <w:r>
              <w:rPr>
                <w:spacing w:val="-5"/>
                <w:sz w:val="20"/>
              </w:rPr>
              <w:t xml:space="preserve"> </w:t>
            </w:r>
            <w:r>
              <w:rPr>
                <w:sz w:val="20"/>
              </w:rPr>
              <w:t>Ürün</w:t>
            </w:r>
            <w:r>
              <w:rPr>
                <w:spacing w:val="-6"/>
                <w:sz w:val="20"/>
              </w:rPr>
              <w:t xml:space="preserve"> </w:t>
            </w:r>
            <w:r>
              <w:rPr>
                <w:sz w:val="20"/>
              </w:rPr>
              <w:t>ve</w:t>
            </w:r>
            <w:r>
              <w:rPr>
                <w:spacing w:val="-5"/>
                <w:sz w:val="20"/>
              </w:rPr>
              <w:t xml:space="preserve"> </w:t>
            </w:r>
            <w:r>
              <w:rPr>
                <w:sz w:val="20"/>
              </w:rPr>
              <w:t>hizmetlerin</w:t>
            </w:r>
            <w:r>
              <w:rPr>
                <w:spacing w:val="-6"/>
                <w:sz w:val="20"/>
              </w:rPr>
              <w:t xml:space="preserve"> </w:t>
            </w:r>
            <w:r>
              <w:rPr>
                <w:sz w:val="20"/>
              </w:rPr>
              <w:t>sağlık</w:t>
            </w:r>
            <w:r>
              <w:rPr>
                <w:spacing w:val="-4"/>
                <w:sz w:val="20"/>
              </w:rPr>
              <w:t xml:space="preserve"> </w:t>
            </w:r>
            <w:r>
              <w:rPr>
                <w:sz w:val="20"/>
              </w:rPr>
              <w:t>ve</w:t>
            </w:r>
            <w:r>
              <w:rPr>
                <w:spacing w:val="-5"/>
                <w:sz w:val="20"/>
              </w:rPr>
              <w:t xml:space="preserve"> </w:t>
            </w:r>
            <w:r>
              <w:rPr>
                <w:sz w:val="20"/>
              </w:rPr>
              <w:t>güvenlik</w:t>
            </w:r>
            <w:r>
              <w:rPr>
                <w:spacing w:val="-4"/>
                <w:sz w:val="20"/>
              </w:rPr>
              <w:t xml:space="preserve"> </w:t>
            </w:r>
            <w:r>
              <w:rPr>
                <w:sz w:val="20"/>
              </w:rPr>
              <w:t>etkileriyle</w:t>
            </w:r>
            <w:r>
              <w:rPr>
                <w:spacing w:val="-5"/>
                <w:sz w:val="20"/>
              </w:rPr>
              <w:t xml:space="preserve"> </w:t>
            </w:r>
            <w:r>
              <w:rPr>
                <w:sz w:val="20"/>
              </w:rPr>
              <w:t>ilgili uyumsuzluk olayları</w:t>
            </w:r>
          </w:p>
        </w:tc>
        <w:tc>
          <w:tcPr>
            <w:tcW w:w="6800" w:type="dxa"/>
          </w:tcPr>
          <w:p w14:paraId="26168DE5" w14:textId="77777777" w:rsidR="003E1141" w:rsidRDefault="00BC72C4">
            <w:pPr>
              <w:pStyle w:val="TableParagraph"/>
              <w:spacing w:line="230" w:lineRule="atLeast"/>
              <w:ind w:left="70"/>
              <w:rPr>
                <w:i/>
                <w:sz w:val="20"/>
              </w:rPr>
            </w:pPr>
            <w:r>
              <w:rPr>
                <w:sz w:val="20"/>
              </w:rPr>
              <w:t>GRI</w:t>
            </w:r>
            <w:r>
              <w:rPr>
                <w:spacing w:val="-5"/>
                <w:sz w:val="20"/>
              </w:rPr>
              <w:t xml:space="preserve"> </w:t>
            </w:r>
            <w:r>
              <w:rPr>
                <w:sz w:val="20"/>
              </w:rPr>
              <w:t>İçerik</w:t>
            </w:r>
            <w:r>
              <w:rPr>
                <w:spacing w:val="-4"/>
                <w:sz w:val="20"/>
              </w:rPr>
              <w:t xml:space="preserve"> </w:t>
            </w:r>
            <w:r>
              <w:rPr>
                <w:sz w:val="20"/>
              </w:rPr>
              <w:t>İndeksi:</w:t>
            </w:r>
            <w:r>
              <w:rPr>
                <w:spacing w:val="-5"/>
                <w:sz w:val="20"/>
              </w:rPr>
              <w:t xml:space="preserve"> </w:t>
            </w:r>
            <w:r>
              <w:rPr>
                <w:i/>
                <w:sz w:val="20"/>
              </w:rPr>
              <w:t>Raporlama</w:t>
            </w:r>
            <w:r>
              <w:rPr>
                <w:i/>
                <w:spacing w:val="-5"/>
                <w:sz w:val="20"/>
              </w:rPr>
              <w:t xml:space="preserve"> </w:t>
            </w:r>
            <w:r>
              <w:rPr>
                <w:i/>
                <w:sz w:val="20"/>
              </w:rPr>
              <w:t>döneminde</w:t>
            </w:r>
            <w:r>
              <w:rPr>
                <w:i/>
                <w:spacing w:val="-5"/>
                <w:sz w:val="20"/>
              </w:rPr>
              <w:t xml:space="preserve"> </w:t>
            </w:r>
            <w:r>
              <w:rPr>
                <w:i/>
                <w:sz w:val="20"/>
              </w:rPr>
              <w:t>bu</w:t>
            </w:r>
            <w:r>
              <w:rPr>
                <w:i/>
                <w:spacing w:val="-5"/>
                <w:sz w:val="20"/>
              </w:rPr>
              <w:t xml:space="preserve"> </w:t>
            </w:r>
            <w:r>
              <w:rPr>
                <w:i/>
                <w:sz w:val="20"/>
              </w:rPr>
              <w:t>tür</w:t>
            </w:r>
            <w:r>
              <w:rPr>
                <w:i/>
                <w:spacing w:val="-4"/>
                <w:sz w:val="20"/>
              </w:rPr>
              <w:t xml:space="preserve"> </w:t>
            </w:r>
            <w:r>
              <w:rPr>
                <w:i/>
                <w:sz w:val="20"/>
              </w:rPr>
              <w:t>bir</w:t>
            </w:r>
            <w:r>
              <w:rPr>
                <w:i/>
                <w:spacing w:val="-4"/>
                <w:sz w:val="20"/>
              </w:rPr>
              <w:t xml:space="preserve"> </w:t>
            </w:r>
            <w:r>
              <w:rPr>
                <w:i/>
                <w:sz w:val="20"/>
              </w:rPr>
              <w:t xml:space="preserve">uyumsuzluk </w:t>
            </w:r>
            <w:r>
              <w:rPr>
                <w:i/>
                <w:spacing w:val="-2"/>
                <w:sz w:val="20"/>
              </w:rPr>
              <w:t>yaşanmamıştır.</w:t>
            </w:r>
          </w:p>
        </w:tc>
        <w:tc>
          <w:tcPr>
            <w:tcW w:w="1360" w:type="dxa"/>
          </w:tcPr>
          <w:p w14:paraId="26168DE6" w14:textId="77777777" w:rsidR="003E1141" w:rsidRDefault="003E1141">
            <w:pPr>
              <w:pStyle w:val="TableParagraph"/>
              <w:spacing w:before="1"/>
              <w:rPr>
                <w:b/>
                <w:sz w:val="20"/>
              </w:rPr>
            </w:pPr>
          </w:p>
          <w:p w14:paraId="26168DE7" w14:textId="77777777" w:rsidR="003E1141" w:rsidRDefault="00BC72C4">
            <w:pPr>
              <w:pStyle w:val="TableParagraph"/>
              <w:spacing w:line="209" w:lineRule="exact"/>
              <w:ind w:left="12" w:right="1"/>
              <w:jc w:val="center"/>
              <w:rPr>
                <w:sz w:val="20"/>
              </w:rPr>
            </w:pPr>
            <w:r>
              <w:rPr>
                <w:spacing w:val="-5"/>
                <w:sz w:val="20"/>
              </w:rPr>
              <w:t>121</w:t>
            </w:r>
          </w:p>
        </w:tc>
      </w:tr>
      <w:tr w:rsidR="003E1141" w14:paraId="26168DF4" w14:textId="77777777">
        <w:trPr>
          <w:trHeight w:val="689"/>
        </w:trPr>
        <w:tc>
          <w:tcPr>
            <w:tcW w:w="1838" w:type="dxa"/>
          </w:tcPr>
          <w:p w14:paraId="26168DE9" w14:textId="77777777" w:rsidR="003E1141" w:rsidRDefault="00BC72C4">
            <w:pPr>
              <w:pStyle w:val="TableParagraph"/>
              <w:spacing w:line="230" w:lineRule="exact"/>
              <w:ind w:left="70"/>
              <w:rPr>
                <w:sz w:val="20"/>
              </w:rPr>
            </w:pPr>
            <w:r>
              <w:rPr>
                <w:sz w:val="20"/>
              </w:rPr>
              <w:t>GRI</w:t>
            </w:r>
            <w:r>
              <w:rPr>
                <w:spacing w:val="-1"/>
                <w:sz w:val="20"/>
              </w:rPr>
              <w:t xml:space="preserve"> </w:t>
            </w:r>
            <w:r>
              <w:rPr>
                <w:spacing w:val="-4"/>
                <w:sz w:val="20"/>
              </w:rPr>
              <w:t>417:</w:t>
            </w:r>
          </w:p>
          <w:p w14:paraId="26168DEA" w14:textId="77777777" w:rsidR="003E1141" w:rsidRDefault="00BC72C4">
            <w:pPr>
              <w:pStyle w:val="TableParagraph"/>
              <w:spacing w:line="230" w:lineRule="exact"/>
              <w:ind w:left="70" w:right="317"/>
              <w:rPr>
                <w:sz w:val="20"/>
              </w:rPr>
            </w:pPr>
            <w:r>
              <w:rPr>
                <w:sz w:val="20"/>
              </w:rPr>
              <w:t>Pazarlama ve Etiketleme</w:t>
            </w:r>
            <w:r>
              <w:rPr>
                <w:spacing w:val="-14"/>
                <w:sz w:val="20"/>
              </w:rPr>
              <w:t xml:space="preserve"> </w:t>
            </w:r>
            <w:r>
              <w:rPr>
                <w:sz w:val="20"/>
              </w:rPr>
              <w:t>2016</w:t>
            </w:r>
          </w:p>
        </w:tc>
        <w:tc>
          <w:tcPr>
            <w:tcW w:w="5389" w:type="dxa"/>
          </w:tcPr>
          <w:p w14:paraId="26168DEB" w14:textId="77777777" w:rsidR="003E1141" w:rsidRDefault="003E1141">
            <w:pPr>
              <w:pStyle w:val="TableParagraph"/>
              <w:rPr>
                <w:b/>
                <w:sz w:val="20"/>
              </w:rPr>
            </w:pPr>
          </w:p>
          <w:p w14:paraId="26168DEC" w14:textId="77777777" w:rsidR="003E1141" w:rsidRDefault="003E1141">
            <w:pPr>
              <w:pStyle w:val="TableParagraph"/>
              <w:rPr>
                <w:b/>
                <w:sz w:val="20"/>
              </w:rPr>
            </w:pPr>
          </w:p>
          <w:p w14:paraId="26168DED" w14:textId="77777777" w:rsidR="003E1141" w:rsidRDefault="00BC72C4">
            <w:pPr>
              <w:pStyle w:val="TableParagraph"/>
              <w:spacing w:line="209" w:lineRule="exact"/>
              <w:ind w:left="69"/>
              <w:rPr>
                <w:sz w:val="20"/>
              </w:rPr>
            </w:pPr>
            <w:r>
              <w:rPr>
                <w:sz w:val="20"/>
              </w:rPr>
              <w:t>417-1</w:t>
            </w:r>
            <w:r>
              <w:rPr>
                <w:spacing w:val="-4"/>
                <w:sz w:val="20"/>
              </w:rPr>
              <w:t xml:space="preserve"> </w:t>
            </w:r>
            <w:r>
              <w:rPr>
                <w:sz w:val="20"/>
              </w:rPr>
              <w:t>Ürün</w:t>
            </w:r>
            <w:r>
              <w:rPr>
                <w:spacing w:val="-5"/>
                <w:sz w:val="20"/>
              </w:rPr>
              <w:t xml:space="preserve"> </w:t>
            </w:r>
            <w:r>
              <w:rPr>
                <w:sz w:val="20"/>
              </w:rPr>
              <w:t>ve</w:t>
            </w:r>
            <w:r>
              <w:rPr>
                <w:spacing w:val="-3"/>
                <w:sz w:val="20"/>
              </w:rPr>
              <w:t xml:space="preserve"> </w:t>
            </w:r>
            <w:r>
              <w:rPr>
                <w:sz w:val="20"/>
              </w:rPr>
              <w:t>hizmet</w:t>
            </w:r>
            <w:r>
              <w:rPr>
                <w:spacing w:val="-4"/>
                <w:sz w:val="20"/>
              </w:rPr>
              <w:t xml:space="preserve"> </w:t>
            </w:r>
            <w:r>
              <w:rPr>
                <w:sz w:val="20"/>
              </w:rPr>
              <w:t>bilgileri</w:t>
            </w:r>
            <w:r>
              <w:rPr>
                <w:spacing w:val="-3"/>
                <w:sz w:val="20"/>
              </w:rPr>
              <w:t xml:space="preserve"> </w:t>
            </w:r>
            <w:r>
              <w:rPr>
                <w:sz w:val="20"/>
              </w:rPr>
              <w:t>ve</w:t>
            </w:r>
            <w:r>
              <w:rPr>
                <w:spacing w:val="-4"/>
                <w:sz w:val="20"/>
              </w:rPr>
              <w:t xml:space="preserve"> </w:t>
            </w:r>
            <w:r>
              <w:rPr>
                <w:sz w:val="20"/>
              </w:rPr>
              <w:t>etiketleme</w:t>
            </w:r>
            <w:r>
              <w:rPr>
                <w:spacing w:val="-3"/>
                <w:sz w:val="20"/>
              </w:rPr>
              <w:t xml:space="preserve"> </w:t>
            </w:r>
            <w:r>
              <w:rPr>
                <w:spacing w:val="-2"/>
                <w:sz w:val="20"/>
              </w:rPr>
              <w:t>gereksinimleri</w:t>
            </w:r>
          </w:p>
        </w:tc>
        <w:tc>
          <w:tcPr>
            <w:tcW w:w="6800" w:type="dxa"/>
          </w:tcPr>
          <w:p w14:paraId="26168DEE" w14:textId="77777777" w:rsidR="003E1141" w:rsidRDefault="003E1141">
            <w:pPr>
              <w:pStyle w:val="TableParagraph"/>
              <w:rPr>
                <w:b/>
                <w:sz w:val="20"/>
              </w:rPr>
            </w:pPr>
          </w:p>
          <w:p w14:paraId="26168DEF" w14:textId="77777777" w:rsidR="003E1141" w:rsidRDefault="003E1141">
            <w:pPr>
              <w:pStyle w:val="TableParagraph"/>
              <w:rPr>
                <w:b/>
                <w:sz w:val="20"/>
              </w:rPr>
            </w:pPr>
          </w:p>
          <w:p w14:paraId="26168DF0" w14:textId="77777777" w:rsidR="003E1141" w:rsidRDefault="00BC72C4">
            <w:pPr>
              <w:pStyle w:val="TableParagraph"/>
              <w:spacing w:line="209" w:lineRule="exact"/>
              <w:ind w:left="70"/>
              <w:rPr>
                <w:sz w:val="20"/>
              </w:rPr>
            </w:pPr>
            <w:r>
              <w:rPr>
                <w:sz w:val="20"/>
              </w:rPr>
              <w:t>Sürdürülebilirlik</w:t>
            </w:r>
            <w:r>
              <w:rPr>
                <w:spacing w:val="-7"/>
                <w:sz w:val="20"/>
              </w:rPr>
              <w:t xml:space="preserve"> </w:t>
            </w:r>
            <w:r>
              <w:rPr>
                <w:sz w:val="20"/>
              </w:rPr>
              <w:t>Öncelikleri,</w:t>
            </w:r>
            <w:r>
              <w:rPr>
                <w:spacing w:val="-7"/>
                <w:sz w:val="20"/>
              </w:rPr>
              <w:t xml:space="preserve"> </w:t>
            </w:r>
            <w:r>
              <w:rPr>
                <w:sz w:val="20"/>
              </w:rPr>
              <w:t>Menderes</w:t>
            </w:r>
            <w:r>
              <w:rPr>
                <w:spacing w:val="-4"/>
                <w:sz w:val="20"/>
              </w:rPr>
              <w:t xml:space="preserve"> </w:t>
            </w:r>
            <w:r>
              <w:rPr>
                <w:sz w:val="20"/>
              </w:rPr>
              <w:t>Tekstil</w:t>
            </w:r>
            <w:r>
              <w:rPr>
                <w:spacing w:val="-6"/>
                <w:sz w:val="20"/>
              </w:rPr>
              <w:t xml:space="preserve"> </w:t>
            </w:r>
            <w:r>
              <w:rPr>
                <w:sz w:val="20"/>
              </w:rPr>
              <w:t>Değer</w:t>
            </w:r>
            <w:r>
              <w:rPr>
                <w:spacing w:val="-6"/>
                <w:sz w:val="20"/>
              </w:rPr>
              <w:t xml:space="preserve"> </w:t>
            </w:r>
            <w:r>
              <w:rPr>
                <w:sz w:val="20"/>
              </w:rPr>
              <w:t>Zinciri</w:t>
            </w:r>
            <w:r>
              <w:rPr>
                <w:spacing w:val="-5"/>
                <w:sz w:val="20"/>
              </w:rPr>
              <w:t xml:space="preserve"> </w:t>
            </w:r>
            <w:r>
              <w:rPr>
                <w:sz w:val="20"/>
              </w:rPr>
              <w:t>ve</w:t>
            </w:r>
            <w:r>
              <w:rPr>
                <w:spacing w:val="-5"/>
                <w:sz w:val="20"/>
              </w:rPr>
              <w:t xml:space="preserve"> </w:t>
            </w:r>
            <w:r>
              <w:rPr>
                <w:sz w:val="20"/>
              </w:rPr>
              <w:t>İş</w:t>
            </w:r>
            <w:r>
              <w:rPr>
                <w:spacing w:val="-5"/>
                <w:sz w:val="20"/>
              </w:rPr>
              <w:t xml:space="preserve"> </w:t>
            </w:r>
            <w:r>
              <w:rPr>
                <w:spacing w:val="-2"/>
                <w:sz w:val="20"/>
              </w:rPr>
              <w:t>Modeli</w:t>
            </w:r>
          </w:p>
        </w:tc>
        <w:tc>
          <w:tcPr>
            <w:tcW w:w="1360" w:type="dxa"/>
          </w:tcPr>
          <w:p w14:paraId="26168DF1" w14:textId="77777777" w:rsidR="003E1141" w:rsidRDefault="003E1141">
            <w:pPr>
              <w:pStyle w:val="TableParagraph"/>
              <w:rPr>
                <w:b/>
                <w:sz w:val="20"/>
              </w:rPr>
            </w:pPr>
          </w:p>
          <w:p w14:paraId="26168DF2" w14:textId="77777777" w:rsidR="003E1141" w:rsidRDefault="003E1141">
            <w:pPr>
              <w:pStyle w:val="TableParagraph"/>
              <w:rPr>
                <w:b/>
                <w:sz w:val="20"/>
              </w:rPr>
            </w:pPr>
          </w:p>
          <w:p w14:paraId="26168DF3" w14:textId="77777777" w:rsidR="003E1141" w:rsidRDefault="00BC72C4">
            <w:pPr>
              <w:pStyle w:val="TableParagraph"/>
              <w:spacing w:line="209" w:lineRule="exact"/>
              <w:ind w:left="12"/>
              <w:jc w:val="center"/>
              <w:rPr>
                <w:sz w:val="20"/>
              </w:rPr>
            </w:pPr>
            <w:r>
              <w:rPr>
                <w:sz w:val="20"/>
              </w:rPr>
              <w:t>53,</w:t>
            </w:r>
            <w:r>
              <w:rPr>
                <w:spacing w:val="-1"/>
                <w:sz w:val="20"/>
              </w:rPr>
              <w:t xml:space="preserve"> </w:t>
            </w:r>
            <w:r>
              <w:rPr>
                <w:spacing w:val="-5"/>
                <w:sz w:val="20"/>
              </w:rPr>
              <w:t>81</w:t>
            </w:r>
          </w:p>
        </w:tc>
      </w:tr>
      <w:tr w:rsidR="003E1141" w14:paraId="26168DFA" w14:textId="77777777">
        <w:trPr>
          <w:trHeight w:val="460"/>
        </w:trPr>
        <w:tc>
          <w:tcPr>
            <w:tcW w:w="1838" w:type="dxa"/>
          </w:tcPr>
          <w:p w14:paraId="26168DF5" w14:textId="77777777" w:rsidR="003E1141" w:rsidRDefault="003E1141">
            <w:pPr>
              <w:pStyle w:val="TableParagraph"/>
              <w:rPr>
                <w:rFonts w:ascii="Times New Roman"/>
                <w:sz w:val="20"/>
              </w:rPr>
            </w:pPr>
          </w:p>
        </w:tc>
        <w:tc>
          <w:tcPr>
            <w:tcW w:w="5389" w:type="dxa"/>
          </w:tcPr>
          <w:p w14:paraId="26168DF6" w14:textId="77777777" w:rsidR="003E1141" w:rsidRDefault="00BC72C4">
            <w:pPr>
              <w:pStyle w:val="TableParagraph"/>
              <w:spacing w:line="230" w:lineRule="atLeast"/>
              <w:ind w:left="69"/>
              <w:rPr>
                <w:sz w:val="20"/>
              </w:rPr>
            </w:pPr>
            <w:r>
              <w:rPr>
                <w:sz w:val="20"/>
              </w:rPr>
              <w:t>417-2</w:t>
            </w:r>
            <w:r>
              <w:rPr>
                <w:spacing w:val="-5"/>
                <w:sz w:val="20"/>
              </w:rPr>
              <w:t xml:space="preserve"> </w:t>
            </w:r>
            <w:r>
              <w:rPr>
                <w:sz w:val="20"/>
              </w:rPr>
              <w:t>Ürün</w:t>
            </w:r>
            <w:r>
              <w:rPr>
                <w:spacing w:val="-6"/>
                <w:sz w:val="20"/>
              </w:rPr>
              <w:t xml:space="preserve"> </w:t>
            </w:r>
            <w:r>
              <w:rPr>
                <w:sz w:val="20"/>
              </w:rPr>
              <w:t>ve</w:t>
            </w:r>
            <w:r>
              <w:rPr>
                <w:spacing w:val="-5"/>
                <w:sz w:val="20"/>
              </w:rPr>
              <w:t xml:space="preserve"> </w:t>
            </w:r>
            <w:r>
              <w:rPr>
                <w:sz w:val="20"/>
              </w:rPr>
              <w:t>hizmet</w:t>
            </w:r>
            <w:r>
              <w:rPr>
                <w:spacing w:val="-5"/>
                <w:sz w:val="20"/>
              </w:rPr>
              <w:t xml:space="preserve"> </w:t>
            </w:r>
            <w:r>
              <w:rPr>
                <w:sz w:val="20"/>
              </w:rPr>
              <w:t>bilgileri</w:t>
            </w:r>
            <w:r>
              <w:rPr>
                <w:spacing w:val="-5"/>
                <w:sz w:val="20"/>
              </w:rPr>
              <w:t xml:space="preserve"> </w:t>
            </w:r>
            <w:r>
              <w:rPr>
                <w:sz w:val="20"/>
              </w:rPr>
              <w:t>ve</w:t>
            </w:r>
            <w:r>
              <w:rPr>
                <w:spacing w:val="-5"/>
                <w:sz w:val="20"/>
              </w:rPr>
              <w:t xml:space="preserve"> </w:t>
            </w:r>
            <w:r>
              <w:rPr>
                <w:sz w:val="20"/>
              </w:rPr>
              <w:t>etiketleme</w:t>
            </w:r>
            <w:r>
              <w:rPr>
                <w:spacing w:val="-5"/>
                <w:sz w:val="20"/>
              </w:rPr>
              <w:t xml:space="preserve"> </w:t>
            </w:r>
            <w:r>
              <w:rPr>
                <w:sz w:val="20"/>
              </w:rPr>
              <w:t>ile</w:t>
            </w:r>
            <w:r>
              <w:rPr>
                <w:spacing w:val="-5"/>
                <w:sz w:val="20"/>
              </w:rPr>
              <w:t xml:space="preserve"> </w:t>
            </w:r>
            <w:r>
              <w:rPr>
                <w:sz w:val="20"/>
              </w:rPr>
              <w:t>ilgili uyumsuzluk vakaları</w:t>
            </w:r>
          </w:p>
        </w:tc>
        <w:tc>
          <w:tcPr>
            <w:tcW w:w="6800" w:type="dxa"/>
          </w:tcPr>
          <w:p w14:paraId="26168DF7" w14:textId="77777777" w:rsidR="003E1141" w:rsidRDefault="00BC72C4">
            <w:pPr>
              <w:pStyle w:val="TableParagraph"/>
              <w:spacing w:line="230" w:lineRule="atLeast"/>
              <w:ind w:left="70"/>
              <w:rPr>
                <w:i/>
                <w:sz w:val="20"/>
              </w:rPr>
            </w:pPr>
            <w:r>
              <w:rPr>
                <w:sz w:val="20"/>
              </w:rPr>
              <w:t>GRI</w:t>
            </w:r>
            <w:r>
              <w:rPr>
                <w:spacing w:val="-5"/>
                <w:sz w:val="20"/>
              </w:rPr>
              <w:t xml:space="preserve"> </w:t>
            </w:r>
            <w:r>
              <w:rPr>
                <w:sz w:val="20"/>
              </w:rPr>
              <w:t>İçerik</w:t>
            </w:r>
            <w:r>
              <w:rPr>
                <w:spacing w:val="-4"/>
                <w:sz w:val="20"/>
              </w:rPr>
              <w:t xml:space="preserve"> </w:t>
            </w:r>
            <w:r>
              <w:rPr>
                <w:sz w:val="20"/>
              </w:rPr>
              <w:t>İndeksi</w:t>
            </w:r>
            <w:r>
              <w:rPr>
                <w:i/>
                <w:sz w:val="20"/>
              </w:rPr>
              <w:t>:</w:t>
            </w:r>
            <w:r>
              <w:rPr>
                <w:i/>
                <w:spacing w:val="-5"/>
                <w:sz w:val="20"/>
              </w:rPr>
              <w:t xml:space="preserve"> </w:t>
            </w:r>
            <w:r>
              <w:rPr>
                <w:i/>
                <w:sz w:val="20"/>
              </w:rPr>
              <w:t>Raporlama</w:t>
            </w:r>
            <w:r>
              <w:rPr>
                <w:i/>
                <w:spacing w:val="-5"/>
                <w:sz w:val="20"/>
              </w:rPr>
              <w:t xml:space="preserve"> </w:t>
            </w:r>
            <w:r>
              <w:rPr>
                <w:i/>
                <w:sz w:val="20"/>
              </w:rPr>
              <w:t>döneminde</w:t>
            </w:r>
            <w:r>
              <w:rPr>
                <w:i/>
                <w:spacing w:val="-5"/>
                <w:sz w:val="20"/>
              </w:rPr>
              <w:t xml:space="preserve"> </w:t>
            </w:r>
            <w:r>
              <w:rPr>
                <w:i/>
                <w:sz w:val="20"/>
              </w:rPr>
              <w:t>bu</w:t>
            </w:r>
            <w:r>
              <w:rPr>
                <w:i/>
                <w:spacing w:val="-5"/>
                <w:sz w:val="20"/>
              </w:rPr>
              <w:t xml:space="preserve"> </w:t>
            </w:r>
            <w:r>
              <w:rPr>
                <w:i/>
                <w:sz w:val="20"/>
              </w:rPr>
              <w:t>tür</w:t>
            </w:r>
            <w:r>
              <w:rPr>
                <w:i/>
                <w:spacing w:val="-4"/>
                <w:sz w:val="20"/>
              </w:rPr>
              <w:t xml:space="preserve"> </w:t>
            </w:r>
            <w:r>
              <w:rPr>
                <w:i/>
                <w:sz w:val="20"/>
              </w:rPr>
              <w:t>bir</w:t>
            </w:r>
            <w:r>
              <w:rPr>
                <w:i/>
                <w:spacing w:val="-4"/>
                <w:sz w:val="20"/>
              </w:rPr>
              <w:t xml:space="preserve"> </w:t>
            </w:r>
            <w:r>
              <w:rPr>
                <w:i/>
                <w:sz w:val="20"/>
              </w:rPr>
              <w:t xml:space="preserve">uyumsuzluk </w:t>
            </w:r>
            <w:r>
              <w:rPr>
                <w:i/>
                <w:spacing w:val="-2"/>
                <w:sz w:val="20"/>
              </w:rPr>
              <w:t>yaşanmamıştır.</w:t>
            </w:r>
          </w:p>
        </w:tc>
        <w:tc>
          <w:tcPr>
            <w:tcW w:w="1360" w:type="dxa"/>
          </w:tcPr>
          <w:p w14:paraId="26168DF8" w14:textId="77777777" w:rsidR="003E1141" w:rsidRDefault="003E1141">
            <w:pPr>
              <w:pStyle w:val="TableParagraph"/>
              <w:spacing w:before="1"/>
              <w:rPr>
                <w:b/>
                <w:sz w:val="20"/>
              </w:rPr>
            </w:pPr>
          </w:p>
          <w:p w14:paraId="26168DF9" w14:textId="77777777" w:rsidR="003E1141" w:rsidRDefault="00BC72C4">
            <w:pPr>
              <w:pStyle w:val="TableParagraph"/>
              <w:spacing w:line="209" w:lineRule="exact"/>
              <w:ind w:left="12" w:right="1"/>
              <w:jc w:val="center"/>
              <w:rPr>
                <w:sz w:val="20"/>
              </w:rPr>
            </w:pPr>
            <w:r>
              <w:rPr>
                <w:spacing w:val="-5"/>
                <w:sz w:val="20"/>
              </w:rPr>
              <w:t>121</w:t>
            </w:r>
          </w:p>
        </w:tc>
      </w:tr>
      <w:tr w:rsidR="003E1141" w14:paraId="26168DFF" w14:textId="77777777">
        <w:trPr>
          <w:trHeight w:val="459"/>
        </w:trPr>
        <w:tc>
          <w:tcPr>
            <w:tcW w:w="1838" w:type="dxa"/>
          </w:tcPr>
          <w:p w14:paraId="26168DFB" w14:textId="77777777" w:rsidR="003E1141" w:rsidRDefault="003E1141">
            <w:pPr>
              <w:pStyle w:val="TableParagraph"/>
              <w:rPr>
                <w:rFonts w:ascii="Times New Roman"/>
                <w:sz w:val="20"/>
              </w:rPr>
            </w:pPr>
          </w:p>
        </w:tc>
        <w:tc>
          <w:tcPr>
            <w:tcW w:w="5389" w:type="dxa"/>
          </w:tcPr>
          <w:p w14:paraId="26168DFC" w14:textId="77777777" w:rsidR="003E1141" w:rsidRDefault="00BC72C4">
            <w:pPr>
              <w:pStyle w:val="TableParagraph"/>
              <w:spacing w:before="230" w:line="209" w:lineRule="exact"/>
              <w:ind w:left="69"/>
              <w:rPr>
                <w:sz w:val="20"/>
              </w:rPr>
            </w:pPr>
            <w:r>
              <w:rPr>
                <w:sz w:val="20"/>
              </w:rPr>
              <w:t>417-3</w:t>
            </w:r>
            <w:r>
              <w:rPr>
                <w:spacing w:val="-6"/>
                <w:sz w:val="20"/>
              </w:rPr>
              <w:t xml:space="preserve"> </w:t>
            </w:r>
            <w:r>
              <w:rPr>
                <w:sz w:val="20"/>
              </w:rPr>
              <w:t>Pazarlama</w:t>
            </w:r>
            <w:r>
              <w:rPr>
                <w:spacing w:val="-6"/>
                <w:sz w:val="20"/>
              </w:rPr>
              <w:t xml:space="preserve"> </w:t>
            </w:r>
            <w:r>
              <w:rPr>
                <w:sz w:val="20"/>
              </w:rPr>
              <w:t>iletişimleri</w:t>
            </w:r>
            <w:r>
              <w:rPr>
                <w:spacing w:val="-6"/>
                <w:sz w:val="20"/>
              </w:rPr>
              <w:t xml:space="preserve"> </w:t>
            </w:r>
            <w:r>
              <w:rPr>
                <w:sz w:val="20"/>
              </w:rPr>
              <w:t>ile</w:t>
            </w:r>
            <w:r>
              <w:rPr>
                <w:spacing w:val="-6"/>
                <w:sz w:val="20"/>
              </w:rPr>
              <w:t xml:space="preserve"> </w:t>
            </w:r>
            <w:r>
              <w:rPr>
                <w:sz w:val="20"/>
              </w:rPr>
              <w:t>ilgili</w:t>
            </w:r>
            <w:r>
              <w:rPr>
                <w:spacing w:val="-6"/>
                <w:sz w:val="20"/>
              </w:rPr>
              <w:t xml:space="preserve"> </w:t>
            </w:r>
            <w:r>
              <w:rPr>
                <w:sz w:val="20"/>
              </w:rPr>
              <w:t>uyumsuzluk</w:t>
            </w:r>
            <w:r>
              <w:rPr>
                <w:spacing w:val="-5"/>
                <w:sz w:val="20"/>
              </w:rPr>
              <w:t xml:space="preserve"> </w:t>
            </w:r>
            <w:r>
              <w:rPr>
                <w:spacing w:val="-2"/>
                <w:sz w:val="20"/>
              </w:rPr>
              <w:t>olayları</w:t>
            </w:r>
          </w:p>
        </w:tc>
        <w:tc>
          <w:tcPr>
            <w:tcW w:w="6800" w:type="dxa"/>
          </w:tcPr>
          <w:p w14:paraId="26168DFD" w14:textId="77777777" w:rsidR="003E1141" w:rsidRDefault="00BC72C4">
            <w:pPr>
              <w:pStyle w:val="TableParagraph"/>
              <w:spacing w:line="230" w:lineRule="exact"/>
              <w:ind w:left="70"/>
              <w:rPr>
                <w:i/>
                <w:sz w:val="20"/>
              </w:rPr>
            </w:pPr>
            <w:r>
              <w:rPr>
                <w:sz w:val="20"/>
              </w:rPr>
              <w:t>GRI</w:t>
            </w:r>
            <w:r>
              <w:rPr>
                <w:spacing w:val="-5"/>
                <w:sz w:val="20"/>
              </w:rPr>
              <w:t xml:space="preserve"> </w:t>
            </w:r>
            <w:r>
              <w:rPr>
                <w:sz w:val="20"/>
              </w:rPr>
              <w:t>İçerik</w:t>
            </w:r>
            <w:r>
              <w:rPr>
                <w:spacing w:val="-4"/>
                <w:sz w:val="20"/>
              </w:rPr>
              <w:t xml:space="preserve"> </w:t>
            </w:r>
            <w:r>
              <w:rPr>
                <w:sz w:val="20"/>
              </w:rPr>
              <w:t>İndeksi:</w:t>
            </w:r>
            <w:r>
              <w:rPr>
                <w:spacing w:val="-5"/>
                <w:sz w:val="20"/>
              </w:rPr>
              <w:t xml:space="preserve"> </w:t>
            </w:r>
            <w:r>
              <w:rPr>
                <w:i/>
                <w:sz w:val="20"/>
              </w:rPr>
              <w:t>Raporlama</w:t>
            </w:r>
            <w:r>
              <w:rPr>
                <w:i/>
                <w:spacing w:val="-5"/>
                <w:sz w:val="20"/>
              </w:rPr>
              <w:t xml:space="preserve"> </w:t>
            </w:r>
            <w:r>
              <w:rPr>
                <w:i/>
                <w:sz w:val="20"/>
              </w:rPr>
              <w:t>döneminde</w:t>
            </w:r>
            <w:r>
              <w:rPr>
                <w:i/>
                <w:spacing w:val="-5"/>
                <w:sz w:val="20"/>
              </w:rPr>
              <w:t xml:space="preserve"> </w:t>
            </w:r>
            <w:r>
              <w:rPr>
                <w:i/>
                <w:sz w:val="20"/>
              </w:rPr>
              <w:t>bu</w:t>
            </w:r>
            <w:r>
              <w:rPr>
                <w:i/>
                <w:spacing w:val="-5"/>
                <w:sz w:val="20"/>
              </w:rPr>
              <w:t xml:space="preserve"> </w:t>
            </w:r>
            <w:r>
              <w:rPr>
                <w:i/>
                <w:sz w:val="20"/>
              </w:rPr>
              <w:t>tür</w:t>
            </w:r>
            <w:r>
              <w:rPr>
                <w:i/>
                <w:spacing w:val="-4"/>
                <w:sz w:val="20"/>
              </w:rPr>
              <w:t xml:space="preserve"> </w:t>
            </w:r>
            <w:r>
              <w:rPr>
                <w:i/>
                <w:sz w:val="20"/>
              </w:rPr>
              <w:t>bir</w:t>
            </w:r>
            <w:r>
              <w:rPr>
                <w:i/>
                <w:spacing w:val="-4"/>
                <w:sz w:val="20"/>
              </w:rPr>
              <w:t xml:space="preserve"> </w:t>
            </w:r>
            <w:r>
              <w:rPr>
                <w:i/>
                <w:sz w:val="20"/>
              </w:rPr>
              <w:t xml:space="preserve">uyumsuzluk </w:t>
            </w:r>
            <w:r>
              <w:rPr>
                <w:i/>
                <w:spacing w:val="-2"/>
                <w:sz w:val="20"/>
              </w:rPr>
              <w:t>yaşanmamıştır.</w:t>
            </w:r>
          </w:p>
        </w:tc>
        <w:tc>
          <w:tcPr>
            <w:tcW w:w="1360" w:type="dxa"/>
          </w:tcPr>
          <w:p w14:paraId="26168DFE" w14:textId="77777777" w:rsidR="003E1141" w:rsidRDefault="00BC72C4">
            <w:pPr>
              <w:pStyle w:val="TableParagraph"/>
              <w:spacing w:before="230" w:line="209" w:lineRule="exact"/>
              <w:ind w:left="12" w:right="1"/>
              <w:jc w:val="center"/>
              <w:rPr>
                <w:sz w:val="20"/>
              </w:rPr>
            </w:pPr>
            <w:r>
              <w:rPr>
                <w:spacing w:val="-5"/>
                <w:sz w:val="20"/>
              </w:rPr>
              <w:t>121</w:t>
            </w:r>
          </w:p>
        </w:tc>
      </w:tr>
      <w:tr w:rsidR="003E1141" w14:paraId="26168E01" w14:textId="77777777">
        <w:trPr>
          <w:trHeight w:val="309"/>
        </w:trPr>
        <w:tc>
          <w:tcPr>
            <w:tcW w:w="15387" w:type="dxa"/>
            <w:gridSpan w:val="4"/>
            <w:shd w:val="clear" w:color="auto" w:fill="013956"/>
          </w:tcPr>
          <w:p w14:paraId="26168E00" w14:textId="77777777" w:rsidR="003E1141" w:rsidRDefault="00BC72C4">
            <w:pPr>
              <w:pStyle w:val="TableParagraph"/>
              <w:spacing w:before="80" w:line="209" w:lineRule="exact"/>
              <w:ind w:left="14" w:right="2"/>
              <w:jc w:val="center"/>
              <w:rPr>
                <w:b/>
                <w:sz w:val="20"/>
              </w:rPr>
            </w:pPr>
            <w:r>
              <w:rPr>
                <w:b/>
                <w:color w:val="FFFFFF"/>
                <w:sz w:val="20"/>
              </w:rPr>
              <w:t>Kimyasal</w:t>
            </w:r>
            <w:r>
              <w:rPr>
                <w:b/>
                <w:color w:val="FFFFFF"/>
                <w:spacing w:val="-4"/>
                <w:sz w:val="20"/>
              </w:rPr>
              <w:t xml:space="preserve"> </w:t>
            </w:r>
            <w:r>
              <w:rPr>
                <w:b/>
                <w:color w:val="FFFFFF"/>
                <w:spacing w:val="-2"/>
                <w:sz w:val="20"/>
              </w:rPr>
              <w:t>Yönetimi</w:t>
            </w:r>
          </w:p>
        </w:tc>
      </w:tr>
      <w:tr w:rsidR="003E1141" w14:paraId="26168E0A" w14:textId="77777777">
        <w:trPr>
          <w:trHeight w:val="460"/>
        </w:trPr>
        <w:tc>
          <w:tcPr>
            <w:tcW w:w="1838" w:type="dxa"/>
          </w:tcPr>
          <w:p w14:paraId="26168E02" w14:textId="77777777" w:rsidR="003E1141" w:rsidRDefault="00BC72C4">
            <w:pPr>
              <w:pStyle w:val="TableParagraph"/>
              <w:ind w:left="70"/>
              <w:rPr>
                <w:sz w:val="20"/>
              </w:rPr>
            </w:pPr>
            <w:r>
              <w:rPr>
                <w:sz w:val="20"/>
              </w:rPr>
              <w:t>GRI</w:t>
            </w:r>
            <w:r>
              <w:rPr>
                <w:spacing w:val="-1"/>
                <w:sz w:val="20"/>
              </w:rPr>
              <w:t xml:space="preserve"> </w:t>
            </w:r>
            <w:r>
              <w:rPr>
                <w:sz w:val="20"/>
              </w:rPr>
              <w:t>3:</w:t>
            </w:r>
            <w:r>
              <w:rPr>
                <w:spacing w:val="-1"/>
                <w:sz w:val="20"/>
              </w:rPr>
              <w:t xml:space="preserve"> </w:t>
            </w:r>
            <w:r>
              <w:rPr>
                <w:spacing w:val="-2"/>
                <w:sz w:val="20"/>
              </w:rPr>
              <w:t>Öncelikli</w:t>
            </w:r>
          </w:p>
          <w:p w14:paraId="26168E03" w14:textId="77777777" w:rsidR="003E1141" w:rsidRDefault="00BC72C4">
            <w:pPr>
              <w:pStyle w:val="TableParagraph"/>
              <w:spacing w:before="1" w:line="209" w:lineRule="exact"/>
              <w:ind w:left="70"/>
              <w:rPr>
                <w:sz w:val="20"/>
              </w:rPr>
            </w:pPr>
            <w:r>
              <w:rPr>
                <w:sz w:val="20"/>
              </w:rPr>
              <w:t>Konular</w:t>
            </w:r>
            <w:r>
              <w:rPr>
                <w:spacing w:val="-6"/>
                <w:sz w:val="20"/>
              </w:rPr>
              <w:t xml:space="preserve"> </w:t>
            </w:r>
            <w:r>
              <w:rPr>
                <w:spacing w:val="-4"/>
                <w:sz w:val="20"/>
              </w:rPr>
              <w:t>2021</w:t>
            </w:r>
          </w:p>
        </w:tc>
        <w:tc>
          <w:tcPr>
            <w:tcW w:w="5389" w:type="dxa"/>
          </w:tcPr>
          <w:p w14:paraId="26168E04" w14:textId="77777777" w:rsidR="003E1141" w:rsidRDefault="003E1141">
            <w:pPr>
              <w:pStyle w:val="TableParagraph"/>
              <w:spacing w:before="1"/>
              <w:rPr>
                <w:b/>
                <w:sz w:val="20"/>
              </w:rPr>
            </w:pPr>
          </w:p>
          <w:p w14:paraId="26168E05" w14:textId="77777777" w:rsidR="003E1141" w:rsidRDefault="00BC72C4">
            <w:pPr>
              <w:pStyle w:val="TableParagraph"/>
              <w:spacing w:line="209" w:lineRule="exact"/>
              <w:ind w:left="69"/>
              <w:rPr>
                <w:sz w:val="20"/>
              </w:rPr>
            </w:pPr>
            <w:r>
              <w:rPr>
                <w:sz w:val="20"/>
              </w:rPr>
              <w:t>3-3</w:t>
            </w:r>
            <w:r>
              <w:rPr>
                <w:spacing w:val="-5"/>
                <w:sz w:val="20"/>
              </w:rPr>
              <w:t xml:space="preserve"> </w:t>
            </w:r>
            <w:r>
              <w:rPr>
                <w:sz w:val="20"/>
              </w:rPr>
              <w:t>Öncelikli</w:t>
            </w:r>
            <w:r>
              <w:rPr>
                <w:spacing w:val="-5"/>
                <w:sz w:val="20"/>
              </w:rPr>
              <w:t xml:space="preserve"> </w:t>
            </w:r>
            <w:r>
              <w:rPr>
                <w:sz w:val="20"/>
              </w:rPr>
              <w:t>konunun</w:t>
            </w:r>
            <w:r>
              <w:rPr>
                <w:spacing w:val="-4"/>
                <w:sz w:val="20"/>
              </w:rPr>
              <w:t xml:space="preserve"> </w:t>
            </w:r>
            <w:r>
              <w:rPr>
                <w:spacing w:val="-2"/>
                <w:sz w:val="20"/>
              </w:rPr>
              <w:t>yönetimi</w:t>
            </w:r>
          </w:p>
        </w:tc>
        <w:tc>
          <w:tcPr>
            <w:tcW w:w="6800" w:type="dxa"/>
          </w:tcPr>
          <w:p w14:paraId="26168E06" w14:textId="77777777" w:rsidR="003E1141" w:rsidRDefault="003E1141">
            <w:pPr>
              <w:pStyle w:val="TableParagraph"/>
              <w:spacing w:before="1"/>
              <w:rPr>
                <w:b/>
                <w:sz w:val="20"/>
              </w:rPr>
            </w:pPr>
          </w:p>
          <w:p w14:paraId="26168E07" w14:textId="77777777" w:rsidR="003E1141" w:rsidRDefault="00BC72C4">
            <w:pPr>
              <w:pStyle w:val="TableParagraph"/>
              <w:spacing w:line="209" w:lineRule="exact"/>
              <w:ind w:left="70"/>
              <w:rPr>
                <w:sz w:val="20"/>
              </w:rPr>
            </w:pPr>
            <w:r>
              <w:rPr>
                <w:sz w:val="20"/>
              </w:rPr>
              <w:t>Sürdürülebilirlik</w:t>
            </w:r>
            <w:r>
              <w:rPr>
                <w:spacing w:val="-8"/>
                <w:sz w:val="20"/>
              </w:rPr>
              <w:t xml:space="preserve"> </w:t>
            </w:r>
            <w:r>
              <w:rPr>
                <w:sz w:val="20"/>
              </w:rPr>
              <w:t>Öncelikleri,</w:t>
            </w:r>
            <w:r>
              <w:rPr>
                <w:spacing w:val="-11"/>
                <w:sz w:val="20"/>
              </w:rPr>
              <w:t xml:space="preserve"> </w:t>
            </w:r>
            <w:r>
              <w:rPr>
                <w:sz w:val="20"/>
              </w:rPr>
              <w:t>Kimyasal</w:t>
            </w:r>
            <w:r>
              <w:rPr>
                <w:spacing w:val="-8"/>
                <w:sz w:val="20"/>
              </w:rPr>
              <w:t xml:space="preserve"> </w:t>
            </w:r>
            <w:r>
              <w:rPr>
                <w:spacing w:val="-2"/>
                <w:sz w:val="20"/>
              </w:rPr>
              <w:t>Yönetimi</w:t>
            </w:r>
          </w:p>
        </w:tc>
        <w:tc>
          <w:tcPr>
            <w:tcW w:w="1360" w:type="dxa"/>
          </w:tcPr>
          <w:p w14:paraId="26168E08" w14:textId="77777777" w:rsidR="003E1141" w:rsidRDefault="003E1141">
            <w:pPr>
              <w:pStyle w:val="TableParagraph"/>
              <w:spacing w:before="1"/>
              <w:rPr>
                <w:b/>
                <w:sz w:val="20"/>
              </w:rPr>
            </w:pPr>
          </w:p>
          <w:p w14:paraId="26168E09" w14:textId="77777777" w:rsidR="003E1141" w:rsidRDefault="00BC72C4">
            <w:pPr>
              <w:pStyle w:val="TableParagraph"/>
              <w:spacing w:line="209" w:lineRule="exact"/>
              <w:ind w:left="12"/>
              <w:jc w:val="center"/>
              <w:rPr>
                <w:sz w:val="20"/>
              </w:rPr>
            </w:pPr>
            <w:r>
              <w:rPr>
                <w:sz w:val="20"/>
              </w:rPr>
              <w:t>46,</w:t>
            </w:r>
            <w:r>
              <w:rPr>
                <w:spacing w:val="-1"/>
                <w:sz w:val="20"/>
              </w:rPr>
              <w:t xml:space="preserve"> </w:t>
            </w:r>
            <w:r>
              <w:rPr>
                <w:spacing w:val="-5"/>
                <w:sz w:val="20"/>
              </w:rPr>
              <w:t>71</w:t>
            </w:r>
          </w:p>
        </w:tc>
      </w:tr>
      <w:tr w:rsidR="003E1141" w14:paraId="26168E12" w14:textId="77777777">
        <w:trPr>
          <w:trHeight w:val="689"/>
        </w:trPr>
        <w:tc>
          <w:tcPr>
            <w:tcW w:w="1838" w:type="dxa"/>
          </w:tcPr>
          <w:p w14:paraId="26168E0B" w14:textId="77777777" w:rsidR="003E1141" w:rsidRDefault="00BC72C4">
            <w:pPr>
              <w:pStyle w:val="TableParagraph"/>
              <w:spacing w:line="230" w:lineRule="exact"/>
              <w:ind w:left="70"/>
              <w:rPr>
                <w:sz w:val="20"/>
              </w:rPr>
            </w:pPr>
            <w:r>
              <w:rPr>
                <w:sz w:val="20"/>
              </w:rPr>
              <w:t>GRI</w:t>
            </w:r>
            <w:r>
              <w:rPr>
                <w:spacing w:val="-3"/>
                <w:sz w:val="20"/>
              </w:rPr>
              <w:t xml:space="preserve"> </w:t>
            </w:r>
            <w:r>
              <w:rPr>
                <w:sz w:val="20"/>
              </w:rPr>
              <w:t>416:</w:t>
            </w:r>
            <w:r>
              <w:rPr>
                <w:spacing w:val="-1"/>
                <w:sz w:val="20"/>
              </w:rPr>
              <w:t xml:space="preserve"> </w:t>
            </w:r>
            <w:r>
              <w:rPr>
                <w:spacing w:val="-2"/>
                <w:sz w:val="20"/>
              </w:rPr>
              <w:t>Müşteri</w:t>
            </w:r>
          </w:p>
          <w:p w14:paraId="26168E0C" w14:textId="77777777" w:rsidR="003E1141" w:rsidRDefault="00BC72C4">
            <w:pPr>
              <w:pStyle w:val="TableParagraph"/>
              <w:spacing w:line="230" w:lineRule="exact"/>
              <w:ind w:left="70" w:right="417"/>
              <w:rPr>
                <w:sz w:val="20"/>
              </w:rPr>
            </w:pPr>
            <w:r>
              <w:rPr>
                <w:sz w:val="20"/>
              </w:rPr>
              <w:t>Sağlığı ve Güvenliği</w:t>
            </w:r>
            <w:r>
              <w:rPr>
                <w:spacing w:val="-14"/>
                <w:sz w:val="20"/>
              </w:rPr>
              <w:t xml:space="preserve"> </w:t>
            </w:r>
            <w:r>
              <w:rPr>
                <w:sz w:val="20"/>
              </w:rPr>
              <w:t>2016</w:t>
            </w:r>
          </w:p>
        </w:tc>
        <w:tc>
          <w:tcPr>
            <w:tcW w:w="5389" w:type="dxa"/>
          </w:tcPr>
          <w:p w14:paraId="26168E0D" w14:textId="77777777" w:rsidR="003E1141" w:rsidRDefault="00BC72C4">
            <w:pPr>
              <w:pStyle w:val="TableParagraph"/>
              <w:spacing w:before="209" w:line="230" w:lineRule="atLeast"/>
              <w:ind w:left="69"/>
              <w:rPr>
                <w:sz w:val="20"/>
              </w:rPr>
            </w:pPr>
            <w:r>
              <w:rPr>
                <w:sz w:val="20"/>
              </w:rPr>
              <w:t>416-1</w:t>
            </w:r>
            <w:r>
              <w:rPr>
                <w:spacing w:val="-5"/>
                <w:sz w:val="20"/>
              </w:rPr>
              <w:t xml:space="preserve"> </w:t>
            </w:r>
            <w:r>
              <w:rPr>
                <w:sz w:val="20"/>
              </w:rPr>
              <w:t>Ürün</w:t>
            </w:r>
            <w:r>
              <w:rPr>
                <w:spacing w:val="-6"/>
                <w:sz w:val="20"/>
              </w:rPr>
              <w:t xml:space="preserve"> </w:t>
            </w:r>
            <w:r>
              <w:rPr>
                <w:sz w:val="20"/>
              </w:rPr>
              <w:t>ve</w:t>
            </w:r>
            <w:r>
              <w:rPr>
                <w:spacing w:val="-5"/>
                <w:sz w:val="20"/>
              </w:rPr>
              <w:t xml:space="preserve"> </w:t>
            </w:r>
            <w:r>
              <w:rPr>
                <w:sz w:val="20"/>
              </w:rPr>
              <w:t>hizmet</w:t>
            </w:r>
            <w:r>
              <w:rPr>
                <w:spacing w:val="-7"/>
                <w:sz w:val="20"/>
              </w:rPr>
              <w:t xml:space="preserve"> </w:t>
            </w:r>
            <w:r>
              <w:rPr>
                <w:sz w:val="20"/>
              </w:rPr>
              <w:t>kategorilerinin</w:t>
            </w:r>
            <w:r>
              <w:rPr>
                <w:spacing w:val="-6"/>
                <w:sz w:val="20"/>
              </w:rPr>
              <w:t xml:space="preserve"> </w:t>
            </w:r>
            <w:r>
              <w:rPr>
                <w:sz w:val="20"/>
              </w:rPr>
              <w:t>sağlık</w:t>
            </w:r>
            <w:r>
              <w:rPr>
                <w:spacing w:val="-4"/>
                <w:sz w:val="20"/>
              </w:rPr>
              <w:t xml:space="preserve"> </w:t>
            </w:r>
            <w:r>
              <w:rPr>
                <w:sz w:val="20"/>
              </w:rPr>
              <w:t>ve</w:t>
            </w:r>
            <w:r>
              <w:rPr>
                <w:spacing w:val="-5"/>
                <w:sz w:val="20"/>
              </w:rPr>
              <w:t xml:space="preserve"> </w:t>
            </w:r>
            <w:r>
              <w:rPr>
                <w:sz w:val="20"/>
              </w:rPr>
              <w:t>güvenlik etkilerinin değerlendirmesi</w:t>
            </w:r>
          </w:p>
        </w:tc>
        <w:tc>
          <w:tcPr>
            <w:tcW w:w="6800" w:type="dxa"/>
          </w:tcPr>
          <w:p w14:paraId="26168E0E" w14:textId="77777777" w:rsidR="003E1141" w:rsidRDefault="00BC72C4">
            <w:pPr>
              <w:pStyle w:val="TableParagraph"/>
              <w:spacing w:before="209" w:line="230" w:lineRule="atLeast"/>
              <w:ind w:left="70"/>
              <w:rPr>
                <w:sz w:val="20"/>
              </w:rPr>
            </w:pPr>
            <w:r>
              <w:rPr>
                <w:sz w:val="20"/>
              </w:rPr>
              <w:t>Kimyasal</w:t>
            </w:r>
            <w:r>
              <w:rPr>
                <w:spacing w:val="-5"/>
                <w:sz w:val="20"/>
              </w:rPr>
              <w:t xml:space="preserve"> </w:t>
            </w:r>
            <w:r>
              <w:rPr>
                <w:sz w:val="20"/>
              </w:rPr>
              <w:t>Yönetimi,</w:t>
            </w:r>
            <w:r>
              <w:rPr>
                <w:spacing w:val="-5"/>
                <w:sz w:val="20"/>
              </w:rPr>
              <w:t xml:space="preserve"> </w:t>
            </w:r>
            <w:r>
              <w:rPr>
                <w:sz w:val="20"/>
              </w:rPr>
              <w:t>Menderes</w:t>
            </w:r>
            <w:r>
              <w:rPr>
                <w:spacing w:val="-4"/>
                <w:sz w:val="20"/>
              </w:rPr>
              <w:t xml:space="preserve"> </w:t>
            </w:r>
            <w:r>
              <w:rPr>
                <w:sz w:val="20"/>
              </w:rPr>
              <w:t>Tekstil</w:t>
            </w:r>
            <w:r>
              <w:rPr>
                <w:spacing w:val="-5"/>
                <w:sz w:val="20"/>
              </w:rPr>
              <w:t xml:space="preserve"> </w:t>
            </w:r>
            <w:r>
              <w:rPr>
                <w:sz w:val="20"/>
              </w:rPr>
              <w:t>Değer</w:t>
            </w:r>
            <w:r>
              <w:rPr>
                <w:spacing w:val="-4"/>
                <w:sz w:val="20"/>
              </w:rPr>
              <w:t xml:space="preserve"> </w:t>
            </w:r>
            <w:r>
              <w:rPr>
                <w:sz w:val="20"/>
              </w:rPr>
              <w:t>Zinciri</w:t>
            </w:r>
            <w:r>
              <w:rPr>
                <w:spacing w:val="-6"/>
                <w:sz w:val="20"/>
              </w:rPr>
              <w:t xml:space="preserve"> </w:t>
            </w:r>
            <w:r>
              <w:rPr>
                <w:sz w:val="20"/>
              </w:rPr>
              <w:t>ve</w:t>
            </w:r>
            <w:r>
              <w:rPr>
                <w:spacing w:val="-6"/>
                <w:sz w:val="20"/>
              </w:rPr>
              <w:t xml:space="preserve"> </w:t>
            </w:r>
            <w:r>
              <w:rPr>
                <w:sz w:val="20"/>
              </w:rPr>
              <w:t>İş</w:t>
            </w:r>
            <w:r>
              <w:rPr>
                <w:spacing w:val="-4"/>
                <w:sz w:val="20"/>
              </w:rPr>
              <w:t xml:space="preserve"> </w:t>
            </w:r>
            <w:r>
              <w:rPr>
                <w:sz w:val="20"/>
              </w:rPr>
              <w:t>Modeli, Sürdürülebilir Ürün</w:t>
            </w:r>
          </w:p>
        </w:tc>
        <w:tc>
          <w:tcPr>
            <w:tcW w:w="1360" w:type="dxa"/>
          </w:tcPr>
          <w:p w14:paraId="26168E0F" w14:textId="77777777" w:rsidR="003E1141" w:rsidRDefault="003E1141">
            <w:pPr>
              <w:pStyle w:val="TableParagraph"/>
              <w:rPr>
                <w:b/>
                <w:sz w:val="20"/>
              </w:rPr>
            </w:pPr>
          </w:p>
          <w:p w14:paraId="26168E10" w14:textId="77777777" w:rsidR="003E1141" w:rsidRDefault="003E1141">
            <w:pPr>
              <w:pStyle w:val="TableParagraph"/>
              <w:rPr>
                <w:b/>
                <w:sz w:val="20"/>
              </w:rPr>
            </w:pPr>
          </w:p>
          <w:p w14:paraId="26168E11" w14:textId="77777777" w:rsidR="003E1141" w:rsidRDefault="00BC72C4">
            <w:pPr>
              <w:pStyle w:val="TableParagraph"/>
              <w:spacing w:line="209" w:lineRule="exact"/>
              <w:ind w:left="12"/>
              <w:jc w:val="center"/>
              <w:rPr>
                <w:sz w:val="20"/>
              </w:rPr>
            </w:pPr>
            <w:r>
              <w:rPr>
                <w:sz w:val="20"/>
              </w:rPr>
              <w:t>71,</w:t>
            </w:r>
            <w:r>
              <w:rPr>
                <w:spacing w:val="-1"/>
                <w:sz w:val="20"/>
              </w:rPr>
              <w:t xml:space="preserve"> </w:t>
            </w:r>
            <w:r>
              <w:rPr>
                <w:sz w:val="20"/>
              </w:rPr>
              <w:t>81,</w:t>
            </w:r>
            <w:r>
              <w:rPr>
                <w:spacing w:val="-1"/>
                <w:sz w:val="20"/>
              </w:rPr>
              <w:t xml:space="preserve"> </w:t>
            </w:r>
            <w:r>
              <w:rPr>
                <w:spacing w:val="-5"/>
                <w:sz w:val="20"/>
              </w:rPr>
              <w:t>73</w:t>
            </w:r>
          </w:p>
        </w:tc>
      </w:tr>
      <w:tr w:rsidR="003E1141" w14:paraId="26168E1B" w14:textId="77777777">
        <w:trPr>
          <w:trHeight w:val="460"/>
        </w:trPr>
        <w:tc>
          <w:tcPr>
            <w:tcW w:w="1838" w:type="dxa"/>
          </w:tcPr>
          <w:p w14:paraId="26168E13" w14:textId="77777777" w:rsidR="003E1141" w:rsidRDefault="00BC72C4">
            <w:pPr>
              <w:pStyle w:val="TableParagraph"/>
              <w:ind w:left="70"/>
              <w:rPr>
                <w:sz w:val="20"/>
              </w:rPr>
            </w:pPr>
            <w:r>
              <w:rPr>
                <w:sz w:val="20"/>
              </w:rPr>
              <w:t>GRI</w:t>
            </w:r>
            <w:r>
              <w:rPr>
                <w:spacing w:val="-3"/>
                <w:sz w:val="20"/>
              </w:rPr>
              <w:t xml:space="preserve"> </w:t>
            </w:r>
            <w:r>
              <w:rPr>
                <w:sz w:val="20"/>
              </w:rPr>
              <w:t>306:</w:t>
            </w:r>
            <w:r>
              <w:rPr>
                <w:spacing w:val="-1"/>
                <w:sz w:val="20"/>
              </w:rPr>
              <w:t xml:space="preserve"> </w:t>
            </w:r>
            <w:r>
              <w:rPr>
                <w:spacing w:val="-4"/>
                <w:sz w:val="20"/>
              </w:rPr>
              <w:t>Atık</w:t>
            </w:r>
          </w:p>
          <w:p w14:paraId="26168E14" w14:textId="77777777" w:rsidR="003E1141" w:rsidRDefault="00BC72C4">
            <w:pPr>
              <w:pStyle w:val="TableParagraph"/>
              <w:spacing w:before="1" w:line="209" w:lineRule="exact"/>
              <w:ind w:left="70"/>
              <w:rPr>
                <w:sz w:val="20"/>
              </w:rPr>
            </w:pPr>
            <w:r>
              <w:rPr>
                <w:spacing w:val="-4"/>
                <w:sz w:val="20"/>
              </w:rPr>
              <w:t>2020</w:t>
            </w:r>
          </w:p>
        </w:tc>
        <w:tc>
          <w:tcPr>
            <w:tcW w:w="5389" w:type="dxa"/>
          </w:tcPr>
          <w:p w14:paraId="26168E15" w14:textId="77777777" w:rsidR="003E1141" w:rsidRDefault="003E1141">
            <w:pPr>
              <w:pStyle w:val="TableParagraph"/>
              <w:spacing w:before="1"/>
              <w:rPr>
                <w:b/>
                <w:sz w:val="20"/>
              </w:rPr>
            </w:pPr>
          </w:p>
          <w:p w14:paraId="26168E16" w14:textId="77777777" w:rsidR="003E1141" w:rsidRDefault="00BC72C4">
            <w:pPr>
              <w:pStyle w:val="TableParagraph"/>
              <w:spacing w:line="209" w:lineRule="exact"/>
              <w:ind w:left="69"/>
              <w:rPr>
                <w:sz w:val="20"/>
              </w:rPr>
            </w:pPr>
            <w:r>
              <w:rPr>
                <w:sz w:val="20"/>
              </w:rPr>
              <w:t>306-3</w:t>
            </w:r>
            <w:r>
              <w:rPr>
                <w:spacing w:val="-4"/>
                <w:sz w:val="20"/>
              </w:rPr>
              <w:t xml:space="preserve"> </w:t>
            </w:r>
            <w:r>
              <w:rPr>
                <w:sz w:val="20"/>
              </w:rPr>
              <w:t>Oluşan</w:t>
            </w:r>
            <w:r>
              <w:rPr>
                <w:spacing w:val="-3"/>
                <w:sz w:val="20"/>
              </w:rPr>
              <w:t xml:space="preserve"> </w:t>
            </w:r>
            <w:r>
              <w:rPr>
                <w:spacing w:val="-4"/>
                <w:sz w:val="20"/>
              </w:rPr>
              <w:t>Atık</w:t>
            </w:r>
          </w:p>
        </w:tc>
        <w:tc>
          <w:tcPr>
            <w:tcW w:w="6800" w:type="dxa"/>
          </w:tcPr>
          <w:p w14:paraId="26168E17" w14:textId="77777777" w:rsidR="003E1141" w:rsidRDefault="003E1141">
            <w:pPr>
              <w:pStyle w:val="TableParagraph"/>
              <w:spacing w:before="1"/>
              <w:rPr>
                <w:b/>
                <w:sz w:val="20"/>
              </w:rPr>
            </w:pPr>
          </w:p>
          <w:p w14:paraId="26168E18" w14:textId="77777777" w:rsidR="003E1141" w:rsidRDefault="00BC72C4">
            <w:pPr>
              <w:pStyle w:val="TableParagraph"/>
              <w:spacing w:line="209" w:lineRule="exact"/>
              <w:ind w:left="70"/>
              <w:rPr>
                <w:sz w:val="20"/>
              </w:rPr>
            </w:pPr>
            <w:r>
              <w:rPr>
                <w:sz w:val="20"/>
              </w:rPr>
              <w:t>Kimyasal</w:t>
            </w:r>
            <w:r>
              <w:rPr>
                <w:spacing w:val="-8"/>
                <w:sz w:val="20"/>
              </w:rPr>
              <w:t xml:space="preserve"> </w:t>
            </w:r>
            <w:r>
              <w:rPr>
                <w:spacing w:val="-2"/>
                <w:sz w:val="20"/>
              </w:rPr>
              <w:t>Yönetimi</w:t>
            </w:r>
          </w:p>
        </w:tc>
        <w:tc>
          <w:tcPr>
            <w:tcW w:w="1360" w:type="dxa"/>
          </w:tcPr>
          <w:p w14:paraId="26168E19" w14:textId="77777777" w:rsidR="003E1141" w:rsidRDefault="003E1141">
            <w:pPr>
              <w:pStyle w:val="TableParagraph"/>
              <w:spacing w:before="1"/>
              <w:rPr>
                <w:b/>
                <w:sz w:val="20"/>
              </w:rPr>
            </w:pPr>
          </w:p>
          <w:p w14:paraId="26168E1A" w14:textId="77777777" w:rsidR="003E1141" w:rsidRDefault="00BC72C4">
            <w:pPr>
              <w:pStyle w:val="TableParagraph"/>
              <w:spacing w:line="209" w:lineRule="exact"/>
              <w:ind w:left="12"/>
              <w:jc w:val="center"/>
              <w:rPr>
                <w:sz w:val="20"/>
              </w:rPr>
            </w:pPr>
            <w:r>
              <w:rPr>
                <w:spacing w:val="-5"/>
                <w:sz w:val="20"/>
              </w:rPr>
              <w:t>71</w:t>
            </w:r>
          </w:p>
        </w:tc>
      </w:tr>
      <w:tr w:rsidR="003E1141" w14:paraId="26168E21" w14:textId="77777777">
        <w:trPr>
          <w:trHeight w:val="459"/>
        </w:trPr>
        <w:tc>
          <w:tcPr>
            <w:tcW w:w="1838" w:type="dxa"/>
          </w:tcPr>
          <w:p w14:paraId="26168E1C" w14:textId="77777777" w:rsidR="003E1141" w:rsidRDefault="00BC72C4">
            <w:pPr>
              <w:pStyle w:val="TableParagraph"/>
              <w:spacing w:line="230" w:lineRule="exact"/>
              <w:ind w:left="70"/>
              <w:rPr>
                <w:sz w:val="20"/>
              </w:rPr>
            </w:pPr>
            <w:r>
              <w:rPr>
                <w:sz w:val="20"/>
              </w:rPr>
              <w:t>GRI</w:t>
            </w:r>
            <w:r>
              <w:rPr>
                <w:spacing w:val="-2"/>
                <w:sz w:val="20"/>
              </w:rPr>
              <w:t xml:space="preserve"> </w:t>
            </w:r>
            <w:r>
              <w:rPr>
                <w:sz w:val="20"/>
              </w:rPr>
              <w:t>303:</w:t>
            </w:r>
            <w:r>
              <w:rPr>
                <w:spacing w:val="-1"/>
                <w:sz w:val="20"/>
              </w:rPr>
              <w:t xml:space="preserve"> </w:t>
            </w:r>
            <w:r>
              <w:rPr>
                <w:sz w:val="20"/>
              </w:rPr>
              <w:t>Su</w:t>
            </w:r>
            <w:r>
              <w:rPr>
                <w:spacing w:val="-2"/>
                <w:sz w:val="20"/>
              </w:rPr>
              <w:t xml:space="preserve"> </w:t>
            </w:r>
            <w:r>
              <w:rPr>
                <w:spacing w:val="-5"/>
                <w:sz w:val="20"/>
              </w:rPr>
              <w:t>ve</w:t>
            </w:r>
          </w:p>
          <w:p w14:paraId="26168E1D" w14:textId="77777777" w:rsidR="003E1141" w:rsidRDefault="00BC72C4">
            <w:pPr>
              <w:pStyle w:val="TableParagraph"/>
              <w:spacing w:line="209" w:lineRule="exact"/>
              <w:ind w:left="70"/>
              <w:rPr>
                <w:sz w:val="20"/>
              </w:rPr>
            </w:pPr>
            <w:r>
              <w:rPr>
                <w:sz w:val="20"/>
              </w:rPr>
              <w:t>Atık</w:t>
            </w:r>
            <w:r>
              <w:rPr>
                <w:spacing w:val="-5"/>
                <w:sz w:val="20"/>
              </w:rPr>
              <w:t xml:space="preserve"> </w:t>
            </w:r>
            <w:r>
              <w:rPr>
                <w:sz w:val="20"/>
              </w:rPr>
              <w:t>Sular</w:t>
            </w:r>
            <w:r>
              <w:rPr>
                <w:spacing w:val="-2"/>
                <w:sz w:val="20"/>
              </w:rPr>
              <w:t xml:space="preserve"> </w:t>
            </w:r>
            <w:r>
              <w:rPr>
                <w:spacing w:val="-4"/>
                <w:sz w:val="20"/>
              </w:rPr>
              <w:t>2018</w:t>
            </w:r>
          </w:p>
        </w:tc>
        <w:tc>
          <w:tcPr>
            <w:tcW w:w="5389" w:type="dxa"/>
          </w:tcPr>
          <w:p w14:paraId="26168E1E" w14:textId="77777777" w:rsidR="003E1141" w:rsidRDefault="00BC72C4">
            <w:pPr>
              <w:pStyle w:val="TableParagraph"/>
              <w:spacing w:before="230" w:line="209" w:lineRule="exact"/>
              <w:ind w:left="69"/>
              <w:rPr>
                <w:sz w:val="20"/>
              </w:rPr>
            </w:pPr>
            <w:r>
              <w:rPr>
                <w:sz w:val="20"/>
              </w:rPr>
              <w:t>303-1</w:t>
            </w:r>
            <w:r>
              <w:rPr>
                <w:spacing w:val="-4"/>
                <w:sz w:val="20"/>
              </w:rPr>
              <w:t xml:space="preserve"> </w:t>
            </w:r>
            <w:r>
              <w:rPr>
                <w:sz w:val="20"/>
              </w:rPr>
              <w:t>Ortak</w:t>
            </w:r>
            <w:r>
              <w:rPr>
                <w:spacing w:val="-3"/>
                <w:sz w:val="20"/>
              </w:rPr>
              <w:t xml:space="preserve"> </w:t>
            </w:r>
            <w:r>
              <w:rPr>
                <w:sz w:val="20"/>
              </w:rPr>
              <w:t>bir</w:t>
            </w:r>
            <w:r>
              <w:rPr>
                <w:spacing w:val="-3"/>
                <w:sz w:val="20"/>
              </w:rPr>
              <w:t xml:space="preserve"> </w:t>
            </w:r>
            <w:r>
              <w:rPr>
                <w:sz w:val="20"/>
              </w:rPr>
              <w:t>kaynak</w:t>
            </w:r>
            <w:r>
              <w:rPr>
                <w:spacing w:val="-4"/>
                <w:sz w:val="20"/>
              </w:rPr>
              <w:t xml:space="preserve"> </w:t>
            </w:r>
            <w:r>
              <w:rPr>
                <w:sz w:val="20"/>
              </w:rPr>
              <w:t>olarak</w:t>
            </w:r>
            <w:r>
              <w:rPr>
                <w:spacing w:val="-3"/>
                <w:sz w:val="20"/>
              </w:rPr>
              <w:t xml:space="preserve"> </w:t>
            </w:r>
            <w:r>
              <w:rPr>
                <w:sz w:val="20"/>
              </w:rPr>
              <w:t>suyla</w:t>
            </w:r>
            <w:r>
              <w:rPr>
                <w:spacing w:val="-3"/>
                <w:sz w:val="20"/>
              </w:rPr>
              <w:t xml:space="preserve"> </w:t>
            </w:r>
            <w:r>
              <w:rPr>
                <w:spacing w:val="-2"/>
                <w:sz w:val="20"/>
              </w:rPr>
              <w:t>etkileşimler</w:t>
            </w:r>
          </w:p>
        </w:tc>
        <w:tc>
          <w:tcPr>
            <w:tcW w:w="6800" w:type="dxa"/>
          </w:tcPr>
          <w:p w14:paraId="26168E1F" w14:textId="77777777" w:rsidR="003E1141" w:rsidRDefault="00BC72C4">
            <w:pPr>
              <w:pStyle w:val="TableParagraph"/>
              <w:spacing w:before="230" w:line="209" w:lineRule="exact"/>
              <w:ind w:left="70"/>
              <w:rPr>
                <w:sz w:val="20"/>
              </w:rPr>
            </w:pPr>
            <w:r>
              <w:rPr>
                <w:sz w:val="20"/>
              </w:rPr>
              <w:t>Kimyasal</w:t>
            </w:r>
            <w:r>
              <w:rPr>
                <w:spacing w:val="-4"/>
                <w:sz w:val="20"/>
              </w:rPr>
              <w:t xml:space="preserve"> </w:t>
            </w:r>
            <w:r>
              <w:rPr>
                <w:sz w:val="20"/>
              </w:rPr>
              <w:t>Yönetimi,</w:t>
            </w:r>
            <w:r>
              <w:rPr>
                <w:spacing w:val="-4"/>
                <w:sz w:val="20"/>
              </w:rPr>
              <w:t xml:space="preserve"> </w:t>
            </w:r>
            <w:r>
              <w:rPr>
                <w:sz w:val="20"/>
              </w:rPr>
              <w:t>Su</w:t>
            </w:r>
            <w:r>
              <w:rPr>
                <w:spacing w:val="-4"/>
                <w:sz w:val="20"/>
              </w:rPr>
              <w:t xml:space="preserve"> </w:t>
            </w:r>
            <w:r>
              <w:rPr>
                <w:sz w:val="20"/>
              </w:rPr>
              <w:t>ve</w:t>
            </w:r>
            <w:r>
              <w:rPr>
                <w:spacing w:val="-4"/>
                <w:sz w:val="20"/>
              </w:rPr>
              <w:t xml:space="preserve"> </w:t>
            </w:r>
            <w:r>
              <w:rPr>
                <w:sz w:val="20"/>
              </w:rPr>
              <w:t>Atık</w:t>
            </w:r>
            <w:r>
              <w:rPr>
                <w:spacing w:val="-3"/>
                <w:sz w:val="20"/>
              </w:rPr>
              <w:t xml:space="preserve"> </w:t>
            </w:r>
            <w:r>
              <w:rPr>
                <w:sz w:val="20"/>
              </w:rPr>
              <w:t>Su</w:t>
            </w:r>
            <w:r>
              <w:rPr>
                <w:spacing w:val="-3"/>
                <w:sz w:val="20"/>
              </w:rPr>
              <w:t xml:space="preserve"> </w:t>
            </w:r>
            <w:r>
              <w:rPr>
                <w:spacing w:val="-2"/>
                <w:sz w:val="20"/>
              </w:rPr>
              <w:t>Yönetimi</w:t>
            </w:r>
          </w:p>
        </w:tc>
        <w:tc>
          <w:tcPr>
            <w:tcW w:w="1360" w:type="dxa"/>
          </w:tcPr>
          <w:p w14:paraId="26168E20" w14:textId="77777777" w:rsidR="003E1141" w:rsidRDefault="00BC72C4">
            <w:pPr>
              <w:pStyle w:val="TableParagraph"/>
              <w:spacing w:before="230" w:line="209" w:lineRule="exact"/>
              <w:ind w:left="12"/>
              <w:jc w:val="center"/>
              <w:rPr>
                <w:sz w:val="20"/>
              </w:rPr>
            </w:pPr>
            <w:r>
              <w:rPr>
                <w:sz w:val="20"/>
              </w:rPr>
              <w:t>71,</w:t>
            </w:r>
            <w:r>
              <w:rPr>
                <w:spacing w:val="-1"/>
                <w:sz w:val="20"/>
              </w:rPr>
              <w:t xml:space="preserve"> </w:t>
            </w:r>
            <w:r>
              <w:rPr>
                <w:spacing w:val="-5"/>
                <w:sz w:val="20"/>
              </w:rPr>
              <w:t>77</w:t>
            </w:r>
          </w:p>
        </w:tc>
      </w:tr>
      <w:tr w:rsidR="003E1141" w14:paraId="26168E23" w14:textId="77777777">
        <w:trPr>
          <w:trHeight w:val="310"/>
        </w:trPr>
        <w:tc>
          <w:tcPr>
            <w:tcW w:w="15387" w:type="dxa"/>
            <w:gridSpan w:val="4"/>
            <w:shd w:val="clear" w:color="auto" w:fill="013956"/>
          </w:tcPr>
          <w:p w14:paraId="26168E22" w14:textId="77777777" w:rsidR="003E1141" w:rsidRDefault="00BC72C4">
            <w:pPr>
              <w:pStyle w:val="TableParagraph"/>
              <w:spacing w:before="81" w:line="209" w:lineRule="exact"/>
              <w:ind w:left="14" w:right="2"/>
              <w:jc w:val="center"/>
              <w:rPr>
                <w:b/>
                <w:sz w:val="20"/>
              </w:rPr>
            </w:pPr>
            <w:r>
              <w:rPr>
                <w:b/>
                <w:color w:val="F1F1F1"/>
                <w:sz w:val="20"/>
              </w:rPr>
              <w:t>Enerji</w:t>
            </w:r>
            <w:r>
              <w:rPr>
                <w:b/>
                <w:color w:val="F1F1F1"/>
                <w:spacing w:val="-7"/>
                <w:sz w:val="20"/>
              </w:rPr>
              <w:t xml:space="preserve"> </w:t>
            </w:r>
            <w:r>
              <w:rPr>
                <w:b/>
                <w:color w:val="F1F1F1"/>
                <w:sz w:val="20"/>
              </w:rPr>
              <w:t>Yönetimi</w:t>
            </w:r>
            <w:r>
              <w:rPr>
                <w:b/>
                <w:color w:val="F1F1F1"/>
                <w:spacing w:val="-4"/>
                <w:sz w:val="20"/>
              </w:rPr>
              <w:t xml:space="preserve"> </w:t>
            </w:r>
            <w:r>
              <w:rPr>
                <w:b/>
                <w:color w:val="F1F1F1"/>
                <w:sz w:val="20"/>
              </w:rPr>
              <w:t>ve</w:t>
            </w:r>
            <w:r>
              <w:rPr>
                <w:b/>
                <w:color w:val="F1F1F1"/>
                <w:spacing w:val="-5"/>
                <w:sz w:val="20"/>
              </w:rPr>
              <w:t xml:space="preserve"> </w:t>
            </w:r>
            <w:r>
              <w:rPr>
                <w:b/>
                <w:color w:val="F1F1F1"/>
                <w:sz w:val="20"/>
              </w:rPr>
              <w:t>Yenilenebilir</w:t>
            </w:r>
            <w:r>
              <w:rPr>
                <w:b/>
                <w:color w:val="F1F1F1"/>
                <w:spacing w:val="-4"/>
                <w:sz w:val="20"/>
              </w:rPr>
              <w:t xml:space="preserve"> </w:t>
            </w:r>
            <w:r>
              <w:rPr>
                <w:b/>
                <w:color w:val="F1F1F1"/>
                <w:sz w:val="20"/>
              </w:rPr>
              <w:t>Kaynak</w:t>
            </w:r>
            <w:r>
              <w:rPr>
                <w:b/>
                <w:color w:val="F1F1F1"/>
                <w:spacing w:val="-4"/>
                <w:sz w:val="20"/>
              </w:rPr>
              <w:t xml:space="preserve"> </w:t>
            </w:r>
            <w:r>
              <w:rPr>
                <w:b/>
                <w:color w:val="F1F1F1"/>
                <w:spacing w:val="-2"/>
                <w:sz w:val="20"/>
              </w:rPr>
              <w:t>Kullanımı</w:t>
            </w:r>
          </w:p>
        </w:tc>
      </w:tr>
      <w:tr w:rsidR="003E1141" w14:paraId="26168E29" w14:textId="77777777">
        <w:trPr>
          <w:trHeight w:val="459"/>
        </w:trPr>
        <w:tc>
          <w:tcPr>
            <w:tcW w:w="1838" w:type="dxa"/>
          </w:tcPr>
          <w:p w14:paraId="26168E24" w14:textId="77777777" w:rsidR="003E1141" w:rsidRDefault="00BC72C4">
            <w:pPr>
              <w:pStyle w:val="TableParagraph"/>
              <w:spacing w:line="230" w:lineRule="exact"/>
              <w:ind w:left="70"/>
              <w:rPr>
                <w:sz w:val="20"/>
              </w:rPr>
            </w:pPr>
            <w:r>
              <w:rPr>
                <w:sz w:val="20"/>
              </w:rPr>
              <w:t>GRI</w:t>
            </w:r>
            <w:r>
              <w:rPr>
                <w:spacing w:val="-1"/>
                <w:sz w:val="20"/>
              </w:rPr>
              <w:t xml:space="preserve"> </w:t>
            </w:r>
            <w:r>
              <w:rPr>
                <w:sz w:val="20"/>
              </w:rPr>
              <w:t>3:</w:t>
            </w:r>
            <w:r>
              <w:rPr>
                <w:spacing w:val="-1"/>
                <w:sz w:val="20"/>
              </w:rPr>
              <w:t xml:space="preserve"> </w:t>
            </w:r>
            <w:r>
              <w:rPr>
                <w:spacing w:val="-2"/>
                <w:sz w:val="20"/>
              </w:rPr>
              <w:t>Öncelikli</w:t>
            </w:r>
          </w:p>
          <w:p w14:paraId="26168E25" w14:textId="77777777" w:rsidR="003E1141" w:rsidRDefault="00BC72C4">
            <w:pPr>
              <w:pStyle w:val="TableParagraph"/>
              <w:spacing w:line="209" w:lineRule="exact"/>
              <w:ind w:left="70"/>
              <w:rPr>
                <w:sz w:val="20"/>
              </w:rPr>
            </w:pPr>
            <w:r>
              <w:rPr>
                <w:sz w:val="20"/>
              </w:rPr>
              <w:t>Konular</w:t>
            </w:r>
            <w:r>
              <w:rPr>
                <w:spacing w:val="-6"/>
                <w:sz w:val="20"/>
              </w:rPr>
              <w:t xml:space="preserve"> </w:t>
            </w:r>
            <w:r>
              <w:rPr>
                <w:spacing w:val="-4"/>
                <w:sz w:val="20"/>
              </w:rPr>
              <w:t>2021</w:t>
            </w:r>
          </w:p>
        </w:tc>
        <w:tc>
          <w:tcPr>
            <w:tcW w:w="5389" w:type="dxa"/>
          </w:tcPr>
          <w:p w14:paraId="26168E26" w14:textId="77777777" w:rsidR="003E1141" w:rsidRDefault="00BC72C4">
            <w:pPr>
              <w:pStyle w:val="TableParagraph"/>
              <w:spacing w:before="230" w:line="209" w:lineRule="exact"/>
              <w:ind w:left="69"/>
              <w:rPr>
                <w:sz w:val="20"/>
              </w:rPr>
            </w:pPr>
            <w:r>
              <w:rPr>
                <w:sz w:val="20"/>
              </w:rPr>
              <w:t>3-3</w:t>
            </w:r>
            <w:r>
              <w:rPr>
                <w:spacing w:val="-5"/>
                <w:sz w:val="20"/>
              </w:rPr>
              <w:t xml:space="preserve"> </w:t>
            </w:r>
            <w:r>
              <w:rPr>
                <w:sz w:val="20"/>
              </w:rPr>
              <w:t>Öncelikli</w:t>
            </w:r>
            <w:r>
              <w:rPr>
                <w:spacing w:val="-5"/>
                <w:sz w:val="20"/>
              </w:rPr>
              <w:t xml:space="preserve"> </w:t>
            </w:r>
            <w:r>
              <w:rPr>
                <w:sz w:val="20"/>
              </w:rPr>
              <w:t>konunun</w:t>
            </w:r>
            <w:r>
              <w:rPr>
                <w:spacing w:val="-4"/>
                <w:sz w:val="20"/>
              </w:rPr>
              <w:t xml:space="preserve"> </w:t>
            </w:r>
            <w:r>
              <w:rPr>
                <w:spacing w:val="-2"/>
                <w:sz w:val="20"/>
              </w:rPr>
              <w:t>yönetimi</w:t>
            </w:r>
          </w:p>
        </w:tc>
        <w:tc>
          <w:tcPr>
            <w:tcW w:w="6800" w:type="dxa"/>
          </w:tcPr>
          <w:p w14:paraId="26168E27" w14:textId="77777777" w:rsidR="003E1141" w:rsidRDefault="00BC72C4">
            <w:pPr>
              <w:pStyle w:val="TableParagraph"/>
              <w:spacing w:line="230" w:lineRule="exact"/>
              <w:ind w:left="70" w:right="771"/>
              <w:rPr>
                <w:sz w:val="20"/>
              </w:rPr>
            </w:pPr>
            <w:r>
              <w:rPr>
                <w:sz w:val="20"/>
              </w:rPr>
              <w:t>Sürdürülebilirlik</w:t>
            </w:r>
            <w:r>
              <w:rPr>
                <w:spacing w:val="-6"/>
                <w:sz w:val="20"/>
              </w:rPr>
              <w:t xml:space="preserve"> </w:t>
            </w:r>
            <w:r>
              <w:rPr>
                <w:sz w:val="20"/>
              </w:rPr>
              <w:t>Öncelikleri,</w:t>
            </w:r>
            <w:r>
              <w:rPr>
                <w:spacing w:val="-9"/>
                <w:sz w:val="20"/>
              </w:rPr>
              <w:t xml:space="preserve"> </w:t>
            </w:r>
            <w:r>
              <w:rPr>
                <w:sz w:val="20"/>
              </w:rPr>
              <w:t>Enerji</w:t>
            </w:r>
            <w:r>
              <w:rPr>
                <w:spacing w:val="-7"/>
                <w:sz w:val="20"/>
              </w:rPr>
              <w:t xml:space="preserve"> </w:t>
            </w:r>
            <w:r>
              <w:rPr>
                <w:sz w:val="20"/>
              </w:rPr>
              <w:t>Yönetimi</w:t>
            </w:r>
            <w:r>
              <w:rPr>
                <w:spacing w:val="-7"/>
                <w:sz w:val="20"/>
              </w:rPr>
              <w:t xml:space="preserve"> </w:t>
            </w:r>
            <w:r>
              <w:rPr>
                <w:sz w:val="20"/>
              </w:rPr>
              <w:t>ve</w:t>
            </w:r>
            <w:r>
              <w:rPr>
                <w:spacing w:val="-7"/>
                <w:sz w:val="20"/>
              </w:rPr>
              <w:t xml:space="preserve"> </w:t>
            </w:r>
            <w:r>
              <w:rPr>
                <w:sz w:val="20"/>
              </w:rPr>
              <w:t>Yenilenebilir</w:t>
            </w:r>
            <w:r>
              <w:rPr>
                <w:spacing w:val="-6"/>
                <w:sz w:val="20"/>
              </w:rPr>
              <w:t xml:space="preserve"> </w:t>
            </w:r>
            <w:r>
              <w:rPr>
                <w:sz w:val="20"/>
              </w:rPr>
              <w:t xml:space="preserve">Kaynak </w:t>
            </w:r>
            <w:r>
              <w:rPr>
                <w:spacing w:val="-2"/>
                <w:sz w:val="20"/>
              </w:rPr>
              <w:t>Kullanımı</w:t>
            </w:r>
          </w:p>
        </w:tc>
        <w:tc>
          <w:tcPr>
            <w:tcW w:w="1360" w:type="dxa"/>
          </w:tcPr>
          <w:p w14:paraId="26168E28" w14:textId="77777777" w:rsidR="003E1141" w:rsidRDefault="00BC72C4">
            <w:pPr>
              <w:pStyle w:val="TableParagraph"/>
              <w:spacing w:before="230" w:line="209" w:lineRule="exact"/>
              <w:ind w:left="12"/>
              <w:jc w:val="center"/>
              <w:rPr>
                <w:sz w:val="20"/>
              </w:rPr>
            </w:pPr>
            <w:r>
              <w:rPr>
                <w:sz w:val="20"/>
              </w:rPr>
              <w:t>47,</w:t>
            </w:r>
            <w:r>
              <w:rPr>
                <w:spacing w:val="-1"/>
                <w:sz w:val="20"/>
              </w:rPr>
              <w:t xml:space="preserve"> </w:t>
            </w:r>
            <w:r>
              <w:rPr>
                <w:spacing w:val="-5"/>
                <w:sz w:val="20"/>
              </w:rPr>
              <w:t>66</w:t>
            </w:r>
          </w:p>
        </w:tc>
      </w:tr>
      <w:tr w:rsidR="003E1141" w14:paraId="26168E31" w14:textId="77777777">
        <w:trPr>
          <w:trHeight w:val="459"/>
        </w:trPr>
        <w:tc>
          <w:tcPr>
            <w:tcW w:w="1838" w:type="dxa"/>
          </w:tcPr>
          <w:p w14:paraId="26168E2A" w14:textId="77777777" w:rsidR="003E1141" w:rsidRDefault="00BC72C4">
            <w:pPr>
              <w:pStyle w:val="TableParagraph"/>
              <w:ind w:left="70"/>
              <w:rPr>
                <w:sz w:val="20"/>
              </w:rPr>
            </w:pPr>
            <w:r>
              <w:rPr>
                <w:sz w:val="20"/>
              </w:rPr>
              <w:t>GRI</w:t>
            </w:r>
            <w:r>
              <w:rPr>
                <w:spacing w:val="-1"/>
                <w:sz w:val="20"/>
              </w:rPr>
              <w:t xml:space="preserve"> </w:t>
            </w:r>
            <w:r>
              <w:rPr>
                <w:sz w:val="20"/>
              </w:rPr>
              <w:t>302:</w:t>
            </w:r>
            <w:r>
              <w:rPr>
                <w:spacing w:val="-1"/>
                <w:sz w:val="20"/>
              </w:rPr>
              <w:t xml:space="preserve"> </w:t>
            </w:r>
            <w:r>
              <w:rPr>
                <w:spacing w:val="-2"/>
                <w:sz w:val="20"/>
              </w:rPr>
              <w:t>Enerji</w:t>
            </w:r>
          </w:p>
          <w:p w14:paraId="26168E2B" w14:textId="77777777" w:rsidR="003E1141" w:rsidRDefault="00BC72C4">
            <w:pPr>
              <w:pStyle w:val="TableParagraph"/>
              <w:spacing w:line="209" w:lineRule="exact"/>
              <w:ind w:left="70"/>
              <w:rPr>
                <w:sz w:val="20"/>
              </w:rPr>
            </w:pPr>
            <w:r>
              <w:rPr>
                <w:spacing w:val="-4"/>
                <w:sz w:val="20"/>
              </w:rPr>
              <w:t>2016</w:t>
            </w:r>
          </w:p>
        </w:tc>
        <w:tc>
          <w:tcPr>
            <w:tcW w:w="5389" w:type="dxa"/>
          </w:tcPr>
          <w:p w14:paraId="26168E2C" w14:textId="77777777" w:rsidR="003E1141" w:rsidRDefault="003E1141">
            <w:pPr>
              <w:pStyle w:val="TableParagraph"/>
              <w:rPr>
                <w:b/>
                <w:sz w:val="20"/>
              </w:rPr>
            </w:pPr>
          </w:p>
          <w:p w14:paraId="26168E2D" w14:textId="77777777" w:rsidR="003E1141" w:rsidRDefault="00BC72C4">
            <w:pPr>
              <w:pStyle w:val="TableParagraph"/>
              <w:spacing w:line="209" w:lineRule="exact"/>
              <w:ind w:left="69"/>
              <w:rPr>
                <w:sz w:val="20"/>
              </w:rPr>
            </w:pPr>
            <w:r>
              <w:rPr>
                <w:sz w:val="20"/>
              </w:rPr>
              <w:t>302-</w:t>
            </w:r>
            <w:r>
              <w:rPr>
                <w:spacing w:val="-3"/>
                <w:sz w:val="20"/>
              </w:rPr>
              <w:t xml:space="preserve"> </w:t>
            </w:r>
            <w:r>
              <w:rPr>
                <w:sz w:val="20"/>
              </w:rPr>
              <w:t>1</w:t>
            </w:r>
            <w:r>
              <w:rPr>
                <w:spacing w:val="-4"/>
                <w:sz w:val="20"/>
              </w:rPr>
              <w:t xml:space="preserve"> </w:t>
            </w:r>
            <w:r>
              <w:rPr>
                <w:sz w:val="20"/>
              </w:rPr>
              <w:t>Kuruluş</w:t>
            </w:r>
            <w:r>
              <w:rPr>
                <w:spacing w:val="-2"/>
                <w:sz w:val="20"/>
              </w:rPr>
              <w:t xml:space="preserve"> </w:t>
            </w:r>
            <w:r>
              <w:rPr>
                <w:sz w:val="20"/>
              </w:rPr>
              <w:t>içinde</w:t>
            </w:r>
            <w:r>
              <w:rPr>
                <w:spacing w:val="-4"/>
                <w:sz w:val="20"/>
              </w:rPr>
              <w:t xml:space="preserve"> </w:t>
            </w:r>
            <w:r>
              <w:rPr>
                <w:sz w:val="20"/>
              </w:rPr>
              <w:t>enerji</w:t>
            </w:r>
            <w:r>
              <w:rPr>
                <w:spacing w:val="-4"/>
                <w:sz w:val="20"/>
              </w:rPr>
              <w:t xml:space="preserve"> </w:t>
            </w:r>
            <w:r>
              <w:rPr>
                <w:spacing w:val="-2"/>
                <w:sz w:val="20"/>
              </w:rPr>
              <w:t>tüketimi</w:t>
            </w:r>
          </w:p>
        </w:tc>
        <w:tc>
          <w:tcPr>
            <w:tcW w:w="6800" w:type="dxa"/>
          </w:tcPr>
          <w:p w14:paraId="26168E2E" w14:textId="77777777" w:rsidR="003E1141" w:rsidRDefault="00BC72C4">
            <w:pPr>
              <w:pStyle w:val="TableParagraph"/>
              <w:spacing w:line="230" w:lineRule="exact"/>
              <w:ind w:left="70"/>
              <w:rPr>
                <w:sz w:val="20"/>
              </w:rPr>
            </w:pPr>
            <w:r>
              <w:rPr>
                <w:sz w:val="20"/>
              </w:rPr>
              <w:t>Enerji</w:t>
            </w:r>
            <w:r>
              <w:rPr>
                <w:spacing w:val="-6"/>
                <w:sz w:val="20"/>
              </w:rPr>
              <w:t xml:space="preserve"> </w:t>
            </w:r>
            <w:r>
              <w:rPr>
                <w:sz w:val="20"/>
              </w:rPr>
              <w:t>Yönetimi</w:t>
            </w:r>
            <w:r>
              <w:rPr>
                <w:spacing w:val="-6"/>
                <w:sz w:val="20"/>
              </w:rPr>
              <w:t xml:space="preserve"> </w:t>
            </w:r>
            <w:r>
              <w:rPr>
                <w:sz w:val="20"/>
              </w:rPr>
              <w:t>ve</w:t>
            </w:r>
            <w:r>
              <w:rPr>
                <w:spacing w:val="-6"/>
                <w:sz w:val="20"/>
              </w:rPr>
              <w:t xml:space="preserve"> </w:t>
            </w:r>
            <w:r>
              <w:rPr>
                <w:sz w:val="20"/>
              </w:rPr>
              <w:t>Yenilenebilir</w:t>
            </w:r>
            <w:r>
              <w:rPr>
                <w:spacing w:val="-5"/>
                <w:sz w:val="20"/>
              </w:rPr>
              <w:t xml:space="preserve"> </w:t>
            </w:r>
            <w:r>
              <w:rPr>
                <w:sz w:val="20"/>
              </w:rPr>
              <w:t>Kaynak</w:t>
            </w:r>
            <w:r>
              <w:rPr>
                <w:spacing w:val="-6"/>
                <w:sz w:val="20"/>
              </w:rPr>
              <w:t xml:space="preserve"> </w:t>
            </w:r>
            <w:r>
              <w:rPr>
                <w:sz w:val="20"/>
              </w:rPr>
              <w:t>Kullanımı,</w:t>
            </w:r>
            <w:r>
              <w:rPr>
                <w:spacing w:val="-6"/>
                <w:sz w:val="20"/>
              </w:rPr>
              <w:t xml:space="preserve"> </w:t>
            </w:r>
            <w:r>
              <w:rPr>
                <w:sz w:val="20"/>
              </w:rPr>
              <w:t>Çevresel</w:t>
            </w:r>
            <w:r>
              <w:rPr>
                <w:spacing w:val="-6"/>
                <w:sz w:val="20"/>
              </w:rPr>
              <w:t xml:space="preserve"> </w:t>
            </w:r>
            <w:r>
              <w:rPr>
                <w:sz w:val="20"/>
              </w:rPr>
              <w:t xml:space="preserve">Performans </w:t>
            </w:r>
            <w:r>
              <w:rPr>
                <w:spacing w:val="-2"/>
                <w:sz w:val="20"/>
              </w:rPr>
              <w:t>Göstergeleri</w:t>
            </w:r>
          </w:p>
        </w:tc>
        <w:tc>
          <w:tcPr>
            <w:tcW w:w="1360" w:type="dxa"/>
          </w:tcPr>
          <w:p w14:paraId="26168E2F" w14:textId="77777777" w:rsidR="003E1141" w:rsidRDefault="003E1141">
            <w:pPr>
              <w:pStyle w:val="TableParagraph"/>
              <w:rPr>
                <w:b/>
                <w:sz w:val="20"/>
              </w:rPr>
            </w:pPr>
          </w:p>
          <w:p w14:paraId="26168E30" w14:textId="77777777" w:rsidR="003E1141" w:rsidRDefault="00BC72C4">
            <w:pPr>
              <w:pStyle w:val="TableParagraph"/>
              <w:spacing w:line="209" w:lineRule="exact"/>
              <w:ind w:left="12" w:right="1"/>
              <w:jc w:val="center"/>
              <w:rPr>
                <w:sz w:val="20"/>
              </w:rPr>
            </w:pPr>
            <w:r>
              <w:rPr>
                <w:sz w:val="20"/>
              </w:rPr>
              <w:t>66,</w:t>
            </w:r>
            <w:r>
              <w:rPr>
                <w:spacing w:val="-1"/>
                <w:sz w:val="20"/>
              </w:rPr>
              <w:t xml:space="preserve"> </w:t>
            </w:r>
            <w:r>
              <w:rPr>
                <w:spacing w:val="-5"/>
                <w:sz w:val="20"/>
              </w:rPr>
              <w:t>119</w:t>
            </w:r>
          </w:p>
        </w:tc>
      </w:tr>
      <w:tr w:rsidR="003E1141" w14:paraId="26168E37" w14:textId="77777777">
        <w:trPr>
          <w:trHeight w:val="460"/>
        </w:trPr>
        <w:tc>
          <w:tcPr>
            <w:tcW w:w="1838" w:type="dxa"/>
          </w:tcPr>
          <w:p w14:paraId="26168E32" w14:textId="77777777" w:rsidR="003E1141" w:rsidRDefault="003E1141">
            <w:pPr>
              <w:pStyle w:val="TableParagraph"/>
              <w:rPr>
                <w:rFonts w:ascii="Times New Roman"/>
                <w:sz w:val="20"/>
              </w:rPr>
            </w:pPr>
          </w:p>
        </w:tc>
        <w:tc>
          <w:tcPr>
            <w:tcW w:w="5389" w:type="dxa"/>
          </w:tcPr>
          <w:p w14:paraId="26168E33" w14:textId="77777777" w:rsidR="003E1141" w:rsidRDefault="00BC72C4">
            <w:pPr>
              <w:pStyle w:val="TableParagraph"/>
              <w:spacing w:before="115"/>
              <w:ind w:left="69"/>
              <w:rPr>
                <w:sz w:val="20"/>
              </w:rPr>
            </w:pPr>
            <w:r>
              <w:rPr>
                <w:sz w:val="20"/>
              </w:rPr>
              <w:t>302-</w:t>
            </w:r>
            <w:r>
              <w:rPr>
                <w:spacing w:val="-3"/>
                <w:sz w:val="20"/>
              </w:rPr>
              <w:t xml:space="preserve"> </w:t>
            </w:r>
            <w:r>
              <w:rPr>
                <w:sz w:val="20"/>
              </w:rPr>
              <w:t>3Enerji</w:t>
            </w:r>
            <w:r>
              <w:rPr>
                <w:spacing w:val="-3"/>
                <w:sz w:val="20"/>
              </w:rPr>
              <w:t xml:space="preserve"> </w:t>
            </w:r>
            <w:r>
              <w:rPr>
                <w:spacing w:val="-2"/>
                <w:sz w:val="20"/>
              </w:rPr>
              <w:t>yoğunluğu</w:t>
            </w:r>
          </w:p>
        </w:tc>
        <w:tc>
          <w:tcPr>
            <w:tcW w:w="6800" w:type="dxa"/>
          </w:tcPr>
          <w:p w14:paraId="26168E34" w14:textId="77777777" w:rsidR="003E1141" w:rsidRDefault="00BC72C4">
            <w:pPr>
              <w:pStyle w:val="TableParagraph"/>
              <w:spacing w:line="230" w:lineRule="exact"/>
              <w:ind w:left="70"/>
              <w:rPr>
                <w:sz w:val="20"/>
              </w:rPr>
            </w:pPr>
            <w:r>
              <w:rPr>
                <w:sz w:val="20"/>
              </w:rPr>
              <w:t>Enerji</w:t>
            </w:r>
            <w:r>
              <w:rPr>
                <w:spacing w:val="-6"/>
                <w:sz w:val="20"/>
              </w:rPr>
              <w:t xml:space="preserve"> </w:t>
            </w:r>
            <w:r>
              <w:rPr>
                <w:sz w:val="20"/>
              </w:rPr>
              <w:t>Yönetimi</w:t>
            </w:r>
            <w:r>
              <w:rPr>
                <w:spacing w:val="-6"/>
                <w:sz w:val="20"/>
              </w:rPr>
              <w:t xml:space="preserve"> </w:t>
            </w:r>
            <w:r>
              <w:rPr>
                <w:sz w:val="20"/>
              </w:rPr>
              <w:t>ve</w:t>
            </w:r>
            <w:r>
              <w:rPr>
                <w:spacing w:val="-6"/>
                <w:sz w:val="20"/>
              </w:rPr>
              <w:t xml:space="preserve"> </w:t>
            </w:r>
            <w:r>
              <w:rPr>
                <w:sz w:val="20"/>
              </w:rPr>
              <w:t>Yenilenebilir</w:t>
            </w:r>
            <w:r>
              <w:rPr>
                <w:spacing w:val="-5"/>
                <w:sz w:val="20"/>
              </w:rPr>
              <w:t xml:space="preserve"> </w:t>
            </w:r>
            <w:r>
              <w:rPr>
                <w:sz w:val="20"/>
              </w:rPr>
              <w:t>Kaynak</w:t>
            </w:r>
            <w:r>
              <w:rPr>
                <w:spacing w:val="-6"/>
                <w:sz w:val="20"/>
              </w:rPr>
              <w:t xml:space="preserve"> </w:t>
            </w:r>
            <w:r>
              <w:rPr>
                <w:sz w:val="20"/>
              </w:rPr>
              <w:t>Kullanımı,</w:t>
            </w:r>
            <w:r>
              <w:rPr>
                <w:spacing w:val="-6"/>
                <w:sz w:val="20"/>
              </w:rPr>
              <w:t xml:space="preserve"> </w:t>
            </w:r>
            <w:r>
              <w:rPr>
                <w:sz w:val="20"/>
              </w:rPr>
              <w:t>Çevresel</w:t>
            </w:r>
            <w:r>
              <w:rPr>
                <w:spacing w:val="-6"/>
                <w:sz w:val="20"/>
              </w:rPr>
              <w:t xml:space="preserve"> </w:t>
            </w:r>
            <w:r>
              <w:rPr>
                <w:sz w:val="20"/>
              </w:rPr>
              <w:t xml:space="preserve">Performans </w:t>
            </w:r>
            <w:r>
              <w:rPr>
                <w:spacing w:val="-2"/>
                <w:sz w:val="20"/>
              </w:rPr>
              <w:t>Göstergeleri</w:t>
            </w:r>
          </w:p>
        </w:tc>
        <w:tc>
          <w:tcPr>
            <w:tcW w:w="1360" w:type="dxa"/>
          </w:tcPr>
          <w:p w14:paraId="26168E35" w14:textId="77777777" w:rsidR="003E1141" w:rsidRDefault="003E1141">
            <w:pPr>
              <w:pStyle w:val="TableParagraph"/>
              <w:rPr>
                <w:b/>
                <w:sz w:val="20"/>
              </w:rPr>
            </w:pPr>
          </w:p>
          <w:p w14:paraId="26168E36" w14:textId="77777777" w:rsidR="003E1141" w:rsidRDefault="00BC72C4">
            <w:pPr>
              <w:pStyle w:val="TableParagraph"/>
              <w:spacing w:line="209" w:lineRule="exact"/>
              <w:ind w:left="12" w:right="1"/>
              <w:jc w:val="center"/>
              <w:rPr>
                <w:sz w:val="20"/>
              </w:rPr>
            </w:pPr>
            <w:r>
              <w:rPr>
                <w:sz w:val="20"/>
              </w:rPr>
              <w:t>66,</w:t>
            </w:r>
            <w:r>
              <w:rPr>
                <w:spacing w:val="-1"/>
                <w:sz w:val="20"/>
              </w:rPr>
              <w:t xml:space="preserve"> </w:t>
            </w:r>
            <w:r>
              <w:rPr>
                <w:spacing w:val="-5"/>
                <w:sz w:val="20"/>
              </w:rPr>
              <w:t>119</w:t>
            </w:r>
          </w:p>
        </w:tc>
      </w:tr>
      <w:tr w:rsidR="003E1141" w14:paraId="26168E3C" w14:textId="77777777">
        <w:trPr>
          <w:trHeight w:val="309"/>
        </w:trPr>
        <w:tc>
          <w:tcPr>
            <w:tcW w:w="1838" w:type="dxa"/>
          </w:tcPr>
          <w:p w14:paraId="26168E38" w14:textId="77777777" w:rsidR="003E1141" w:rsidRDefault="003E1141">
            <w:pPr>
              <w:pStyle w:val="TableParagraph"/>
              <w:rPr>
                <w:rFonts w:ascii="Times New Roman"/>
                <w:sz w:val="20"/>
              </w:rPr>
            </w:pPr>
          </w:p>
        </w:tc>
        <w:tc>
          <w:tcPr>
            <w:tcW w:w="5389" w:type="dxa"/>
          </w:tcPr>
          <w:p w14:paraId="26168E39" w14:textId="77777777" w:rsidR="003E1141" w:rsidRDefault="00BC72C4">
            <w:pPr>
              <w:pStyle w:val="TableParagraph"/>
              <w:spacing w:before="80" w:line="209" w:lineRule="exact"/>
              <w:ind w:left="69"/>
              <w:rPr>
                <w:sz w:val="20"/>
              </w:rPr>
            </w:pPr>
            <w:r>
              <w:rPr>
                <w:sz w:val="20"/>
              </w:rPr>
              <w:t>302-</w:t>
            </w:r>
            <w:r>
              <w:rPr>
                <w:spacing w:val="-3"/>
                <w:sz w:val="20"/>
              </w:rPr>
              <w:t xml:space="preserve"> </w:t>
            </w:r>
            <w:r>
              <w:rPr>
                <w:sz w:val="20"/>
              </w:rPr>
              <w:t>4</w:t>
            </w:r>
            <w:r>
              <w:rPr>
                <w:spacing w:val="-4"/>
                <w:sz w:val="20"/>
              </w:rPr>
              <w:t xml:space="preserve"> </w:t>
            </w:r>
            <w:r>
              <w:rPr>
                <w:sz w:val="20"/>
              </w:rPr>
              <w:t>Enerji</w:t>
            </w:r>
            <w:r>
              <w:rPr>
                <w:spacing w:val="-4"/>
                <w:sz w:val="20"/>
              </w:rPr>
              <w:t xml:space="preserve"> </w:t>
            </w:r>
            <w:r>
              <w:rPr>
                <w:sz w:val="20"/>
              </w:rPr>
              <w:t>tüketiminin</w:t>
            </w:r>
            <w:r>
              <w:rPr>
                <w:spacing w:val="-3"/>
                <w:sz w:val="20"/>
              </w:rPr>
              <w:t xml:space="preserve"> </w:t>
            </w:r>
            <w:r>
              <w:rPr>
                <w:spacing w:val="-2"/>
                <w:sz w:val="20"/>
              </w:rPr>
              <w:t>azaltılması</w:t>
            </w:r>
          </w:p>
        </w:tc>
        <w:tc>
          <w:tcPr>
            <w:tcW w:w="6800" w:type="dxa"/>
          </w:tcPr>
          <w:p w14:paraId="26168E3A" w14:textId="77777777" w:rsidR="003E1141" w:rsidRDefault="00BC72C4">
            <w:pPr>
              <w:pStyle w:val="TableParagraph"/>
              <w:spacing w:before="80" w:line="209" w:lineRule="exact"/>
              <w:ind w:left="70"/>
              <w:rPr>
                <w:sz w:val="20"/>
              </w:rPr>
            </w:pPr>
            <w:r>
              <w:rPr>
                <w:sz w:val="20"/>
              </w:rPr>
              <w:t>Enerji</w:t>
            </w:r>
            <w:r>
              <w:rPr>
                <w:spacing w:val="-6"/>
                <w:sz w:val="20"/>
              </w:rPr>
              <w:t xml:space="preserve"> </w:t>
            </w:r>
            <w:r>
              <w:rPr>
                <w:sz w:val="20"/>
              </w:rPr>
              <w:t>Yönetimi</w:t>
            </w:r>
            <w:r>
              <w:rPr>
                <w:spacing w:val="-5"/>
                <w:sz w:val="20"/>
              </w:rPr>
              <w:t xml:space="preserve"> </w:t>
            </w:r>
            <w:r>
              <w:rPr>
                <w:sz w:val="20"/>
              </w:rPr>
              <w:t>ve</w:t>
            </w:r>
            <w:r>
              <w:rPr>
                <w:spacing w:val="-6"/>
                <w:sz w:val="20"/>
              </w:rPr>
              <w:t xml:space="preserve"> </w:t>
            </w:r>
            <w:r>
              <w:rPr>
                <w:sz w:val="20"/>
              </w:rPr>
              <w:t>Yenilenebilir</w:t>
            </w:r>
            <w:r>
              <w:rPr>
                <w:spacing w:val="-4"/>
                <w:sz w:val="20"/>
              </w:rPr>
              <w:t xml:space="preserve"> </w:t>
            </w:r>
            <w:r>
              <w:rPr>
                <w:sz w:val="20"/>
              </w:rPr>
              <w:t>Kaynak</w:t>
            </w:r>
            <w:r>
              <w:rPr>
                <w:spacing w:val="-5"/>
                <w:sz w:val="20"/>
              </w:rPr>
              <w:t xml:space="preserve"> </w:t>
            </w:r>
            <w:r>
              <w:rPr>
                <w:spacing w:val="-2"/>
                <w:sz w:val="20"/>
              </w:rPr>
              <w:t>Kullanımı</w:t>
            </w:r>
          </w:p>
        </w:tc>
        <w:tc>
          <w:tcPr>
            <w:tcW w:w="1360" w:type="dxa"/>
          </w:tcPr>
          <w:p w14:paraId="26168E3B" w14:textId="77777777" w:rsidR="003E1141" w:rsidRDefault="00BC72C4">
            <w:pPr>
              <w:pStyle w:val="TableParagraph"/>
              <w:spacing w:before="80" w:line="209" w:lineRule="exact"/>
              <w:ind w:left="12"/>
              <w:jc w:val="center"/>
              <w:rPr>
                <w:sz w:val="20"/>
              </w:rPr>
            </w:pPr>
            <w:r>
              <w:rPr>
                <w:spacing w:val="-5"/>
                <w:sz w:val="20"/>
              </w:rPr>
              <w:t>66</w:t>
            </w:r>
          </w:p>
        </w:tc>
      </w:tr>
      <w:tr w:rsidR="003E1141" w14:paraId="26168E42" w14:textId="77777777">
        <w:trPr>
          <w:trHeight w:val="460"/>
        </w:trPr>
        <w:tc>
          <w:tcPr>
            <w:tcW w:w="1838" w:type="dxa"/>
          </w:tcPr>
          <w:p w14:paraId="26168E3D" w14:textId="77777777" w:rsidR="003E1141" w:rsidRDefault="003E1141">
            <w:pPr>
              <w:pStyle w:val="TableParagraph"/>
              <w:rPr>
                <w:rFonts w:ascii="Times New Roman"/>
                <w:sz w:val="20"/>
              </w:rPr>
            </w:pPr>
          </w:p>
        </w:tc>
        <w:tc>
          <w:tcPr>
            <w:tcW w:w="5389" w:type="dxa"/>
          </w:tcPr>
          <w:p w14:paraId="26168E3E" w14:textId="77777777" w:rsidR="003E1141" w:rsidRDefault="00BC72C4">
            <w:pPr>
              <w:pStyle w:val="TableParagraph"/>
              <w:spacing w:line="230" w:lineRule="atLeast"/>
              <w:ind w:left="69"/>
              <w:rPr>
                <w:sz w:val="20"/>
              </w:rPr>
            </w:pPr>
            <w:r>
              <w:rPr>
                <w:sz w:val="20"/>
              </w:rPr>
              <w:t>302-</w:t>
            </w:r>
            <w:r>
              <w:rPr>
                <w:spacing w:val="-5"/>
                <w:sz w:val="20"/>
              </w:rPr>
              <w:t xml:space="preserve"> </w:t>
            </w:r>
            <w:r>
              <w:rPr>
                <w:sz w:val="20"/>
              </w:rPr>
              <w:t>5</w:t>
            </w:r>
            <w:r>
              <w:rPr>
                <w:spacing w:val="-7"/>
                <w:sz w:val="20"/>
              </w:rPr>
              <w:t xml:space="preserve"> </w:t>
            </w:r>
            <w:r>
              <w:rPr>
                <w:sz w:val="20"/>
              </w:rPr>
              <w:t>Ürün</w:t>
            </w:r>
            <w:r>
              <w:rPr>
                <w:spacing w:val="-6"/>
                <w:sz w:val="20"/>
              </w:rPr>
              <w:t xml:space="preserve"> </w:t>
            </w:r>
            <w:r>
              <w:rPr>
                <w:sz w:val="20"/>
              </w:rPr>
              <w:t>ve</w:t>
            </w:r>
            <w:r>
              <w:rPr>
                <w:spacing w:val="-6"/>
                <w:sz w:val="20"/>
              </w:rPr>
              <w:t xml:space="preserve"> </w:t>
            </w:r>
            <w:r>
              <w:rPr>
                <w:sz w:val="20"/>
              </w:rPr>
              <w:t>hizmetlerin</w:t>
            </w:r>
            <w:r>
              <w:rPr>
                <w:spacing w:val="-7"/>
                <w:sz w:val="20"/>
              </w:rPr>
              <w:t xml:space="preserve"> </w:t>
            </w:r>
            <w:r>
              <w:rPr>
                <w:sz w:val="20"/>
              </w:rPr>
              <w:t>enerji</w:t>
            </w:r>
            <w:r>
              <w:rPr>
                <w:spacing w:val="-6"/>
                <w:sz w:val="20"/>
              </w:rPr>
              <w:t xml:space="preserve"> </w:t>
            </w:r>
            <w:r>
              <w:rPr>
                <w:sz w:val="20"/>
              </w:rPr>
              <w:t xml:space="preserve">gereksinimlerindeki </w:t>
            </w:r>
            <w:r>
              <w:rPr>
                <w:spacing w:val="-2"/>
                <w:sz w:val="20"/>
              </w:rPr>
              <w:t>azalmalar</w:t>
            </w:r>
          </w:p>
        </w:tc>
        <w:tc>
          <w:tcPr>
            <w:tcW w:w="6800" w:type="dxa"/>
          </w:tcPr>
          <w:p w14:paraId="26168E3F" w14:textId="77777777" w:rsidR="003E1141" w:rsidRDefault="00BC72C4">
            <w:pPr>
              <w:pStyle w:val="TableParagraph"/>
              <w:spacing w:line="230" w:lineRule="atLeast"/>
              <w:ind w:left="70"/>
              <w:rPr>
                <w:sz w:val="20"/>
              </w:rPr>
            </w:pPr>
            <w:r>
              <w:rPr>
                <w:sz w:val="20"/>
              </w:rPr>
              <w:t>Enerji</w:t>
            </w:r>
            <w:r>
              <w:rPr>
                <w:spacing w:val="-6"/>
                <w:sz w:val="20"/>
              </w:rPr>
              <w:t xml:space="preserve"> </w:t>
            </w:r>
            <w:r>
              <w:rPr>
                <w:sz w:val="20"/>
              </w:rPr>
              <w:t>Yönetimi</w:t>
            </w:r>
            <w:r>
              <w:rPr>
                <w:spacing w:val="-6"/>
                <w:sz w:val="20"/>
              </w:rPr>
              <w:t xml:space="preserve"> </w:t>
            </w:r>
            <w:r>
              <w:rPr>
                <w:sz w:val="20"/>
              </w:rPr>
              <w:t>ve</w:t>
            </w:r>
            <w:r>
              <w:rPr>
                <w:spacing w:val="-6"/>
                <w:sz w:val="20"/>
              </w:rPr>
              <w:t xml:space="preserve"> </w:t>
            </w:r>
            <w:r>
              <w:rPr>
                <w:sz w:val="20"/>
              </w:rPr>
              <w:t>Yenilenebilir</w:t>
            </w:r>
            <w:r>
              <w:rPr>
                <w:spacing w:val="-5"/>
                <w:sz w:val="20"/>
              </w:rPr>
              <w:t xml:space="preserve"> </w:t>
            </w:r>
            <w:r>
              <w:rPr>
                <w:sz w:val="20"/>
              </w:rPr>
              <w:t>Kaynak</w:t>
            </w:r>
            <w:r>
              <w:rPr>
                <w:spacing w:val="-6"/>
                <w:sz w:val="20"/>
              </w:rPr>
              <w:t xml:space="preserve"> </w:t>
            </w:r>
            <w:r>
              <w:rPr>
                <w:sz w:val="20"/>
              </w:rPr>
              <w:t>Kullanımı,</w:t>
            </w:r>
            <w:r>
              <w:rPr>
                <w:spacing w:val="-6"/>
                <w:sz w:val="20"/>
              </w:rPr>
              <w:t xml:space="preserve"> </w:t>
            </w:r>
            <w:r>
              <w:rPr>
                <w:sz w:val="20"/>
              </w:rPr>
              <w:t>İklim</w:t>
            </w:r>
            <w:r>
              <w:rPr>
                <w:spacing w:val="-6"/>
                <w:sz w:val="20"/>
              </w:rPr>
              <w:t xml:space="preserve"> </w:t>
            </w:r>
            <w:r>
              <w:rPr>
                <w:sz w:val="20"/>
              </w:rPr>
              <w:t>Değişikliği</w:t>
            </w:r>
            <w:r>
              <w:rPr>
                <w:spacing w:val="-6"/>
                <w:sz w:val="20"/>
              </w:rPr>
              <w:t xml:space="preserve"> </w:t>
            </w:r>
            <w:r>
              <w:rPr>
                <w:sz w:val="20"/>
              </w:rPr>
              <w:t>ile Mücadele ve Uyum</w:t>
            </w:r>
          </w:p>
        </w:tc>
        <w:tc>
          <w:tcPr>
            <w:tcW w:w="1360" w:type="dxa"/>
          </w:tcPr>
          <w:p w14:paraId="26168E40" w14:textId="77777777" w:rsidR="003E1141" w:rsidRDefault="003E1141">
            <w:pPr>
              <w:pStyle w:val="TableParagraph"/>
              <w:spacing w:before="1"/>
              <w:rPr>
                <w:b/>
                <w:sz w:val="20"/>
              </w:rPr>
            </w:pPr>
          </w:p>
          <w:p w14:paraId="26168E41" w14:textId="77777777" w:rsidR="003E1141" w:rsidRDefault="00BC72C4">
            <w:pPr>
              <w:pStyle w:val="TableParagraph"/>
              <w:spacing w:line="209" w:lineRule="exact"/>
              <w:ind w:left="12"/>
              <w:jc w:val="center"/>
              <w:rPr>
                <w:sz w:val="20"/>
              </w:rPr>
            </w:pPr>
            <w:r>
              <w:rPr>
                <w:sz w:val="20"/>
              </w:rPr>
              <w:t>66,</w:t>
            </w:r>
            <w:r>
              <w:rPr>
                <w:spacing w:val="-1"/>
                <w:sz w:val="20"/>
              </w:rPr>
              <w:t xml:space="preserve"> </w:t>
            </w:r>
            <w:r>
              <w:rPr>
                <w:spacing w:val="-5"/>
                <w:sz w:val="20"/>
              </w:rPr>
              <w:t>49</w:t>
            </w:r>
          </w:p>
        </w:tc>
      </w:tr>
      <w:tr w:rsidR="003E1141" w14:paraId="26168E44" w14:textId="77777777">
        <w:trPr>
          <w:trHeight w:val="370"/>
        </w:trPr>
        <w:tc>
          <w:tcPr>
            <w:tcW w:w="15387" w:type="dxa"/>
            <w:gridSpan w:val="4"/>
            <w:shd w:val="clear" w:color="auto" w:fill="398EA9"/>
          </w:tcPr>
          <w:p w14:paraId="26168E43" w14:textId="77777777" w:rsidR="003E1141" w:rsidRDefault="00BC72C4">
            <w:pPr>
              <w:pStyle w:val="TableParagraph"/>
              <w:spacing w:before="141" w:line="209" w:lineRule="exact"/>
              <w:ind w:left="14" w:right="2"/>
              <w:jc w:val="center"/>
              <w:rPr>
                <w:b/>
                <w:sz w:val="20"/>
              </w:rPr>
            </w:pPr>
            <w:r>
              <w:rPr>
                <w:b/>
                <w:color w:val="F1F1F1"/>
                <w:sz w:val="20"/>
              </w:rPr>
              <w:t>Yüksek</w:t>
            </w:r>
            <w:r>
              <w:rPr>
                <w:b/>
                <w:color w:val="F1F1F1"/>
                <w:spacing w:val="-3"/>
                <w:sz w:val="20"/>
              </w:rPr>
              <w:t xml:space="preserve"> </w:t>
            </w:r>
            <w:r>
              <w:rPr>
                <w:b/>
                <w:color w:val="F1F1F1"/>
                <w:spacing w:val="-2"/>
                <w:sz w:val="20"/>
              </w:rPr>
              <w:t>Öncelikli</w:t>
            </w:r>
          </w:p>
        </w:tc>
      </w:tr>
      <w:tr w:rsidR="003E1141" w14:paraId="26168E46" w14:textId="77777777">
        <w:trPr>
          <w:trHeight w:val="310"/>
        </w:trPr>
        <w:tc>
          <w:tcPr>
            <w:tcW w:w="15387" w:type="dxa"/>
            <w:gridSpan w:val="4"/>
            <w:shd w:val="clear" w:color="auto" w:fill="013956"/>
          </w:tcPr>
          <w:p w14:paraId="26168E45" w14:textId="77777777" w:rsidR="003E1141" w:rsidRDefault="00BC72C4">
            <w:pPr>
              <w:pStyle w:val="TableParagraph"/>
              <w:spacing w:before="80" w:line="211" w:lineRule="exact"/>
              <w:ind w:left="14"/>
              <w:jc w:val="center"/>
              <w:rPr>
                <w:b/>
                <w:sz w:val="20"/>
              </w:rPr>
            </w:pPr>
            <w:r>
              <w:rPr>
                <w:b/>
                <w:color w:val="F1F1F1"/>
                <w:sz w:val="20"/>
              </w:rPr>
              <w:t>Çalışan</w:t>
            </w:r>
            <w:r>
              <w:rPr>
                <w:b/>
                <w:color w:val="F1F1F1"/>
                <w:spacing w:val="-4"/>
                <w:sz w:val="20"/>
              </w:rPr>
              <w:t xml:space="preserve"> </w:t>
            </w:r>
            <w:r>
              <w:rPr>
                <w:b/>
                <w:color w:val="F1F1F1"/>
                <w:sz w:val="20"/>
              </w:rPr>
              <w:t>Hakları</w:t>
            </w:r>
            <w:r>
              <w:rPr>
                <w:b/>
                <w:color w:val="F1F1F1"/>
                <w:spacing w:val="-2"/>
                <w:sz w:val="20"/>
              </w:rPr>
              <w:t xml:space="preserve"> </w:t>
            </w:r>
            <w:r>
              <w:rPr>
                <w:b/>
                <w:color w:val="F1F1F1"/>
                <w:sz w:val="20"/>
              </w:rPr>
              <w:t>ve</w:t>
            </w:r>
            <w:r>
              <w:rPr>
                <w:b/>
                <w:color w:val="F1F1F1"/>
                <w:spacing w:val="-2"/>
                <w:sz w:val="20"/>
              </w:rPr>
              <w:t xml:space="preserve"> Memnuniyeti</w:t>
            </w:r>
          </w:p>
        </w:tc>
      </w:tr>
    </w:tbl>
    <w:p w14:paraId="26168E47" w14:textId="77777777" w:rsidR="003E1141" w:rsidRDefault="003E1141">
      <w:pPr>
        <w:pStyle w:val="TableParagraph"/>
        <w:spacing w:line="211" w:lineRule="exact"/>
        <w:jc w:val="center"/>
        <w:rPr>
          <w:b/>
          <w:sz w:val="20"/>
        </w:rPr>
        <w:sectPr w:rsidR="003E1141">
          <w:pgSz w:w="16840" w:h="11910" w:orient="landscape"/>
          <w:pgMar w:top="1380" w:right="708" w:bottom="1000" w:left="708" w:header="868" w:footer="818" w:gutter="0"/>
          <w:cols w:space="708"/>
        </w:sectPr>
      </w:pPr>
    </w:p>
    <w:p w14:paraId="26168E48" w14:textId="77777777" w:rsidR="003E1141" w:rsidRDefault="003E1141">
      <w:pPr>
        <w:pStyle w:val="GvdeMetni"/>
        <w:spacing w:before="5"/>
        <w:rPr>
          <w:b/>
          <w:sz w:val="6"/>
        </w:rPr>
      </w:pPr>
    </w:p>
    <w:tbl>
      <w:tblPr>
        <w:tblStyle w:val="TableNormal"/>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5389"/>
        <w:gridCol w:w="6800"/>
        <w:gridCol w:w="1360"/>
      </w:tblGrid>
      <w:tr w:rsidR="003E1141" w14:paraId="26168E51" w14:textId="77777777">
        <w:trPr>
          <w:trHeight w:val="459"/>
        </w:trPr>
        <w:tc>
          <w:tcPr>
            <w:tcW w:w="1838" w:type="dxa"/>
            <w:tcBorders>
              <w:top w:val="nil"/>
            </w:tcBorders>
          </w:tcPr>
          <w:p w14:paraId="26168E49" w14:textId="77777777" w:rsidR="003E1141" w:rsidRDefault="00BC72C4">
            <w:pPr>
              <w:pStyle w:val="TableParagraph"/>
              <w:spacing w:line="230" w:lineRule="exact"/>
              <w:ind w:left="70"/>
              <w:rPr>
                <w:sz w:val="20"/>
              </w:rPr>
            </w:pPr>
            <w:r>
              <w:rPr>
                <w:sz w:val="20"/>
              </w:rPr>
              <w:t>GRI</w:t>
            </w:r>
            <w:r>
              <w:rPr>
                <w:spacing w:val="-1"/>
                <w:sz w:val="20"/>
              </w:rPr>
              <w:t xml:space="preserve"> </w:t>
            </w:r>
            <w:r>
              <w:rPr>
                <w:sz w:val="20"/>
              </w:rPr>
              <w:t>3:</w:t>
            </w:r>
            <w:r>
              <w:rPr>
                <w:spacing w:val="-1"/>
                <w:sz w:val="20"/>
              </w:rPr>
              <w:t xml:space="preserve"> </w:t>
            </w:r>
            <w:r>
              <w:rPr>
                <w:spacing w:val="-2"/>
                <w:sz w:val="20"/>
              </w:rPr>
              <w:t>Öncelikli</w:t>
            </w:r>
          </w:p>
          <w:p w14:paraId="26168E4A" w14:textId="77777777" w:rsidR="003E1141" w:rsidRDefault="00BC72C4">
            <w:pPr>
              <w:pStyle w:val="TableParagraph"/>
              <w:spacing w:line="209" w:lineRule="exact"/>
              <w:ind w:left="70"/>
              <w:rPr>
                <w:sz w:val="20"/>
              </w:rPr>
            </w:pPr>
            <w:r>
              <w:rPr>
                <w:sz w:val="20"/>
              </w:rPr>
              <w:t>Konular</w:t>
            </w:r>
            <w:r>
              <w:rPr>
                <w:spacing w:val="-6"/>
                <w:sz w:val="20"/>
              </w:rPr>
              <w:t xml:space="preserve"> </w:t>
            </w:r>
            <w:r>
              <w:rPr>
                <w:spacing w:val="-4"/>
                <w:sz w:val="20"/>
              </w:rPr>
              <w:t>2021</w:t>
            </w:r>
          </w:p>
        </w:tc>
        <w:tc>
          <w:tcPr>
            <w:tcW w:w="5389" w:type="dxa"/>
            <w:tcBorders>
              <w:top w:val="nil"/>
            </w:tcBorders>
          </w:tcPr>
          <w:p w14:paraId="26168E4B" w14:textId="77777777" w:rsidR="003E1141" w:rsidRDefault="003E1141">
            <w:pPr>
              <w:pStyle w:val="TableParagraph"/>
              <w:rPr>
                <w:b/>
                <w:sz w:val="20"/>
              </w:rPr>
            </w:pPr>
          </w:p>
          <w:p w14:paraId="26168E4C" w14:textId="77777777" w:rsidR="003E1141" w:rsidRDefault="00BC72C4">
            <w:pPr>
              <w:pStyle w:val="TableParagraph"/>
              <w:spacing w:line="209" w:lineRule="exact"/>
              <w:ind w:left="69"/>
              <w:rPr>
                <w:sz w:val="20"/>
              </w:rPr>
            </w:pPr>
            <w:r>
              <w:rPr>
                <w:sz w:val="20"/>
              </w:rPr>
              <w:t>3-3</w:t>
            </w:r>
            <w:r>
              <w:rPr>
                <w:spacing w:val="-5"/>
                <w:sz w:val="20"/>
              </w:rPr>
              <w:t xml:space="preserve"> </w:t>
            </w:r>
            <w:r>
              <w:rPr>
                <w:sz w:val="20"/>
              </w:rPr>
              <w:t>Öncelikli</w:t>
            </w:r>
            <w:r>
              <w:rPr>
                <w:spacing w:val="-5"/>
                <w:sz w:val="20"/>
              </w:rPr>
              <w:t xml:space="preserve"> </w:t>
            </w:r>
            <w:r>
              <w:rPr>
                <w:sz w:val="20"/>
              </w:rPr>
              <w:t>konunun</w:t>
            </w:r>
            <w:r>
              <w:rPr>
                <w:spacing w:val="-4"/>
                <w:sz w:val="20"/>
              </w:rPr>
              <w:t xml:space="preserve"> </w:t>
            </w:r>
            <w:r>
              <w:rPr>
                <w:spacing w:val="-2"/>
                <w:sz w:val="20"/>
              </w:rPr>
              <w:t>yönetimi</w:t>
            </w:r>
          </w:p>
        </w:tc>
        <w:tc>
          <w:tcPr>
            <w:tcW w:w="6800" w:type="dxa"/>
            <w:tcBorders>
              <w:top w:val="nil"/>
            </w:tcBorders>
          </w:tcPr>
          <w:p w14:paraId="26168E4D" w14:textId="77777777" w:rsidR="003E1141" w:rsidRDefault="003E1141">
            <w:pPr>
              <w:pStyle w:val="TableParagraph"/>
              <w:rPr>
                <w:b/>
                <w:sz w:val="20"/>
              </w:rPr>
            </w:pPr>
          </w:p>
          <w:p w14:paraId="26168E4E" w14:textId="77777777" w:rsidR="003E1141" w:rsidRDefault="00BC72C4">
            <w:pPr>
              <w:pStyle w:val="TableParagraph"/>
              <w:spacing w:line="209" w:lineRule="exact"/>
              <w:ind w:left="70"/>
              <w:rPr>
                <w:sz w:val="20"/>
              </w:rPr>
            </w:pPr>
            <w:r>
              <w:rPr>
                <w:sz w:val="20"/>
              </w:rPr>
              <w:t>Sürdürülebilirlik</w:t>
            </w:r>
            <w:r>
              <w:rPr>
                <w:spacing w:val="-6"/>
                <w:sz w:val="20"/>
              </w:rPr>
              <w:t xml:space="preserve"> </w:t>
            </w:r>
            <w:r>
              <w:rPr>
                <w:sz w:val="20"/>
              </w:rPr>
              <w:t>Öncelikleri,</w:t>
            </w:r>
            <w:r>
              <w:rPr>
                <w:spacing w:val="-8"/>
                <w:sz w:val="20"/>
              </w:rPr>
              <w:t xml:space="preserve"> </w:t>
            </w:r>
            <w:r>
              <w:rPr>
                <w:sz w:val="20"/>
              </w:rPr>
              <w:t>Çalışan</w:t>
            </w:r>
            <w:r>
              <w:rPr>
                <w:spacing w:val="-7"/>
                <w:sz w:val="20"/>
              </w:rPr>
              <w:t xml:space="preserve"> </w:t>
            </w:r>
            <w:r>
              <w:rPr>
                <w:sz w:val="20"/>
              </w:rPr>
              <w:t>Hakları</w:t>
            </w:r>
            <w:r>
              <w:rPr>
                <w:spacing w:val="-6"/>
                <w:sz w:val="20"/>
              </w:rPr>
              <w:t xml:space="preserve"> </w:t>
            </w:r>
            <w:r>
              <w:rPr>
                <w:sz w:val="20"/>
              </w:rPr>
              <w:t>ve</w:t>
            </w:r>
            <w:r>
              <w:rPr>
                <w:spacing w:val="-6"/>
                <w:sz w:val="20"/>
              </w:rPr>
              <w:t xml:space="preserve"> </w:t>
            </w:r>
            <w:r>
              <w:rPr>
                <w:spacing w:val="-2"/>
                <w:sz w:val="20"/>
              </w:rPr>
              <w:t>Memnuniyeti</w:t>
            </w:r>
          </w:p>
        </w:tc>
        <w:tc>
          <w:tcPr>
            <w:tcW w:w="1360" w:type="dxa"/>
            <w:tcBorders>
              <w:top w:val="nil"/>
            </w:tcBorders>
          </w:tcPr>
          <w:p w14:paraId="26168E4F" w14:textId="77777777" w:rsidR="003E1141" w:rsidRDefault="003E1141">
            <w:pPr>
              <w:pStyle w:val="TableParagraph"/>
              <w:rPr>
                <w:b/>
                <w:sz w:val="20"/>
              </w:rPr>
            </w:pPr>
          </w:p>
          <w:p w14:paraId="26168E50" w14:textId="77777777" w:rsidR="003E1141" w:rsidRDefault="00BC72C4">
            <w:pPr>
              <w:pStyle w:val="TableParagraph"/>
              <w:spacing w:line="209" w:lineRule="exact"/>
              <w:ind w:left="12" w:right="1"/>
              <w:jc w:val="center"/>
              <w:rPr>
                <w:sz w:val="20"/>
              </w:rPr>
            </w:pPr>
            <w:r>
              <w:rPr>
                <w:sz w:val="20"/>
              </w:rPr>
              <w:t>56,</w:t>
            </w:r>
            <w:r>
              <w:rPr>
                <w:spacing w:val="-1"/>
                <w:sz w:val="20"/>
              </w:rPr>
              <w:t xml:space="preserve"> </w:t>
            </w:r>
            <w:r>
              <w:rPr>
                <w:spacing w:val="-5"/>
                <w:sz w:val="20"/>
              </w:rPr>
              <w:t>102</w:t>
            </w:r>
          </w:p>
        </w:tc>
      </w:tr>
      <w:tr w:rsidR="003E1141" w14:paraId="26168E5C" w14:textId="77777777">
        <w:trPr>
          <w:trHeight w:val="689"/>
        </w:trPr>
        <w:tc>
          <w:tcPr>
            <w:tcW w:w="1838" w:type="dxa"/>
          </w:tcPr>
          <w:p w14:paraId="26168E52" w14:textId="77777777" w:rsidR="003E1141" w:rsidRDefault="00BC72C4">
            <w:pPr>
              <w:pStyle w:val="TableParagraph"/>
              <w:spacing w:line="230" w:lineRule="exact"/>
              <w:ind w:left="70"/>
              <w:rPr>
                <w:sz w:val="20"/>
              </w:rPr>
            </w:pPr>
            <w:r>
              <w:rPr>
                <w:sz w:val="20"/>
              </w:rPr>
              <w:t>GRI</w:t>
            </w:r>
            <w:r>
              <w:rPr>
                <w:spacing w:val="-1"/>
                <w:sz w:val="20"/>
              </w:rPr>
              <w:t xml:space="preserve"> </w:t>
            </w:r>
            <w:r>
              <w:rPr>
                <w:sz w:val="20"/>
              </w:rPr>
              <w:t>402:</w:t>
            </w:r>
            <w:r>
              <w:rPr>
                <w:spacing w:val="-1"/>
                <w:sz w:val="20"/>
              </w:rPr>
              <w:t xml:space="preserve"> </w:t>
            </w:r>
            <w:r>
              <w:rPr>
                <w:spacing w:val="-4"/>
                <w:sz w:val="20"/>
              </w:rPr>
              <w:t>İşçi</w:t>
            </w:r>
          </w:p>
          <w:p w14:paraId="26168E53" w14:textId="77777777" w:rsidR="003E1141" w:rsidRDefault="00BC72C4">
            <w:pPr>
              <w:pStyle w:val="TableParagraph"/>
              <w:spacing w:line="230" w:lineRule="exact"/>
              <w:ind w:left="70"/>
              <w:rPr>
                <w:sz w:val="20"/>
              </w:rPr>
            </w:pPr>
            <w:r>
              <w:rPr>
                <w:sz w:val="20"/>
              </w:rPr>
              <w:t>Yönetim</w:t>
            </w:r>
            <w:r>
              <w:rPr>
                <w:spacing w:val="-4"/>
                <w:sz w:val="20"/>
              </w:rPr>
              <w:t xml:space="preserve"> </w:t>
            </w:r>
            <w:r>
              <w:rPr>
                <w:spacing w:val="-2"/>
                <w:sz w:val="20"/>
              </w:rPr>
              <w:t>İlişkileri</w:t>
            </w:r>
          </w:p>
          <w:p w14:paraId="26168E54" w14:textId="77777777" w:rsidR="003E1141" w:rsidRDefault="00BC72C4">
            <w:pPr>
              <w:pStyle w:val="TableParagraph"/>
              <w:spacing w:before="1" w:line="209" w:lineRule="exact"/>
              <w:ind w:left="70"/>
              <w:rPr>
                <w:sz w:val="20"/>
              </w:rPr>
            </w:pPr>
            <w:r>
              <w:rPr>
                <w:spacing w:val="-4"/>
                <w:sz w:val="20"/>
              </w:rPr>
              <w:t>2016</w:t>
            </w:r>
          </w:p>
        </w:tc>
        <w:tc>
          <w:tcPr>
            <w:tcW w:w="5389" w:type="dxa"/>
          </w:tcPr>
          <w:p w14:paraId="26168E55" w14:textId="77777777" w:rsidR="003E1141" w:rsidRDefault="00BC72C4">
            <w:pPr>
              <w:pStyle w:val="TableParagraph"/>
              <w:spacing w:before="209" w:line="230" w:lineRule="atLeast"/>
              <w:ind w:left="69"/>
              <w:rPr>
                <w:sz w:val="20"/>
              </w:rPr>
            </w:pPr>
            <w:r>
              <w:rPr>
                <w:sz w:val="20"/>
              </w:rPr>
              <w:t>402-1</w:t>
            </w:r>
            <w:r>
              <w:rPr>
                <w:spacing w:val="-8"/>
                <w:sz w:val="20"/>
              </w:rPr>
              <w:t xml:space="preserve"> </w:t>
            </w:r>
            <w:r>
              <w:rPr>
                <w:sz w:val="20"/>
              </w:rPr>
              <w:t>Operasyonel</w:t>
            </w:r>
            <w:r>
              <w:rPr>
                <w:spacing w:val="-8"/>
                <w:sz w:val="20"/>
              </w:rPr>
              <w:t xml:space="preserve"> </w:t>
            </w:r>
            <w:r>
              <w:rPr>
                <w:sz w:val="20"/>
              </w:rPr>
              <w:t>değişikliklere</w:t>
            </w:r>
            <w:r>
              <w:rPr>
                <w:spacing w:val="-8"/>
                <w:sz w:val="20"/>
              </w:rPr>
              <w:t xml:space="preserve"> </w:t>
            </w:r>
            <w:r>
              <w:rPr>
                <w:sz w:val="20"/>
              </w:rPr>
              <w:t>ilişkin</w:t>
            </w:r>
            <w:r>
              <w:rPr>
                <w:spacing w:val="-8"/>
                <w:sz w:val="20"/>
              </w:rPr>
              <w:t xml:space="preserve"> </w:t>
            </w:r>
            <w:r>
              <w:rPr>
                <w:sz w:val="20"/>
              </w:rPr>
              <w:t>minimum</w:t>
            </w:r>
            <w:r>
              <w:rPr>
                <w:spacing w:val="-8"/>
                <w:sz w:val="20"/>
              </w:rPr>
              <w:t xml:space="preserve"> </w:t>
            </w:r>
            <w:r>
              <w:rPr>
                <w:sz w:val="20"/>
              </w:rPr>
              <w:t xml:space="preserve">bildirim </w:t>
            </w:r>
            <w:r>
              <w:rPr>
                <w:spacing w:val="-2"/>
                <w:sz w:val="20"/>
              </w:rPr>
              <w:t>süreleri</w:t>
            </w:r>
          </w:p>
        </w:tc>
        <w:tc>
          <w:tcPr>
            <w:tcW w:w="6800" w:type="dxa"/>
          </w:tcPr>
          <w:p w14:paraId="26168E56" w14:textId="77777777" w:rsidR="003E1141" w:rsidRDefault="003E1141">
            <w:pPr>
              <w:pStyle w:val="TableParagraph"/>
              <w:rPr>
                <w:b/>
                <w:sz w:val="20"/>
              </w:rPr>
            </w:pPr>
          </w:p>
          <w:p w14:paraId="26168E57" w14:textId="77777777" w:rsidR="003E1141" w:rsidRDefault="003E1141">
            <w:pPr>
              <w:pStyle w:val="TableParagraph"/>
              <w:rPr>
                <w:b/>
                <w:sz w:val="20"/>
              </w:rPr>
            </w:pPr>
          </w:p>
          <w:p w14:paraId="26168E58" w14:textId="77777777" w:rsidR="003E1141" w:rsidRDefault="00BC72C4">
            <w:pPr>
              <w:pStyle w:val="TableParagraph"/>
              <w:spacing w:line="209" w:lineRule="exact"/>
              <w:ind w:left="70"/>
              <w:rPr>
                <w:sz w:val="20"/>
              </w:rPr>
            </w:pPr>
            <w:r>
              <w:rPr>
                <w:sz w:val="20"/>
              </w:rPr>
              <w:t>Çalışan</w:t>
            </w:r>
            <w:r>
              <w:rPr>
                <w:spacing w:val="-3"/>
                <w:sz w:val="20"/>
              </w:rPr>
              <w:t xml:space="preserve"> </w:t>
            </w:r>
            <w:r>
              <w:rPr>
                <w:sz w:val="20"/>
              </w:rPr>
              <w:t>Hakları</w:t>
            </w:r>
            <w:r>
              <w:rPr>
                <w:spacing w:val="-3"/>
                <w:sz w:val="20"/>
              </w:rPr>
              <w:t xml:space="preserve"> </w:t>
            </w:r>
            <w:r>
              <w:rPr>
                <w:sz w:val="20"/>
              </w:rPr>
              <w:t>ve</w:t>
            </w:r>
            <w:r>
              <w:rPr>
                <w:spacing w:val="-3"/>
                <w:sz w:val="20"/>
              </w:rPr>
              <w:t xml:space="preserve"> </w:t>
            </w:r>
            <w:r>
              <w:rPr>
                <w:spacing w:val="-2"/>
                <w:sz w:val="20"/>
              </w:rPr>
              <w:t>Memnuniyeti</w:t>
            </w:r>
          </w:p>
        </w:tc>
        <w:tc>
          <w:tcPr>
            <w:tcW w:w="1360" w:type="dxa"/>
          </w:tcPr>
          <w:p w14:paraId="26168E59" w14:textId="77777777" w:rsidR="003E1141" w:rsidRDefault="003E1141">
            <w:pPr>
              <w:pStyle w:val="TableParagraph"/>
              <w:rPr>
                <w:b/>
                <w:sz w:val="20"/>
              </w:rPr>
            </w:pPr>
          </w:p>
          <w:p w14:paraId="26168E5A" w14:textId="77777777" w:rsidR="003E1141" w:rsidRDefault="003E1141">
            <w:pPr>
              <w:pStyle w:val="TableParagraph"/>
              <w:rPr>
                <w:b/>
                <w:sz w:val="20"/>
              </w:rPr>
            </w:pPr>
          </w:p>
          <w:p w14:paraId="26168E5B" w14:textId="77777777" w:rsidR="003E1141" w:rsidRDefault="00BC72C4">
            <w:pPr>
              <w:pStyle w:val="TableParagraph"/>
              <w:spacing w:line="209" w:lineRule="exact"/>
              <w:ind w:left="12" w:right="1"/>
              <w:jc w:val="center"/>
              <w:rPr>
                <w:sz w:val="20"/>
              </w:rPr>
            </w:pPr>
            <w:r>
              <w:rPr>
                <w:spacing w:val="-5"/>
                <w:sz w:val="20"/>
              </w:rPr>
              <w:t>102</w:t>
            </w:r>
          </w:p>
        </w:tc>
      </w:tr>
      <w:tr w:rsidR="003E1141" w14:paraId="26168E64" w14:textId="77777777">
        <w:trPr>
          <w:trHeight w:val="460"/>
        </w:trPr>
        <w:tc>
          <w:tcPr>
            <w:tcW w:w="1838" w:type="dxa"/>
          </w:tcPr>
          <w:p w14:paraId="26168E5D" w14:textId="77777777" w:rsidR="003E1141" w:rsidRDefault="00BC72C4">
            <w:pPr>
              <w:pStyle w:val="TableParagraph"/>
              <w:ind w:left="70"/>
              <w:rPr>
                <w:sz w:val="20"/>
              </w:rPr>
            </w:pPr>
            <w:r>
              <w:rPr>
                <w:sz w:val="20"/>
              </w:rPr>
              <w:t>GRI</w:t>
            </w:r>
            <w:r>
              <w:rPr>
                <w:spacing w:val="-3"/>
                <w:sz w:val="20"/>
              </w:rPr>
              <w:t xml:space="preserve"> </w:t>
            </w:r>
            <w:r>
              <w:rPr>
                <w:sz w:val="20"/>
              </w:rPr>
              <w:t>401:</w:t>
            </w:r>
            <w:r>
              <w:rPr>
                <w:spacing w:val="-1"/>
                <w:sz w:val="20"/>
              </w:rPr>
              <w:t xml:space="preserve"> </w:t>
            </w:r>
            <w:r>
              <w:rPr>
                <w:spacing w:val="-2"/>
                <w:sz w:val="20"/>
              </w:rPr>
              <w:t>İstihdam</w:t>
            </w:r>
          </w:p>
          <w:p w14:paraId="26168E5E" w14:textId="77777777" w:rsidR="003E1141" w:rsidRDefault="00BC72C4">
            <w:pPr>
              <w:pStyle w:val="TableParagraph"/>
              <w:spacing w:before="1" w:line="209" w:lineRule="exact"/>
              <w:ind w:left="70"/>
              <w:rPr>
                <w:sz w:val="20"/>
              </w:rPr>
            </w:pPr>
            <w:r>
              <w:rPr>
                <w:spacing w:val="-4"/>
                <w:sz w:val="20"/>
              </w:rPr>
              <w:t>2016</w:t>
            </w:r>
          </w:p>
        </w:tc>
        <w:tc>
          <w:tcPr>
            <w:tcW w:w="5389" w:type="dxa"/>
          </w:tcPr>
          <w:p w14:paraId="26168E5F" w14:textId="77777777" w:rsidR="003E1141" w:rsidRDefault="003E1141">
            <w:pPr>
              <w:pStyle w:val="TableParagraph"/>
              <w:spacing w:before="1"/>
              <w:rPr>
                <w:b/>
                <w:sz w:val="20"/>
              </w:rPr>
            </w:pPr>
          </w:p>
          <w:p w14:paraId="26168E60" w14:textId="77777777" w:rsidR="003E1141" w:rsidRDefault="00BC72C4">
            <w:pPr>
              <w:pStyle w:val="TableParagraph"/>
              <w:spacing w:line="209" w:lineRule="exact"/>
              <w:ind w:left="69"/>
              <w:rPr>
                <w:sz w:val="20"/>
              </w:rPr>
            </w:pPr>
            <w:r>
              <w:rPr>
                <w:sz w:val="20"/>
              </w:rPr>
              <w:t>401-1</w:t>
            </w:r>
            <w:r>
              <w:rPr>
                <w:spacing w:val="-6"/>
                <w:sz w:val="20"/>
              </w:rPr>
              <w:t xml:space="preserve"> </w:t>
            </w:r>
            <w:r>
              <w:rPr>
                <w:sz w:val="20"/>
              </w:rPr>
              <w:t>Yeni</w:t>
            </w:r>
            <w:r>
              <w:rPr>
                <w:spacing w:val="-4"/>
                <w:sz w:val="20"/>
              </w:rPr>
              <w:t xml:space="preserve"> </w:t>
            </w:r>
            <w:r>
              <w:rPr>
                <w:sz w:val="20"/>
              </w:rPr>
              <w:t>çalışan</w:t>
            </w:r>
            <w:r>
              <w:rPr>
                <w:spacing w:val="-4"/>
                <w:sz w:val="20"/>
              </w:rPr>
              <w:t xml:space="preserve"> </w:t>
            </w:r>
            <w:r>
              <w:rPr>
                <w:sz w:val="20"/>
              </w:rPr>
              <w:t>alımları</w:t>
            </w:r>
            <w:r>
              <w:rPr>
                <w:spacing w:val="-3"/>
                <w:sz w:val="20"/>
              </w:rPr>
              <w:t xml:space="preserve"> </w:t>
            </w:r>
            <w:r>
              <w:rPr>
                <w:sz w:val="20"/>
              </w:rPr>
              <w:t>ve</w:t>
            </w:r>
            <w:r>
              <w:rPr>
                <w:spacing w:val="-4"/>
                <w:sz w:val="20"/>
              </w:rPr>
              <w:t xml:space="preserve"> </w:t>
            </w:r>
            <w:r>
              <w:rPr>
                <w:sz w:val="20"/>
              </w:rPr>
              <w:t>çalışan</w:t>
            </w:r>
            <w:r>
              <w:rPr>
                <w:spacing w:val="-4"/>
                <w:sz w:val="20"/>
              </w:rPr>
              <w:t xml:space="preserve"> </w:t>
            </w:r>
            <w:r>
              <w:rPr>
                <w:sz w:val="20"/>
              </w:rPr>
              <w:t>değişim</w:t>
            </w:r>
            <w:r>
              <w:rPr>
                <w:spacing w:val="-3"/>
                <w:sz w:val="20"/>
              </w:rPr>
              <w:t xml:space="preserve"> </w:t>
            </w:r>
            <w:r>
              <w:rPr>
                <w:spacing w:val="-4"/>
                <w:sz w:val="20"/>
              </w:rPr>
              <w:t>oranı</w:t>
            </w:r>
          </w:p>
        </w:tc>
        <w:tc>
          <w:tcPr>
            <w:tcW w:w="6800" w:type="dxa"/>
          </w:tcPr>
          <w:p w14:paraId="26168E61" w14:textId="77777777" w:rsidR="003E1141" w:rsidRDefault="00BC72C4">
            <w:pPr>
              <w:pStyle w:val="TableParagraph"/>
              <w:spacing w:line="230" w:lineRule="atLeast"/>
              <w:ind w:left="70"/>
              <w:rPr>
                <w:sz w:val="20"/>
              </w:rPr>
            </w:pPr>
            <w:r>
              <w:rPr>
                <w:sz w:val="20"/>
              </w:rPr>
              <w:t>İnsan</w:t>
            </w:r>
            <w:r>
              <w:rPr>
                <w:spacing w:val="-6"/>
                <w:sz w:val="20"/>
              </w:rPr>
              <w:t xml:space="preserve"> </w:t>
            </w:r>
            <w:r>
              <w:rPr>
                <w:sz w:val="20"/>
              </w:rPr>
              <w:t>Hakları,</w:t>
            </w:r>
            <w:r>
              <w:rPr>
                <w:spacing w:val="-5"/>
                <w:sz w:val="20"/>
              </w:rPr>
              <w:t xml:space="preserve"> </w:t>
            </w:r>
            <w:r>
              <w:rPr>
                <w:sz w:val="20"/>
              </w:rPr>
              <w:t>Çeşitlilik,</w:t>
            </w:r>
            <w:r>
              <w:rPr>
                <w:spacing w:val="-5"/>
                <w:sz w:val="20"/>
              </w:rPr>
              <w:t xml:space="preserve"> </w:t>
            </w:r>
            <w:r>
              <w:rPr>
                <w:sz w:val="20"/>
              </w:rPr>
              <w:t>Eşitlik</w:t>
            </w:r>
            <w:r>
              <w:rPr>
                <w:spacing w:val="-4"/>
                <w:sz w:val="20"/>
              </w:rPr>
              <w:t xml:space="preserve"> </w:t>
            </w:r>
            <w:r>
              <w:rPr>
                <w:sz w:val="20"/>
              </w:rPr>
              <w:t>ve</w:t>
            </w:r>
            <w:r>
              <w:rPr>
                <w:spacing w:val="-5"/>
                <w:sz w:val="20"/>
              </w:rPr>
              <w:t xml:space="preserve"> </w:t>
            </w:r>
            <w:r>
              <w:rPr>
                <w:sz w:val="20"/>
              </w:rPr>
              <w:t>Kapsayıcılık</w:t>
            </w:r>
            <w:r>
              <w:rPr>
                <w:spacing w:val="-4"/>
                <w:sz w:val="20"/>
              </w:rPr>
              <w:t xml:space="preserve"> </w:t>
            </w:r>
            <w:r>
              <w:rPr>
                <w:sz w:val="20"/>
              </w:rPr>
              <w:t>İlkeleri,</w:t>
            </w:r>
            <w:r>
              <w:rPr>
                <w:spacing w:val="-7"/>
                <w:sz w:val="20"/>
              </w:rPr>
              <w:t xml:space="preserve"> </w:t>
            </w:r>
            <w:r>
              <w:rPr>
                <w:sz w:val="20"/>
              </w:rPr>
              <w:t>Sosyal</w:t>
            </w:r>
            <w:r>
              <w:rPr>
                <w:spacing w:val="-5"/>
                <w:sz w:val="20"/>
              </w:rPr>
              <w:t xml:space="preserve"> </w:t>
            </w:r>
            <w:r>
              <w:rPr>
                <w:sz w:val="20"/>
              </w:rPr>
              <w:t xml:space="preserve">Performans </w:t>
            </w:r>
            <w:r>
              <w:rPr>
                <w:spacing w:val="-2"/>
                <w:sz w:val="20"/>
              </w:rPr>
              <w:t>Göstergeleri</w:t>
            </w:r>
          </w:p>
        </w:tc>
        <w:tc>
          <w:tcPr>
            <w:tcW w:w="1360" w:type="dxa"/>
          </w:tcPr>
          <w:p w14:paraId="26168E62" w14:textId="77777777" w:rsidR="003E1141" w:rsidRDefault="003E1141">
            <w:pPr>
              <w:pStyle w:val="TableParagraph"/>
              <w:spacing w:before="1"/>
              <w:rPr>
                <w:b/>
                <w:sz w:val="20"/>
              </w:rPr>
            </w:pPr>
          </w:p>
          <w:p w14:paraId="26168E63" w14:textId="77777777" w:rsidR="003E1141" w:rsidRDefault="00BC72C4">
            <w:pPr>
              <w:pStyle w:val="TableParagraph"/>
              <w:spacing w:line="209" w:lineRule="exact"/>
              <w:ind w:left="12"/>
              <w:jc w:val="center"/>
              <w:rPr>
                <w:sz w:val="20"/>
              </w:rPr>
            </w:pPr>
            <w:r>
              <w:rPr>
                <w:sz w:val="20"/>
              </w:rPr>
              <w:t>100,</w:t>
            </w:r>
            <w:r>
              <w:rPr>
                <w:spacing w:val="-1"/>
                <w:sz w:val="20"/>
              </w:rPr>
              <w:t xml:space="preserve"> </w:t>
            </w:r>
            <w:r>
              <w:rPr>
                <w:spacing w:val="-5"/>
                <w:sz w:val="20"/>
              </w:rPr>
              <w:t>115</w:t>
            </w:r>
          </w:p>
        </w:tc>
      </w:tr>
      <w:tr w:rsidR="003E1141" w14:paraId="26168E69" w14:textId="77777777">
        <w:trPr>
          <w:trHeight w:val="459"/>
        </w:trPr>
        <w:tc>
          <w:tcPr>
            <w:tcW w:w="1838" w:type="dxa"/>
          </w:tcPr>
          <w:p w14:paraId="26168E65" w14:textId="77777777" w:rsidR="003E1141" w:rsidRDefault="003E1141">
            <w:pPr>
              <w:pStyle w:val="TableParagraph"/>
              <w:rPr>
                <w:rFonts w:ascii="Times New Roman"/>
                <w:sz w:val="20"/>
              </w:rPr>
            </w:pPr>
          </w:p>
        </w:tc>
        <w:tc>
          <w:tcPr>
            <w:tcW w:w="5389" w:type="dxa"/>
          </w:tcPr>
          <w:p w14:paraId="26168E66" w14:textId="77777777" w:rsidR="003E1141" w:rsidRDefault="00BC72C4">
            <w:pPr>
              <w:pStyle w:val="TableParagraph"/>
              <w:spacing w:line="230" w:lineRule="exact"/>
              <w:ind w:left="69"/>
              <w:rPr>
                <w:sz w:val="20"/>
              </w:rPr>
            </w:pPr>
            <w:r>
              <w:rPr>
                <w:sz w:val="20"/>
              </w:rPr>
              <w:t>401-2</w:t>
            </w:r>
            <w:r>
              <w:rPr>
                <w:spacing w:val="-5"/>
                <w:sz w:val="20"/>
              </w:rPr>
              <w:t xml:space="preserve"> </w:t>
            </w:r>
            <w:r>
              <w:rPr>
                <w:sz w:val="20"/>
              </w:rPr>
              <w:t>Tam</w:t>
            </w:r>
            <w:r>
              <w:rPr>
                <w:spacing w:val="-5"/>
                <w:sz w:val="20"/>
              </w:rPr>
              <w:t xml:space="preserve"> </w:t>
            </w:r>
            <w:r>
              <w:rPr>
                <w:sz w:val="20"/>
              </w:rPr>
              <w:t>zamanlı</w:t>
            </w:r>
            <w:r>
              <w:rPr>
                <w:spacing w:val="-5"/>
                <w:sz w:val="20"/>
              </w:rPr>
              <w:t xml:space="preserve"> </w:t>
            </w:r>
            <w:r>
              <w:rPr>
                <w:sz w:val="20"/>
              </w:rPr>
              <w:t>çalışanlara</w:t>
            </w:r>
            <w:r>
              <w:rPr>
                <w:spacing w:val="-6"/>
                <w:sz w:val="20"/>
              </w:rPr>
              <w:t xml:space="preserve"> </w:t>
            </w:r>
            <w:r>
              <w:rPr>
                <w:sz w:val="20"/>
              </w:rPr>
              <w:t>verilen</w:t>
            </w:r>
            <w:r>
              <w:rPr>
                <w:spacing w:val="-6"/>
                <w:sz w:val="20"/>
              </w:rPr>
              <w:t xml:space="preserve"> </w:t>
            </w:r>
            <w:r>
              <w:rPr>
                <w:sz w:val="20"/>
              </w:rPr>
              <w:t>ancak</w:t>
            </w:r>
            <w:r>
              <w:rPr>
                <w:spacing w:val="-5"/>
                <w:sz w:val="20"/>
              </w:rPr>
              <w:t xml:space="preserve"> </w:t>
            </w:r>
            <w:r>
              <w:rPr>
                <w:sz w:val="20"/>
              </w:rPr>
              <w:t>yarı</w:t>
            </w:r>
            <w:r>
              <w:rPr>
                <w:spacing w:val="-7"/>
                <w:sz w:val="20"/>
              </w:rPr>
              <w:t xml:space="preserve"> </w:t>
            </w:r>
            <w:r>
              <w:rPr>
                <w:sz w:val="20"/>
              </w:rPr>
              <w:t>zamanlı çalışanlara verilmeyen yan haklar</w:t>
            </w:r>
          </w:p>
        </w:tc>
        <w:tc>
          <w:tcPr>
            <w:tcW w:w="6800" w:type="dxa"/>
          </w:tcPr>
          <w:p w14:paraId="26168E67" w14:textId="77777777" w:rsidR="003E1141" w:rsidRDefault="00BC72C4">
            <w:pPr>
              <w:pStyle w:val="TableParagraph"/>
              <w:spacing w:line="230" w:lineRule="exact"/>
              <w:ind w:left="70"/>
              <w:rPr>
                <w:sz w:val="20"/>
              </w:rPr>
            </w:pPr>
            <w:r>
              <w:rPr>
                <w:sz w:val="20"/>
              </w:rPr>
              <w:t>İnsan</w:t>
            </w:r>
            <w:r>
              <w:rPr>
                <w:spacing w:val="-6"/>
                <w:sz w:val="20"/>
              </w:rPr>
              <w:t xml:space="preserve"> </w:t>
            </w:r>
            <w:r>
              <w:rPr>
                <w:sz w:val="20"/>
              </w:rPr>
              <w:t>Hakları,</w:t>
            </w:r>
            <w:r>
              <w:rPr>
                <w:spacing w:val="-5"/>
                <w:sz w:val="20"/>
              </w:rPr>
              <w:t xml:space="preserve"> </w:t>
            </w:r>
            <w:r>
              <w:rPr>
                <w:sz w:val="20"/>
              </w:rPr>
              <w:t>Çeşitlilik,</w:t>
            </w:r>
            <w:r>
              <w:rPr>
                <w:spacing w:val="-5"/>
                <w:sz w:val="20"/>
              </w:rPr>
              <w:t xml:space="preserve"> </w:t>
            </w:r>
            <w:r>
              <w:rPr>
                <w:sz w:val="20"/>
              </w:rPr>
              <w:t>Eşitlik</w:t>
            </w:r>
            <w:r>
              <w:rPr>
                <w:spacing w:val="-4"/>
                <w:sz w:val="20"/>
              </w:rPr>
              <w:t xml:space="preserve"> </w:t>
            </w:r>
            <w:r>
              <w:rPr>
                <w:sz w:val="20"/>
              </w:rPr>
              <w:t>ve</w:t>
            </w:r>
            <w:r>
              <w:rPr>
                <w:spacing w:val="-5"/>
                <w:sz w:val="20"/>
              </w:rPr>
              <w:t xml:space="preserve"> </w:t>
            </w:r>
            <w:r>
              <w:rPr>
                <w:sz w:val="20"/>
              </w:rPr>
              <w:t>Kapsayıcılık</w:t>
            </w:r>
            <w:r>
              <w:rPr>
                <w:spacing w:val="-4"/>
                <w:sz w:val="20"/>
              </w:rPr>
              <w:t xml:space="preserve"> </w:t>
            </w:r>
            <w:r>
              <w:rPr>
                <w:sz w:val="20"/>
              </w:rPr>
              <w:t>İlkeleri,</w:t>
            </w:r>
            <w:r>
              <w:rPr>
                <w:spacing w:val="-7"/>
                <w:sz w:val="20"/>
              </w:rPr>
              <w:t xml:space="preserve"> </w:t>
            </w:r>
            <w:r>
              <w:rPr>
                <w:sz w:val="20"/>
              </w:rPr>
              <w:t>Sosyal</w:t>
            </w:r>
            <w:r>
              <w:rPr>
                <w:spacing w:val="-5"/>
                <w:sz w:val="20"/>
              </w:rPr>
              <w:t xml:space="preserve"> </w:t>
            </w:r>
            <w:r>
              <w:rPr>
                <w:sz w:val="20"/>
              </w:rPr>
              <w:t xml:space="preserve">Performans </w:t>
            </w:r>
            <w:r>
              <w:rPr>
                <w:spacing w:val="-2"/>
                <w:sz w:val="20"/>
              </w:rPr>
              <w:t>Göstergeleri</w:t>
            </w:r>
          </w:p>
        </w:tc>
        <w:tc>
          <w:tcPr>
            <w:tcW w:w="1360" w:type="dxa"/>
          </w:tcPr>
          <w:p w14:paraId="26168E68" w14:textId="77777777" w:rsidR="003E1141" w:rsidRDefault="00BC72C4">
            <w:pPr>
              <w:pStyle w:val="TableParagraph"/>
              <w:spacing w:before="230" w:line="209" w:lineRule="exact"/>
              <w:ind w:left="12"/>
              <w:jc w:val="center"/>
              <w:rPr>
                <w:sz w:val="20"/>
              </w:rPr>
            </w:pPr>
            <w:r>
              <w:rPr>
                <w:sz w:val="20"/>
              </w:rPr>
              <w:t>100,</w:t>
            </w:r>
            <w:r>
              <w:rPr>
                <w:spacing w:val="-1"/>
                <w:sz w:val="20"/>
              </w:rPr>
              <w:t xml:space="preserve"> </w:t>
            </w:r>
            <w:r>
              <w:rPr>
                <w:spacing w:val="-5"/>
                <w:sz w:val="20"/>
              </w:rPr>
              <w:t>115</w:t>
            </w:r>
          </w:p>
        </w:tc>
      </w:tr>
      <w:tr w:rsidR="003E1141" w14:paraId="26168E70" w14:textId="77777777">
        <w:trPr>
          <w:trHeight w:val="459"/>
        </w:trPr>
        <w:tc>
          <w:tcPr>
            <w:tcW w:w="1838" w:type="dxa"/>
          </w:tcPr>
          <w:p w14:paraId="26168E6A" w14:textId="77777777" w:rsidR="003E1141" w:rsidRDefault="003E1141">
            <w:pPr>
              <w:pStyle w:val="TableParagraph"/>
              <w:rPr>
                <w:rFonts w:ascii="Times New Roman"/>
                <w:sz w:val="20"/>
              </w:rPr>
            </w:pPr>
          </w:p>
        </w:tc>
        <w:tc>
          <w:tcPr>
            <w:tcW w:w="5389" w:type="dxa"/>
          </w:tcPr>
          <w:p w14:paraId="26168E6B" w14:textId="77777777" w:rsidR="003E1141" w:rsidRDefault="003E1141">
            <w:pPr>
              <w:pStyle w:val="TableParagraph"/>
              <w:rPr>
                <w:b/>
                <w:sz w:val="20"/>
              </w:rPr>
            </w:pPr>
          </w:p>
          <w:p w14:paraId="26168E6C" w14:textId="77777777" w:rsidR="003E1141" w:rsidRDefault="00BC72C4">
            <w:pPr>
              <w:pStyle w:val="TableParagraph"/>
              <w:spacing w:line="209" w:lineRule="exact"/>
              <w:ind w:left="69"/>
              <w:rPr>
                <w:sz w:val="20"/>
              </w:rPr>
            </w:pPr>
            <w:r>
              <w:rPr>
                <w:sz w:val="20"/>
              </w:rPr>
              <w:t>401-3</w:t>
            </w:r>
            <w:r>
              <w:rPr>
                <w:spacing w:val="-5"/>
                <w:sz w:val="20"/>
              </w:rPr>
              <w:t xml:space="preserve"> </w:t>
            </w:r>
            <w:r>
              <w:rPr>
                <w:sz w:val="20"/>
              </w:rPr>
              <w:t>Doğum</w:t>
            </w:r>
            <w:r>
              <w:rPr>
                <w:spacing w:val="-3"/>
                <w:sz w:val="20"/>
              </w:rPr>
              <w:t xml:space="preserve"> </w:t>
            </w:r>
            <w:r>
              <w:rPr>
                <w:spacing w:val="-4"/>
                <w:sz w:val="20"/>
              </w:rPr>
              <w:t>İzni</w:t>
            </w:r>
          </w:p>
        </w:tc>
        <w:tc>
          <w:tcPr>
            <w:tcW w:w="6800" w:type="dxa"/>
          </w:tcPr>
          <w:p w14:paraId="26168E6D" w14:textId="77777777" w:rsidR="003E1141" w:rsidRDefault="00BC72C4">
            <w:pPr>
              <w:pStyle w:val="TableParagraph"/>
              <w:spacing w:line="230" w:lineRule="exact"/>
              <w:ind w:left="70"/>
              <w:rPr>
                <w:sz w:val="20"/>
              </w:rPr>
            </w:pPr>
            <w:r>
              <w:rPr>
                <w:sz w:val="20"/>
              </w:rPr>
              <w:t>İnsan</w:t>
            </w:r>
            <w:r>
              <w:rPr>
                <w:spacing w:val="-6"/>
                <w:sz w:val="20"/>
              </w:rPr>
              <w:t xml:space="preserve"> </w:t>
            </w:r>
            <w:r>
              <w:rPr>
                <w:sz w:val="20"/>
              </w:rPr>
              <w:t>Hakları,</w:t>
            </w:r>
            <w:r>
              <w:rPr>
                <w:spacing w:val="-5"/>
                <w:sz w:val="20"/>
              </w:rPr>
              <w:t xml:space="preserve"> </w:t>
            </w:r>
            <w:r>
              <w:rPr>
                <w:sz w:val="20"/>
              </w:rPr>
              <w:t>Çeşitlilik,</w:t>
            </w:r>
            <w:r>
              <w:rPr>
                <w:spacing w:val="-5"/>
                <w:sz w:val="20"/>
              </w:rPr>
              <w:t xml:space="preserve"> </w:t>
            </w:r>
            <w:r>
              <w:rPr>
                <w:sz w:val="20"/>
              </w:rPr>
              <w:t>Eşitlik</w:t>
            </w:r>
            <w:r>
              <w:rPr>
                <w:spacing w:val="-4"/>
                <w:sz w:val="20"/>
              </w:rPr>
              <w:t xml:space="preserve"> </w:t>
            </w:r>
            <w:r>
              <w:rPr>
                <w:sz w:val="20"/>
              </w:rPr>
              <w:t>ve</w:t>
            </w:r>
            <w:r>
              <w:rPr>
                <w:spacing w:val="-5"/>
                <w:sz w:val="20"/>
              </w:rPr>
              <w:t xml:space="preserve"> </w:t>
            </w:r>
            <w:r>
              <w:rPr>
                <w:sz w:val="20"/>
              </w:rPr>
              <w:t>Kapsayıcılık</w:t>
            </w:r>
            <w:r>
              <w:rPr>
                <w:spacing w:val="-4"/>
                <w:sz w:val="20"/>
              </w:rPr>
              <w:t xml:space="preserve"> </w:t>
            </w:r>
            <w:r>
              <w:rPr>
                <w:sz w:val="20"/>
              </w:rPr>
              <w:t>İlkeleri,</w:t>
            </w:r>
            <w:r>
              <w:rPr>
                <w:spacing w:val="-7"/>
                <w:sz w:val="20"/>
              </w:rPr>
              <w:t xml:space="preserve"> </w:t>
            </w:r>
            <w:r>
              <w:rPr>
                <w:sz w:val="20"/>
              </w:rPr>
              <w:t>Sosyal</w:t>
            </w:r>
            <w:r>
              <w:rPr>
                <w:spacing w:val="-5"/>
                <w:sz w:val="20"/>
              </w:rPr>
              <w:t xml:space="preserve"> </w:t>
            </w:r>
            <w:r>
              <w:rPr>
                <w:sz w:val="20"/>
              </w:rPr>
              <w:t xml:space="preserve">Performans </w:t>
            </w:r>
            <w:r>
              <w:rPr>
                <w:spacing w:val="-2"/>
                <w:sz w:val="20"/>
              </w:rPr>
              <w:t>Göstergeleri</w:t>
            </w:r>
          </w:p>
        </w:tc>
        <w:tc>
          <w:tcPr>
            <w:tcW w:w="1360" w:type="dxa"/>
          </w:tcPr>
          <w:p w14:paraId="26168E6E" w14:textId="77777777" w:rsidR="003E1141" w:rsidRDefault="003E1141">
            <w:pPr>
              <w:pStyle w:val="TableParagraph"/>
              <w:rPr>
                <w:b/>
                <w:sz w:val="20"/>
              </w:rPr>
            </w:pPr>
          </w:p>
          <w:p w14:paraId="26168E6F" w14:textId="77777777" w:rsidR="003E1141" w:rsidRDefault="00BC72C4">
            <w:pPr>
              <w:pStyle w:val="TableParagraph"/>
              <w:spacing w:line="209" w:lineRule="exact"/>
              <w:ind w:left="12"/>
              <w:jc w:val="center"/>
              <w:rPr>
                <w:sz w:val="20"/>
              </w:rPr>
            </w:pPr>
            <w:r>
              <w:rPr>
                <w:sz w:val="20"/>
              </w:rPr>
              <w:t>100,</w:t>
            </w:r>
            <w:r>
              <w:rPr>
                <w:spacing w:val="-1"/>
                <w:sz w:val="20"/>
              </w:rPr>
              <w:t xml:space="preserve"> </w:t>
            </w:r>
            <w:r>
              <w:rPr>
                <w:spacing w:val="-5"/>
                <w:sz w:val="20"/>
              </w:rPr>
              <w:t>115</w:t>
            </w:r>
          </w:p>
        </w:tc>
      </w:tr>
      <w:tr w:rsidR="003E1141" w14:paraId="26168E72" w14:textId="77777777">
        <w:trPr>
          <w:trHeight w:val="310"/>
        </w:trPr>
        <w:tc>
          <w:tcPr>
            <w:tcW w:w="15387" w:type="dxa"/>
            <w:gridSpan w:val="4"/>
            <w:shd w:val="clear" w:color="auto" w:fill="013956"/>
          </w:tcPr>
          <w:p w14:paraId="26168E71" w14:textId="77777777" w:rsidR="003E1141" w:rsidRDefault="00BC72C4">
            <w:pPr>
              <w:pStyle w:val="TableParagraph"/>
              <w:spacing w:before="80" w:line="209" w:lineRule="exact"/>
              <w:ind w:left="14" w:right="1"/>
              <w:jc w:val="center"/>
              <w:rPr>
                <w:b/>
                <w:sz w:val="20"/>
              </w:rPr>
            </w:pPr>
            <w:r>
              <w:rPr>
                <w:b/>
                <w:color w:val="F1F1F1"/>
                <w:sz w:val="20"/>
              </w:rPr>
              <w:t>Sorumlu</w:t>
            </w:r>
            <w:r>
              <w:rPr>
                <w:b/>
                <w:color w:val="F1F1F1"/>
                <w:spacing w:val="-7"/>
                <w:sz w:val="20"/>
              </w:rPr>
              <w:t xml:space="preserve"> </w:t>
            </w:r>
            <w:r>
              <w:rPr>
                <w:b/>
                <w:color w:val="F1F1F1"/>
                <w:sz w:val="20"/>
              </w:rPr>
              <w:t>Hammadde</w:t>
            </w:r>
            <w:r>
              <w:rPr>
                <w:b/>
                <w:color w:val="F1F1F1"/>
                <w:spacing w:val="-6"/>
                <w:sz w:val="20"/>
              </w:rPr>
              <w:t xml:space="preserve"> </w:t>
            </w:r>
            <w:r>
              <w:rPr>
                <w:b/>
                <w:color w:val="F1F1F1"/>
                <w:spacing w:val="-2"/>
                <w:sz w:val="20"/>
              </w:rPr>
              <w:t>Kullanımı</w:t>
            </w:r>
          </w:p>
        </w:tc>
      </w:tr>
      <w:tr w:rsidR="003E1141" w14:paraId="26168E78" w14:textId="77777777">
        <w:trPr>
          <w:trHeight w:val="459"/>
        </w:trPr>
        <w:tc>
          <w:tcPr>
            <w:tcW w:w="1838" w:type="dxa"/>
          </w:tcPr>
          <w:p w14:paraId="26168E73" w14:textId="77777777" w:rsidR="003E1141" w:rsidRDefault="00BC72C4">
            <w:pPr>
              <w:pStyle w:val="TableParagraph"/>
              <w:spacing w:line="230" w:lineRule="exact"/>
              <w:ind w:left="70"/>
              <w:rPr>
                <w:sz w:val="20"/>
              </w:rPr>
            </w:pPr>
            <w:r>
              <w:rPr>
                <w:sz w:val="20"/>
              </w:rPr>
              <w:t>GRI</w:t>
            </w:r>
            <w:r>
              <w:rPr>
                <w:spacing w:val="-1"/>
                <w:sz w:val="20"/>
              </w:rPr>
              <w:t xml:space="preserve"> </w:t>
            </w:r>
            <w:r>
              <w:rPr>
                <w:sz w:val="20"/>
              </w:rPr>
              <w:t>3:</w:t>
            </w:r>
            <w:r>
              <w:rPr>
                <w:spacing w:val="-1"/>
                <w:sz w:val="20"/>
              </w:rPr>
              <w:t xml:space="preserve"> </w:t>
            </w:r>
            <w:r>
              <w:rPr>
                <w:spacing w:val="-2"/>
                <w:sz w:val="20"/>
              </w:rPr>
              <w:t>Öncelikli</w:t>
            </w:r>
          </w:p>
          <w:p w14:paraId="26168E74" w14:textId="77777777" w:rsidR="003E1141" w:rsidRDefault="00BC72C4">
            <w:pPr>
              <w:pStyle w:val="TableParagraph"/>
              <w:spacing w:line="209" w:lineRule="exact"/>
              <w:ind w:left="70"/>
              <w:rPr>
                <w:sz w:val="20"/>
              </w:rPr>
            </w:pPr>
            <w:r>
              <w:rPr>
                <w:sz w:val="20"/>
              </w:rPr>
              <w:t>Konular</w:t>
            </w:r>
            <w:r>
              <w:rPr>
                <w:spacing w:val="-6"/>
                <w:sz w:val="20"/>
              </w:rPr>
              <w:t xml:space="preserve"> </w:t>
            </w:r>
            <w:r>
              <w:rPr>
                <w:spacing w:val="-4"/>
                <w:sz w:val="20"/>
              </w:rPr>
              <w:t>2021</w:t>
            </w:r>
          </w:p>
        </w:tc>
        <w:tc>
          <w:tcPr>
            <w:tcW w:w="5389" w:type="dxa"/>
          </w:tcPr>
          <w:p w14:paraId="26168E75" w14:textId="77777777" w:rsidR="003E1141" w:rsidRDefault="00BC72C4">
            <w:pPr>
              <w:pStyle w:val="TableParagraph"/>
              <w:spacing w:before="230" w:line="209" w:lineRule="exact"/>
              <w:ind w:left="69"/>
              <w:rPr>
                <w:sz w:val="20"/>
              </w:rPr>
            </w:pPr>
            <w:r>
              <w:rPr>
                <w:sz w:val="20"/>
              </w:rPr>
              <w:t>3-3</w:t>
            </w:r>
            <w:r>
              <w:rPr>
                <w:spacing w:val="-5"/>
                <w:sz w:val="20"/>
              </w:rPr>
              <w:t xml:space="preserve"> </w:t>
            </w:r>
            <w:r>
              <w:rPr>
                <w:sz w:val="20"/>
              </w:rPr>
              <w:t>Öncelikli</w:t>
            </w:r>
            <w:r>
              <w:rPr>
                <w:spacing w:val="-5"/>
                <w:sz w:val="20"/>
              </w:rPr>
              <w:t xml:space="preserve"> </w:t>
            </w:r>
            <w:r>
              <w:rPr>
                <w:sz w:val="20"/>
              </w:rPr>
              <w:t>konunun</w:t>
            </w:r>
            <w:r>
              <w:rPr>
                <w:spacing w:val="-4"/>
                <w:sz w:val="20"/>
              </w:rPr>
              <w:t xml:space="preserve"> </w:t>
            </w:r>
            <w:r>
              <w:rPr>
                <w:spacing w:val="-2"/>
                <w:sz w:val="20"/>
              </w:rPr>
              <w:t>yönetimi</w:t>
            </w:r>
          </w:p>
        </w:tc>
        <w:tc>
          <w:tcPr>
            <w:tcW w:w="6800" w:type="dxa"/>
          </w:tcPr>
          <w:p w14:paraId="26168E76" w14:textId="77777777" w:rsidR="003E1141" w:rsidRDefault="00BC72C4">
            <w:pPr>
              <w:pStyle w:val="TableParagraph"/>
              <w:spacing w:before="230" w:line="209" w:lineRule="exact"/>
              <w:ind w:left="70"/>
              <w:rPr>
                <w:sz w:val="20"/>
              </w:rPr>
            </w:pPr>
            <w:r>
              <w:rPr>
                <w:sz w:val="20"/>
              </w:rPr>
              <w:t>Sürdürülebilirlik</w:t>
            </w:r>
            <w:r>
              <w:rPr>
                <w:spacing w:val="-8"/>
                <w:sz w:val="20"/>
              </w:rPr>
              <w:t xml:space="preserve"> </w:t>
            </w:r>
            <w:r>
              <w:rPr>
                <w:sz w:val="20"/>
              </w:rPr>
              <w:t>Öncelikleri,</w:t>
            </w:r>
            <w:r>
              <w:rPr>
                <w:spacing w:val="-10"/>
                <w:sz w:val="20"/>
              </w:rPr>
              <w:t xml:space="preserve"> </w:t>
            </w:r>
            <w:r>
              <w:rPr>
                <w:sz w:val="20"/>
              </w:rPr>
              <w:t>Sorumlu</w:t>
            </w:r>
            <w:r>
              <w:rPr>
                <w:spacing w:val="-8"/>
                <w:sz w:val="20"/>
              </w:rPr>
              <w:t xml:space="preserve"> </w:t>
            </w:r>
            <w:r>
              <w:rPr>
                <w:sz w:val="20"/>
              </w:rPr>
              <w:t>Hammadde</w:t>
            </w:r>
            <w:r>
              <w:rPr>
                <w:spacing w:val="-8"/>
                <w:sz w:val="20"/>
              </w:rPr>
              <w:t xml:space="preserve"> </w:t>
            </w:r>
            <w:r>
              <w:rPr>
                <w:spacing w:val="-2"/>
                <w:sz w:val="20"/>
              </w:rPr>
              <w:t>Kullanımı</w:t>
            </w:r>
          </w:p>
        </w:tc>
        <w:tc>
          <w:tcPr>
            <w:tcW w:w="1360" w:type="dxa"/>
          </w:tcPr>
          <w:p w14:paraId="26168E77" w14:textId="77777777" w:rsidR="003E1141" w:rsidRDefault="00BC72C4">
            <w:pPr>
              <w:pStyle w:val="TableParagraph"/>
              <w:spacing w:before="230" w:line="209" w:lineRule="exact"/>
              <w:ind w:left="12"/>
              <w:jc w:val="center"/>
              <w:rPr>
                <w:sz w:val="20"/>
              </w:rPr>
            </w:pPr>
            <w:r>
              <w:rPr>
                <w:sz w:val="20"/>
              </w:rPr>
              <w:t>42,</w:t>
            </w:r>
            <w:r>
              <w:rPr>
                <w:spacing w:val="-1"/>
                <w:sz w:val="20"/>
              </w:rPr>
              <w:t xml:space="preserve"> </w:t>
            </w:r>
            <w:r>
              <w:rPr>
                <w:spacing w:val="-5"/>
                <w:sz w:val="20"/>
              </w:rPr>
              <w:t>63</w:t>
            </w:r>
          </w:p>
        </w:tc>
      </w:tr>
      <w:tr w:rsidR="003E1141" w14:paraId="26168E81" w14:textId="77777777">
        <w:trPr>
          <w:trHeight w:val="460"/>
        </w:trPr>
        <w:tc>
          <w:tcPr>
            <w:tcW w:w="1838" w:type="dxa"/>
          </w:tcPr>
          <w:p w14:paraId="26168E79" w14:textId="77777777" w:rsidR="003E1141" w:rsidRDefault="00BC72C4">
            <w:pPr>
              <w:pStyle w:val="TableParagraph"/>
              <w:ind w:left="70"/>
              <w:rPr>
                <w:sz w:val="20"/>
              </w:rPr>
            </w:pPr>
            <w:r>
              <w:rPr>
                <w:sz w:val="20"/>
              </w:rPr>
              <w:t>GRI</w:t>
            </w:r>
            <w:r>
              <w:rPr>
                <w:spacing w:val="-1"/>
                <w:sz w:val="20"/>
              </w:rPr>
              <w:t xml:space="preserve"> </w:t>
            </w:r>
            <w:r>
              <w:rPr>
                <w:spacing w:val="-4"/>
                <w:sz w:val="20"/>
              </w:rPr>
              <w:t>301:</w:t>
            </w:r>
          </w:p>
          <w:p w14:paraId="26168E7A" w14:textId="77777777" w:rsidR="003E1141" w:rsidRDefault="00BC72C4">
            <w:pPr>
              <w:pStyle w:val="TableParagraph"/>
              <w:spacing w:before="1" w:line="209" w:lineRule="exact"/>
              <w:ind w:left="70"/>
              <w:rPr>
                <w:sz w:val="20"/>
              </w:rPr>
            </w:pPr>
            <w:r>
              <w:rPr>
                <w:sz w:val="20"/>
              </w:rPr>
              <w:t>Malzemeler</w:t>
            </w:r>
            <w:r>
              <w:rPr>
                <w:spacing w:val="-10"/>
                <w:sz w:val="20"/>
              </w:rPr>
              <w:t xml:space="preserve"> </w:t>
            </w:r>
            <w:r>
              <w:rPr>
                <w:spacing w:val="-4"/>
                <w:sz w:val="20"/>
              </w:rPr>
              <w:t>2016</w:t>
            </w:r>
          </w:p>
        </w:tc>
        <w:tc>
          <w:tcPr>
            <w:tcW w:w="5389" w:type="dxa"/>
          </w:tcPr>
          <w:p w14:paraId="26168E7B" w14:textId="77777777" w:rsidR="003E1141" w:rsidRDefault="003E1141">
            <w:pPr>
              <w:pStyle w:val="TableParagraph"/>
              <w:spacing w:before="1"/>
              <w:rPr>
                <w:b/>
                <w:sz w:val="20"/>
              </w:rPr>
            </w:pPr>
          </w:p>
          <w:p w14:paraId="26168E7C" w14:textId="77777777" w:rsidR="003E1141" w:rsidRDefault="00BC72C4">
            <w:pPr>
              <w:pStyle w:val="TableParagraph"/>
              <w:spacing w:line="209" w:lineRule="exact"/>
              <w:ind w:left="69"/>
              <w:rPr>
                <w:sz w:val="20"/>
              </w:rPr>
            </w:pPr>
            <w:r>
              <w:rPr>
                <w:sz w:val="20"/>
              </w:rPr>
              <w:t>301-</w:t>
            </w:r>
            <w:r>
              <w:rPr>
                <w:spacing w:val="-3"/>
                <w:sz w:val="20"/>
              </w:rPr>
              <w:t xml:space="preserve"> </w:t>
            </w:r>
            <w:r>
              <w:rPr>
                <w:sz w:val="20"/>
              </w:rPr>
              <w:t>1</w:t>
            </w:r>
            <w:r>
              <w:rPr>
                <w:spacing w:val="-4"/>
                <w:sz w:val="20"/>
              </w:rPr>
              <w:t xml:space="preserve"> </w:t>
            </w:r>
            <w:r>
              <w:rPr>
                <w:sz w:val="20"/>
              </w:rPr>
              <w:t>Kullanılan</w:t>
            </w:r>
            <w:r>
              <w:rPr>
                <w:spacing w:val="-3"/>
                <w:sz w:val="20"/>
              </w:rPr>
              <w:t xml:space="preserve"> </w:t>
            </w:r>
            <w:r>
              <w:rPr>
                <w:spacing w:val="-2"/>
                <w:sz w:val="20"/>
              </w:rPr>
              <w:t>hammadde</w:t>
            </w:r>
          </w:p>
        </w:tc>
        <w:tc>
          <w:tcPr>
            <w:tcW w:w="6800" w:type="dxa"/>
          </w:tcPr>
          <w:p w14:paraId="26168E7D" w14:textId="77777777" w:rsidR="003E1141" w:rsidRDefault="003E1141">
            <w:pPr>
              <w:pStyle w:val="TableParagraph"/>
              <w:spacing w:before="1"/>
              <w:rPr>
                <w:b/>
                <w:sz w:val="20"/>
              </w:rPr>
            </w:pPr>
          </w:p>
          <w:p w14:paraId="26168E7E" w14:textId="77777777" w:rsidR="003E1141" w:rsidRDefault="00BC72C4">
            <w:pPr>
              <w:pStyle w:val="TableParagraph"/>
              <w:spacing w:line="209" w:lineRule="exact"/>
              <w:ind w:left="70"/>
              <w:rPr>
                <w:sz w:val="20"/>
              </w:rPr>
            </w:pPr>
            <w:r>
              <w:rPr>
                <w:sz w:val="20"/>
              </w:rPr>
              <w:t>Sorumlu</w:t>
            </w:r>
            <w:r>
              <w:rPr>
                <w:spacing w:val="-8"/>
                <w:sz w:val="20"/>
              </w:rPr>
              <w:t xml:space="preserve"> </w:t>
            </w:r>
            <w:r>
              <w:rPr>
                <w:sz w:val="20"/>
              </w:rPr>
              <w:t>Hammadde</w:t>
            </w:r>
            <w:r>
              <w:rPr>
                <w:spacing w:val="-5"/>
                <w:sz w:val="20"/>
              </w:rPr>
              <w:t xml:space="preserve"> </w:t>
            </w:r>
            <w:r>
              <w:rPr>
                <w:sz w:val="20"/>
              </w:rPr>
              <w:t>Kullanımı</w:t>
            </w:r>
            <w:r>
              <w:rPr>
                <w:spacing w:val="-5"/>
                <w:sz w:val="20"/>
              </w:rPr>
              <w:t xml:space="preserve"> </w:t>
            </w:r>
            <w:r>
              <w:rPr>
                <w:sz w:val="20"/>
              </w:rPr>
              <w:t>,</w:t>
            </w:r>
            <w:r>
              <w:rPr>
                <w:spacing w:val="-5"/>
                <w:sz w:val="20"/>
              </w:rPr>
              <w:t xml:space="preserve"> </w:t>
            </w:r>
            <w:r>
              <w:rPr>
                <w:sz w:val="20"/>
              </w:rPr>
              <w:t>Çevresel</w:t>
            </w:r>
            <w:r>
              <w:rPr>
                <w:spacing w:val="-5"/>
                <w:sz w:val="20"/>
              </w:rPr>
              <w:t xml:space="preserve"> </w:t>
            </w:r>
            <w:r>
              <w:rPr>
                <w:sz w:val="20"/>
              </w:rPr>
              <w:t>Performans</w:t>
            </w:r>
            <w:r>
              <w:rPr>
                <w:spacing w:val="-4"/>
                <w:sz w:val="20"/>
              </w:rPr>
              <w:t xml:space="preserve"> </w:t>
            </w:r>
            <w:r>
              <w:rPr>
                <w:spacing w:val="-2"/>
                <w:sz w:val="20"/>
              </w:rPr>
              <w:t>Göstergeleri</w:t>
            </w:r>
          </w:p>
        </w:tc>
        <w:tc>
          <w:tcPr>
            <w:tcW w:w="1360" w:type="dxa"/>
          </w:tcPr>
          <w:p w14:paraId="26168E7F" w14:textId="77777777" w:rsidR="003E1141" w:rsidRDefault="003E1141">
            <w:pPr>
              <w:pStyle w:val="TableParagraph"/>
              <w:spacing w:before="1"/>
              <w:rPr>
                <w:b/>
                <w:sz w:val="20"/>
              </w:rPr>
            </w:pPr>
          </w:p>
          <w:p w14:paraId="26168E80" w14:textId="77777777" w:rsidR="003E1141" w:rsidRDefault="00BC72C4">
            <w:pPr>
              <w:pStyle w:val="TableParagraph"/>
              <w:spacing w:line="209" w:lineRule="exact"/>
              <w:ind w:left="12" w:right="1"/>
              <w:jc w:val="center"/>
              <w:rPr>
                <w:sz w:val="20"/>
              </w:rPr>
            </w:pPr>
            <w:r>
              <w:rPr>
                <w:sz w:val="20"/>
              </w:rPr>
              <w:t>63,</w:t>
            </w:r>
            <w:r>
              <w:rPr>
                <w:spacing w:val="-1"/>
                <w:sz w:val="20"/>
              </w:rPr>
              <w:t xml:space="preserve"> </w:t>
            </w:r>
            <w:r>
              <w:rPr>
                <w:spacing w:val="-5"/>
                <w:sz w:val="20"/>
              </w:rPr>
              <w:t>119</w:t>
            </w:r>
          </w:p>
        </w:tc>
      </w:tr>
      <w:tr w:rsidR="003E1141" w14:paraId="26168E88" w14:textId="77777777">
        <w:trPr>
          <w:trHeight w:val="460"/>
        </w:trPr>
        <w:tc>
          <w:tcPr>
            <w:tcW w:w="1838" w:type="dxa"/>
          </w:tcPr>
          <w:p w14:paraId="26168E82" w14:textId="77777777" w:rsidR="003E1141" w:rsidRDefault="003E1141">
            <w:pPr>
              <w:pStyle w:val="TableParagraph"/>
              <w:rPr>
                <w:rFonts w:ascii="Times New Roman"/>
                <w:sz w:val="20"/>
              </w:rPr>
            </w:pPr>
          </w:p>
        </w:tc>
        <w:tc>
          <w:tcPr>
            <w:tcW w:w="5389" w:type="dxa"/>
          </w:tcPr>
          <w:p w14:paraId="26168E83" w14:textId="77777777" w:rsidR="003E1141" w:rsidRDefault="003E1141">
            <w:pPr>
              <w:pStyle w:val="TableParagraph"/>
              <w:spacing w:before="1"/>
              <w:rPr>
                <w:b/>
                <w:sz w:val="20"/>
              </w:rPr>
            </w:pPr>
          </w:p>
          <w:p w14:paraId="26168E84" w14:textId="77777777" w:rsidR="003E1141" w:rsidRDefault="00BC72C4">
            <w:pPr>
              <w:pStyle w:val="TableParagraph"/>
              <w:spacing w:line="209" w:lineRule="exact"/>
              <w:ind w:left="69"/>
              <w:rPr>
                <w:sz w:val="20"/>
              </w:rPr>
            </w:pPr>
            <w:r>
              <w:rPr>
                <w:sz w:val="20"/>
              </w:rPr>
              <w:t>301-</w:t>
            </w:r>
            <w:r>
              <w:rPr>
                <w:spacing w:val="-2"/>
                <w:sz w:val="20"/>
              </w:rPr>
              <w:t xml:space="preserve"> </w:t>
            </w:r>
            <w:r>
              <w:rPr>
                <w:sz w:val="20"/>
              </w:rPr>
              <w:t>2</w:t>
            </w:r>
            <w:r>
              <w:rPr>
                <w:spacing w:val="-3"/>
                <w:sz w:val="20"/>
              </w:rPr>
              <w:t xml:space="preserve"> </w:t>
            </w:r>
            <w:r>
              <w:rPr>
                <w:sz w:val="20"/>
              </w:rPr>
              <w:t>Geri</w:t>
            </w:r>
            <w:r>
              <w:rPr>
                <w:spacing w:val="-3"/>
                <w:sz w:val="20"/>
              </w:rPr>
              <w:t xml:space="preserve"> </w:t>
            </w:r>
            <w:r>
              <w:rPr>
                <w:sz w:val="20"/>
              </w:rPr>
              <w:t>Dönüştürülen</w:t>
            </w:r>
            <w:r>
              <w:rPr>
                <w:spacing w:val="-3"/>
                <w:sz w:val="20"/>
              </w:rPr>
              <w:t xml:space="preserve"> </w:t>
            </w:r>
            <w:r>
              <w:rPr>
                <w:sz w:val="20"/>
              </w:rPr>
              <w:t>Ham</w:t>
            </w:r>
            <w:r>
              <w:rPr>
                <w:spacing w:val="-2"/>
                <w:sz w:val="20"/>
              </w:rPr>
              <w:t xml:space="preserve"> Madde</w:t>
            </w:r>
          </w:p>
        </w:tc>
        <w:tc>
          <w:tcPr>
            <w:tcW w:w="6800" w:type="dxa"/>
          </w:tcPr>
          <w:p w14:paraId="26168E85" w14:textId="77777777" w:rsidR="003E1141" w:rsidRDefault="00BC72C4">
            <w:pPr>
              <w:pStyle w:val="TableParagraph"/>
              <w:spacing w:line="230" w:lineRule="atLeast"/>
              <w:ind w:left="70"/>
              <w:rPr>
                <w:sz w:val="20"/>
              </w:rPr>
            </w:pPr>
            <w:r>
              <w:rPr>
                <w:sz w:val="20"/>
              </w:rPr>
              <w:t>Sorumlu</w:t>
            </w:r>
            <w:r>
              <w:rPr>
                <w:spacing w:val="-8"/>
                <w:sz w:val="20"/>
              </w:rPr>
              <w:t xml:space="preserve"> </w:t>
            </w:r>
            <w:r>
              <w:rPr>
                <w:sz w:val="20"/>
              </w:rPr>
              <w:t>Hammadde</w:t>
            </w:r>
            <w:r>
              <w:rPr>
                <w:spacing w:val="-7"/>
                <w:sz w:val="20"/>
              </w:rPr>
              <w:t xml:space="preserve"> </w:t>
            </w:r>
            <w:r>
              <w:rPr>
                <w:sz w:val="20"/>
              </w:rPr>
              <w:t>Kullanımı,</w:t>
            </w:r>
            <w:r>
              <w:rPr>
                <w:spacing w:val="-7"/>
                <w:sz w:val="20"/>
              </w:rPr>
              <w:t xml:space="preserve"> </w:t>
            </w:r>
            <w:r>
              <w:rPr>
                <w:sz w:val="20"/>
              </w:rPr>
              <w:t>Çevresel</w:t>
            </w:r>
            <w:r>
              <w:rPr>
                <w:spacing w:val="-8"/>
                <w:sz w:val="20"/>
              </w:rPr>
              <w:t xml:space="preserve"> </w:t>
            </w:r>
            <w:r>
              <w:rPr>
                <w:sz w:val="20"/>
              </w:rPr>
              <w:t>Performans</w:t>
            </w:r>
            <w:r>
              <w:rPr>
                <w:spacing w:val="-7"/>
                <w:sz w:val="20"/>
              </w:rPr>
              <w:t xml:space="preserve"> </w:t>
            </w:r>
            <w:r>
              <w:rPr>
                <w:sz w:val="20"/>
              </w:rPr>
              <w:t>Göstergeleri, Sürdürülebilir Ürün</w:t>
            </w:r>
          </w:p>
        </w:tc>
        <w:tc>
          <w:tcPr>
            <w:tcW w:w="1360" w:type="dxa"/>
          </w:tcPr>
          <w:p w14:paraId="26168E86" w14:textId="77777777" w:rsidR="003E1141" w:rsidRDefault="003E1141">
            <w:pPr>
              <w:pStyle w:val="TableParagraph"/>
              <w:spacing w:before="1"/>
              <w:rPr>
                <w:b/>
                <w:sz w:val="20"/>
              </w:rPr>
            </w:pPr>
          </w:p>
          <w:p w14:paraId="26168E87" w14:textId="77777777" w:rsidR="003E1141" w:rsidRDefault="00BC72C4">
            <w:pPr>
              <w:pStyle w:val="TableParagraph"/>
              <w:spacing w:line="209" w:lineRule="exact"/>
              <w:ind w:left="12" w:right="1"/>
              <w:jc w:val="center"/>
              <w:rPr>
                <w:sz w:val="20"/>
              </w:rPr>
            </w:pPr>
            <w:r>
              <w:rPr>
                <w:sz w:val="20"/>
              </w:rPr>
              <w:t>63,</w:t>
            </w:r>
            <w:r>
              <w:rPr>
                <w:spacing w:val="-1"/>
                <w:sz w:val="20"/>
              </w:rPr>
              <w:t xml:space="preserve"> </w:t>
            </w:r>
            <w:r>
              <w:rPr>
                <w:sz w:val="20"/>
              </w:rPr>
              <w:t>119,</w:t>
            </w:r>
            <w:r>
              <w:rPr>
                <w:spacing w:val="-2"/>
                <w:sz w:val="20"/>
              </w:rPr>
              <w:t xml:space="preserve"> </w:t>
            </w:r>
            <w:r>
              <w:rPr>
                <w:spacing w:val="-5"/>
                <w:sz w:val="20"/>
              </w:rPr>
              <w:t>73</w:t>
            </w:r>
          </w:p>
        </w:tc>
      </w:tr>
      <w:tr w:rsidR="003E1141" w14:paraId="26168E8D" w14:textId="77777777">
        <w:trPr>
          <w:trHeight w:val="309"/>
        </w:trPr>
        <w:tc>
          <w:tcPr>
            <w:tcW w:w="1838" w:type="dxa"/>
          </w:tcPr>
          <w:p w14:paraId="26168E89" w14:textId="77777777" w:rsidR="003E1141" w:rsidRDefault="003E1141">
            <w:pPr>
              <w:pStyle w:val="TableParagraph"/>
              <w:rPr>
                <w:rFonts w:ascii="Times New Roman"/>
                <w:sz w:val="20"/>
              </w:rPr>
            </w:pPr>
          </w:p>
        </w:tc>
        <w:tc>
          <w:tcPr>
            <w:tcW w:w="5389" w:type="dxa"/>
          </w:tcPr>
          <w:p w14:paraId="26168E8A" w14:textId="77777777" w:rsidR="003E1141" w:rsidRDefault="00BC72C4">
            <w:pPr>
              <w:pStyle w:val="TableParagraph"/>
              <w:spacing w:before="80" w:line="209" w:lineRule="exact"/>
              <w:ind w:left="69"/>
              <w:rPr>
                <w:sz w:val="20"/>
              </w:rPr>
            </w:pPr>
            <w:r>
              <w:rPr>
                <w:sz w:val="20"/>
              </w:rPr>
              <w:t>301-</w:t>
            </w:r>
            <w:r>
              <w:rPr>
                <w:spacing w:val="-3"/>
                <w:sz w:val="20"/>
              </w:rPr>
              <w:t xml:space="preserve"> </w:t>
            </w:r>
            <w:r>
              <w:rPr>
                <w:sz w:val="20"/>
              </w:rPr>
              <w:t>3</w:t>
            </w:r>
            <w:r>
              <w:rPr>
                <w:spacing w:val="-4"/>
                <w:sz w:val="20"/>
              </w:rPr>
              <w:t xml:space="preserve"> </w:t>
            </w:r>
            <w:r>
              <w:rPr>
                <w:sz w:val="20"/>
              </w:rPr>
              <w:t>Geri</w:t>
            </w:r>
            <w:r>
              <w:rPr>
                <w:spacing w:val="-5"/>
                <w:sz w:val="20"/>
              </w:rPr>
              <w:t xml:space="preserve"> </w:t>
            </w:r>
            <w:r>
              <w:rPr>
                <w:sz w:val="20"/>
              </w:rPr>
              <w:t>kazanılmış̧</w:t>
            </w:r>
            <w:r>
              <w:rPr>
                <w:spacing w:val="-3"/>
                <w:sz w:val="20"/>
              </w:rPr>
              <w:t xml:space="preserve"> </w:t>
            </w:r>
            <w:r>
              <w:rPr>
                <w:sz w:val="20"/>
              </w:rPr>
              <w:t>ürünler</w:t>
            </w:r>
            <w:r>
              <w:rPr>
                <w:spacing w:val="-3"/>
                <w:sz w:val="20"/>
              </w:rPr>
              <w:t xml:space="preserve"> </w:t>
            </w:r>
            <w:r>
              <w:rPr>
                <w:sz w:val="20"/>
              </w:rPr>
              <w:t>ve</w:t>
            </w:r>
            <w:r>
              <w:rPr>
                <w:spacing w:val="-3"/>
                <w:sz w:val="20"/>
              </w:rPr>
              <w:t xml:space="preserve"> </w:t>
            </w:r>
            <w:r>
              <w:rPr>
                <w:sz w:val="20"/>
              </w:rPr>
              <w:t>ambalaj</w:t>
            </w:r>
            <w:r>
              <w:rPr>
                <w:spacing w:val="-3"/>
                <w:sz w:val="20"/>
              </w:rPr>
              <w:t xml:space="preserve"> </w:t>
            </w:r>
            <w:r>
              <w:rPr>
                <w:spacing w:val="-2"/>
                <w:sz w:val="20"/>
              </w:rPr>
              <w:t>malzemeleri</w:t>
            </w:r>
          </w:p>
        </w:tc>
        <w:tc>
          <w:tcPr>
            <w:tcW w:w="6800" w:type="dxa"/>
          </w:tcPr>
          <w:p w14:paraId="26168E8B" w14:textId="77777777" w:rsidR="003E1141" w:rsidRDefault="00BC72C4">
            <w:pPr>
              <w:pStyle w:val="TableParagraph"/>
              <w:spacing w:before="80" w:line="209" w:lineRule="exact"/>
              <w:ind w:left="70"/>
              <w:rPr>
                <w:sz w:val="20"/>
              </w:rPr>
            </w:pPr>
            <w:r>
              <w:rPr>
                <w:sz w:val="20"/>
              </w:rPr>
              <w:t>Sorumlu</w:t>
            </w:r>
            <w:r>
              <w:rPr>
                <w:spacing w:val="-5"/>
                <w:sz w:val="20"/>
              </w:rPr>
              <w:t xml:space="preserve"> </w:t>
            </w:r>
            <w:r>
              <w:rPr>
                <w:sz w:val="20"/>
              </w:rPr>
              <w:t>Hammadde</w:t>
            </w:r>
            <w:r>
              <w:rPr>
                <w:spacing w:val="-4"/>
                <w:sz w:val="20"/>
              </w:rPr>
              <w:t xml:space="preserve"> </w:t>
            </w:r>
            <w:r>
              <w:rPr>
                <w:spacing w:val="-2"/>
                <w:sz w:val="20"/>
              </w:rPr>
              <w:t>Kullanımı</w:t>
            </w:r>
          </w:p>
        </w:tc>
        <w:tc>
          <w:tcPr>
            <w:tcW w:w="1360" w:type="dxa"/>
          </w:tcPr>
          <w:p w14:paraId="26168E8C" w14:textId="77777777" w:rsidR="003E1141" w:rsidRDefault="00BC72C4">
            <w:pPr>
              <w:pStyle w:val="TableParagraph"/>
              <w:spacing w:before="80" w:line="209" w:lineRule="exact"/>
              <w:ind w:left="12"/>
              <w:jc w:val="center"/>
              <w:rPr>
                <w:sz w:val="20"/>
              </w:rPr>
            </w:pPr>
            <w:r>
              <w:rPr>
                <w:spacing w:val="-5"/>
                <w:sz w:val="20"/>
              </w:rPr>
              <w:t>63</w:t>
            </w:r>
          </w:p>
        </w:tc>
      </w:tr>
      <w:tr w:rsidR="003E1141" w14:paraId="26168E90" w14:textId="77777777">
        <w:trPr>
          <w:trHeight w:val="310"/>
        </w:trPr>
        <w:tc>
          <w:tcPr>
            <w:tcW w:w="14027" w:type="dxa"/>
            <w:gridSpan w:val="3"/>
            <w:shd w:val="clear" w:color="auto" w:fill="013956"/>
          </w:tcPr>
          <w:p w14:paraId="26168E8E" w14:textId="77777777" w:rsidR="003E1141" w:rsidRDefault="00BC72C4">
            <w:pPr>
              <w:pStyle w:val="TableParagraph"/>
              <w:spacing w:before="81" w:line="209" w:lineRule="exact"/>
              <w:ind w:left="70"/>
              <w:rPr>
                <w:b/>
                <w:sz w:val="20"/>
              </w:rPr>
            </w:pPr>
            <w:r>
              <w:rPr>
                <w:b/>
                <w:color w:val="F1F1F1"/>
                <w:sz w:val="20"/>
              </w:rPr>
              <w:t>Sürdürülebilir</w:t>
            </w:r>
            <w:r>
              <w:rPr>
                <w:b/>
                <w:color w:val="F1F1F1"/>
                <w:spacing w:val="-7"/>
                <w:sz w:val="20"/>
              </w:rPr>
              <w:t xml:space="preserve"> </w:t>
            </w:r>
            <w:r>
              <w:rPr>
                <w:b/>
                <w:color w:val="F1F1F1"/>
                <w:spacing w:val="-4"/>
                <w:sz w:val="20"/>
              </w:rPr>
              <w:t>Ürün</w:t>
            </w:r>
          </w:p>
        </w:tc>
        <w:tc>
          <w:tcPr>
            <w:tcW w:w="1360" w:type="dxa"/>
            <w:shd w:val="clear" w:color="auto" w:fill="061F56"/>
          </w:tcPr>
          <w:p w14:paraId="26168E8F" w14:textId="77777777" w:rsidR="003E1141" w:rsidRDefault="003E1141">
            <w:pPr>
              <w:pStyle w:val="TableParagraph"/>
              <w:rPr>
                <w:rFonts w:ascii="Times New Roman"/>
                <w:sz w:val="20"/>
              </w:rPr>
            </w:pPr>
          </w:p>
        </w:tc>
      </w:tr>
      <w:tr w:rsidR="003E1141" w14:paraId="26168E98" w14:textId="77777777">
        <w:trPr>
          <w:trHeight w:val="620"/>
        </w:trPr>
        <w:tc>
          <w:tcPr>
            <w:tcW w:w="1838" w:type="dxa"/>
          </w:tcPr>
          <w:p w14:paraId="26168E91" w14:textId="77777777" w:rsidR="003E1141" w:rsidRDefault="00BC72C4">
            <w:pPr>
              <w:pStyle w:val="TableParagraph"/>
              <w:spacing w:before="160"/>
              <w:ind w:left="70"/>
              <w:rPr>
                <w:sz w:val="20"/>
              </w:rPr>
            </w:pPr>
            <w:r>
              <w:rPr>
                <w:sz w:val="20"/>
              </w:rPr>
              <w:t>GRI</w:t>
            </w:r>
            <w:r>
              <w:rPr>
                <w:spacing w:val="-1"/>
                <w:sz w:val="20"/>
              </w:rPr>
              <w:t xml:space="preserve"> </w:t>
            </w:r>
            <w:r>
              <w:rPr>
                <w:sz w:val="20"/>
              </w:rPr>
              <w:t>3:</w:t>
            </w:r>
            <w:r>
              <w:rPr>
                <w:spacing w:val="-1"/>
                <w:sz w:val="20"/>
              </w:rPr>
              <w:t xml:space="preserve"> </w:t>
            </w:r>
            <w:r>
              <w:rPr>
                <w:spacing w:val="-2"/>
                <w:sz w:val="20"/>
              </w:rPr>
              <w:t>Öncelikli</w:t>
            </w:r>
          </w:p>
          <w:p w14:paraId="26168E92" w14:textId="77777777" w:rsidR="003E1141" w:rsidRDefault="00BC72C4">
            <w:pPr>
              <w:pStyle w:val="TableParagraph"/>
              <w:spacing w:line="209" w:lineRule="exact"/>
              <w:ind w:left="70"/>
              <w:rPr>
                <w:sz w:val="20"/>
              </w:rPr>
            </w:pPr>
            <w:r>
              <w:rPr>
                <w:sz w:val="20"/>
              </w:rPr>
              <w:t>Konular</w:t>
            </w:r>
            <w:r>
              <w:rPr>
                <w:spacing w:val="-6"/>
                <w:sz w:val="20"/>
              </w:rPr>
              <w:t xml:space="preserve"> </w:t>
            </w:r>
            <w:r>
              <w:rPr>
                <w:spacing w:val="-4"/>
                <w:sz w:val="20"/>
              </w:rPr>
              <w:t>2021</w:t>
            </w:r>
          </w:p>
        </w:tc>
        <w:tc>
          <w:tcPr>
            <w:tcW w:w="5389" w:type="dxa"/>
          </w:tcPr>
          <w:p w14:paraId="26168E93" w14:textId="77777777" w:rsidR="003E1141" w:rsidRDefault="003E1141">
            <w:pPr>
              <w:pStyle w:val="TableParagraph"/>
              <w:spacing w:before="160"/>
              <w:rPr>
                <w:b/>
                <w:sz w:val="20"/>
              </w:rPr>
            </w:pPr>
          </w:p>
          <w:p w14:paraId="26168E94" w14:textId="77777777" w:rsidR="003E1141" w:rsidRDefault="00BC72C4">
            <w:pPr>
              <w:pStyle w:val="TableParagraph"/>
              <w:spacing w:line="209" w:lineRule="exact"/>
              <w:ind w:left="69"/>
              <w:rPr>
                <w:sz w:val="20"/>
              </w:rPr>
            </w:pPr>
            <w:r>
              <w:rPr>
                <w:sz w:val="20"/>
              </w:rPr>
              <w:t>3-3</w:t>
            </w:r>
            <w:r>
              <w:rPr>
                <w:spacing w:val="-5"/>
                <w:sz w:val="20"/>
              </w:rPr>
              <w:t xml:space="preserve"> </w:t>
            </w:r>
            <w:r>
              <w:rPr>
                <w:sz w:val="20"/>
              </w:rPr>
              <w:t>Öncelikli</w:t>
            </w:r>
            <w:r>
              <w:rPr>
                <w:spacing w:val="-5"/>
                <w:sz w:val="20"/>
              </w:rPr>
              <w:t xml:space="preserve"> </w:t>
            </w:r>
            <w:r>
              <w:rPr>
                <w:sz w:val="20"/>
              </w:rPr>
              <w:t>konunun</w:t>
            </w:r>
            <w:r>
              <w:rPr>
                <w:spacing w:val="-4"/>
                <w:sz w:val="20"/>
              </w:rPr>
              <w:t xml:space="preserve"> </w:t>
            </w:r>
            <w:r>
              <w:rPr>
                <w:spacing w:val="-2"/>
                <w:sz w:val="20"/>
              </w:rPr>
              <w:t>yönetimi</w:t>
            </w:r>
          </w:p>
        </w:tc>
        <w:tc>
          <w:tcPr>
            <w:tcW w:w="6800" w:type="dxa"/>
          </w:tcPr>
          <w:p w14:paraId="26168E95" w14:textId="77777777" w:rsidR="003E1141" w:rsidRDefault="00BC72C4">
            <w:pPr>
              <w:pStyle w:val="TableParagraph"/>
              <w:spacing w:before="140" w:line="230" w:lineRule="atLeast"/>
              <w:ind w:left="70"/>
              <w:rPr>
                <w:sz w:val="20"/>
              </w:rPr>
            </w:pPr>
            <w:r>
              <w:rPr>
                <w:sz w:val="20"/>
              </w:rPr>
              <w:t>Sürdürülebilirlik</w:t>
            </w:r>
            <w:r>
              <w:rPr>
                <w:spacing w:val="-4"/>
                <w:sz w:val="20"/>
              </w:rPr>
              <w:t xml:space="preserve"> </w:t>
            </w:r>
            <w:r>
              <w:rPr>
                <w:sz w:val="20"/>
              </w:rPr>
              <w:t>Öncelikleri,</w:t>
            </w:r>
            <w:r>
              <w:rPr>
                <w:spacing w:val="-7"/>
                <w:sz w:val="20"/>
              </w:rPr>
              <w:t xml:space="preserve"> </w:t>
            </w:r>
            <w:r>
              <w:rPr>
                <w:sz w:val="20"/>
              </w:rPr>
              <w:t>Menderes</w:t>
            </w:r>
            <w:r>
              <w:rPr>
                <w:spacing w:val="-4"/>
                <w:sz w:val="20"/>
              </w:rPr>
              <w:t xml:space="preserve"> </w:t>
            </w:r>
            <w:r>
              <w:rPr>
                <w:sz w:val="20"/>
              </w:rPr>
              <w:t>Tekstil</w:t>
            </w:r>
            <w:r>
              <w:rPr>
                <w:spacing w:val="-5"/>
                <w:sz w:val="20"/>
              </w:rPr>
              <w:t xml:space="preserve"> </w:t>
            </w:r>
            <w:r>
              <w:rPr>
                <w:sz w:val="20"/>
              </w:rPr>
              <w:t>Değer</w:t>
            </w:r>
            <w:r>
              <w:rPr>
                <w:spacing w:val="-6"/>
                <w:sz w:val="20"/>
              </w:rPr>
              <w:t xml:space="preserve"> </w:t>
            </w:r>
            <w:r>
              <w:rPr>
                <w:sz w:val="20"/>
              </w:rPr>
              <w:t>Zinciri</w:t>
            </w:r>
            <w:r>
              <w:rPr>
                <w:spacing w:val="-5"/>
                <w:sz w:val="20"/>
              </w:rPr>
              <w:t xml:space="preserve"> </w:t>
            </w:r>
            <w:r>
              <w:rPr>
                <w:sz w:val="20"/>
              </w:rPr>
              <w:t>ve</w:t>
            </w:r>
            <w:r>
              <w:rPr>
                <w:spacing w:val="-5"/>
                <w:sz w:val="20"/>
              </w:rPr>
              <w:t xml:space="preserve"> </w:t>
            </w:r>
            <w:r>
              <w:rPr>
                <w:sz w:val="20"/>
              </w:rPr>
              <w:t>İş</w:t>
            </w:r>
            <w:r>
              <w:rPr>
                <w:spacing w:val="-5"/>
                <w:sz w:val="20"/>
              </w:rPr>
              <w:t xml:space="preserve"> </w:t>
            </w:r>
            <w:r>
              <w:rPr>
                <w:sz w:val="20"/>
              </w:rPr>
              <w:t>Modeli, Sürdürülebilir Ürün</w:t>
            </w:r>
          </w:p>
        </w:tc>
        <w:tc>
          <w:tcPr>
            <w:tcW w:w="1360" w:type="dxa"/>
          </w:tcPr>
          <w:p w14:paraId="26168E96" w14:textId="77777777" w:rsidR="003E1141" w:rsidRDefault="003E1141">
            <w:pPr>
              <w:pStyle w:val="TableParagraph"/>
              <w:spacing w:before="160"/>
              <w:rPr>
                <w:b/>
                <w:sz w:val="20"/>
              </w:rPr>
            </w:pPr>
          </w:p>
          <w:p w14:paraId="26168E97" w14:textId="77777777" w:rsidR="003E1141" w:rsidRDefault="00BC72C4">
            <w:pPr>
              <w:pStyle w:val="TableParagraph"/>
              <w:spacing w:line="209" w:lineRule="exact"/>
              <w:ind w:left="12"/>
              <w:jc w:val="center"/>
              <w:rPr>
                <w:sz w:val="20"/>
              </w:rPr>
            </w:pPr>
            <w:r>
              <w:rPr>
                <w:sz w:val="20"/>
              </w:rPr>
              <w:t>43,</w:t>
            </w:r>
            <w:r>
              <w:rPr>
                <w:spacing w:val="-1"/>
                <w:sz w:val="20"/>
              </w:rPr>
              <w:t xml:space="preserve"> </w:t>
            </w:r>
            <w:r>
              <w:rPr>
                <w:sz w:val="20"/>
              </w:rPr>
              <w:t>81,</w:t>
            </w:r>
            <w:r>
              <w:rPr>
                <w:spacing w:val="-1"/>
                <w:sz w:val="20"/>
              </w:rPr>
              <w:t xml:space="preserve"> </w:t>
            </w:r>
            <w:r>
              <w:rPr>
                <w:spacing w:val="-5"/>
                <w:sz w:val="20"/>
              </w:rPr>
              <w:t>73</w:t>
            </w:r>
          </w:p>
        </w:tc>
      </w:tr>
      <w:tr w:rsidR="003E1141" w14:paraId="26168EA2" w14:textId="77777777">
        <w:trPr>
          <w:trHeight w:val="689"/>
        </w:trPr>
        <w:tc>
          <w:tcPr>
            <w:tcW w:w="1838" w:type="dxa"/>
          </w:tcPr>
          <w:p w14:paraId="26168E99" w14:textId="77777777" w:rsidR="003E1141" w:rsidRDefault="00BC72C4">
            <w:pPr>
              <w:pStyle w:val="TableParagraph"/>
              <w:ind w:left="70"/>
              <w:rPr>
                <w:sz w:val="20"/>
              </w:rPr>
            </w:pPr>
            <w:r>
              <w:rPr>
                <w:sz w:val="20"/>
              </w:rPr>
              <w:t>GRI</w:t>
            </w:r>
            <w:r>
              <w:rPr>
                <w:spacing w:val="-3"/>
                <w:sz w:val="20"/>
              </w:rPr>
              <w:t xml:space="preserve"> </w:t>
            </w:r>
            <w:r>
              <w:rPr>
                <w:sz w:val="20"/>
              </w:rPr>
              <w:t>416:</w:t>
            </w:r>
            <w:r>
              <w:rPr>
                <w:spacing w:val="-1"/>
                <w:sz w:val="20"/>
              </w:rPr>
              <w:t xml:space="preserve"> </w:t>
            </w:r>
            <w:r>
              <w:rPr>
                <w:spacing w:val="-2"/>
                <w:sz w:val="20"/>
              </w:rPr>
              <w:t>Müşteri</w:t>
            </w:r>
          </w:p>
          <w:p w14:paraId="26168E9A" w14:textId="77777777" w:rsidR="003E1141" w:rsidRDefault="00BC72C4">
            <w:pPr>
              <w:pStyle w:val="TableParagraph"/>
              <w:spacing w:line="230" w:lineRule="exact"/>
              <w:ind w:left="70" w:right="417"/>
              <w:rPr>
                <w:sz w:val="20"/>
              </w:rPr>
            </w:pPr>
            <w:r>
              <w:rPr>
                <w:sz w:val="20"/>
              </w:rPr>
              <w:t>Sağlığı ve Güvenliği</w:t>
            </w:r>
            <w:r>
              <w:rPr>
                <w:spacing w:val="-14"/>
                <w:sz w:val="20"/>
              </w:rPr>
              <w:t xml:space="preserve"> </w:t>
            </w:r>
            <w:r>
              <w:rPr>
                <w:sz w:val="20"/>
              </w:rPr>
              <w:t>2016</w:t>
            </w:r>
          </w:p>
        </w:tc>
        <w:tc>
          <w:tcPr>
            <w:tcW w:w="5389" w:type="dxa"/>
          </w:tcPr>
          <w:p w14:paraId="26168E9B" w14:textId="77777777" w:rsidR="003E1141" w:rsidRDefault="00BC72C4">
            <w:pPr>
              <w:pStyle w:val="TableParagraph"/>
              <w:spacing w:before="209" w:line="230" w:lineRule="exact"/>
              <w:ind w:left="69"/>
              <w:rPr>
                <w:sz w:val="20"/>
              </w:rPr>
            </w:pPr>
            <w:r>
              <w:rPr>
                <w:sz w:val="20"/>
              </w:rPr>
              <w:t>416-1</w:t>
            </w:r>
            <w:r>
              <w:rPr>
                <w:spacing w:val="-5"/>
                <w:sz w:val="20"/>
              </w:rPr>
              <w:t xml:space="preserve"> </w:t>
            </w:r>
            <w:r>
              <w:rPr>
                <w:sz w:val="20"/>
              </w:rPr>
              <w:t>Ürün</w:t>
            </w:r>
            <w:r>
              <w:rPr>
                <w:spacing w:val="-6"/>
                <w:sz w:val="20"/>
              </w:rPr>
              <w:t xml:space="preserve"> </w:t>
            </w:r>
            <w:r>
              <w:rPr>
                <w:sz w:val="20"/>
              </w:rPr>
              <w:t>ve</w:t>
            </w:r>
            <w:r>
              <w:rPr>
                <w:spacing w:val="-5"/>
                <w:sz w:val="20"/>
              </w:rPr>
              <w:t xml:space="preserve"> </w:t>
            </w:r>
            <w:r>
              <w:rPr>
                <w:sz w:val="20"/>
              </w:rPr>
              <w:t>hizmet</w:t>
            </w:r>
            <w:r>
              <w:rPr>
                <w:spacing w:val="-7"/>
                <w:sz w:val="20"/>
              </w:rPr>
              <w:t xml:space="preserve"> </w:t>
            </w:r>
            <w:r>
              <w:rPr>
                <w:sz w:val="20"/>
              </w:rPr>
              <w:t>kategorilerinin</w:t>
            </w:r>
            <w:r>
              <w:rPr>
                <w:spacing w:val="-6"/>
                <w:sz w:val="20"/>
              </w:rPr>
              <w:t xml:space="preserve"> </w:t>
            </w:r>
            <w:r>
              <w:rPr>
                <w:sz w:val="20"/>
              </w:rPr>
              <w:t>sağlık</w:t>
            </w:r>
            <w:r>
              <w:rPr>
                <w:spacing w:val="-4"/>
                <w:sz w:val="20"/>
              </w:rPr>
              <w:t xml:space="preserve"> </w:t>
            </w:r>
            <w:r>
              <w:rPr>
                <w:sz w:val="20"/>
              </w:rPr>
              <w:t>ve</w:t>
            </w:r>
            <w:r>
              <w:rPr>
                <w:spacing w:val="-5"/>
                <w:sz w:val="20"/>
              </w:rPr>
              <w:t xml:space="preserve"> </w:t>
            </w:r>
            <w:r>
              <w:rPr>
                <w:sz w:val="20"/>
              </w:rPr>
              <w:t>güvenlik etkilerinin değerlendirmesi</w:t>
            </w:r>
          </w:p>
        </w:tc>
        <w:tc>
          <w:tcPr>
            <w:tcW w:w="6800" w:type="dxa"/>
          </w:tcPr>
          <w:p w14:paraId="26168E9C" w14:textId="77777777" w:rsidR="003E1141" w:rsidRDefault="003E1141">
            <w:pPr>
              <w:pStyle w:val="TableParagraph"/>
              <w:rPr>
                <w:b/>
                <w:sz w:val="20"/>
              </w:rPr>
            </w:pPr>
          </w:p>
          <w:p w14:paraId="26168E9D" w14:textId="77777777" w:rsidR="003E1141" w:rsidRDefault="003E1141">
            <w:pPr>
              <w:pStyle w:val="TableParagraph"/>
              <w:rPr>
                <w:b/>
                <w:sz w:val="20"/>
              </w:rPr>
            </w:pPr>
          </w:p>
          <w:p w14:paraId="26168E9E" w14:textId="77777777" w:rsidR="003E1141" w:rsidRDefault="00BC72C4">
            <w:pPr>
              <w:pStyle w:val="TableParagraph"/>
              <w:spacing w:line="209" w:lineRule="exact"/>
              <w:ind w:left="70"/>
              <w:rPr>
                <w:sz w:val="20"/>
              </w:rPr>
            </w:pPr>
            <w:r>
              <w:rPr>
                <w:sz w:val="20"/>
              </w:rPr>
              <w:t>Sürdürülebilir</w:t>
            </w:r>
            <w:r>
              <w:rPr>
                <w:spacing w:val="-6"/>
                <w:sz w:val="20"/>
              </w:rPr>
              <w:t xml:space="preserve"> </w:t>
            </w:r>
            <w:r>
              <w:rPr>
                <w:sz w:val="20"/>
              </w:rPr>
              <w:t>Ürün,</w:t>
            </w:r>
            <w:r>
              <w:rPr>
                <w:spacing w:val="-4"/>
                <w:sz w:val="20"/>
              </w:rPr>
              <w:t xml:space="preserve"> </w:t>
            </w:r>
            <w:r>
              <w:rPr>
                <w:sz w:val="20"/>
              </w:rPr>
              <w:t>Menderes</w:t>
            </w:r>
            <w:r>
              <w:rPr>
                <w:spacing w:val="-4"/>
                <w:sz w:val="20"/>
              </w:rPr>
              <w:t xml:space="preserve"> </w:t>
            </w:r>
            <w:r>
              <w:rPr>
                <w:sz w:val="20"/>
              </w:rPr>
              <w:t>Tekstil</w:t>
            </w:r>
            <w:r>
              <w:rPr>
                <w:spacing w:val="-4"/>
                <w:sz w:val="20"/>
              </w:rPr>
              <w:t xml:space="preserve"> </w:t>
            </w:r>
            <w:r>
              <w:rPr>
                <w:sz w:val="20"/>
              </w:rPr>
              <w:t>Değer</w:t>
            </w:r>
            <w:r>
              <w:rPr>
                <w:spacing w:val="-3"/>
                <w:sz w:val="20"/>
              </w:rPr>
              <w:t xml:space="preserve"> </w:t>
            </w:r>
            <w:r>
              <w:rPr>
                <w:sz w:val="20"/>
              </w:rPr>
              <w:t>Zinciri</w:t>
            </w:r>
            <w:r>
              <w:rPr>
                <w:spacing w:val="-6"/>
                <w:sz w:val="20"/>
              </w:rPr>
              <w:t xml:space="preserve"> </w:t>
            </w:r>
            <w:r>
              <w:rPr>
                <w:sz w:val="20"/>
              </w:rPr>
              <w:t>ve</w:t>
            </w:r>
            <w:r>
              <w:rPr>
                <w:spacing w:val="-5"/>
                <w:sz w:val="20"/>
              </w:rPr>
              <w:t xml:space="preserve"> </w:t>
            </w:r>
            <w:r>
              <w:rPr>
                <w:sz w:val="20"/>
              </w:rPr>
              <w:t>İş</w:t>
            </w:r>
            <w:r>
              <w:rPr>
                <w:spacing w:val="-3"/>
                <w:sz w:val="20"/>
              </w:rPr>
              <w:t xml:space="preserve"> </w:t>
            </w:r>
            <w:r>
              <w:rPr>
                <w:spacing w:val="-2"/>
                <w:sz w:val="20"/>
              </w:rPr>
              <w:t>Modeli</w:t>
            </w:r>
          </w:p>
        </w:tc>
        <w:tc>
          <w:tcPr>
            <w:tcW w:w="1360" w:type="dxa"/>
          </w:tcPr>
          <w:p w14:paraId="26168E9F" w14:textId="77777777" w:rsidR="003E1141" w:rsidRDefault="003E1141">
            <w:pPr>
              <w:pStyle w:val="TableParagraph"/>
              <w:rPr>
                <w:b/>
                <w:sz w:val="20"/>
              </w:rPr>
            </w:pPr>
          </w:p>
          <w:p w14:paraId="26168EA0" w14:textId="77777777" w:rsidR="003E1141" w:rsidRDefault="003E1141">
            <w:pPr>
              <w:pStyle w:val="TableParagraph"/>
              <w:rPr>
                <w:b/>
                <w:sz w:val="20"/>
              </w:rPr>
            </w:pPr>
          </w:p>
          <w:p w14:paraId="26168EA1" w14:textId="77777777" w:rsidR="003E1141" w:rsidRDefault="00BC72C4">
            <w:pPr>
              <w:pStyle w:val="TableParagraph"/>
              <w:spacing w:line="209" w:lineRule="exact"/>
              <w:ind w:left="12"/>
              <w:jc w:val="center"/>
              <w:rPr>
                <w:sz w:val="20"/>
              </w:rPr>
            </w:pPr>
            <w:r>
              <w:rPr>
                <w:sz w:val="20"/>
              </w:rPr>
              <w:t>73,</w:t>
            </w:r>
            <w:r>
              <w:rPr>
                <w:spacing w:val="-1"/>
                <w:sz w:val="20"/>
              </w:rPr>
              <w:t xml:space="preserve"> </w:t>
            </w:r>
            <w:r>
              <w:rPr>
                <w:spacing w:val="-5"/>
                <w:sz w:val="20"/>
              </w:rPr>
              <w:t>81</w:t>
            </w:r>
          </w:p>
        </w:tc>
      </w:tr>
      <w:tr w:rsidR="003E1141" w14:paraId="26168EA9" w14:textId="77777777">
        <w:trPr>
          <w:trHeight w:val="460"/>
        </w:trPr>
        <w:tc>
          <w:tcPr>
            <w:tcW w:w="1838" w:type="dxa"/>
          </w:tcPr>
          <w:p w14:paraId="26168EA3" w14:textId="77777777" w:rsidR="003E1141" w:rsidRDefault="003E1141">
            <w:pPr>
              <w:pStyle w:val="TableParagraph"/>
              <w:rPr>
                <w:rFonts w:ascii="Times New Roman"/>
                <w:sz w:val="20"/>
              </w:rPr>
            </w:pPr>
          </w:p>
        </w:tc>
        <w:tc>
          <w:tcPr>
            <w:tcW w:w="5389" w:type="dxa"/>
          </w:tcPr>
          <w:p w14:paraId="26168EA4" w14:textId="77777777" w:rsidR="003E1141" w:rsidRDefault="00BC72C4">
            <w:pPr>
              <w:pStyle w:val="TableParagraph"/>
              <w:spacing w:line="230" w:lineRule="atLeast"/>
              <w:ind w:left="69"/>
              <w:rPr>
                <w:sz w:val="20"/>
              </w:rPr>
            </w:pPr>
            <w:r>
              <w:rPr>
                <w:sz w:val="20"/>
              </w:rPr>
              <w:t>416-2</w:t>
            </w:r>
            <w:r>
              <w:rPr>
                <w:spacing w:val="-5"/>
                <w:sz w:val="20"/>
              </w:rPr>
              <w:t xml:space="preserve"> </w:t>
            </w:r>
            <w:r>
              <w:rPr>
                <w:sz w:val="20"/>
              </w:rPr>
              <w:t>Ürün</w:t>
            </w:r>
            <w:r>
              <w:rPr>
                <w:spacing w:val="-6"/>
                <w:sz w:val="20"/>
              </w:rPr>
              <w:t xml:space="preserve"> </w:t>
            </w:r>
            <w:r>
              <w:rPr>
                <w:sz w:val="20"/>
              </w:rPr>
              <w:t>ve</w:t>
            </w:r>
            <w:r>
              <w:rPr>
                <w:spacing w:val="-5"/>
                <w:sz w:val="20"/>
              </w:rPr>
              <w:t xml:space="preserve"> </w:t>
            </w:r>
            <w:r>
              <w:rPr>
                <w:sz w:val="20"/>
              </w:rPr>
              <w:t>hizmetlerin</w:t>
            </w:r>
            <w:r>
              <w:rPr>
                <w:spacing w:val="-6"/>
                <w:sz w:val="20"/>
              </w:rPr>
              <w:t xml:space="preserve"> </w:t>
            </w:r>
            <w:r>
              <w:rPr>
                <w:sz w:val="20"/>
              </w:rPr>
              <w:t>sağlık</w:t>
            </w:r>
            <w:r>
              <w:rPr>
                <w:spacing w:val="-4"/>
                <w:sz w:val="20"/>
              </w:rPr>
              <w:t xml:space="preserve"> </w:t>
            </w:r>
            <w:r>
              <w:rPr>
                <w:sz w:val="20"/>
              </w:rPr>
              <w:t>ve</w:t>
            </w:r>
            <w:r>
              <w:rPr>
                <w:spacing w:val="-5"/>
                <w:sz w:val="20"/>
              </w:rPr>
              <w:t xml:space="preserve"> </w:t>
            </w:r>
            <w:r>
              <w:rPr>
                <w:sz w:val="20"/>
              </w:rPr>
              <w:t>güvenlik</w:t>
            </w:r>
            <w:r>
              <w:rPr>
                <w:spacing w:val="-4"/>
                <w:sz w:val="20"/>
              </w:rPr>
              <w:t xml:space="preserve"> </w:t>
            </w:r>
            <w:r>
              <w:rPr>
                <w:sz w:val="20"/>
              </w:rPr>
              <w:t>etkileriyle</w:t>
            </w:r>
            <w:r>
              <w:rPr>
                <w:spacing w:val="-5"/>
                <w:sz w:val="20"/>
              </w:rPr>
              <w:t xml:space="preserve"> </w:t>
            </w:r>
            <w:r>
              <w:rPr>
                <w:sz w:val="20"/>
              </w:rPr>
              <w:t>ilgili uyumsuzluk olayları</w:t>
            </w:r>
          </w:p>
        </w:tc>
        <w:tc>
          <w:tcPr>
            <w:tcW w:w="6800" w:type="dxa"/>
          </w:tcPr>
          <w:p w14:paraId="26168EA5" w14:textId="77777777" w:rsidR="003E1141" w:rsidRDefault="003E1141">
            <w:pPr>
              <w:pStyle w:val="TableParagraph"/>
              <w:rPr>
                <w:b/>
                <w:sz w:val="20"/>
              </w:rPr>
            </w:pPr>
          </w:p>
          <w:p w14:paraId="26168EA6" w14:textId="77777777" w:rsidR="003E1141" w:rsidRDefault="00BC72C4">
            <w:pPr>
              <w:pStyle w:val="TableParagraph"/>
              <w:spacing w:line="209" w:lineRule="exact"/>
              <w:ind w:left="70"/>
              <w:rPr>
                <w:sz w:val="20"/>
              </w:rPr>
            </w:pPr>
            <w:r>
              <w:rPr>
                <w:sz w:val="20"/>
              </w:rPr>
              <w:t>Menderes</w:t>
            </w:r>
            <w:r>
              <w:rPr>
                <w:spacing w:val="-3"/>
                <w:sz w:val="20"/>
              </w:rPr>
              <w:t xml:space="preserve"> </w:t>
            </w:r>
            <w:r>
              <w:rPr>
                <w:sz w:val="20"/>
              </w:rPr>
              <w:t>Tekstil</w:t>
            </w:r>
            <w:r>
              <w:rPr>
                <w:spacing w:val="-4"/>
                <w:sz w:val="20"/>
              </w:rPr>
              <w:t xml:space="preserve"> </w:t>
            </w:r>
            <w:r>
              <w:rPr>
                <w:sz w:val="20"/>
              </w:rPr>
              <w:t>Değer</w:t>
            </w:r>
            <w:r>
              <w:rPr>
                <w:spacing w:val="-3"/>
                <w:sz w:val="20"/>
              </w:rPr>
              <w:t xml:space="preserve"> </w:t>
            </w:r>
            <w:r>
              <w:rPr>
                <w:sz w:val="20"/>
              </w:rPr>
              <w:t>Zinciri</w:t>
            </w:r>
            <w:r>
              <w:rPr>
                <w:spacing w:val="-4"/>
                <w:sz w:val="20"/>
              </w:rPr>
              <w:t xml:space="preserve"> </w:t>
            </w:r>
            <w:r>
              <w:rPr>
                <w:sz w:val="20"/>
              </w:rPr>
              <w:t>ve</w:t>
            </w:r>
            <w:r>
              <w:rPr>
                <w:spacing w:val="-4"/>
                <w:sz w:val="20"/>
              </w:rPr>
              <w:t xml:space="preserve"> </w:t>
            </w:r>
            <w:r>
              <w:rPr>
                <w:sz w:val="20"/>
              </w:rPr>
              <w:t>İş</w:t>
            </w:r>
            <w:r>
              <w:rPr>
                <w:spacing w:val="-2"/>
                <w:sz w:val="20"/>
              </w:rPr>
              <w:t xml:space="preserve"> Modeli</w:t>
            </w:r>
          </w:p>
        </w:tc>
        <w:tc>
          <w:tcPr>
            <w:tcW w:w="1360" w:type="dxa"/>
          </w:tcPr>
          <w:p w14:paraId="26168EA7" w14:textId="77777777" w:rsidR="003E1141" w:rsidRDefault="003E1141">
            <w:pPr>
              <w:pStyle w:val="TableParagraph"/>
              <w:rPr>
                <w:b/>
                <w:sz w:val="20"/>
              </w:rPr>
            </w:pPr>
          </w:p>
          <w:p w14:paraId="26168EA8" w14:textId="77777777" w:rsidR="003E1141" w:rsidRDefault="00BC72C4">
            <w:pPr>
              <w:pStyle w:val="TableParagraph"/>
              <w:spacing w:line="209" w:lineRule="exact"/>
              <w:ind w:left="12"/>
              <w:jc w:val="center"/>
              <w:rPr>
                <w:sz w:val="20"/>
              </w:rPr>
            </w:pPr>
            <w:r>
              <w:rPr>
                <w:spacing w:val="-5"/>
                <w:sz w:val="20"/>
              </w:rPr>
              <w:t>81</w:t>
            </w:r>
          </w:p>
        </w:tc>
      </w:tr>
      <w:tr w:rsidR="003E1141" w14:paraId="26168EAB" w14:textId="77777777">
        <w:trPr>
          <w:trHeight w:val="310"/>
        </w:trPr>
        <w:tc>
          <w:tcPr>
            <w:tcW w:w="15387" w:type="dxa"/>
            <w:gridSpan w:val="4"/>
            <w:shd w:val="clear" w:color="auto" w:fill="013956"/>
          </w:tcPr>
          <w:p w14:paraId="26168EAA" w14:textId="77777777" w:rsidR="003E1141" w:rsidRDefault="00BC72C4">
            <w:pPr>
              <w:pStyle w:val="TableParagraph"/>
              <w:spacing w:before="81" w:line="209" w:lineRule="exact"/>
              <w:ind w:left="14"/>
              <w:jc w:val="center"/>
              <w:rPr>
                <w:b/>
                <w:sz w:val="20"/>
              </w:rPr>
            </w:pPr>
            <w:r>
              <w:rPr>
                <w:b/>
                <w:color w:val="F1F1F1"/>
                <w:sz w:val="20"/>
              </w:rPr>
              <w:t>Biyolojik</w:t>
            </w:r>
            <w:r>
              <w:rPr>
                <w:b/>
                <w:color w:val="F1F1F1"/>
                <w:spacing w:val="-7"/>
                <w:sz w:val="20"/>
              </w:rPr>
              <w:t xml:space="preserve"> </w:t>
            </w:r>
            <w:r>
              <w:rPr>
                <w:b/>
                <w:color w:val="F1F1F1"/>
                <w:sz w:val="20"/>
              </w:rPr>
              <w:t>Çeşitlilik</w:t>
            </w:r>
            <w:r>
              <w:rPr>
                <w:b/>
                <w:color w:val="F1F1F1"/>
                <w:spacing w:val="-5"/>
                <w:sz w:val="20"/>
              </w:rPr>
              <w:t xml:space="preserve"> </w:t>
            </w:r>
            <w:r>
              <w:rPr>
                <w:b/>
                <w:color w:val="F1F1F1"/>
                <w:sz w:val="20"/>
              </w:rPr>
              <w:t>ve</w:t>
            </w:r>
            <w:r>
              <w:rPr>
                <w:b/>
                <w:color w:val="F1F1F1"/>
                <w:spacing w:val="-5"/>
                <w:sz w:val="20"/>
              </w:rPr>
              <w:t xml:space="preserve"> </w:t>
            </w:r>
            <w:r>
              <w:rPr>
                <w:b/>
                <w:color w:val="F1F1F1"/>
                <w:sz w:val="20"/>
              </w:rPr>
              <w:t>Ekosistemin</w:t>
            </w:r>
            <w:r>
              <w:rPr>
                <w:b/>
                <w:color w:val="F1F1F1"/>
                <w:spacing w:val="-5"/>
                <w:sz w:val="20"/>
              </w:rPr>
              <w:t xml:space="preserve"> </w:t>
            </w:r>
            <w:r>
              <w:rPr>
                <w:b/>
                <w:color w:val="F1F1F1"/>
                <w:spacing w:val="-2"/>
                <w:sz w:val="20"/>
              </w:rPr>
              <w:t>Korunması</w:t>
            </w:r>
          </w:p>
        </w:tc>
      </w:tr>
      <w:tr w:rsidR="003E1141" w14:paraId="26168EB1" w14:textId="77777777">
        <w:trPr>
          <w:trHeight w:val="459"/>
        </w:trPr>
        <w:tc>
          <w:tcPr>
            <w:tcW w:w="1838" w:type="dxa"/>
          </w:tcPr>
          <w:p w14:paraId="26168EAC" w14:textId="77777777" w:rsidR="003E1141" w:rsidRDefault="00BC72C4">
            <w:pPr>
              <w:pStyle w:val="TableParagraph"/>
              <w:spacing w:line="230" w:lineRule="exact"/>
              <w:ind w:left="70"/>
              <w:rPr>
                <w:sz w:val="20"/>
              </w:rPr>
            </w:pPr>
            <w:r>
              <w:rPr>
                <w:sz w:val="20"/>
              </w:rPr>
              <w:t>GRI</w:t>
            </w:r>
            <w:r>
              <w:rPr>
                <w:spacing w:val="-1"/>
                <w:sz w:val="20"/>
              </w:rPr>
              <w:t xml:space="preserve"> </w:t>
            </w:r>
            <w:r>
              <w:rPr>
                <w:sz w:val="20"/>
              </w:rPr>
              <w:t>3:</w:t>
            </w:r>
            <w:r>
              <w:rPr>
                <w:spacing w:val="-1"/>
                <w:sz w:val="20"/>
              </w:rPr>
              <w:t xml:space="preserve"> </w:t>
            </w:r>
            <w:r>
              <w:rPr>
                <w:spacing w:val="-2"/>
                <w:sz w:val="20"/>
              </w:rPr>
              <w:t>Öncelikli</w:t>
            </w:r>
          </w:p>
          <w:p w14:paraId="26168EAD" w14:textId="77777777" w:rsidR="003E1141" w:rsidRDefault="00BC72C4">
            <w:pPr>
              <w:pStyle w:val="TableParagraph"/>
              <w:spacing w:line="209" w:lineRule="exact"/>
              <w:ind w:left="70"/>
              <w:rPr>
                <w:sz w:val="20"/>
              </w:rPr>
            </w:pPr>
            <w:r>
              <w:rPr>
                <w:sz w:val="20"/>
              </w:rPr>
              <w:t>Konular</w:t>
            </w:r>
            <w:r>
              <w:rPr>
                <w:spacing w:val="-6"/>
                <w:sz w:val="20"/>
              </w:rPr>
              <w:t xml:space="preserve"> </w:t>
            </w:r>
            <w:r>
              <w:rPr>
                <w:spacing w:val="-4"/>
                <w:sz w:val="20"/>
              </w:rPr>
              <w:t>2021</w:t>
            </w:r>
          </w:p>
        </w:tc>
        <w:tc>
          <w:tcPr>
            <w:tcW w:w="5389" w:type="dxa"/>
          </w:tcPr>
          <w:p w14:paraId="26168EAE" w14:textId="77777777" w:rsidR="003E1141" w:rsidRDefault="00BC72C4">
            <w:pPr>
              <w:pStyle w:val="TableParagraph"/>
              <w:spacing w:before="230" w:line="209" w:lineRule="exact"/>
              <w:ind w:left="69"/>
              <w:rPr>
                <w:sz w:val="20"/>
              </w:rPr>
            </w:pPr>
            <w:r>
              <w:rPr>
                <w:sz w:val="20"/>
              </w:rPr>
              <w:t>3-3</w:t>
            </w:r>
            <w:r>
              <w:rPr>
                <w:spacing w:val="-5"/>
                <w:sz w:val="20"/>
              </w:rPr>
              <w:t xml:space="preserve"> </w:t>
            </w:r>
            <w:r>
              <w:rPr>
                <w:sz w:val="20"/>
              </w:rPr>
              <w:t>Öncelikli</w:t>
            </w:r>
            <w:r>
              <w:rPr>
                <w:spacing w:val="-5"/>
                <w:sz w:val="20"/>
              </w:rPr>
              <w:t xml:space="preserve"> </w:t>
            </w:r>
            <w:r>
              <w:rPr>
                <w:sz w:val="20"/>
              </w:rPr>
              <w:t>konunun</w:t>
            </w:r>
            <w:r>
              <w:rPr>
                <w:spacing w:val="-4"/>
                <w:sz w:val="20"/>
              </w:rPr>
              <w:t xml:space="preserve"> </w:t>
            </w:r>
            <w:r>
              <w:rPr>
                <w:spacing w:val="-2"/>
                <w:sz w:val="20"/>
              </w:rPr>
              <w:t>yönetimi</w:t>
            </w:r>
          </w:p>
        </w:tc>
        <w:tc>
          <w:tcPr>
            <w:tcW w:w="6800" w:type="dxa"/>
          </w:tcPr>
          <w:p w14:paraId="26168EAF" w14:textId="77777777" w:rsidR="003E1141" w:rsidRDefault="00BC72C4">
            <w:pPr>
              <w:pStyle w:val="TableParagraph"/>
              <w:spacing w:before="230" w:line="209" w:lineRule="exact"/>
              <w:ind w:left="70"/>
              <w:rPr>
                <w:sz w:val="20"/>
              </w:rPr>
            </w:pPr>
            <w:r>
              <w:rPr>
                <w:sz w:val="20"/>
              </w:rPr>
              <w:t>Sürdürülebilirlik</w:t>
            </w:r>
            <w:r>
              <w:rPr>
                <w:spacing w:val="-9"/>
                <w:sz w:val="20"/>
              </w:rPr>
              <w:t xml:space="preserve"> </w:t>
            </w:r>
            <w:r>
              <w:rPr>
                <w:sz w:val="20"/>
              </w:rPr>
              <w:t>Öncelikleri,</w:t>
            </w:r>
            <w:r>
              <w:rPr>
                <w:spacing w:val="-10"/>
                <w:sz w:val="20"/>
              </w:rPr>
              <w:t xml:space="preserve"> </w:t>
            </w:r>
            <w:r>
              <w:rPr>
                <w:sz w:val="20"/>
              </w:rPr>
              <w:t>Biyolojik</w:t>
            </w:r>
            <w:r>
              <w:rPr>
                <w:spacing w:val="-8"/>
                <w:sz w:val="20"/>
              </w:rPr>
              <w:t xml:space="preserve"> </w:t>
            </w:r>
            <w:r>
              <w:rPr>
                <w:sz w:val="20"/>
              </w:rPr>
              <w:t>Çeşitlilik</w:t>
            </w:r>
            <w:r>
              <w:rPr>
                <w:spacing w:val="-7"/>
                <w:sz w:val="20"/>
              </w:rPr>
              <w:t xml:space="preserve"> </w:t>
            </w:r>
            <w:r>
              <w:rPr>
                <w:sz w:val="20"/>
              </w:rPr>
              <w:t>ve</w:t>
            </w:r>
            <w:r>
              <w:rPr>
                <w:spacing w:val="-8"/>
                <w:sz w:val="20"/>
              </w:rPr>
              <w:t xml:space="preserve"> </w:t>
            </w:r>
            <w:r>
              <w:rPr>
                <w:sz w:val="20"/>
              </w:rPr>
              <w:t>Ekosistemin</w:t>
            </w:r>
            <w:r>
              <w:rPr>
                <w:spacing w:val="-7"/>
                <w:sz w:val="20"/>
              </w:rPr>
              <w:t xml:space="preserve"> </w:t>
            </w:r>
            <w:r>
              <w:rPr>
                <w:spacing w:val="-2"/>
                <w:sz w:val="20"/>
              </w:rPr>
              <w:t>Korunması</w:t>
            </w:r>
          </w:p>
        </w:tc>
        <w:tc>
          <w:tcPr>
            <w:tcW w:w="1360" w:type="dxa"/>
          </w:tcPr>
          <w:p w14:paraId="26168EB0" w14:textId="77777777" w:rsidR="003E1141" w:rsidRDefault="00BC72C4">
            <w:pPr>
              <w:pStyle w:val="TableParagraph"/>
              <w:spacing w:before="230" w:line="209" w:lineRule="exact"/>
              <w:ind w:left="12"/>
              <w:jc w:val="center"/>
              <w:rPr>
                <w:sz w:val="20"/>
              </w:rPr>
            </w:pPr>
            <w:r>
              <w:rPr>
                <w:sz w:val="20"/>
              </w:rPr>
              <w:t>43,</w:t>
            </w:r>
            <w:r>
              <w:rPr>
                <w:spacing w:val="-1"/>
                <w:sz w:val="20"/>
              </w:rPr>
              <w:t xml:space="preserve"> </w:t>
            </w:r>
            <w:r>
              <w:rPr>
                <w:spacing w:val="-5"/>
                <w:sz w:val="20"/>
              </w:rPr>
              <w:t>79</w:t>
            </w:r>
          </w:p>
        </w:tc>
      </w:tr>
      <w:tr w:rsidR="003E1141" w14:paraId="26168EBA" w14:textId="77777777">
        <w:trPr>
          <w:trHeight w:val="460"/>
        </w:trPr>
        <w:tc>
          <w:tcPr>
            <w:tcW w:w="1838" w:type="dxa"/>
          </w:tcPr>
          <w:p w14:paraId="26168EB2" w14:textId="77777777" w:rsidR="003E1141" w:rsidRDefault="00BC72C4">
            <w:pPr>
              <w:pStyle w:val="TableParagraph"/>
              <w:ind w:left="70"/>
              <w:rPr>
                <w:sz w:val="20"/>
              </w:rPr>
            </w:pPr>
            <w:r>
              <w:rPr>
                <w:sz w:val="20"/>
              </w:rPr>
              <w:t>GRI</w:t>
            </w:r>
            <w:r>
              <w:rPr>
                <w:spacing w:val="-1"/>
                <w:sz w:val="20"/>
              </w:rPr>
              <w:t xml:space="preserve"> </w:t>
            </w:r>
            <w:r>
              <w:rPr>
                <w:spacing w:val="-4"/>
                <w:sz w:val="20"/>
              </w:rPr>
              <w:t>304:</w:t>
            </w:r>
          </w:p>
          <w:p w14:paraId="26168EB3" w14:textId="77777777" w:rsidR="003E1141" w:rsidRDefault="00BC72C4">
            <w:pPr>
              <w:pStyle w:val="TableParagraph"/>
              <w:spacing w:before="1" w:line="209" w:lineRule="exact"/>
              <w:ind w:left="70"/>
              <w:rPr>
                <w:sz w:val="20"/>
              </w:rPr>
            </w:pPr>
            <w:r>
              <w:rPr>
                <w:sz w:val="20"/>
              </w:rPr>
              <w:t>Biyoçeşitlilik</w:t>
            </w:r>
            <w:r>
              <w:rPr>
                <w:spacing w:val="-12"/>
                <w:sz w:val="20"/>
              </w:rPr>
              <w:t xml:space="preserve"> </w:t>
            </w:r>
            <w:r>
              <w:rPr>
                <w:spacing w:val="-4"/>
                <w:sz w:val="20"/>
              </w:rPr>
              <w:t>2016</w:t>
            </w:r>
          </w:p>
        </w:tc>
        <w:tc>
          <w:tcPr>
            <w:tcW w:w="5389" w:type="dxa"/>
          </w:tcPr>
          <w:p w14:paraId="26168EB4" w14:textId="77777777" w:rsidR="003E1141" w:rsidRDefault="003E1141">
            <w:pPr>
              <w:pStyle w:val="TableParagraph"/>
              <w:spacing w:before="1"/>
              <w:rPr>
                <w:b/>
                <w:sz w:val="20"/>
              </w:rPr>
            </w:pPr>
          </w:p>
          <w:p w14:paraId="26168EB5" w14:textId="77777777" w:rsidR="003E1141" w:rsidRDefault="00BC72C4">
            <w:pPr>
              <w:pStyle w:val="TableParagraph"/>
              <w:spacing w:line="209" w:lineRule="exact"/>
              <w:ind w:left="69"/>
              <w:rPr>
                <w:sz w:val="20"/>
              </w:rPr>
            </w:pPr>
            <w:r>
              <w:rPr>
                <w:sz w:val="20"/>
              </w:rPr>
              <w:t>304-1</w:t>
            </w:r>
            <w:r>
              <w:rPr>
                <w:spacing w:val="-6"/>
                <w:sz w:val="20"/>
              </w:rPr>
              <w:t xml:space="preserve"> </w:t>
            </w:r>
            <w:r>
              <w:rPr>
                <w:sz w:val="20"/>
              </w:rPr>
              <w:t>Biyolojik</w:t>
            </w:r>
            <w:r>
              <w:rPr>
                <w:spacing w:val="-4"/>
                <w:sz w:val="20"/>
              </w:rPr>
              <w:t xml:space="preserve"> </w:t>
            </w:r>
            <w:r>
              <w:rPr>
                <w:sz w:val="20"/>
              </w:rPr>
              <w:t>çeşitlilik</w:t>
            </w:r>
            <w:r>
              <w:rPr>
                <w:spacing w:val="-5"/>
                <w:sz w:val="20"/>
              </w:rPr>
              <w:t xml:space="preserve"> </w:t>
            </w:r>
            <w:r>
              <w:rPr>
                <w:sz w:val="20"/>
              </w:rPr>
              <w:t>değeri</w:t>
            </w:r>
            <w:r>
              <w:rPr>
                <w:spacing w:val="-5"/>
                <w:sz w:val="20"/>
              </w:rPr>
              <w:t xml:space="preserve"> </w:t>
            </w:r>
            <w:r>
              <w:rPr>
                <w:sz w:val="20"/>
              </w:rPr>
              <w:t>yüksek</w:t>
            </w:r>
            <w:r>
              <w:rPr>
                <w:spacing w:val="-5"/>
                <w:sz w:val="20"/>
              </w:rPr>
              <w:t xml:space="preserve"> </w:t>
            </w:r>
            <w:r>
              <w:rPr>
                <w:sz w:val="20"/>
              </w:rPr>
              <w:t>faaliyet</w:t>
            </w:r>
            <w:r>
              <w:rPr>
                <w:spacing w:val="-5"/>
                <w:sz w:val="20"/>
              </w:rPr>
              <w:t xml:space="preserve"> </w:t>
            </w:r>
            <w:r>
              <w:rPr>
                <w:spacing w:val="-2"/>
                <w:sz w:val="20"/>
              </w:rPr>
              <w:t>sahaları</w:t>
            </w:r>
          </w:p>
        </w:tc>
        <w:tc>
          <w:tcPr>
            <w:tcW w:w="6800" w:type="dxa"/>
          </w:tcPr>
          <w:p w14:paraId="26168EB6" w14:textId="77777777" w:rsidR="003E1141" w:rsidRDefault="003E1141">
            <w:pPr>
              <w:pStyle w:val="TableParagraph"/>
              <w:spacing w:before="1"/>
              <w:rPr>
                <w:b/>
                <w:sz w:val="20"/>
              </w:rPr>
            </w:pPr>
          </w:p>
          <w:p w14:paraId="26168EB7" w14:textId="77777777" w:rsidR="003E1141" w:rsidRDefault="00BC72C4">
            <w:pPr>
              <w:pStyle w:val="TableParagraph"/>
              <w:spacing w:line="209" w:lineRule="exact"/>
              <w:ind w:left="70"/>
              <w:rPr>
                <w:sz w:val="20"/>
              </w:rPr>
            </w:pPr>
            <w:r>
              <w:rPr>
                <w:sz w:val="20"/>
              </w:rPr>
              <w:t>Biyolojik</w:t>
            </w:r>
            <w:r>
              <w:rPr>
                <w:spacing w:val="-6"/>
                <w:sz w:val="20"/>
              </w:rPr>
              <w:t xml:space="preserve"> </w:t>
            </w:r>
            <w:r>
              <w:rPr>
                <w:sz w:val="20"/>
              </w:rPr>
              <w:t>Çeşitlilik</w:t>
            </w:r>
            <w:r>
              <w:rPr>
                <w:spacing w:val="-6"/>
                <w:sz w:val="20"/>
              </w:rPr>
              <w:t xml:space="preserve"> </w:t>
            </w:r>
            <w:r>
              <w:rPr>
                <w:sz w:val="20"/>
              </w:rPr>
              <w:t>ve</w:t>
            </w:r>
            <w:r>
              <w:rPr>
                <w:spacing w:val="-7"/>
                <w:sz w:val="20"/>
              </w:rPr>
              <w:t xml:space="preserve"> </w:t>
            </w:r>
            <w:r>
              <w:rPr>
                <w:sz w:val="20"/>
              </w:rPr>
              <w:t>Ekosistemin</w:t>
            </w:r>
            <w:r>
              <w:rPr>
                <w:spacing w:val="-6"/>
                <w:sz w:val="20"/>
              </w:rPr>
              <w:t xml:space="preserve"> </w:t>
            </w:r>
            <w:r>
              <w:rPr>
                <w:spacing w:val="-2"/>
                <w:sz w:val="20"/>
              </w:rPr>
              <w:t>Korunması</w:t>
            </w:r>
          </w:p>
        </w:tc>
        <w:tc>
          <w:tcPr>
            <w:tcW w:w="1360" w:type="dxa"/>
          </w:tcPr>
          <w:p w14:paraId="26168EB8" w14:textId="77777777" w:rsidR="003E1141" w:rsidRDefault="003E1141">
            <w:pPr>
              <w:pStyle w:val="TableParagraph"/>
              <w:spacing w:before="1"/>
              <w:rPr>
                <w:b/>
                <w:sz w:val="20"/>
              </w:rPr>
            </w:pPr>
          </w:p>
          <w:p w14:paraId="26168EB9" w14:textId="77777777" w:rsidR="003E1141" w:rsidRDefault="00BC72C4">
            <w:pPr>
              <w:pStyle w:val="TableParagraph"/>
              <w:spacing w:line="209" w:lineRule="exact"/>
              <w:ind w:left="12"/>
              <w:jc w:val="center"/>
              <w:rPr>
                <w:sz w:val="20"/>
              </w:rPr>
            </w:pPr>
            <w:r>
              <w:rPr>
                <w:spacing w:val="-5"/>
                <w:sz w:val="20"/>
              </w:rPr>
              <w:t>79</w:t>
            </w:r>
          </w:p>
        </w:tc>
      </w:tr>
      <w:tr w:rsidR="003E1141" w14:paraId="26168EBF" w14:textId="77777777">
        <w:trPr>
          <w:trHeight w:val="459"/>
        </w:trPr>
        <w:tc>
          <w:tcPr>
            <w:tcW w:w="1838" w:type="dxa"/>
          </w:tcPr>
          <w:p w14:paraId="26168EBB" w14:textId="77777777" w:rsidR="003E1141" w:rsidRDefault="003E1141">
            <w:pPr>
              <w:pStyle w:val="TableParagraph"/>
              <w:rPr>
                <w:rFonts w:ascii="Times New Roman"/>
                <w:sz w:val="20"/>
              </w:rPr>
            </w:pPr>
          </w:p>
        </w:tc>
        <w:tc>
          <w:tcPr>
            <w:tcW w:w="5389" w:type="dxa"/>
          </w:tcPr>
          <w:p w14:paraId="26168EBC" w14:textId="77777777" w:rsidR="003E1141" w:rsidRDefault="00BC72C4">
            <w:pPr>
              <w:pStyle w:val="TableParagraph"/>
              <w:spacing w:line="230" w:lineRule="exact"/>
              <w:ind w:left="69" w:right="154"/>
              <w:rPr>
                <w:sz w:val="20"/>
              </w:rPr>
            </w:pPr>
            <w:r>
              <w:rPr>
                <w:sz w:val="20"/>
              </w:rPr>
              <w:t>304-2</w:t>
            </w:r>
            <w:r>
              <w:rPr>
                <w:spacing w:val="-8"/>
                <w:sz w:val="20"/>
              </w:rPr>
              <w:t xml:space="preserve"> </w:t>
            </w:r>
            <w:r>
              <w:rPr>
                <w:sz w:val="20"/>
              </w:rPr>
              <w:t>Faaliyetlerin,</w:t>
            </w:r>
            <w:r>
              <w:rPr>
                <w:spacing w:val="-8"/>
                <w:sz w:val="20"/>
              </w:rPr>
              <w:t xml:space="preserve"> </w:t>
            </w:r>
            <w:r>
              <w:rPr>
                <w:sz w:val="20"/>
              </w:rPr>
              <w:t>ürünlerin</w:t>
            </w:r>
            <w:r>
              <w:rPr>
                <w:spacing w:val="-8"/>
                <w:sz w:val="20"/>
              </w:rPr>
              <w:t xml:space="preserve"> </w:t>
            </w:r>
            <w:r>
              <w:rPr>
                <w:sz w:val="20"/>
              </w:rPr>
              <w:t>ve</w:t>
            </w:r>
            <w:r>
              <w:rPr>
                <w:spacing w:val="-8"/>
                <w:sz w:val="20"/>
              </w:rPr>
              <w:t xml:space="preserve"> </w:t>
            </w:r>
            <w:r>
              <w:rPr>
                <w:sz w:val="20"/>
              </w:rPr>
              <w:t>hizmetlerin</w:t>
            </w:r>
            <w:r>
              <w:rPr>
                <w:spacing w:val="-8"/>
                <w:sz w:val="20"/>
              </w:rPr>
              <w:t xml:space="preserve"> </w:t>
            </w:r>
            <w:r>
              <w:rPr>
                <w:sz w:val="20"/>
              </w:rPr>
              <w:t>biyolojik çeşitlilik üzerindeki belirgin etkileri</w:t>
            </w:r>
          </w:p>
        </w:tc>
        <w:tc>
          <w:tcPr>
            <w:tcW w:w="6800" w:type="dxa"/>
          </w:tcPr>
          <w:p w14:paraId="26168EBD" w14:textId="77777777" w:rsidR="003E1141" w:rsidRDefault="00BC72C4">
            <w:pPr>
              <w:pStyle w:val="TableParagraph"/>
              <w:spacing w:before="230" w:line="209" w:lineRule="exact"/>
              <w:ind w:left="70"/>
              <w:rPr>
                <w:sz w:val="20"/>
              </w:rPr>
            </w:pPr>
            <w:r>
              <w:rPr>
                <w:sz w:val="20"/>
              </w:rPr>
              <w:t>Biyolojik</w:t>
            </w:r>
            <w:r>
              <w:rPr>
                <w:spacing w:val="-6"/>
                <w:sz w:val="20"/>
              </w:rPr>
              <w:t xml:space="preserve"> </w:t>
            </w:r>
            <w:r>
              <w:rPr>
                <w:sz w:val="20"/>
              </w:rPr>
              <w:t>Çeşitlilik</w:t>
            </w:r>
            <w:r>
              <w:rPr>
                <w:spacing w:val="-6"/>
                <w:sz w:val="20"/>
              </w:rPr>
              <w:t xml:space="preserve"> </w:t>
            </w:r>
            <w:r>
              <w:rPr>
                <w:sz w:val="20"/>
              </w:rPr>
              <w:t>ve</w:t>
            </w:r>
            <w:r>
              <w:rPr>
                <w:spacing w:val="-7"/>
                <w:sz w:val="20"/>
              </w:rPr>
              <w:t xml:space="preserve"> </w:t>
            </w:r>
            <w:r>
              <w:rPr>
                <w:sz w:val="20"/>
              </w:rPr>
              <w:t>Ekosistemin</w:t>
            </w:r>
            <w:r>
              <w:rPr>
                <w:spacing w:val="-6"/>
                <w:sz w:val="20"/>
              </w:rPr>
              <w:t xml:space="preserve"> </w:t>
            </w:r>
            <w:r>
              <w:rPr>
                <w:spacing w:val="-2"/>
                <w:sz w:val="20"/>
              </w:rPr>
              <w:t>Korunması</w:t>
            </w:r>
          </w:p>
        </w:tc>
        <w:tc>
          <w:tcPr>
            <w:tcW w:w="1360" w:type="dxa"/>
          </w:tcPr>
          <w:p w14:paraId="26168EBE" w14:textId="77777777" w:rsidR="003E1141" w:rsidRDefault="00BC72C4">
            <w:pPr>
              <w:pStyle w:val="TableParagraph"/>
              <w:spacing w:before="230" w:line="209" w:lineRule="exact"/>
              <w:ind w:left="12"/>
              <w:jc w:val="center"/>
              <w:rPr>
                <w:sz w:val="20"/>
              </w:rPr>
            </w:pPr>
            <w:r>
              <w:rPr>
                <w:spacing w:val="-5"/>
                <w:sz w:val="20"/>
              </w:rPr>
              <w:t>79</w:t>
            </w:r>
          </w:p>
        </w:tc>
      </w:tr>
      <w:tr w:rsidR="003E1141" w14:paraId="26168EC1" w14:textId="77777777">
        <w:trPr>
          <w:trHeight w:val="309"/>
        </w:trPr>
        <w:tc>
          <w:tcPr>
            <w:tcW w:w="15387" w:type="dxa"/>
            <w:gridSpan w:val="4"/>
            <w:shd w:val="clear" w:color="auto" w:fill="013956"/>
          </w:tcPr>
          <w:p w14:paraId="26168EC0" w14:textId="77777777" w:rsidR="003E1141" w:rsidRDefault="00BC72C4">
            <w:pPr>
              <w:pStyle w:val="TableParagraph"/>
              <w:spacing w:before="80" w:line="209" w:lineRule="exact"/>
              <w:ind w:left="14" w:right="1"/>
              <w:jc w:val="center"/>
              <w:rPr>
                <w:b/>
                <w:sz w:val="20"/>
              </w:rPr>
            </w:pPr>
            <w:r>
              <w:rPr>
                <w:b/>
                <w:color w:val="F1F1F1"/>
                <w:sz w:val="20"/>
              </w:rPr>
              <w:t>İnsan</w:t>
            </w:r>
            <w:r>
              <w:rPr>
                <w:b/>
                <w:color w:val="F1F1F1"/>
                <w:spacing w:val="-7"/>
                <w:sz w:val="20"/>
              </w:rPr>
              <w:t xml:space="preserve"> </w:t>
            </w:r>
            <w:r>
              <w:rPr>
                <w:b/>
                <w:color w:val="F1F1F1"/>
                <w:sz w:val="20"/>
              </w:rPr>
              <w:t>Hakları,</w:t>
            </w:r>
            <w:r>
              <w:rPr>
                <w:b/>
                <w:color w:val="F1F1F1"/>
                <w:spacing w:val="-5"/>
                <w:sz w:val="20"/>
              </w:rPr>
              <w:t xml:space="preserve"> </w:t>
            </w:r>
            <w:r>
              <w:rPr>
                <w:b/>
                <w:color w:val="F1F1F1"/>
                <w:sz w:val="20"/>
              </w:rPr>
              <w:t>Çeşitlilik,</w:t>
            </w:r>
            <w:r>
              <w:rPr>
                <w:b/>
                <w:color w:val="F1F1F1"/>
                <w:spacing w:val="-4"/>
                <w:sz w:val="20"/>
              </w:rPr>
              <w:t xml:space="preserve"> </w:t>
            </w:r>
            <w:r>
              <w:rPr>
                <w:b/>
                <w:color w:val="F1F1F1"/>
                <w:sz w:val="20"/>
              </w:rPr>
              <w:t>Eşitlik</w:t>
            </w:r>
            <w:r>
              <w:rPr>
                <w:b/>
                <w:color w:val="F1F1F1"/>
                <w:spacing w:val="-4"/>
                <w:sz w:val="20"/>
              </w:rPr>
              <w:t xml:space="preserve"> </w:t>
            </w:r>
            <w:r>
              <w:rPr>
                <w:b/>
                <w:color w:val="F1F1F1"/>
                <w:sz w:val="20"/>
              </w:rPr>
              <w:t>ve</w:t>
            </w:r>
            <w:r>
              <w:rPr>
                <w:b/>
                <w:color w:val="F1F1F1"/>
                <w:spacing w:val="-5"/>
                <w:sz w:val="20"/>
              </w:rPr>
              <w:t xml:space="preserve"> </w:t>
            </w:r>
            <w:r>
              <w:rPr>
                <w:b/>
                <w:color w:val="F1F1F1"/>
                <w:sz w:val="20"/>
              </w:rPr>
              <w:t>Kapsayıcılık</w:t>
            </w:r>
            <w:r>
              <w:rPr>
                <w:b/>
                <w:color w:val="F1F1F1"/>
                <w:spacing w:val="-4"/>
                <w:sz w:val="20"/>
              </w:rPr>
              <w:t xml:space="preserve"> </w:t>
            </w:r>
            <w:r>
              <w:rPr>
                <w:b/>
                <w:color w:val="F1F1F1"/>
                <w:spacing w:val="-2"/>
                <w:sz w:val="20"/>
              </w:rPr>
              <w:t>İlkeleri</w:t>
            </w:r>
          </w:p>
        </w:tc>
      </w:tr>
      <w:tr w:rsidR="003E1141" w14:paraId="26168EC9" w14:textId="77777777">
        <w:trPr>
          <w:trHeight w:val="460"/>
        </w:trPr>
        <w:tc>
          <w:tcPr>
            <w:tcW w:w="1838" w:type="dxa"/>
          </w:tcPr>
          <w:p w14:paraId="26168EC2" w14:textId="77777777" w:rsidR="003E1141" w:rsidRDefault="00BC72C4">
            <w:pPr>
              <w:pStyle w:val="TableParagraph"/>
              <w:ind w:left="70"/>
              <w:rPr>
                <w:sz w:val="20"/>
              </w:rPr>
            </w:pPr>
            <w:r>
              <w:rPr>
                <w:sz w:val="20"/>
              </w:rPr>
              <w:t>GRI</w:t>
            </w:r>
            <w:r>
              <w:rPr>
                <w:spacing w:val="-1"/>
                <w:sz w:val="20"/>
              </w:rPr>
              <w:t xml:space="preserve"> </w:t>
            </w:r>
            <w:r>
              <w:rPr>
                <w:sz w:val="20"/>
              </w:rPr>
              <w:t>3:</w:t>
            </w:r>
            <w:r>
              <w:rPr>
                <w:spacing w:val="-1"/>
                <w:sz w:val="20"/>
              </w:rPr>
              <w:t xml:space="preserve"> </w:t>
            </w:r>
            <w:r>
              <w:rPr>
                <w:spacing w:val="-2"/>
                <w:sz w:val="20"/>
              </w:rPr>
              <w:t>Öncelikli</w:t>
            </w:r>
          </w:p>
          <w:p w14:paraId="26168EC3" w14:textId="77777777" w:rsidR="003E1141" w:rsidRDefault="00BC72C4">
            <w:pPr>
              <w:pStyle w:val="TableParagraph"/>
              <w:spacing w:before="1" w:line="209" w:lineRule="exact"/>
              <w:ind w:left="70"/>
              <w:rPr>
                <w:sz w:val="20"/>
              </w:rPr>
            </w:pPr>
            <w:r>
              <w:rPr>
                <w:sz w:val="20"/>
              </w:rPr>
              <w:t>Konular</w:t>
            </w:r>
            <w:r>
              <w:rPr>
                <w:spacing w:val="-6"/>
                <w:sz w:val="20"/>
              </w:rPr>
              <w:t xml:space="preserve"> </w:t>
            </w:r>
            <w:r>
              <w:rPr>
                <w:spacing w:val="-4"/>
                <w:sz w:val="20"/>
              </w:rPr>
              <w:t>2021</w:t>
            </w:r>
          </w:p>
        </w:tc>
        <w:tc>
          <w:tcPr>
            <w:tcW w:w="5389" w:type="dxa"/>
          </w:tcPr>
          <w:p w14:paraId="26168EC4" w14:textId="77777777" w:rsidR="003E1141" w:rsidRDefault="003E1141">
            <w:pPr>
              <w:pStyle w:val="TableParagraph"/>
              <w:spacing w:before="1"/>
              <w:rPr>
                <w:b/>
                <w:sz w:val="20"/>
              </w:rPr>
            </w:pPr>
          </w:p>
          <w:p w14:paraId="26168EC5" w14:textId="77777777" w:rsidR="003E1141" w:rsidRDefault="00BC72C4">
            <w:pPr>
              <w:pStyle w:val="TableParagraph"/>
              <w:spacing w:line="209" w:lineRule="exact"/>
              <w:ind w:left="69"/>
              <w:rPr>
                <w:sz w:val="20"/>
              </w:rPr>
            </w:pPr>
            <w:r>
              <w:rPr>
                <w:sz w:val="20"/>
              </w:rPr>
              <w:t>3-3</w:t>
            </w:r>
            <w:r>
              <w:rPr>
                <w:spacing w:val="-5"/>
                <w:sz w:val="20"/>
              </w:rPr>
              <w:t xml:space="preserve"> </w:t>
            </w:r>
            <w:r>
              <w:rPr>
                <w:sz w:val="20"/>
              </w:rPr>
              <w:t>Öncelikli</w:t>
            </w:r>
            <w:r>
              <w:rPr>
                <w:spacing w:val="-5"/>
                <w:sz w:val="20"/>
              </w:rPr>
              <w:t xml:space="preserve"> </w:t>
            </w:r>
            <w:r>
              <w:rPr>
                <w:sz w:val="20"/>
              </w:rPr>
              <w:t>konunun</w:t>
            </w:r>
            <w:r>
              <w:rPr>
                <w:spacing w:val="-4"/>
                <w:sz w:val="20"/>
              </w:rPr>
              <w:t xml:space="preserve"> </w:t>
            </w:r>
            <w:r>
              <w:rPr>
                <w:spacing w:val="-2"/>
                <w:sz w:val="20"/>
              </w:rPr>
              <w:t>yönetimi</w:t>
            </w:r>
          </w:p>
        </w:tc>
        <w:tc>
          <w:tcPr>
            <w:tcW w:w="6800" w:type="dxa"/>
          </w:tcPr>
          <w:p w14:paraId="26168EC6" w14:textId="77777777" w:rsidR="003E1141" w:rsidRDefault="00BC72C4">
            <w:pPr>
              <w:pStyle w:val="TableParagraph"/>
              <w:spacing w:line="230" w:lineRule="atLeast"/>
              <w:ind w:left="70"/>
              <w:rPr>
                <w:sz w:val="20"/>
              </w:rPr>
            </w:pPr>
            <w:r>
              <w:rPr>
                <w:sz w:val="20"/>
              </w:rPr>
              <w:t>Sürdürülebilirlik</w:t>
            </w:r>
            <w:r>
              <w:rPr>
                <w:spacing w:val="-5"/>
                <w:sz w:val="20"/>
              </w:rPr>
              <w:t xml:space="preserve"> </w:t>
            </w:r>
            <w:r>
              <w:rPr>
                <w:sz w:val="20"/>
              </w:rPr>
              <w:t>Öncelikleri,</w:t>
            </w:r>
            <w:r>
              <w:rPr>
                <w:spacing w:val="-7"/>
                <w:sz w:val="20"/>
              </w:rPr>
              <w:t xml:space="preserve"> </w:t>
            </w:r>
            <w:r>
              <w:rPr>
                <w:sz w:val="20"/>
              </w:rPr>
              <w:t>İnsan</w:t>
            </w:r>
            <w:r>
              <w:rPr>
                <w:spacing w:val="-6"/>
                <w:sz w:val="20"/>
              </w:rPr>
              <w:t xml:space="preserve"> </w:t>
            </w:r>
            <w:r>
              <w:rPr>
                <w:sz w:val="20"/>
              </w:rPr>
              <w:t>Hakları,</w:t>
            </w:r>
            <w:r>
              <w:rPr>
                <w:spacing w:val="-6"/>
                <w:sz w:val="20"/>
              </w:rPr>
              <w:t xml:space="preserve"> </w:t>
            </w:r>
            <w:r>
              <w:rPr>
                <w:sz w:val="20"/>
              </w:rPr>
              <w:t>Çeşitlilik,</w:t>
            </w:r>
            <w:r>
              <w:rPr>
                <w:spacing w:val="-6"/>
                <w:sz w:val="20"/>
              </w:rPr>
              <w:t xml:space="preserve"> </w:t>
            </w:r>
            <w:r>
              <w:rPr>
                <w:sz w:val="20"/>
              </w:rPr>
              <w:t>Eşitlik</w:t>
            </w:r>
            <w:r>
              <w:rPr>
                <w:spacing w:val="-5"/>
                <w:sz w:val="20"/>
              </w:rPr>
              <w:t xml:space="preserve"> </w:t>
            </w:r>
            <w:r>
              <w:rPr>
                <w:sz w:val="20"/>
              </w:rPr>
              <w:t>ve</w:t>
            </w:r>
            <w:r>
              <w:rPr>
                <w:spacing w:val="-6"/>
                <w:sz w:val="20"/>
              </w:rPr>
              <w:t xml:space="preserve"> </w:t>
            </w:r>
            <w:r>
              <w:rPr>
                <w:sz w:val="20"/>
              </w:rPr>
              <w:t xml:space="preserve">Kapsayıcılık </w:t>
            </w:r>
            <w:r>
              <w:rPr>
                <w:spacing w:val="-2"/>
                <w:sz w:val="20"/>
              </w:rPr>
              <w:t>İlkeleri</w:t>
            </w:r>
          </w:p>
        </w:tc>
        <w:tc>
          <w:tcPr>
            <w:tcW w:w="1360" w:type="dxa"/>
          </w:tcPr>
          <w:p w14:paraId="26168EC7" w14:textId="77777777" w:rsidR="003E1141" w:rsidRDefault="003E1141">
            <w:pPr>
              <w:pStyle w:val="TableParagraph"/>
              <w:spacing w:before="1"/>
              <w:rPr>
                <w:b/>
                <w:sz w:val="20"/>
              </w:rPr>
            </w:pPr>
          </w:p>
          <w:p w14:paraId="26168EC8" w14:textId="77777777" w:rsidR="003E1141" w:rsidRDefault="00BC72C4">
            <w:pPr>
              <w:pStyle w:val="TableParagraph"/>
              <w:spacing w:line="209" w:lineRule="exact"/>
              <w:ind w:left="12" w:right="1"/>
              <w:jc w:val="center"/>
              <w:rPr>
                <w:sz w:val="20"/>
              </w:rPr>
            </w:pPr>
            <w:r>
              <w:rPr>
                <w:sz w:val="20"/>
              </w:rPr>
              <w:t>57,</w:t>
            </w:r>
            <w:r>
              <w:rPr>
                <w:spacing w:val="-1"/>
                <w:sz w:val="20"/>
              </w:rPr>
              <w:t xml:space="preserve"> </w:t>
            </w:r>
            <w:r>
              <w:rPr>
                <w:spacing w:val="-5"/>
                <w:sz w:val="20"/>
              </w:rPr>
              <w:t>100</w:t>
            </w:r>
          </w:p>
        </w:tc>
      </w:tr>
    </w:tbl>
    <w:p w14:paraId="26168ECA" w14:textId="77777777" w:rsidR="003E1141" w:rsidRDefault="003E1141">
      <w:pPr>
        <w:pStyle w:val="TableParagraph"/>
        <w:spacing w:line="209" w:lineRule="exact"/>
        <w:jc w:val="center"/>
        <w:rPr>
          <w:sz w:val="20"/>
        </w:rPr>
        <w:sectPr w:rsidR="003E1141">
          <w:pgSz w:w="16840" w:h="11910" w:orient="landscape"/>
          <w:pgMar w:top="1380" w:right="708" w:bottom="1000" w:left="708" w:header="868" w:footer="818" w:gutter="0"/>
          <w:cols w:space="708"/>
        </w:sectPr>
      </w:pPr>
    </w:p>
    <w:p w14:paraId="26168ECB" w14:textId="77777777" w:rsidR="003E1141" w:rsidRDefault="003E1141">
      <w:pPr>
        <w:pStyle w:val="GvdeMetni"/>
        <w:spacing w:before="5"/>
        <w:rPr>
          <w:b/>
          <w:sz w:val="6"/>
        </w:rPr>
      </w:pPr>
    </w:p>
    <w:tbl>
      <w:tblPr>
        <w:tblStyle w:val="TableNormal"/>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5389"/>
        <w:gridCol w:w="6800"/>
        <w:gridCol w:w="1360"/>
      </w:tblGrid>
      <w:tr w:rsidR="003E1141" w14:paraId="26168ED4" w14:textId="77777777">
        <w:trPr>
          <w:trHeight w:val="689"/>
        </w:trPr>
        <w:tc>
          <w:tcPr>
            <w:tcW w:w="1838" w:type="dxa"/>
            <w:tcBorders>
              <w:top w:val="nil"/>
            </w:tcBorders>
          </w:tcPr>
          <w:p w14:paraId="26168ECC" w14:textId="77777777" w:rsidR="003E1141" w:rsidRDefault="00BC72C4">
            <w:pPr>
              <w:pStyle w:val="TableParagraph"/>
              <w:spacing w:line="230" w:lineRule="exact"/>
              <w:ind w:left="70" w:right="128"/>
              <w:rPr>
                <w:sz w:val="20"/>
              </w:rPr>
            </w:pPr>
            <w:r>
              <w:rPr>
                <w:sz w:val="20"/>
              </w:rPr>
              <w:t>GRI</w:t>
            </w:r>
            <w:r>
              <w:rPr>
                <w:spacing w:val="-14"/>
                <w:sz w:val="20"/>
              </w:rPr>
              <w:t xml:space="preserve"> </w:t>
            </w:r>
            <w:r>
              <w:rPr>
                <w:sz w:val="20"/>
              </w:rPr>
              <w:t>405:</w:t>
            </w:r>
            <w:r>
              <w:rPr>
                <w:spacing w:val="-14"/>
                <w:sz w:val="20"/>
              </w:rPr>
              <w:t xml:space="preserve"> </w:t>
            </w:r>
            <w:r>
              <w:rPr>
                <w:sz w:val="20"/>
              </w:rPr>
              <w:t xml:space="preserve">Çeşitlilik ve Fırsat Eşitliği </w:t>
            </w:r>
            <w:r>
              <w:rPr>
                <w:spacing w:val="-4"/>
                <w:sz w:val="20"/>
              </w:rPr>
              <w:t>2016</w:t>
            </w:r>
          </w:p>
        </w:tc>
        <w:tc>
          <w:tcPr>
            <w:tcW w:w="5389" w:type="dxa"/>
            <w:tcBorders>
              <w:top w:val="nil"/>
            </w:tcBorders>
          </w:tcPr>
          <w:p w14:paraId="26168ECD" w14:textId="77777777" w:rsidR="003E1141" w:rsidRDefault="003E1141">
            <w:pPr>
              <w:pStyle w:val="TableParagraph"/>
              <w:rPr>
                <w:b/>
                <w:sz w:val="20"/>
              </w:rPr>
            </w:pPr>
          </w:p>
          <w:p w14:paraId="26168ECE" w14:textId="77777777" w:rsidR="003E1141" w:rsidRDefault="003E1141">
            <w:pPr>
              <w:pStyle w:val="TableParagraph"/>
              <w:rPr>
                <w:b/>
                <w:sz w:val="20"/>
              </w:rPr>
            </w:pPr>
          </w:p>
          <w:p w14:paraId="26168ECF" w14:textId="77777777" w:rsidR="003E1141" w:rsidRDefault="00BC72C4">
            <w:pPr>
              <w:pStyle w:val="TableParagraph"/>
              <w:spacing w:line="209" w:lineRule="exact"/>
              <w:ind w:left="69"/>
              <w:rPr>
                <w:sz w:val="20"/>
              </w:rPr>
            </w:pPr>
            <w:r>
              <w:rPr>
                <w:sz w:val="20"/>
              </w:rPr>
              <w:t>405-1</w:t>
            </w:r>
            <w:r>
              <w:rPr>
                <w:spacing w:val="-5"/>
                <w:sz w:val="20"/>
              </w:rPr>
              <w:t xml:space="preserve"> </w:t>
            </w:r>
            <w:r>
              <w:rPr>
                <w:sz w:val="20"/>
              </w:rPr>
              <w:t>Yönetim</w:t>
            </w:r>
            <w:r>
              <w:rPr>
                <w:spacing w:val="-5"/>
                <w:sz w:val="20"/>
              </w:rPr>
              <w:t xml:space="preserve"> </w:t>
            </w:r>
            <w:r>
              <w:rPr>
                <w:sz w:val="20"/>
              </w:rPr>
              <w:t>organlarının</w:t>
            </w:r>
            <w:r>
              <w:rPr>
                <w:spacing w:val="-5"/>
                <w:sz w:val="20"/>
              </w:rPr>
              <w:t xml:space="preserve"> </w:t>
            </w:r>
            <w:r>
              <w:rPr>
                <w:sz w:val="20"/>
              </w:rPr>
              <w:t>ve</w:t>
            </w:r>
            <w:r>
              <w:rPr>
                <w:spacing w:val="-5"/>
                <w:sz w:val="20"/>
              </w:rPr>
              <w:t xml:space="preserve"> </w:t>
            </w:r>
            <w:r>
              <w:rPr>
                <w:sz w:val="20"/>
              </w:rPr>
              <w:t>çalışanların</w:t>
            </w:r>
            <w:r>
              <w:rPr>
                <w:spacing w:val="-5"/>
                <w:sz w:val="20"/>
              </w:rPr>
              <w:t xml:space="preserve"> </w:t>
            </w:r>
            <w:r>
              <w:rPr>
                <w:spacing w:val="-2"/>
                <w:sz w:val="20"/>
              </w:rPr>
              <w:t>çeşitliliği</w:t>
            </w:r>
          </w:p>
        </w:tc>
        <w:tc>
          <w:tcPr>
            <w:tcW w:w="6800" w:type="dxa"/>
            <w:tcBorders>
              <w:top w:val="nil"/>
            </w:tcBorders>
          </w:tcPr>
          <w:p w14:paraId="26168ED0" w14:textId="77777777" w:rsidR="003E1141" w:rsidRDefault="00BC72C4">
            <w:pPr>
              <w:pStyle w:val="TableParagraph"/>
              <w:spacing w:before="210" w:line="230" w:lineRule="atLeast"/>
              <w:ind w:left="70"/>
              <w:rPr>
                <w:sz w:val="20"/>
              </w:rPr>
            </w:pPr>
            <w:r>
              <w:rPr>
                <w:sz w:val="20"/>
              </w:rPr>
              <w:t>İnsan</w:t>
            </w:r>
            <w:r>
              <w:rPr>
                <w:spacing w:val="-6"/>
                <w:sz w:val="20"/>
              </w:rPr>
              <w:t xml:space="preserve"> </w:t>
            </w:r>
            <w:r>
              <w:rPr>
                <w:sz w:val="20"/>
              </w:rPr>
              <w:t>Hakları,</w:t>
            </w:r>
            <w:r>
              <w:rPr>
                <w:spacing w:val="-5"/>
                <w:sz w:val="20"/>
              </w:rPr>
              <w:t xml:space="preserve"> </w:t>
            </w:r>
            <w:r>
              <w:rPr>
                <w:sz w:val="20"/>
              </w:rPr>
              <w:t>Çeşitlilik,</w:t>
            </w:r>
            <w:r>
              <w:rPr>
                <w:spacing w:val="-5"/>
                <w:sz w:val="20"/>
              </w:rPr>
              <w:t xml:space="preserve"> </w:t>
            </w:r>
            <w:r>
              <w:rPr>
                <w:sz w:val="20"/>
              </w:rPr>
              <w:t>Eşitlik</w:t>
            </w:r>
            <w:r>
              <w:rPr>
                <w:spacing w:val="-4"/>
                <w:sz w:val="20"/>
              </w:rPr>
              <w:t xml:space="preserve"> </w:t>
            </w:r>
            <w:r>
              <w:rPr>
                <w:sz w:val="20"/>
              </w:rPr>
              <w:t>ve</w:t>
            </w:r>
            <w:r>
              <w:rPr>
                <w:spacing w:val="-5"/>
                <w:sz w:val="20"/>
              </w:rPr>
              <w:t xml:space="preserve"> </w:t>
            </w:r>
            <w:r>
              <w:rPr>
                <w:sz w:val="20"/>
              </w:rPr>
              <w:t>Kapsayıcılık</w:t>
            </w:r>
            <w:r>
              <w:rPr>
                <w:spacing w:val="-4"/>
                <w:sz w:val="20"/>
              </w:rPr>
              <w:t xml:space="preserve"> </w:t>
            </w:r>
            <w:r>
              <w:rPr>
                <w:sz w:val="20"/>
              </w:rPr>
              <w:t>İlkeleri,</w:t>
            </w:r>
            <w:r>
              <w:rPr>
                <w:spacing w:val="-7"/>
                <w:sz w:val="20"/>
              </w:rPr>
              <w:t xml:space="preserve"> </w:t>
            </w:r>
            <w:r>
              <w:rPr>
                <w:sz w:val="20"/>
              </w:rPr>
              <w:t>Sosyal</w:t>
            </w:r>
            <w:r>
              <w:rPr>
                <w:spacing w:val="-5"/>
                <w:sz w:val="20"/>
              </w:rPr>
              <w:t xml:space="preserve"> </w:t>
            </w:r>
            <w:r>
              <w:rPr>
                <w:sz w:val="20"/>
              </w:rPr>
              <w:t xml:space="preserve">Performans </w:t>
            </w:r>
            <w:r>
              <w:rPr>
                <w:spacing w:val="-2"/>
                <w:sz w:val="20"/>
              </w:rPr>
              <w:t>Göstergeleri</w:t>
            </w:r>
          </w:p>
        </w:tc>
        <w:tc>
          <w:tcPr>
            <w:tcW w:w="1360" w:type="dxa"/>
            <w:tcBorders>
              <w:top w:val="nil"/>
            </w:tcBorders>
          </w:tcPr>
          <w:p w14:paraId="26168ED1" w14:textId="77777777" w:rsidR="003E1141" w:rsidRDefault="003E1141">
            <w:pPr>
              <w:pStyle w:val="TableParagraph"/>
              <w:rPr>
                <w:b/>
                <w:sz w:val="20"/>
              </w:rPr>
            </w:pPr>
          </w:p>
          <w:p w14:paraId="26168ED2" w14:textId="77777777" w:rsidR="003E1141" w:rsidRDefault="003E1141">
            <w:pPr>
              <w:pStyle w:val="TableParagraph"/>
              <w:rPr>
                <w:b/>
                <w:sz w:val="20"/>
              </w:rPr>
            </w:pPr>
          </w:p>
          <w:p w14:paraId="26168ED3" w14:textId="77777777" w:rsidR="003E1141" w:rsidRDefault="00BC72C4">
            <w:pPr>
              <w:pStyle w:val="TableParagraph"/>
              <w:spacing w:line="209" w:lineRule="exact"/>
              <w:ind w:left="12"/>
              <w:jc w:val="center"/>
              <w:rPr>
                <w:sz w:val="20"/>
              </w:rPr>
            </w:pPr>
            <w:r>
              <w:rPr>
                <w:sz w:val="20"/>
              </w:rPr>
              <w:t>100,</w:t>
            </w:r>
            <w:r>
              <w:rPr>
                <w:spacing w:val="-1"/>
                <w:sz w:val="20"/>
              </w:rPr>
              <w:t xml:space="preserve"> </w:t>
            </w:r>
            <w:r>
              <w:rPr>
                <w:spacing w:val="-5"/>
                <w:sz w:val="20"/>
              </w:rPr>
              <w:t>115</w:t>
            </w:r>
          </w:p>
        </w:tc>
      </w:tr>
      <w:tr w:rsidR="003E1141" w14:paraId="26168EDE" w14:textId="77777777">
        <w:trPr>
          <w:trHeight w:val="689"/>
        </w:trPr>
        <w:tc>
          <w:tcPr>
            <w:tcW w:w="1838" w:type="dxa"/>
          </w:tcPr>
          <w:p w14:paraId="26168ED5" w14:textId="77777777" w:rsidR="003E1141" w:rsidRDefault="00BC72C4">
            <w:pPr>
              <w:pStyle w:val="TableParagraph"/>
              <w:spacing w:line="229" w:lineRule="exact"/>
              <w:ind w:left="70"/>
              <w:rPr>
                <w:sz w:val="20"/>
              </w:rPr>
            </w:pPr>
            <w:r>
              <w:rPr>
                <w:sz w:val="20"/>
              </w:rPr>
              <w:t>GRI</w:t>
            </w:r>
            <w:r>
              <w:rPr>
                <w:spacing w:val="-1"/>
                <w:sz w:val="20"/>
              </w:rPr>
              <w:t xml:space="preserve"> </w:t>
            </w:r>
            <w:r>
              <w:rPr>
                <w:spacing w:val="-4"/>
                <w:sz w:val="20"/>
              </w:rPr>
              <w:t>406:</w:t>
            </w:r>
          </w:p>
          <w:p w14:paraId="26168ED6" w14:textId="77777777" w:rsidR="003E1141" w:rsidRDefault="00BC72C4">
            <w:pPr>
              <w:pStyle w:val="TableParagraph"/>
              <w:spacing w:line="230" w:lineRule="atLeast"/>
              <w:ind w:left="70" w:right="295"/>
              <w:rPr>
                <w:sz w:val="20"/>
              </w:rPr>
            </w:pPr>
            <w:r>
              <w:rPr>
                <w:spacing w:val="-2"/>
                <w:sz w:val="20"/>
              </w:rPr>
              <w:t xml:space="preserve">Ayrımcılığın </w:t>
            </w:r>
            <w:r>
              <w:rPr>
                <w:sz w:val="20"/>
              </w:rPr>
              <w:t>Önlenmesi</w:t>
            </w:r>
            <w:r>
              <w:rPr>
                <w:spacing w:val="-14"/>
                <w:sz w:val="20"/>
              </w:rPr>
              <w:t xml:space="preserve"> </w:t>
            </w:r>
            <w:r>
              <w:rPr>
                <w:sz w:val="20"/>
              </w:rPr>
              <w:t>2016</w:t>
            </w:r>
          </w:p>
        </w:tc>
        <w:tc>
          <w:tcPr>
            <w:tcW w:w="5389" w:type="dxa"/>
          </w:tcPr>
          <w:p w14:paraId="26168ED7" w14:textId="77777777" w:rsidR="003E1141" w:rsidRDefault="003E1141">
            <w:pPr>
              <w:pStyle w:val="TableParagraph"/>
              <w:rPr>
                <w:b/>
                <w:sz w:val="20"/>
              </w:rPr>
            </w:pPr>
          </w:p>
          <w:p w14:paraId="26168ED8" w14:textId="77777777" w:rsidR="003E1141" w:rsidRDefault="003E1141">
            <w:pPr>
              <w:pStyle w:val="TableParagraph"/>
              <w:rPr>
                <w:b/>
                <w:sz w:val="20"/>
              </w:rPr>
            </w:pPr>
          </w:p>
          <w:p w14:paraId="26168ED9" w14:textId="77777777" w:rsidR="003E1141" w:rsidRDefault="00BC72C4">
            <w:pPr>
              <w:pStyle w:val="TableParagraph"/>
              <w:spacing w:line="209" w:lineRule="exact"/>
              <w:ind w:left="69"/>
              <w:rPr>
                <w:sz w:val="20"/>
              </w:rPr>
            </w:pPr>
            <w:r>
              <w:rPr>
                <w:sz w:val="20"/>
              </w:rPr>
              <w:t>406-1</w:t>
            </w:r>
            <w:r>
              <w:rPr>
                <w:spacing w:val="-5"/>
                <w:sz w:val="20"/>
              </w:rPr>
              <w:t xml:space="preserve"> </w:t>
            </w:r>
            <w:r>
              <w:rPr>
                <w:sz w:val="20"/>
              </w:rPr>
              <w:t>Ayrımcılık</w:t>
            </w:r>
            <w:r>
              <w:rPr>
                <w:spacing w:val="-4"/>
                <w:sz w:val="20"/>
              </w:rPr>
              <w:t xml:space="preserve"> </w:t>
            </w:r>
            <w:r>
              <w:rPr>
                <w:sz w:val="20"/>
              </w:rPr>
              <w:t>olayları</w:t>
            </w:r>
            <w:r>
              <w:rPr>
                <w:spacing w:val="-4"/>
                <w:sz w:val="20"/>
              </w:rPr>
              <w:t xml:space="preserve"> </w:t>
            </w:r>
            <w:r>
              <w:rPr>
                <w:sz w:val="20"/>
              </w:rPr>
              <w:t>ve</w:t>
            </w:r>
            <w:r>
              <w:rPr>
                <w:spacing w:val="-5"/>
                <w:sz w:val="20"/>
              </w:rPr>
              <w:t xml:space="preserve"> </w:t>
            </w:r>
            <w:r>
              <w:rPr>
                <w:sz w:val="20"/>
              </w:rPr>
              <w:t>alınan</w:t>
            </w:r>
            <w:r>
              <w:rPr>
                <w:spacing w:val="-5"/>
                <w:sz w:val="20"/>
              </w:rPr>
              <w:t xml:space="preserve"> </w:t>
            </w:r>
            <w:r>
              <w:rPr>
                <w:sz w:val="20"/>
              </w:rPr>
              <w:t>düzeltici</w:t>
            </w:r>
            <w:r>
              <w:rPr>
                <w:spacing w:val="-4"/>
                <w:sz w:val="20"/>
              </w:rPr>
              <w:t xml:space="preserve"> </w:t>
            </w:r>
            <w:r>
              <w:rPr>
                <w:spacing w:val="-2"/>
                <w:sz w:val="20"/>
              </w:rPr>
              <w:t>tedbirler</w:t>
            </w:r>
          </w:p>
        </w:tc>
        <w:tc>
          <w:tcPr>
            <w:tcW w:w="6800" w:type="dxa"/>
          </w:tcPr>
          <w:p w14:paraId="26168EDA" w14:textId="77777777" w:rsidR="003E1141" w:rsidRDefault="00BC72C4">
            <w:pPr>
              <w:pStyle w:val="TableParagraph"/>
              <w:spacing w:before="209" w:line="230" w:lineRule="atLeast"/>
              <w:ind w:left="70" w:right="771"/>
              <w:rPr>
                <w:i/>
                <w:sz w:val="20"/>
              </w:rPr>
            </w:pPr>
            <w:r>
              <w:rPr>
                <w:sz w:val="20"/>
              </w:rPr>
              <w:t>GRI</w:t>
            </w:r>
            <w:r>
              <w:rPr>
                <w:spacing w:val="-7"/>
                <w:sz w:val="20"/>
              </w:rPr>
              <w:t xml:space="preserve"> </w:t>
            </w:r>
            <w:r>
              <w:rPr>
                <w:sz w:val="20"/>
              </w:rPr>
              <w:t>İçerik</w:t>
            </w:r>
            <w:r>
              <w:rPr>
                <w:spacing w:val="-6"/>
                <w:sz w:val="20"/>
              </w:rPr>
              <w:t xml:space="preserve"> </w:t>
            </w:r>
            <w:r>
              <w:rPr>
                <w:sz w:val="20"/>
              </w:rPr>
              <w:t>İndeksi:</w:t>
            </w:r>
            <w:r>
              <w:rPr>
                <w:spacing w:val="-7"/>
                <w:sz w:val="20"/>
              </w:rPr>
              <w:t xml:space="preserve"> </w:t>
            </w:r>
            <w:r>
              <w:rPr>
                <w:i/>
                <w:sz w:val="20"/>
              </w:rPr>
              <w:t>Raporlama</w:t>
            </w:r>
            <w:r>
              <w:rPr>
                <w:i/>
                <w:spacing w:val="-7"/>
                <w:sz w:val="20"/>
              </w:rPr>
              <w:t xml:space="preserve"> </w:t>
            </w:r>
            <w:r>
              <w:rPr>
                <w:i/>
                <w:sz w:val="20"/>
              </w:rPr>
              <w:t>döneminde</w:t>
            </w:r>
            <w:r>
              <w:rPr>
                <w:i/>
                <w:spacing w:val="-7"/>
                <w:sz w:val="20"/>
              </w:rPr>
              <w:t xml:space="preserve"> </w:t>
            </w:r>
            <w:r>
              <w:rPr>
                <w:i/>
                <w:sz w:val="20"/>
              </w:rPr>
              <w:t>ayrımcılık</w:t>
            </w:r>
            <w:r>
              <w:rPr>
                <w:i/>
                <w:spacing w:val="-6"/>
                <w:sz w:val="20"/>
              </w:rPr>
              <w:t xml:space="preserve"> </w:t>
            </w:r>
            <w:r>
              <w:rPr>
                <w:i/>
                <w:sz w:val="20"/>
              </w:rPr>
              <w:t xml:space="preserve">vakası </w:t>
            </w:r>
            <w:r>
              <w:rPr>
                <w:i/>
                <w:spacing w:val="-2"/>
                <w:sz w:val="20"/>
              </w:rPr>
              <w:t>yaşanmamıştır.</w:t>
            </w:r>
          </w:p>
        </w:tc>
        <w:tc>
          <w:tcPr>
            <w:tcW w:w="1360" w:type="dxa"/>
          </w:tcPr>
          <w:p w14:paraId="26168EDB" w14:textId="77777777" w:rsidR="003E1141" w:rsidRDefault="003E1141">
            <w:pPr>
              <w:pStyle w:val="TableParagraph"/>
              <w:rPr>
                <w:b/>
                <w:sz w:val="20"/>
              </w:rPr>
            </w:pPr>
          </w:p>
          <w:p w14:paraId="26168EDC" w14:textId="77777777" w:rsidR="003E1141" w:rsidRDefault="003E1141">
            <w:pPr>
              <w:pStyle w:val="TableParagraph"/>
              <w:rPr>
                <w:b/>
                <w:sz w:val="20"/>
              </w:rPr>
            </w:pPr>
          </w:p>
          <w:p w14:paraId="26168EDD" w14:textId="77777777" w:rsidR="003E1141" w:rsidRDefault="00BC72C4">
            <w:pPr>
              <w:pStyle w:val="TableParagraph"/>
              <w:spacing w:line="209" w:lineRule="exact"/>
              <w:ind w:left="12" w:right="1"/>
              <w:jc w:val="center"/>
              <w:rPr>
                <w:sz w:val="20"/>
              </w:rPr>
            </w:pPr>
            <w:r>
              <w:rPr>
                <w:spacing w:val="-5"/>
                <w:sz w:val="20"/>
              </w:rPr>
              <w:t>121</w:t>
            </w:r>
          </w:p>
        </w:tc>
      </w:tr>
      <w:tr w:rsidR="003E1141" w14:paraId="26168EE0" w14:textId="77777777">
        <w:trPr>
          <w:trHeight w:val="309"/>
        </w:trPr>
        <w:tc>
          <w:tcPr>
            <w:tcW w:w="15387" w:type="dxa"/>
            <w:gridSpan w:val="4"/>
            <w:shd w:val="clear" w:color="auto" w:fill="013956"/>
          </w:tcPr>
          <w:p w14:paraId="26168EDF" w14:textId="77777777" w:rsidR="003E1141" w:rsidRDefault="00BC72C4">
            <w:pPr>
              <w:pStyle w:val="TableParagraph"/>
              <w:spacing w:before="80" w:line="209" w:lineRule="exact"/>
              <w:ind w:left="14"/>
              <w:jc w:val="center"/>
              <w:rPr>
                <w:b/>
                <w:sz w:val="20"/>
              </w:rPr>
            </w:pPr>
            <w:r>
              <w:rPr>
                <w:b/>
                <w:color w:val="F1F1F1"/>
                <w:sz w:val="20"/>
              </w:rPr>
              <w:t>Çalışanların</w:t>
            </w:r>
            <w:r>
              <w:rPr>
                <w:b/>
                <w:color w:val="F1F1F1"/>
                <w:spacing w:val="-6"/>
                <w:sz w:val="20"/>
              </w:rPr>
              <w:t xml:space="preserve"> </w:t>
            </w:r>
            <w:r>
              <w:rPr>
                <w:b/>
                <w:color w:val="F1F1F1"/>
                <w:spacing w:val="-2"/>
                <w:sz w:val="20"/>
              </w:rPr>
              <w:t>Gelişimi</w:t>
            </w:r>
          </w:p>
        </w:tc>
      </w:tr>
      <w:tr w:rsidR="003E1141" w14:paraId="26168EE8" w14:textId="77777777">
        <w:trPr>
          <w:trHeight w:val="460"/>
        </w:trPr>
        <w:tc>
          <w:tcPr>
            <w:tcW w:w="1838" w:type="dxa"/>
          </w:tcPr>
          <w:p w14:paraId="26168EE1" w14:textId="77777777" w:rsidR="003E1141" w:rsidRDefault="00BC72C4">
            <w:pPr>
              <w:pStyle w:val="TableParagraph"/>
              <w:ind w:left="70"/>
              <w:rPr>
                <w:sz w:val="20"/>
              </w:rPr>
            </w:pPr>
            <w:r>
              <w:rPr>
                <w:sz w:val="20"/>
              </w:rPr>
              <w:t>GRI</w:t>
            </w:r>
            <w:r>
              <w:rPr>
                <w:spacing w:val="-1"/>
                <w:sz w:val="20"/>
              </w:rPr>
              <w:t xml:space="preserve"> </w:t>
            </w:r>
            <w:r>
              <w:rPr>
                <w:sz w:val="20"/>
              </w:rPr>
              <w:t>3:</w:t>
            </w:r>
            <w:r>
              <w:rPr>
                <w:spacing w:val="-1"/>
                <w:sz w:val="20"/>
              </w:rPr>
              <w:t xml:space="preserve"> </w:t>
            </w:r>
            <w:r>
              <w:rPr>
                <w:spacing w:val="-2"/>
                <w:sz w:val="20"/>
              </w:rPr>
              <w:t>Öncelikli</w:t>
            </w:r>
          </w:p>
          <w:p w14:paraId="26168EE2" w14:textId="77777777" w:rsidR="003E1141" w:rsidRDefault="00BC72C4">
            <w:pPr>
              <w:pStyle w:val="TableParagraph"/>
              <w:spacing w:before="1" w:line="209" w:lineRule="exact"/>
              <w:ind w:left="70"/>
              <w:rPr>
                <w:sz w:val="20"/>
              </w:rPr>
            </w:pPr>
            <w:r>
              <w:rPr>
                <w:sz w:val="20"/>
              </w:rPr>
              <w:t>Konular</w:t>
            </w:r>
            <w:r>
              <w:rPr>
                <w:spacing w:val="-6"/>
                <w:sz w:val="20"/>
              </w:rPr>
              <w:t xml:space="preserve"> </w:t>
            </w:r>
            <w:r>
              <w:rPr>
                <w:spacing w:val="-4"/>
                <w:sz w:val="20"/>
              </w:rPr>
              <w:t>2021</w:t>
            </w:r>
          </w:p>
        </w:tc>
        <w:tc>
          <w:tcPr>
            <w:tcW w:w="5389" w:type="dxa"/>
          </w:tcPr>
          <w:p w14:paraId="26168EE3" w14:textId="77777777" w:rsidR="003E1141" w:rsidRDefault="003E1141">
            <w:pPr>
              <w:pStyle w:val="TableParagraph"/>
              <w:spacing w:before="1"/>
              <w:rPr>
                <w:b/>
                <w:sz w:val="20"/>
              </w:rPr>
            </w:pPr>
          </w:p>
          <w:p w14:paraId="26168EE4" w14:textId="77777777" w:rsidR="003E1141" w:rsidRDefault="00BC72C4">
            <w:pPr>
              <w:pStyle w:val="TableParagraph"/>
              <w:spacing w:line="209" w:lineRule="exact"/>
              <w:ind w:left="69"/>
              <w:rPr>
                <w:sz w:val="20"/>
              </w:rPr>
            </w:pPr>
            <w:r>
              <w:rPr>
                <w:sz w:val="20"/>
              </w:rPr>
              <w:t>3-3</w:t>
            </w:r>
            <w:r>
              <w:rPr>
                <w:spacing w:val="-5"/>
                <w:sz w:val="20"/>
              </w:rPr>
              <w:t xml:space="preserve"> </w:t>
            </w:r>
            <w:r>
              <w:rPr>
                <w:sz w:val="20"/>
              </w:rPr>
              <w:t>Öncelikli</w:t>
            </w:r>
            <w:r>
              <w:rPr>
                <w:spacing w:val="-5"/>
                <w:sz w:val="20"/>
              </w:rPr>
              <w:t xml:space="preserve"> </w:t>
            </w:r>
            <w:r>
              <w:rPr>
                <w:sz w:val="20"/>
              </w:rPr>
              <w:t>konunun</w:t>
            </w:r>
            <w:r>
              <w:rPr>
                <w:spacing w:val="-4"/>
                <w:sz w:val="20"/>
              </w:rPr>
              <w:t xml:space="preserve"> </w:t>
            </w:r>
            <w:r>
              <w:rPr>
                <w:spacing w:val="-2"/>
                <w:sz w:val="20"/>
              </w:rPr>
              <w:t>yönetimi</w:t>
            </w:r>
          </w:p>
        </w:tc>
        <w:tc>
          <w:tcPr>
            <w:tcW w:w="6800" w:type="dxa"/>
          </w:tcPr>
          <w:p w14:paraId="26168EE5" w14:textId="77777777" w:rsidR="003E1141" w:rsidRDefault="00BC72C4">
            <w:pPr>
              <w:pStyle w:val="TableParagraph"/>
              <w:spacing w:line="230" w:lineRule="atLeast"/>
              <w:ind w:left="70" w:right="771"/>
              <w:rPr>
                <w:sz w:val="20"/>
              </w:rPr>
            </w:pPr>
            <w:r>
              <w:rPr>
                <w:sz w:val="20"/>
              </w:rPr>
              <w:t>Sürdürülebilirlik</w:t>
            </w:r>
            <w:r>
              <w:rPr>
                <w:spacing w:val="-6"/>
                <w:sz w:val="20"/>
              </w:rPr>
              <w:t xml:space="preserve"> </w:t>
            </w:r>
            <w:r>
              <w:rPr>
                <w:sz w:val="20"/>
              </w:rPr>
              <w:t>Öncelikleri,</w:t>
            </w:r>
            <w:r>
              <w:rPr>
                <w:spacing w:val="-9"/>
                <w:sz w:val="20"/>
              </w:rPr>
              <w:t xml:space="preserve"> </w:t>
            </w:r>
            <w:r>
              <w:rPr>
                <w:sz w:val="20"/>
              </w:rPr>
              <w:t>Çalışan</w:t>
            </w:r>
            <w:r>
              <w:rPr>
                <w:spacing w:val="-7"/>
                <w:sz w:val="20"/>
              </w:rPr>
              <w:t xml:space="preserve"> </w:t>
            </w:r>
            <w:r>
              <w:rPr>
                <w:sz w:val="20"/>
              </w:rPr>
              <w:t>Gelişimi,</w:t>
            </w:r>
            <w:r>
              <w:rPr>
                <w:spacing w:val="-7"/>
                <w:sz w:val="20"/>
              </w:rPr>
              <w:t xml:space="preserve"> </w:t>
            </w:r>
            <w:r>
              <w:rPr>
                <w:sz w:val="20"/>
              </w:rPr>
              <w:t>Eğitim</w:t>
            </w:r>
            <w:r>
              <w:rPr>
                <w:spacing w:val="-7"/>
                <w:sz w:val="20"/>
              </w:rPr>
              <w:t xml:space="preserve"> </w:t>
            </w:r>
            <w:r>
              <w:rPr>
                <w:sz w:val="20"/>
              </w:rPr>
              <w:t>ve</w:t>
            </w:r>
            <w:r>
              <w:rPr>
                <w:spacing w:val="-7"/>
                <w:sz w:val="20"/>
              </w:rPr>
              <w:t xml:space="preserve"> </w:t>
            </w:r>
            <w:r>
              <w:rPr>
                <w:sz w:val="20"/>
              </w:rPr>
              <w:t xml:space="preserve">Performans </w:t>
            </w:r>
            <w:r>
              <w:rPr>
                <w:spacing w:val="-2"/>
                <w:sz w:val="20"/>
              </w:rPr>
              <w:t>Yönetimi</w:t>
            </w:r>
          </w:p>
        </w:tc>
        <w:tc>
          <w:tcPr>
            <w:tcW w:w="1360" w:type="dxa"/>
          </w:tcPr>
          <w:p w14:paraId="26168EE6" w14:textId="77777777" w:rsidR="003E1141" w:rsidRDefault="003E1141">
            <w:pPr>
              <w:pStyle w:val="TableParagraph"/>
              <w:spacing w:before="1"/>
              <w:rPr>
                <w:b/>
                <w:sz w:val="20"/>
              </w:rPr>
            </w:pPr>
          </w:p>
          <w:p w14:paraId="26168EE7" w14:textId="77777777" w:rsidR="003E1141" w:rsidRDefault="00BC72C4">
            <w:pPr>
              <w:pStyle w:val="TableParagraph"/>
              <w:spacing w:line="209" w:lineRule="exact"/>
              <w:ind w:left="12" w:right="1"/>
              <w:jc w:val="center"/>
              <w:rPr>
                <w:sz w:val="20"/>
              </w:rPr>
            </w:pPr>
            <w:r>
              <w:rPr>
                <w:sz w:val="20"/>
              </w:rPr>
              <w:t>58,</w:t>
            </w:r>
            <w:r>
              <w:rPr>
                <w:spacing w:val="-1"/>
                <w:sz w:val="20"/>
              </w:rPr>
              <w:t xml:space="preserve"> </w:t>
            </w:r>
            <w:r>
              <w:rPr>
                <w:spacing w:val="-5"/>
                <w:sz w:val="20"/>
              </w:rPr>
              <w:t>105</w:t>
            </w:r>
          </w:p>
        </w:tc>
      </w:tr>
      <w:tr w:rsidR="003E1141" w14:paraId="26168EF0" w14:textId="77777777">
        <w:trPr>
          <w:trHeight w:val="460"/>
        </w:trPr>
        <w:tc>
          <w:tcPr>
            <w:tcW w:w="1838" w:type="dxa"/>
          </w:tcPr>
          <w:p w14:paraId="26168EE9" w14:textId="77777777" w:rsidR="003E1141" w:rsidRDefault="00BC72C4">
            <w:pPr>
              <w:pStyle w:val="TableParagraph"/>
              <w:spacing w:line="230" w:lineRule="atLeast"/>
              <w:ind w:left="70"/>
              <w:rPr>
                <w:sz w:val="20"/>
              </w:rPr>
            </w:pPr>
            <w:r>
              <w:rPr>
                <w:sz w:val="20"/>
              </w:rPr>
              <w:t>GRI</w:t>
            </w:r>
            <w:r>
              <w:rPr>
                <w:spacing w:val="-13"/>
                <w:sz w:val="20"/>
              </w:rPr>
              <w:t xml:space="preserve"> </w:t>
            </w:r>
            <w:r>
              <w:rPr>
                <w:sz w:val="20"/>
              </w:rPr>
              <w:t>404:</w:t>
            </w:r>
            <w:r>
              <w:rPr>
                <w:spacing w:val="-13"/>
                <w:sz w:val="20"/>
              </w:rPr>
              <w:t xml:space="preserve"> </w:t>
            </w:r>
            <w:r>
              <w:rPr>
                <w:sz w:val="20"/>
              </w:rPr>
              <w:t>Eğitim</w:t>
            </w:r>
            <w:r>
              <w:rPr>
                <w:spacing w:val="-13"/>
                <w:sz w:val="20"/>
              </w:rPr>
              <w:t xml:space="preserve"> </w:t>
            </w:r>
            <w:r>
              <w:rPr>
                <w:sz w:val="20"/>
              </w:rPr>
              <w:t>ve Öğrenim 2016</w:t>
            </w:r>
          </w:p>
        </w:tc>
        <w:tc>
          <w:tcPr>
            <w:tcW w:w="5389" w:type="dxa"/>
          </w:tcPr>
          <w:p w14:paraId="26168EEA" w14:textId="77777777" w:rsidR="003E1141" w:rsidRDefault="003E1141">
            <w:pPr>
              <w:pStyle w:val="TableParagraph"/>
              <w:spacing w:before="1"/>
              <w:rPr>
                <w:b/>
                <w:sz w:val="20"/>
              </w:rPr>
            </w:pPr>
          </w:p>
          <w:p w14:paraId="26168EEB" w14:textId="77777777" w:rsidR="003E1141" w:rsidRDefault="00BC72C4">
            <w:pPr>
              <w:pStyle w:val="TableParagraph"/>
              <w:spacing w:line="209" w:lineRule="exact"/>
              <w:ind w:left="69"/>
              <w:rPr>
                <w:sz w:val="20"/>
              </w:rPr>
            </w:pPr>
            <w:r>
              <w:rPr>
                <w:sz w:val="20"/>
              </w:rPr>
              <w:t>404-1</w:t>
            </w:r>
            <w:r>
              <w:rPr>
                <w:spacing w:val="-7"/>
                <w:sz w:val="20"/>
              </w:rPr>
              <w:t xml:space="preserve"> </w:t>
            </w:r>
            <w:r>
              <w:rPr>
                <w:sz w:val="20"/>
              </w:rPr>
              <w:t>Çalışan</w:t>
            </w:r>
            <w:r>
              <w:rPr>
                <w:spacing w:val="-5"/>
                <w:sz w:val="20"/>
              </w:rPr>
              <w:t xml:space="preserve"> </w:t>
            </w:r>
            <w:r>
              <w:rPr>
                <w:sz w:val="20"/>
              </w:rPr>
              <w:t>başına</w:t>
            </w:r>
            <w:r>
              <w:rPr>
                <w:spacing w:val="-4"/>
                <w:sz w:val="20"/>
              </w:rPr>
              <w:t xml:space="preserve"> </w:t>
            </w:r>
            <w:r>
              <w:rPr>
                <w:sz w:val="20"/>
              </w:rPr>
              <w:t>yılda</w:t>
            </w:r>
            <w:r>
              <w:rPr>
                <w:spacing w:val="-5"/>
                <w:sz w:val="20"/>
              </w:rPr>
              <w:t xml:space="preserve"> </w:t>
            </w:r>
            <w:r>
              <w:rPr>
                <w:sz w:val="20"/>
              </w:rPr>
              <w:t>ortalama</w:t>
            </w:r>
            <w:r>
              <w:rPr>
                <w:spacing w:val="-5"/>
                <w:sz w:val="20"/>
              </w:rPr>
              <w:t xml:space="preserve"> </w:t>
            </w:r>
            <w:r>
              <w:rPr>
                <w:sz w:val="20"/>
              </w:rPr>
              <w:t>eğitim</w:t>
            </w:r>
            <w:r>
              <w:rPr>
                <w:spacing w:val="-4"/>
                <w:sz w:val="20"/>
              </w:rPr>
              <w:t xml:space="preserve"> </w:t>
            </w:r>
            <w:r>
              <w:rPr>
                <w:spacing w:val="-2"/>
                <w:sz w:val="20"/>
              </w:rPr>
              <w:t>saati</w:t>
            </w:r>
          </w:p>
        </w:tc>
        <w:tc>
          <w:tcPr>
            <w:tcW w:w="6800" w:type="dxa"/>
          </w:tcPr>
          <w:p w14:paraId="26168EEC" w14:textId="77777777" w:rsidR="003E1141" w:rsidRDefault="003E1141">
            <w:pPr>
              <w:pStyle w:val="TableParagraph"/>
              <w:spacing w:before="1"/>
              <w:rPr>
                <w:b/>
                <w:sz w:val="20"/>
              </w:rPr>
            </w:pPr>
          </w:p>
          <w:p w14:paraId="26168EED" w14:textId="77777777" w:rsidR="003E1141" w:rsidRDefault="00BC72C4">
            <w:pPr>
              <w:pStyle w:val="TableParagraph"/>
              <w:spacing w:line="209" w:lineRule="exact"/>
              <w:ind w:left="70"/>
              <w:rPr>
                <w:sz w:val="20"/>
              </w:rPr>
            </w:pPr>
            <w:r>
              <w:rPr>
                <w:sz w:val="20"/>
              </w:rPr>
              <w:t>Sosyal</w:t>
            </w:r>
            <w:r>
              <w:rPr>
                <w:spacing w:val="-5"/>
                <w:sz w:val="20"/>
              </w:rPr>
              <w:t xml:space="preserve"> </w:t>
            </w:r>
            <w:r>
              <w:rPr>
                <w:sz w:val="20"/>
              </w:rPr>
              <w:t>Performans</w:t>
            </w:r>
            <w:r>
              <w:rPr>
                <w:spacing w:val="-5"/>
                <w:sz w:val="20"/>
              </w:rPr>
              <w:t xml:space="preserve"> </w:t>
            </w:r>
            <w:r>
              <w:rPr>
                <w:spacing w:val="-2"/>
                <w:sz w:val="20"/>
              </w:rPr>
              <w:t>Göstergeleri</w:t>
            </w:r>
          </w:p>
        </w:tc>
        <w:tc>
          <w:tcPr>
            <w:tcW w:w="1360" w:type="dxa"/>
          </w:tcPr>
          <w:p w14:paraId="26168EEE" w14:textId="77777777" w:rsidR="003E1141" w:rsidRDefault="003E1141">
            <w:pPr>
              <w:pStyle w:val="TableParagraph"/>
              <w:spacing w:before="1"/>
              <w:rPr>
                <w:b/>
                <w:sz w:val="20"/>
              </w:rPr>
            </w:pPr>
          </w:p>
          <w:p w14:paraId="26168EEF" w14:textId="77777777" w:rsidR="003E1141" w:rsidRDefault="00BC72C4">
            <w:pPr>
              <w:pStyle w:val="TableParagraph"/>
              <w:spacing w:line="209" w:lineRule="exact"/>
              <w:ind w:left="12" w:right="1"/>
              <w:jc w:val="center"/>
              <w:rPr>
                <w:sz w:val="20"/>
              </w:rPr>
            </w:pPr>
            <w:r>
              <w:rPr>
                <w:spacing w:val="-5"/>
                <w:sz w:val="20"/>
              </w:rPr>
              <w:t>115</w:t>
            </w:r>
          </w:p>
        </w:tc>
      </w:tr>
      <w:tr w:rsidR="003E1141" w14:paraId="26168EF5" w14:textId="77777777">
        <w:trPr>
          <w:trHeight w:val="459"/>
        </w:trPr>
        <w:tc>
          <w:tcPr>
            <w:tcW w:w="1838" w:type="dxa"/>
          </w:tcPr>
          <w:p w14:paraId="26168EF1" w14:textId="77777777" w:rsidR="003E1141" w:rsidRDefault="003E1141">
            <w:pPr>
              <w:pStyle w:val="TableParagraph"/>
              <w:rPr>
                <w:rFonts w:ascii="Times New Roman"/>
                <w:sz w:val="20"/>
              </w:rPr>
            </w:pPr>
          </w:p>
        </w:tc>
        <w:tc>
          <w:tcPr>
            <w:tcW w:w="5389" w:type="dxa"/>
          </w:tcPr>
          <w:p w14:paraId="26168EF2" w14:textId="77777777" w:rsidR="003E1141" w:rsidRDefault="00BC72C4">
            <w:pPr>
              <w:pStyle w:val="TableParagraph"/>
              <w:spacing w:line="230" w:lineRule="exact"/>
              <w:ind w:left="69" w:right="154"/>
              <w:rPr>
                <w:sz w:val="20"/>
              </w:rPr>
            </w:pPr>
            <w:r>
              <w:rPr>
                <w:sz w:val="20"/>
              </w:rPr>
              <w:t>404-2</w:t>
            </w:r>
            <w:r>
              <w:rPr>
                <w:spacing w:val="-7"/>
                <w:sz w:val="20"/>
              </w:rPr>
              <w:t xml:space="preserve"> </w:t>
            </w:r>
            <w:r>
              <w:rPr>
                <w:sz w:val="20"/>
              </w:rPr>
              <w:t>Çalışan</w:t>
            </w:r>
            <w:r>
              <w:rPr>
                <w:spacing w:val="-7"/>
                <w:sz w:val="20"/>
              </w:rPr>
              <w:t xml:space="preserve"> </w:t>
            </w:r>
            <w:r>
              <w:rPr>
                <w:sz w:val="20"/>
              </w:rPr>
              <w:t>becerilerini</w:t>
            </w:r>
            <w:r>
              <w:rPr>
                <w:spacing w:val="-8"/>
                <w:sz w:val="20"/>
              </w:rPr>
              <w:t xml:space="preserve"> </w:t>
            </w:r>
            <w:r>
              <w:rPr>
                <w:sz w:val="20"/>
              </w:rPr>
              <w:t>yükseltmeye</w:t>
            </w:r>
            <w:r>
              <w:rPr>
                <w:spacing w:val="-7"/>
                <w:sz w:val="20"/>
              </w:rPr>
              <w:t xml:space="preserve"> </w:t>
            </w:r>
            <w:r>
              <w:rPr>
                <w:sz w:val="20"/>
              </w:rPr>
              <w:t>yönelik</w:t>
            </w:r>
            <w:r>
              <w:rPr>
                <w:spacing w:val="-7"/>
                <w:sz w:val="20"/>
              </w:rPr>
              <w:t xml:space="preserve"> </w:t>
            </w:r>
            <w:r>
              <w:rPr>
                <w:sz w:val="20"/>
              </w:rPr>
              <w:t>programlar ve geçiş desteği programları</w:t>
            </w:r>
          </w:p>
        </w:tc>
        <w:tc>
          <w:tcPr>
            <w:tcW w:w="6800" w:type="dxa"/>
          </w:tcPr>
          <w:p w14:paraId="26168EF3" w14:textId="77777777" w:rsidR="003E1141" w:rsidRDefault="00BC72C4">
            <w:pPr>
              <w:pStyle w:val="TableParagraph"/>
              <w:spacing w:before="116"/>
              <w:ind w:left="70"/>
              <w:rPr>
                <w:sz w:val="20"/>
              </w:rPr>
            </w:pPr>
            <w:r>
              <w:rPr>
                <w:sz w:val="20"/>
              </w:rPr>
              <w:t>Çalışan</w:t>
            </w:r>
            <w:r>
              <w:rPr>
                <w:spacing w:val="-5"/>
                <w:sz w:val="20"/>
              </w:rPr>
              <w:t xml:space="preserve"> </w:t>
            </w:r>
            <w:r>
              <w:rPr>
                <w:sz w:val="20"/>
              </w:rPr>
              <w:t>Gelişimi,</w:t>
            </w:r>
            <w:r>
              <w:rPr>
                <w:spacing w:val="-5"/>
                <w:sz w:val="20"/>
              </w:rPr>
              <w:t xml:space="preserve"> </w:t>
            </w:r>
            <w:r>
              <w:rPr>
                <w:sz w:val="20"/>
              </w:rPr>
              <w:t>Eğitim</w:t>
            </w:r>
            <w:r>
              <w:rPr>
                <w:spacing w:val="-5"/>
                <w:sz w:val="20"/>
              </w:rPr>
              <w:t xml:space="preserve"> </w:t>
            </w:r>
            <w:r>
              <w:rPr>
                <w:sz w:val="20"/>
              </w:rPr>
              <w:t>ve</w:t>
            </w:r>
            <w:r>
              <w:rPr>
                <w:spacing w:val="-5"/>
                <w:sz w:val="20"/>
              </w:rPr>
              <w:t xml:space="preserve"> </w:t>
            </w:r>
            <w:r>
              <w:rPr>
                <w:sz w:val="20"/>
              </w:rPr>
              <w:t>Performans</w:t>
            </w:r>
            <w:r>
              <w:rPr>
                <w:spacing w:val="-4"/>
                <w:sz w:val="20"/>
              </w:rPr>
              <w:t xml:space="preserve"> </w:t>
            </w:r>
            <w:r>
              <w:rPr>
                <w:spacing w:val="-2"/>
                <w:sz w:val="20"/>
              </w:rPr>
              <w:t>Yönetimi</w:t>
            </w:r>
          </w:p>
        </w:tc>
        <w:tc>
          <w:tcPr>
            <w:tcW w:w="1360" w:type="dxa"/>
          </w:tcPr>
          <w:p w14:paraId="26168EF4" w14:textId="77777777" w:rsidR="003E1141" w:rsidRDefault="00BC72C4">
            <w:pPr>
              <w:pStyle w:val="TableParagraph"/>
              <w:spacing w:before="230" w:line="209" w:lineRule="exact"/>
              <w:ind w:left="12" w:right="1"/>
              <w:jc w:val="center"/>
              <w:rPr>
                <w:sz w:val="20"/>
              </w:rPr>
            </w:pPr>
            <w:r>
              <w:rPr>
                <w:spacing w:val="-5"/>
                <w:sz w:val="20"/>
              </w:rPr>
              <w:t>105</w:t>
            </w:r>
          </w:p>
        </w:tc>
      </w:tr>
      <w:tr w:rsidR="003E1141" w14:paraId="26168EF7" w14:textId="77777777">
        <w:trPr>
          <w:trHeight w:val="309"/>
        </w:trPr>
        <w:tc>
          <w:tcPr>
            <w:tcW w:w="15387" w:type="dxa"/>
            <w:gridSpan w:val="4"/>
            <w:shd w:val="clear" w:color="auto" w:fill="013956"/>
          </w:tcPr>
          <w:p w14:paraId="26168EF6" w14:textId="77777777" w:rsidR="003E1141" w:rsidRDefault="00BC72C4">
            <w:pPr>
              <w:pStyle w:val="TableParagraph"/>
              <w:spacing w:before="80" w:line="209" w:lineRule="exact"/>
              <w:ind w:left="14" w:right="3"/>
              <w:jc w:val="center"/>
              <w:rPr>
                <w:b/>
                <w:sz w:val="20"/>
              </w:rPr>
            </w:pPr>
            <w:r>
              <w:rPr>
                <w:b/>
                <w:color w:val="F1F1F1"/>
                <w:sz w:val="20"/>
              </w:rPr>
              <w:t>Döngüsel</w:t>
            </w:r>
            <w:r>
              <w:rPr>
                <w:b/>
                <w:color w:val="F1F1F1"/>
                <w:spacing w:val="-4"/>
                <w:sz w:val="20"/>
              </w:rPr>
              <w:t xml:space="preserve"> </w:t>
            </w:r>
            <w:r>
              <w:rPr>
                <w:b/>
                <w:color w:val="F1F1F1"/>
                <w:sz w:val="20"/>
              </w:rPr>
              <w:t>Ekonomi</w:t>
            </w:r>
            <w:r>
              <w:rPr>
                <w:b/>
                <w:color w:val="F1F1F1"/>
                <w:spacing w:val="-4"/>
                <w:sz w:val="20"/>
              </w:rPr>
              <w:t xml:space="preserve"> </w:t>
            </w:r>
            <w:r>
              <w:rPr>
                <w:b/>
                <w:color w:val="F1F1F1"/>
                <w:sz w:val="20"/>
              </w:rPr>
              <w:t>ve</w:t>
            </w:r>
            <w:r>
              <w:rPr>
                <w:b/>
                <w:color w:val="F1F1F1"/>
                <w:spacing w:val="-4"/>
                <w:sz w:val="20"/>
              </w:rPr>
              <w:t xml:space="preserve"> </w:t>
            </w:r>
            <w:r>
              <w:rPr>
                <w:b/>
                <w:color w:val="F1F1F1"/>
                <w:sz w:val="20"/>
              </w:rPr>
              <w:t>Atık</w:t>
            </w:r>
            <w:r>
              <w:rPr>
                <w:b/>
                <w:color w:val="F1F1F1"/>
                <w:spacing w:val="-3"/>
                <w:sz w:val="20"/>
              </w:rPr>
              <w:t xml:space="preserve"> </w:t>
            </w:r>
            <w:r>
              <w:rPr>
                <w:b/>
                <w:color w:val="F1F1F1"/>
                <w:spacing w:val="-2"/>
                <w:sz w:val="20"/>
              </w:rPr>
              <w:t>Yönetimi</w:t>
            </w:r>
          </w:p>
        </w:tc>
      </w:tr>
      <w:tr w:rsidR="003E1141" w14:paraId="26168F00" w14:textId="77777777">
        <w:trPr>
          <w:trHeight w:val="460"/>
        </w:trPr>
        <w:tc>
          <w:tcPr>
            <w:tcW w:w="1838" w:type="dxa"/>
          </w:tcPr>
          <w:p w14:paraId="26168EF8" w14:textId="77777777" w:rsidR="003E1141" w:rsidRDefault="00BC72C4">
            <w:pPr>
              <w:pStyle w:val="TableParagraph"/>
              <w:ind w:left="70"/>
              <w:rPr>
                <w:sz w:val="20"/>
              </w:rPr>
            </w:pPr>
            <w:r>
              <w:rPr>
                <w:sz w:val="20"/>
              </w:rPr>
              <w:t>GRI</w:t>
            </w:r>
            <w:r>
              <w:rPr>
                <w:spacing w:val="-1"/>
                <w:sz w:val="20"/>
              </w:rPr>
              <w:t xml:space="preserve"> </w:t>
            </w:r>
            <w:r>
              <w:rPr>
                <w:sz w:val="20"/>
              </w:rPr>
              <w:t>3:</w:t>
            </w:r>
            <w:r>
              <w:rPr>
                <w:spacing w:val="-1"/>
                <w:sz w:val="20"/>
              </w:rPr>
              <w:t xml:space="preserve"> </w:t>
            </w:r>
            <w:r>
              <w:rPr>
                <w:spacing w:val="-2"/>
                <w:sz w:val="20"/>
              </w:rPr>
              <w:t>Öncelikli</w:t>
            </w:r>
          </w:p>
          <w:p w14:paraId="26168EF9" w14:textId="77777777" w:rsidR="003E1141" w:rsidRDefault="00BC72C4">
            <w:pPr>
              <w:pStyle w:val="TableParagraph"/>
              <w:spacing w:before="1" w:line="209" w:lineRule="exact"/>
              <w:ind w:left="70"/>
              <w:rPr>
                <w:sz w:val="20"/>
              </w:rPr>
            </w:pPr>
            <w:r>
              <w:rPr>
                <w:sz w:val="20"/>
              </w:rPr>
              <w:t>Konular</w:t>
            </w:r>
            <w:r>
              <w:rPr>
                <w:spacing w:val="-6"/>
                <w:sz w:val="20"/>
              </w:rPr>
              <w:t xml:space="preserve"> </w:t>
            </w:r>
            <w:r>
              <w:rPr>
                <w:spacing w:val="-4"/>
                <w:sz w:val="20"/>
              </w:rPr>
              <w:t>2021</w:t>
            </w:r>
          </w:p>
        </w:tc>
        <w:tc>
          <w:tcPr>
            <w:tcW w:w="5389" w:type="dxa"/>
          </w:tcPr>
          <w:p w14:paraId="26168EFA" w14:textId="77777777" w:rsidR="003E1141" w:rsidRDefault="003E1141">
            <w:pPr>
              <w:pStyle w:val="TableParagraph"/>
              <w:spacing w:before="1"/>
              <w:rPr>
                <w:b/>
                <w:sz w:val="20"/>
              </w:rPr>
            </w:pPr>
          </w:p>
          <w:p w14:paraId="26168EFB" w14:textId="77777777" w:rsidR="003E1141" w:rsidRDefault="00BC72C4">
            <w:pPr>
              <w:pStyle w:val="TableParagraph"/>
              <w:spacing w:line="209" w:lineRule="exact"/>
              <w:ind w:left="69"/>
              <w:rPr>
                <w:sz w:val="20"/>
              </w:rPr>
            </w:pPr>
            <w:r>
              <w:rPr>
                <w:sz w:val="20"/>
              </w:rPr>
              <w:t>3-3</w:t>
            </w:r>
            <w:r>
              <w:rPr>
                <w:spacing w:val="-5"/>
                <w:sz w:val="20"/>
              </w:rPr>
              <w:t xml:space="preserve"> </w:t>
            </w:r>
            <w:r>
              <w:rPr>
                <w:sz w:val="20"/>
              </w:rPr>
              <w:t>Öncelikli</w:t>
            </w:r>
            <w:r>
              <w:rPr>
                <w:spacing w:val="-5"/>
                <w:sz w:val="20"/>
              </w:rPr>
              <w:t xml:space="preserve"> </w:t>
            </w:r>
            <w:r>
              <w:rPr>
                <w:sz w:val="20"/>
              </w:rPr>
              <w:t>konunun</w:t>
            </w:r>
            <w:r>
              <w:rPr>
                <w:spacing w:val="-4"/>
                <w:sz w:val="20"/>
              </w:rPr>
              <w:t xml:space="preserve"> </w:t>
            </w:r>
            <w:r>
              <w:rPr>
                <w:spacing w:val="-2"/>
                <w:sz w:val="20"/>
              </w:rPr>
              <w:t>yönetimi</w:t>
            </w:r>
          </w:p>
        </w:tc>
        <w:tc>
          <w:tcPr>
            <w:tcW w:w="6800" w:type="dxa"/>
          </w:tcPr>
          <w:p w14:paraId="26168EFC" w14:textId="77777777" w:rsidR="003E1141" w:rsidRDefault="003E1141">
            <w:pPr>
              <w:pStyle w:val="TableParagraph"/>
              <w:spacing w:before="1"/>
              <w:rPr>
                <w:b/>
                <w:sz w:val="20"/>
              </w:rPr>
            </w:pPr>
          </w:p>
          <w:p w14:paraId="26168EFD" w14:textId="77777777" w:rsidR="003E1141" w:rsidRDefault="00BC72C4">
            <w:pPr>
              <w:pStyle w:val="TableParagraph"/>
              <w:spacing w:line="209" w:lineRule="exact"/>
              <w:ind w:left="70"/>
              <w:rPr>
                <w:sz w:val="20"/>
              </w:rPr>
            </w:pPr>
            <w:r>
              <w:rPr>
                <w:sz w:val="20"/>
              </w:rPr>
              <w:t>Sürdürülebilirlik</w:t>
            </w:r>
            <w:r>
              <w:rPr>
                <w:spacing w:val="-7"/>
                <w:sz w:val="20"/>
              </w:rPr>
              <w:t xml:space="preserve"> </w:t>
            </w:r>
            <w:r>
              <w:rPr>
                <w:sz w:val="20"/>
              </w:rPr>
              <w:t>Öncelikleri,</w:t>
            </w:r>
            <w:r>
              <w:rPr>
                <w:spacing w:val="-8"/>
                <w:sz w:val="20"/>
              </w:rPr>
              <w:t xml:space="preserve"> </w:t>
            </w:r>
            <w:r>
              <w:rPr>
                <w:sz w:val="20"/>
              </w:rPr>
              <w:t>Döngüsel</w:t>
            </w:r>
            <w:r>
              <w:rPr>
                <w:spacing w:val="-6"/>
                <w:sz w:val="20"/>
              </w:rPr>
              <w:t xml:space="preserve"> </w:t>
            </w:r>
            <w:r>
              <w:rPr>
                <w:sz w:val="20"/>
              </w:rPr>
              <w:t>Ekonomi</w:t>
            </w:r>
            <w:r>
              <w:rPr>
                <w:spacing w:val="-6"/>
                <w:sz w:val="20"/>
              </w:rPr>
              <w:t xml:space="preserve"> </w:t>
            </w:r>
            <w:r>
              <w:rPr>
                <w:sz w:val="20"/>
              </w:rPr>
              <w:t>ve</w:t>
            </w:r>
            <w:r>
              <w:rPr>
                <w:spacing w:val="-6"/>
                <w:sz w:val="20"/>
              </w:rPr>
              <w:t xml:space="preserve"> </w:t>
            </w:r>
            <w:r>
              <w:rPr>
                <w:sz w:val="20"/>
              </w:rPr>
              <w:t>Atık</w:t>
            </w:r>
            <w:r>
              <w:rPr>
                <w:spacing w:val="-4"/>
                <w:sz w:val="20"/>
              </w:rPr>
              <w:t xml:space="preserve"> </w:t>
            </w:r>
            <w:r>
              <w:rPr>
                <w:spacing w:val="-2"/>
                <w:sz w:val="20"/>
              </w:rPr>
              <w:t>Yönetimi</w:t>
            </w:r>
          </w:p>
        </w:tc>
        <w:tc>
          <w:tcPr>
            <w:tcW w:w="1360" w:type="dxa"/>
          </w:tcPr>
          <w:p w14:paraId="26168EFE" w14:textId="77777777" w:rsidR="003E1141" w:rsidRDefault="003E1141">
            <w:pPr>
              <w:pStyle w:val="TableParagraph"/>
              <w:spacing w:before="1"/>
              <w:rPr>
                <w:b/>
                <w:sz w:val="20"/>
              </w:rPr>
            </w:pPr>
          </w:p>
          <w:p w14:paraId="26168EFF" w14:textId="77777777" w:rsidR="003E1141" w:rsidRDefault="00BC72C4">
            <w:pPr>
              <w:pStyle w:val="TableParagraph"/>
              <w:spacing w:line="209" w:lineRule="exact"/>
              <w:ind w:left="12" w:right="1"/>
              <w:jc w:val="center"/>
              <w:rPr>
                <w:sz w:val="20"/>
              </w:rPr>
            </w:pPr>
            <w:r>
              <w:rPr>
                <w:sz w:val="20"/>
              </w:rPr>
              <w:t>49,</w:t>
            </w:r>
            <w:r>
              <w:rPr>
                <w:spacing w:val="-1"/>
                <w:sz w:val="20"/>
              </w:rPr>
              <w:t xml:space="preserve"> </w:t>
            </w:r>
            <w:r>
              <w:rPr>
                <w:sz w:val="20"/>
              </w:rPr>
              <w:t>75,</w:t>
            </w:r>
            <w:r>
              <w:rPr>
                <w:spacing w:val="-1"/>
                <w:sz w:val="20"/>
              </w:rPr>
              <w:t xml:space="preserve"> </w:t>
            </w:r>
            <w:r>
              <w:rPr>
                <w:spacing w:val="-5"/>
                <w:sz w:val="20"/>
              </w:rPr>
              <w:t>119</w:t>
            </w:r>
          </w:p>
        </w:tc>
      </w:tr>
      <w:tr w:rsidR="003E1141" w14:paraId="26168F06" w14:textId="77777777">
        <w:trPr>
          <w:trHeight w:val="459"/>
        </w:trPr>
        <w:tc>
          <w:tcPr>
            <w:tcW w:w="1838" w:type="dxa"/>
          </w:tcPr>
          <w:p w14:paraId="26168F01" w14:textId="77777777" w:rsidR="003E1141" w:rsidRDefault="00BC72C4">
            <w:pPr>
              <w:pStyle w:val="TableParagraph"/>
              <w:spacing w:line="230" w:lineRule="exact"/>
              <w:ind w:left="70"/>
              <w:rPr>
                <w:sz w:val="20"/>
              </w:rPr>
            </w:pPr>
            <w:r>
              <w:rPr>
                <w:sz w:val="20"/>
              </w:rPr>
              <w:t>GRI</w:t>
            </w:r>
            <w:r>
              <w:rPr>
                <w:spacing w:val="-3"/>
                <w:sz w:val="20"/>
              </w:rPr>
              <w:t xml:space="preserve"> </w:t>
            </w:r>
            <w:r>
              <w:rPr>
                <w:sz w:val="20"/>
              </w:rPr>
              <w:t>306:</w:t>
            </w:r>
            <w:r>
              <w:rPr>
                <w:spacing w:val="-1"/>
                <w:sz w:val="20"/>
              </w:rPr>
              <w:t xml:space="preserve"> </w:t>
            </w:r>
            <w:r>
              <w:rPr>
                <w:spacing w:val="-4"/>
                <w:sz w:val="20"/>
              </w:rPr>
              <w:t>Atık</w:t>
            </w:r>
          </w:p>
          <w:p w14:paraId="26168F02" w14:textId="77777777" w:rsidR="003E1141" w:rsidRDefault="00BC72C4">
            <w:pPr>
              <w:pStyle w:val="TableParagraph"/>
              <w:spacing w:line="209" w:lineRule="exact"/>
              <w:ind w:left="70"/>
              <w:rPr>
                <w:sz w:val="20"/>
              </w:rPr>
            </w:pPr>
            <w:r>
              <w:rPr>
                <w:spacing w:val="-4"/>
                <w:sz w:val="20"/>
              </w:rPr>
              <w:t>2020</w:t>
            </w:r>
          </w:p>
        </w:tc>
        <w:tc>
          <w:tcPr>
            <w:tcW w:w="5389" w:type="dxa"/>
          </w:tcPr>
          <w:p w14:paraId="26168F03" w14:textId="77777777" w:rsidR="003E1141" w:rsidRDefault="00BC72C4">
            <w:pPr>
              <w:pStyle w:val="TableParagraph"/>
              <w:spacing w:before="230" w:line="209" w:lineRule="exact"/>
              <w:ind w:left="69"/>
              <w:rPr>
                <w:sz w:val="20"/>
              </w:rPr>
            </w:pPr>
            <w:r>
              <w:rPr>
                <w:sz w:val="20"/>
              </w:rPr>
              <w:t>306-1</w:t>
            </w:r>
            <w:r>
              <w:rPr>
                <w:spacing w:val="-4"/>
                <w:sz w:val="20"/>
              </w:rPr>
              <w:t xml:space="preserve"> </w:t>
            </w:r>
            <w:r>
              <w:rPr>
                <w:sz w:val="20"/>
              </w:rPr>
              <w:t>Atık</w:t>
            </w:r>
            <w:r>
              <w:rPr>
                <w:spacing w:val="-2"/>
                <w:sz w:val="20"/>
              </w:rPr>
              <w:t xml:space="preserve"> </w:t>
            </w:r>
            <w:r>
              <w:rPr>
                <w:sz w:val="20"/>
              </w:rPr>
              <w:t>üretimi</w:t>
            </w:r>
            <w:r>
              <w:rPr>
                <w:spacing w:val="-4"/>
                <w:sz w:val="20"/>
              </w:rPr>
              <w:t xml:space="preserve"> </w:t>
            </w:r>
            <w:r>
              <w:rPr>
                <w:sz w:val="20"/>
              </w:rPr>
              <w:t>ve</w:t>
            </w:r>
            <w:r>
              <w:rPr>
                <w:spacing w:val="-3"/>
                <w:sz w:val="20"/>
              </w:rPr>
              <w:t xml:space="preserve"> </w:t>
            </w:r>
            <w:r>
              <w:rPr>
                <w:sz w:val="20"/>
              </w:rPr>
              <w:t>atıkla</w:t>
            </w:r>
            <w:r>
              <w:rPr>
                <w:spacing w:val="-5"/>
                <w:sz w:val="20"/>
              </w:rPr>
              <w:t xml:space="preserve"> </w:t>
            </w:r>
            <w:r>
              <w:rPr>
                <w:sz w:val="20"/>
              </w:rPr>
              <w:t>ilgili</w:t>
            </w:r>
            <w:r>
              <w:rPr>
                <w:spacing w:val="-3"/>
                <w:sz w:val="20"/>
              </w:rPr>
              <w:t xml:space="preserve"> </w:t>
            </w:r>
            <w:r>
              <w:rPr>
                <w:sz w:val="20"/>
              </w:rPr>
              <w:t>önemli</w:t>
            </w:r>
            <w:r>
              <w:rPr>
                <w:spacing w:val="-3"/>
                <w:sz w:val="20"/>
              </w:rPr>
              <w:t xml:space="preserve"> </w:t>
            </w:r>
            <w:r>
              <w:rPr>
                <w:spacing w:val="-2"/>
                <w:sz w:val="20"/>
              </w:rPr>
              <w:t>etkiler</w:t>
            </w:r>
          </w:p>
        </w:tc>
        <w:tc>
          <w:tcPr>
            <w:tcW w:w="6800" w:type="dxa"/>
          </w:tcPr>
          <w:p w14:paraId="26168F04" w14:textId="77777777" w:rsidR="003E1141" w:rsidRDefault="00BC72C4">
            <w:pPr>
              <w:pStyle w:val="TableParagraph"/>
              <w:spacing w:before="230" w:line="209" w:lineRule="exact"/>
              <w:ind w:left="70"/>
              <w:rPr>
                <w:sz w:val="20"/>
              </w:rPr>
            </w:pPr>
            <w:r>
              <w:rPr>
                <w:sz w:val="20"/>
              </w:rPr>
              <w:t>Döngüsel</w:t>
            </w:r>
            <w:r>
              <w:rPr>
                <w:spacing w:val="-4"/>
                <w:sz w:val="20"/>
              </w:rPr>
              <w:t xml:space="preserve"> </w:t>
            </w:r>
            <w:r>
              <w:rPr>
                <w:sz w:val="20"/>
              </w:rPr>
              <w:t>Ekonomi</w:t>
            </w:r>
            <w:r>
              <w:rPr>
                <w:spacing w:val="-4"/>
                <w:sz w:val="20"/>
              </w:rPr>
              <w:t xml:space="preserve"> </w:t>
            </w:r>
            <w:r>
              <w:rPr>
                <w:sz w:val="20"/>
              </w:rPr>
              <w:t>ve</w:t>
            </w:r>
            <w:r>
              <w:rPr>
                <w:spacing w:val="-4"/>
                <w:sz w:val="20"/>
              </w:rPr>
              <w:t xml:space="preserve"> </w:t>
            </w:r>
            <w:r>
              <w:rPr>
                <w:sz w:val="20"/>
              </w:rPr>
              <w:t>Atık</w:t>
            </w:r>
            <w:r>
              <w:rPr>
                <w:spacing w:val="-2"/>
                <w:sz w:val="20"/>
              </w:rPr>
              <w:t xml:space="preserve"> Yönetimi</w:t>
            </w:r>
          </w:p>
        </w:tc>
        <w:tc>
          <w:tcPr>
            <w:tcW w:w="1360" w:type="dxa"/>
          </w:tcPr>
          <w:p w14:paraId="26168F05" w14:textId="77777777" w:rsidR="003E1141" w:rsidRDefault="00BC72C4">
            <w:pPr>
              <w:pStyle w:val="TableParagraph"/>
              <w:spacing w:before="230" w:line="209" w:lineRule="exact"/>
              <w:ind w:left="12"/>
              <w:jc w:val="center"/>
              <w:rPr>
                <w:sz w:val="20"/>
              </w:rPr>
            </w:pPr>
            <w:r>
              <w:rPr>
                <w:spacing w:val="-5"/>
                <w:sz w:val="20"/>
              </w:rPr>
              <w:t>75</w:t>
            </w:r>
          </w:p>
        </w:tc>
      </w:tr>
      <w:tr w:rsidR="003E1141" w14:paraId="26168F0B" w14:textId="77777777">
        <w:trPr>
          <w:trHeight w:val="360"/>
        </w:trPr>
        <w:tc>
          <w:tcPr>
            <w:tcW w:w="1838" w:type="dxa"/>
          </w:tcPr>
          <w:p w14:paraId="26168F07" w14:textId="77777777" w:rsidR="003E1141" w:rsidRDefault="003E1141">
            <w:pPr>
              <w:pStyle w:val="TableParagraph"/>
              <w:rPr>
                <w:rFonts w:ascii="Times New Roman"/>
                <w:sz w:val="20"/>
              </w:rPr>
            </w:pPr>
          </w:p>
        </w:tc>
        <w:tc>
          <w:tcPr>
            <w:tcW w:w="5389" w:type="dxa"/>
          </w:tcPr>
          <w:p w14:paraId="26168F08" w14:textId="77777777" w:rsidR="003E1141" w:rsidRDefault="00BC72C4">
            <w:pPr>
              <w:pStyle w:val="TableParagraph"/>
              <w:spacing w:before="131" w:line="209" w:lineRule="exact"/>
              <w:ind w:left="69"/>
              <w:rPr>
                <w:sz w:val="20"/>
              </w:rPr>
            </w:pPr>
            <w:r>
              <w:rPr>
                <w:sz w:val="20"/>
              </w:rPr>
              <w:t>306-2</w:t>
            </w:r>
            <w:r>
              <w:rPr>
                <w:spacing w:val="-5"/>
                <w:sz w:val="20"/>
              </w:rPr>
              <w:t xml:space="preserve"> </w:t>
            </w:r>
            <w:r>
              <w:rPr>
                <w:sz w:val="20"/>
              </w:rPr>
              <w:t>Atıkla</w:t>
            </w:r>
            <w:r>
              <w:rPr>
                <w:spacing w:val="-4"/>
                <w:sz w:val="20"/>
              </w:rPr>
              <w:t xml:space="preserve"> </w:t>
            </w:r>
            <w:r>
              <w:rPr>
                <w:sz w:val="20"/>
              </w:rPr>
              <w:t>ilgili</w:t>
            </w:r>
            <w:r>
              <w:rPr>
                <w:spacing w:val="-4"/>
                <w:sz w:val="20"/>
              </w:rPr>
              <w:t xml:space="preserve"> </w:t>
            </w:r>
            <w:r>
              <w:rPr>
                <w:sz w:val="20"/>
              </w:rPr>
              <w:t>önemli</w:t>
            </w:r>
            <w:r>
              <w:rPr>
                <w:spacing w:val="-4"/>
                <w:sz w:val="20"/>
              </w:rPr>
              <w:t xml:space="preserve"> </w:t>
            </w:r>
            <w:r>
              <w:rPr>
                <w:sz w:val="20"/>
              </w:rPr>
              <w:t>etkilerin</w:t>
            </w:r>
            <w:r>
              <w:rPr>
                <w:spacing w:val="-4"/>
                <w:sz w:val="20"/>
              </w:rPr>
              <w:t xml:space="preserve"> </w:t>
            </w:r>
            <w:r>
              <w:rPr>
                <w:spacing w:val="-2"/>
                <w:sz w:val="20"/>
              </w:rPr>
              <w:t>yönetimi</w:t>
            </w:r>
          </w:p>
        </w:tc>
        <w:tc>
          <w:tcPr>
            <w:tcW w:w="6800" w:type="dxa"/>
          </w:tcPr>
          <w:p w14:paraId="26168F09" w14:textId="77777777" w:rsidR="003E1141" w:rsidRDefault="00BC72C4">
            <w:pPr>
              <w:pStyle w:val="TableParagraph"/>
              <w:spacing w:before="131" w:line="209" w:lineRule="exact"/>
              <w:ind w:left="70"/>
              <w:rPr>
                <w:sz w:val="20"/>
              </w:rPr>
            </w:pPr>
            <w:r>
              <w:rPr>
                <w:sz w:val="20"/>
              </w:rPr>
              <w:t>Döngüsel</w:t>
            </w:r>
            <w:r>
              <w:rPr>
                <w:spacing w:val="-5"/>
                <w:sz w:val="20"/>
              </w:rPr>
              <w:t xml:space="preserve"> </w:t>
            </w:r>
            <w:r>
              <w:rPr>
                <w:sz w:val="20"/>
              </w:rPr>
              <w:t>Ekonomi</w:t>
            </w:r>
            <w:r>
              <w:rPr>
                <w:spacing w:val="-4"/>
                <w:sz w:val="20"/>
              </w:rPr>
              <w:t xml:space="preserve"> </w:t>
            </w:r>
            <w:r>
              <w:rPr>
                <w:sz w:val="20"/>
              </w:rPr>
              <w:t>ve</w:t>
            </w:r>
            <w:r>
              <w:rPr>
                <w:spacing w:val="-4"/>
                <w:sz w:val="20"/>
              </w:rPr>
              <w:t xml:space="preserve"> </w:t>
            </w:r>
            <w:r>
              <w:rPr>
                <w:sz w:val="20"/>
              </w:rPr>
              <w:t>Atık</w:t>
            </w:r>
            <w:r>
              <w:rPr>
                <w:spacing w:val="-4"/>
                <w:sz w:val="20"/>
              </w:rPr>
              <w:t xml:space="preserve"> </w:t>
            </w:r>
            <w:r>
              <w:rPr>
                <w:sz w:val="20"/>
              </w:rPr>
              <w:t>Yönetimi,</w:t>
            </w:r>
            <w:r>
              <w:rPr>
                <w:spacing w:val="47"/>
                <w:sz w:val="20"/>
              </w:rPr>
              <w:t xml:space="preserve"> </w:t>
            </w:r>
            <w:r>
              <w:rPr>
                <w:sz w:val="20"/>
              </w:rPr>
              <w:t>Sürdürülebilir</w:t>
            </w:r>
            <w:r>
              <w:rPr>
                <w:spacing w:val="-5"/>
                <w:sz w:val="20"/>
              </w:rPr>
              <w:t xml:space="preserve"> </w:t>
            </w:r>
            <w:r>
              <w:rPr>
                <w:spacing w:val="-4"/>
                <w:sz w:val="20"/>
              </w:rPr>
              <w:t>Ürün</w:t>
            </w:r>
          </w:p>
        </w:tc>
        <w:tc>
          <w:tcPr>
            <w:tcW w:w="1360" w:type="dxa"/>
          </w:tcPr>
          <w:p w14:paraId="26168F0A" w14:textId="77777777" w:rsidR="003E1141" w:rsidRDefault="00BC72C4">
            <w:pPr>
              <w:pStyle w:val="TableParagraph"/>
              <w:spacing w:before="131" w:line="209" w:lineRule="exact"/>
              <w:ind w:left="12"/>
              <w:jc w:val="center"/>
              <w:rPr>
                <w:sz w:val="20"/>
              </w:rPr>
            </w:pPr>
            <w:r>
              <w:rPr>
                <w:sz w:val="20"/>
              </w:rPr>
              <w:t>75,</w:t>
            </w:r>
            <w:r>
              <w:rPr>
                <w:spacing w:val="-1"/>
                <w:sz w:val="20"/>
              </w:rPr>
              <w:t xml:space="preserve"> </w:t>
            </w:r>
            <w:r>
              <w:rPr>
                <w:spacing w:val="-5"/>
                <w:sz w:val="20"/>
              </w:rPr>
              <w:t>73</w:t>
            </w:r>
          </w:p>
        </w:tc>
      </w:tr>
      <w:tr w:rsidR="003E1141" w14:paraId="26168F10" w14:textId="77777777">
        <w:trPr>
          <w:trHeight w:val="359"/>
        </w:trPr>
        <w:tc>
          <w:tcPr>
            <w:tcW w:w="1838" w:type="dxa"/>
          </w:tcPr>
          <w:p w14:paraId="26168F0C" w14:textId="77777777" w:rsidR="003E1141" w:rsidRDefault="003E1141">
            <w:pPr>
              <w:pStyle w:val="TableParagraph"/>
              <w:rPr>
                <w:rFonts w:ascii="Times New Roman"/>
                <w:sz w:val="20"/>
              </w:rPr>
            </w:pPr>
          </w:p>
        </w:tc>
        <w:tc>
          <w:tcPr>
            <w:tcW w:w="5389" w:type="dxa"/>
          </w:tcPr>
          <w:p w14:paraId="26168F0D" w14:textId="77777777" w:rsidR="003E1141" w:rsidRDefault="00BC72C4">
            <w:pPr>
              <w:pStyle w:val="TableParagraph"/>
              <w:spacing w:before="130" w:line="209" w:lineRule="exact"/>
              <w:ind w:left="69"/>
              <w:rPr>
                <w:sz w:val="20"/>
              </w:rPr>
            </w:pPr>
            <w:r>
              <w:rPr>
                <w:sz w:val="20"/>
              </w:rPr>
              <w:t>306-3</w:t>
            </w:r>
            <w:r>
              <w:rPr>
                <w:spacing w:val="-4"/>
                <w:sz w:val="20"/>
              </w:rPr>
              <w:t xml:space="preserve"> </w:t>
            </w:r>
            <w:r>
              <w:rPr>
                <w:sz w:val="20"/>
              </w:rPr>
              <w:t>Oluşan</w:t>
            </w:r>
            <w:r>
              <w:rPr>
                <w:spacing w:val="-3"/>
                <w:sz w:val="20"/>
              </w:rPr>
              <w:t xml:space="preserve"> </w:t>
            </w:r>
            <w:r>
              <w:rPr>
                <w:spacing w:val="-4"/>
                <w:sz w:val="20"/>
              </w:rPr>
              <w:t>Atık</w:t>
            </w:r>
          </w:p>
        </w:tc>
        <w:tc>
          <w:tcPr>
            <w:tcW w:w="6800" w:type="dxa"/>
          </w:tcPr>
          <w:p w14:paraId="26168F0E" w14:textId="77777777" w:rsidR="003E1141" w:rsidRDefault="00BC72C4">
            <w:pPr>
              <w:pStyle w:val="TableParagraph"/>
              <w:spacing w:before="130" w:line="209" w:lineRule="exact"/>
              <w:ind w:left="70"/>
              <w:rPr>
                <w:sz w:val="20"/>
              </w:rPr>
            </w:pPr>
            <w:r>
              <w:rPr>
                <w:sz w:val="20"/>
              </w:rPr>
              <w:t>Döngüsel</w:t>
            </w:r>
            <w:r>
              <w:rPr>
                <w:spacing w:val="-7"/>
                <w:sz w:val="20"/>
              </w:rPr>
              <w:t xml:space="preserve"> </w:t>
            </w:r>
            <w:r>
              <w:rPr>
                <w:sz w:val="20"/>
              </w:rPr>
              <w:t>Ekonomi</w:t>
            </w:r>
            <w:r>
              <w:rPr>
                <w:spacing w:val="-5"/>
                <w:sz w:val="20"/>
              </w:rPr>
              <w:t xml:space="preserve"> </w:t>
            </w:r>
            <w:r>
              <w:rPr>
                <w:sz w:val="20"/>
              </w:rPr>
              <w:t>ve</w:t>
            </w:r>
            <w:r>
              <w:rPr>
                <w:spacing w:val="-5"/>
                <w:sz w:val="20"/>
              </w:rPr>
              <w:t xml:space="preserve"> </w:t>
            </w:r>
            <w:r>
              <w:rPr>
                <w:sz w:val="20"/>
              </w:rPr>
              <w:t>Atık</w:t>
            </w:r>
            <w:r>
              <w:rPr>
                <w:spacing w:val="-3"/>
                <w:sz w:val="20"/>
              </w:rPr>
              <w:t xml:space="preserve"> </w:t>
            </w:r>
            <w:r>
              <w:rPr>
                <w:sz w:val="20"/>
              </w:rPr>
              <w:t>Yönetimi,</w:t>
            </w:r>
            <w:r>
              <w:rPr>
                <w:spacing w:val="-5"/>
                <w:sz w:val="20"/>
              </w:rPr>
              <w:t xml:space="preserve"> </w:t>
            </w:r>
            <w:r>
              <w:rPr>
                <w:sz w:val="20"/>
              </w:rPr>
              <w:t>Çevresel</w:t>
            </w:r>
            <w:r>
              <w:rPr>
                <w:spacing w:val="-5"/>
                <w:sz w:val="20"/>
              </w:rPr>
              <w:t xml:space="preserve"> </w:t>
            </w:r>
            <w:r>
              <w:rPr>
                <w:sz w:val="20"/>
              </w:rPr>
              <w:t>Performans</w:t>
            </w:r>
            <w:r>
              <w:rPr>
                <w:spacing w:val="-4"/>
                <w:sz w:val="20"/>
              </w:rPr>
              <w:t xml:space="preserve"> </w:t>
            </w:r>
            <w:r>
              <w:rPr>
                <w:spacing w:val="-2"/>
                <w:sz w:val="20"/>
              </w:rPr>
              <w:t>Göstergeleri</w:t>
            </w:r>
          </w:p>
        </w:tc>
        <w:tc>
          <w:tcPr>
            <w:tcW w:w="1360" w:type="dxa"/>
          </w:tcPr>
          <w:p w14:paraId="26168F0F" w14:textId="77777777" w:rsidR="003E1141" w:rsidRDefault="00BC72C4">
            <w:pPr>
              <w:pStyle w:val="TableParagraph"/>
              <w:spacing w:before="130" w:line="209" w:lineRule="exact"/>
              <w:ind w:left="12" w:right="1"/>
              <w:jc w:val="center"/>
              <w:rPr>
                <w:sz w:val="20"/>
              </w:rPr>
            </w:pPr>
            <w:r>
              <w:rPr>
                <w:sz w:val="20"/>
              </w:rPr>
              <w:t>75,</w:t>
            </w:r>
            <w:r>
              <w:rPr>
                <w:spacing w:val="-1"/>
                <w:sz w:val="20"/>
              </w:rPr>
              <w:t xml:space="preserve"> </w:t>
            </w:r>
            <w:r>
              <w:rPr>
                <w:spacing w:val="-5"/>
                <w:sz w:val="20"/>
              </w:rPr>
              <w:t>119</w:t>
            </w:r>
          </w:p>
        </w:tc>
      </w:tr>
      <w:tr w:rsidR="003E1141" w14:paraId="26168F15" w14:textId="77777777">
        <w:trPr>
          <w:trHeight w:val="359"/>
        </w:trPr>
        <w:tc>
          <w:tcPr>
            <w:tcW w:w="1838" w:type="dxa"/>
          </w:tcPr>
          <w:p w14:paraId="26168F11" w14:textId="77777777" w:rsidR="003E1141" w:rsidRDefault="003E1141">
            <w:pPr>
              <w:pStyle w:val="TableParagraph"/>
              <w:rPr>
                <w:rFonts w:ascii="Times New Roman"/>
                <w:sz w:val="20"/>
              </w:rPr>
            </w:pPr>
          </w:p>
        </w:tc>
        <w:tc>
          <w:tcPr>
            <w:tcW w:w="5389" w:type="dxa"/>
          </w:tcPr>
          <w:p w14:paraId="26168F12" w14:textId="77777777" w:rsidR="003E1141" w:rsidRDefault="00BC72C4">
            <w:pPr>
              <w:pStyle w:val="TableParagraph"/>
              <w:spacing w:before="130" w:line="209" w:lineRule="exact"/>
              <w:ind w:left="69"/>
              <w:rPr>
                <w:sz w:val="20"/>
              </w:rPr>
            </w:pPr>
            <w:r>
              <w:rPr>
                <w:sz w:val="20"/>
              </w:rPr>
              <w:t>306-4</w:t>
            </w:r>
            <w:r>
              <w:rPr>
                <w:spacing w:val="-3"/>
                <w:sz w:val="20"/>
              </w:rPr>
              <w:t xml:space="preserve"> </w:t>
            </w:r>
            <w:r>
              <w:rPr>
                <w:sz w:val="20"/>
              </w:rPr>
              <w:t>Atık</w:t>
            </w:r>
            <w:r>
              <w:rPr>
                <w:spacing w:val="-2"/>
                <w:sz w:val="20"/>
              </w:rPr>
              <w:t xml:space="preserve"> Dönüşümü</w:t>
            </w:r>
          </w:p>
        </w:tc>
        <w:tc>
          <w:tcPr>
            <w:tcW w:w="6800" w:type="dxa"/>
          </w:tcPr>
          <w:p w14:paraId="26168F13" w14:textId="77777777" w:rsidR="003E1141" w:rsidRDefault="00BC72C4">
            <w:pPr>
              <w:pStyle w:val="TableParagraph"/>
              <w:spacing w:before="130" w:line="209" w:lineRule="exact"/>
              <w:ind w:left="70"/>
              <w:rPr>
                <w:sz w:val="20"/>
              </w:rPr>
            </w:pPr>
            <w:r>
              <w:rPr>
                <w:sz w:val="20"/>
              </w:rPr>
              <w:t>Döngüsel</w:t>
            </w:r>
            <w:r>
              <w:rPr>
                <w:spacing w:val="-7"/>
                <w:sz w:val="20"/>
              </w:rPr>
              <w:t xml:space="preserve"> </w:t>
            </w:r>
            <w:r>
              <w:rPr>
                <w:sz w:val="20"/>
              </w:rPr>
              <w:t>Ekonomi</w:t>
            </w:r>
            <w:r>
              <w:rPr>
                <w:spacing w:val="-5"/>
                <w:sz w:val="20"/>
              </w:rPr>
              <w:t xml:space="preserve"> </w:t>
            </w:r>
            <w:r>
              <w:rPr>
                <w:sz w:val="20"/>
              </w:rPr>
              <w:t>ve</w:t>
            </w:r>
            <w:r>
              <w:rPr>
                <w:spacing w:val="-5"/>
                <w:sz w:val="20"/>
              </w:rPr>
              <w:t xml:space="preserve"> </w:t>
            </w:r>
            <w:r>
              <w:rPr>
                <w:sz w:val="20"/>
              </w:rPr>
              <w:t>Atık</w:t>
            </w:r>
            <w:r>
              <w:rPr>
                <w:spacing w:val="-3"/>
                <w:sz w:val="20"/>
              </w:rPr>
              <w:t xml:space="preserve"> </w:t>
            </w:r>
            <w:r>
              <w:rPr>
                <w:sz w:val="20"/>
              </w:rPr>
              <w:t>Yönetimi,</w:t>
            </w:r>
            <w:r>
              <w:rPr>
                <w:spacing w:val="-5"/>
                <w:sz w:val="20"/>
              </w:rPr>
              <w:t xml:space="preserve"> </w:t>
            </w:r>
            <w:r>
              <w:rPr>
                <w:sz w:val="20"/>
              </w:rPr>
              <w:t>Çevresel</w:t>
            </w:r>
            <w:r>
              <w:rPr>
                <w:spacing w:val="-5"/>
                <w:sz w:val="20"/>
              </w:rPr>
              <w:t xml:space="preserve"> </w:t>
            </w:r>
            <w:r>
              <w:rPr>
                <w:sz w:val="20"/>
              </w:rPr>
              <w:t>Performans</w:t>
            </w:r>
            <w:r>
              <w:rPr>
                <w:spacing w:val="-4"/>
                <w:sz w:val="20"/>
              </w:rPr>
              <w:t xml:space="preserve"> </w:t>
            </w:r>
            <w:r>
              <w:rPr>
                <w:spacing w:val="-2"/>
                <w:sz w:val="20"/>
              </w:rPr>
              <w:t>Göstergeleri</w:t>
            </w:r>
          </w:p>
        </w:tc>
        <w:tc>
          <w:tcPr>
            <w:tcW w:w="1360" w:type="dxa"/>
          </w:tcPr>
          <w:p w14:paraId="26168F14" w14:textId="77777777" w:rsidR="003E1141" w:rsidRDefault="00BC72C4">
            <w:pPr>
              <w:pStyle w:val="TableParagraph"/>
              <w:spacing w:before="130" w:line="209" w:lineRule="exact"/>
              <w:ind w:left="12" w:right="1"/>
              <w:jc w:val="center"/>
              <w:rPr>
                <w:sz w:val="20"/>
              </w:rPr>
            </w:pPr>
            <w:r>
              <w:rPr>
                <w:sz w:val="20"/>
              </w:rPr>
              <w:t>75,</w:t>
            </w:r>
            <w:r>
              <w:rPr>
                <w:spacing w:val="-1"/>
                <w:sz w:val="20"/>
              </w:rPr>
              <w:t xml:space="preserve"> </w:t>
            </w:r>
            <w:r>
              <w:rPr>
                <w:spacing w:val="-5"/>
                <w:sz w:val="20"/>
              </w:rPr>
              <w:t>119</w:t>
            </w:r>
          </w:p>
        </w:tc>
      </w:tr>
      <w:tr w:rsidR="003E1141" w14:paraId="26168F1A" w14:textId="77777777">
        <w:trPr>
          <w:trHeight w:val="360"/>
        </w:trPr>
        <w:tc>
          <w:tcPr>
            <w:tcW w:w="1838" w:type="dxa"/>
          </w:tcPr>
          <w:p w14:paraId="26168F16" w14:textId="77777777" w:rsidR="003E1141" w:rsidRDefault="003E1141">
            <w:pPr>
              <w:pStyle w:val="TableParagraph"/>
              <w:rPr>
                <w:rFonts w:ascii="Times New Roman"/>
                <w:sz w:val="20"/>
              </w:rPr>
            </w:pPr>
          </w:p>
        </w:tc>
        <w:tc>
          <w:tcPr>
            <w:tcW w:w="5389" w:type="dxa"/>
          </w:tcPr>
          <w:p w14:paraId="26168F17" w14:textId="77777777" w:rsidR="003E1141" w:rsidRDefault="00BC72C4">
            <w:pPr>
              <w:pStyle w:val="TableParagraph"/>
              <w:spacing w:before="131" w:line="209" w:lineRule="exact"/>
              <w:ind w:left="69"/>
              <w:rPr>
                <w:sz w:val="20"/>
              </w:rPr>
            </w:pPr>
            <w:r>
              <w:rPr>
                <w:sz w:val="20"/>
              </w:rPr>
              <w:t>306</w:t>
            </w:r>
            <w:r>
              <w:rPr>
                <w:spacing w:val="-2"/>
                <w:sz w:val="20"/>
              </w:rPr>
              <w:t xml:space="preserve"> </w:t>
            </w:r>
            <w:r>
              <w:rPr>
                <w:sz w:val="20"/>
              </w:rPr>
              <w:t>-</w:t>
            </w:r>
            <w:r>
              <w:rPr>
                <w:spacing w:val="-1"/>
                <w:sz w:val="20"/>
              </w:rPr>
              <w:t xml:space="preserve"> </w:t>
            </w:r>
            <w:r>
              <w:rPr>
                <w:sz w:val="20"/>
              </w:rPr>
              <w:t>5</w:t>
            </w:r>
            <w:r>
              <w:rPr>
                <w:spacing w:val="-2"/>
                <w:sz w:val="20"/>
              </w:rPr>
              <w:t xml:space="preserve"> </w:t>
            </w:r>
            <w:r>
              <w:rPr>
                <w:sz w:val="20"/>
              </w:rPr>
              <w:t xml:space="preserve">Atık </w:t>
            </w:r>
            <w:r>
              <w:rPr>
                <w:spacing w:val="-2"/>
                <w:sz w:val="20"/>
              </w:rPr>
              <w:t>Bertarafı</w:t>
            </w:r>
          </w:p>
        </w:tc>
        <w:tc>
          <w:tcPr>
            <w:tcW w:w="6800" w:type="dxa"/>
          </w:tcPr>
          <w:p w14:paraId="26168F18" w14:textId="77777777" w:rsidR="003E1141" w:rsidRDefault="00BC72C4">
            <w:pPr>
              <w:pStyle w:val="TableParagraph"/>
              <w:spacing w:before="131" w:line="209" w:lineRule="exact"/>
              <w:ind w:left="70"/>
              <w:rPr>
                <w:sz w:val="20"/>
              </w:rPr>
            </w:pPr>
            <w:r>
              <w:rPr>
                <w:sz w:val="20"/>
              </w:rPr>
              <w:t>Döngüsel</w:t>
            </w:r>
            <w:r>
              <w:rPr>
                <w:spacing w:val="-7"/>
                <w:sz w:val="20"/>
              </w:rPr>
              <w:t xml:space="preserve"> </w:t>
            </w:r>
            <w:r>
              <w:rPr>
                <w:sz w:val="20"/>
              </w:rPr>
              <w:t>Ekonomi</w:t>
            </w:r>
            <w:r>
              <w:rPr>
                <w:spacing w:val="-5"/>
                <w:sz w:val="20"/>
              </w:rPr>
              <w:t xml:space="preserve"> </w:t>
            </w:r>
            <w:r>
              <w:rPr>
                <w:sz w:val="20"/>
              </w:rPr>
              <w:t>ve</w:t>
            </w:r>
            <w:r>
              <w:rPr>
                <w:spacing w:val="-5"/>
                <w:sz w:val="20"/>
              </w:rPr>
              <w:t xml:space="preserve"> </w:t>
            </w:r>
            <w:r>
              <w:rPr>
                <w:sz w:val="20"/>
              </w:rPr>
              <w:t>Atık</w:t>
            </w:r>
            <w:r>
              <w:rPr>
                <w:spacing w:val="-3"/>
                <w:sz w:val="20"/>
              </w:rPr>
              <w:t xml:space="preserve"> </w:t>
            </w:r>
            <w:r>
              <w:rPr>
                <w:sz w:val="20"/>
              </w:rPr>
              <w:t>Yönetimi,</w:t>
            </w:r>
            <w:r>
              <w:rPr>
                <w:spacing w:val="-5"/>
                <w:sz w:val="20"/>
              </w:rPr>
              <w:t xml:space="preserve"> </w:t>
            </w:r>
            <w:r>
              <w:rPr>
                <w:sz w:val="20"/>
              </w:rPr>
              <w:t>Çevresel</w:t>
            </w:r>
            <w:r>
              <w:rPr>
                <w:spacing w:val="-5"/>
                <w:sz w:val="20"/>
              </w:rPr>
              <w:t xml:space="preserve"> </w:t>
            </w:r>
            <w:r>
              <w:rPr>
                <w:sz w:val="20"/>
              </w:rPr>
              <w:t>Performans</w:t>
            </w:r>
            <w:r>
              <w:rPr>
                <w:spacing w:val="-4"/>
                <w:sz w:val="20"/>
              </w:rPr>
              <w:t xml:space="preserve"> </w:t>
            </w:r>
            <w:r>
              <w:rPr>
                <w:spacing w:val="-2"/>
                <w:sz w:val="20"/>
              </w:rPr>
              <w:t>Göstergeleri</w:t>
            </w:r>
          </w:p>
        </w:tc>
        <w:tc>
          <w:tcPr>
            <w:tcW w:w="1360" w:type="dxa"/>
          </w:tcPr>
          <w:p w14:paraId="26168F19" w14:textId="77777777" w:rsidR="003E1141" w:rsidRDefault="00BC72C4">
            <w:pPr>
              <w:pStyle w:val="TableParagraph"/>
              <w:spacing w:before="131" w:line="209" w:lineRule="exact"/>
              <w:ind w:left="12" w:right="1"/>
              <w:jc w:val="center"/>
              <w:rPr>
                <w:sz w:val="20"/>
              </w:rPr>
            </w:pPr>
            <w:r>
              <w:rPr>
                <w:sz w:val="20"/>
              </w:rPr>
              <w:t>75,</w:t>
            </w:r>
            <w:r>
              <w:rPr>
                <w:spacing w:val="-1"/>
                <w:sz w:val="20"/>
              </w:rPr>
              <w:t xml:space="preserve"> </w:t>
            </w:r>
            <w:r>
              <w:rPr>
                <w:spacing w:val="-5"/>
                <w:sz w:val="20"/>
              </w:rPr>
              <w:t>119</w:t>
            </w:r>
          </w:p>
        </w:tc>
      </w:tr>
      <w:tr w:rsidR="003E1141" w14:paraId="26168F1C" w14:textId="77777777">
        <w:trPr>
          <w:trHeight w:val="309"/>
        </w:trPr>
        <w:tc>
          <w:tcPr>
            <w:tcW w:w="15387" w:type="dxa"/>
            <w:gridSpan w:val="4"/>
            <w:shd w:val="clear" w:color="auto" w:fill="013956"/>
          </w:tcPr>
          <w:p w14:paraId="26168F1B" w14:textId="77777777" w:rsidR="003E1141" w:rsidRDefault="00BC72C4">
            <w:pPr>
              <w:pStyle w:val="TableParagraph"/>
              <w:spacing w:before="80" w:line="209" w:lineRule="exact"/>
              <w:ind w:left="14" w:right="2"/>
              <w:jc w:val="center"/>
              <w:rPr>
                <w:b/>
                <w:sz w:val="20"/>
              </w:rPr>
            </w:pPr>
            <w:r>
              <w:rPr>
                <w:b/>
                <w:color w:val="F1F1F1"/>
                <w:sz w:val="20"/>
              </w:rPr>
              <w:t>İklim</w:t>
            </w:r>
            <w:r>
              <w:rPr>
                <w:b/>
                <w:color w:val="F1F1F1"/>
                <w:spacing w:val="-3"/>
                <w:sz w:val="20"/>
              </w:rPr>
              <w:t xml:space="preserve"> </w:t>
            </w:r>
            <w:r>
              <w:rPr>
                <w:b/>
                <w:color w:val="F1F1F1"/>
                <w:sz w:val="20"/>
              </w:rPr>
              <w:t>Değişikliği</w:t>
            </w:r>
            <w:r>
              <w:rPr>
                <w:b/>
                <w:color w:val="F1F1F1"/>
                <w:spacing w:val="-4"/>
                <w:sz w:val="20"/>
              </w:rPr>
              <w:t xml:space="preserve"> </w:t>
            </w:r>
            <w:r>
              <w:rPr>
                <w:b/>
                <w:color w:val="F1F1F1"/>
                <w:sz w:val="20"/>
              </w:rPr>
              <w:t>ile</w:t>
            </w:r>
            <w:r>
              <w:rPr>
                <w:b/>
                <w:color w:val="F1F1F1"/>
                <w:spacing w:val="-3"/>
                <w:sz w:val="20"/>
              </w:rPr>
              <w:t xml:space="preserve"> </w:t>
            </w:r>
            <w:r>
              <w:rPr>
                <w:b/>
                <w:color w:val="F1F1F1"/>
                <w:sz w:val="20"/>
              </w:rPr>
              <w:t>Mücadele</w:t>
            </w:r>
            <w:r>
              <w:rPr>
                <w:b/>
                <w:color w:val="F1F1F1"/>
                <w:spacing w:val="-4"/>
                <w:sz w:val="20"/>
              </w:rPr>
              <w:t xml:space="preserve"> </w:t>
            </w:r>
            <w:r>
              <w:rPr>
                <w:b/>
                <w:color w:val="F1F1F1"/>
                <w:sz w:val="20"/>
              </w:rPr>
              <w:t>ve</w:t>
            </w:r>
            <w:r>
              <w:rPr>
                <w:b/>
                <w:color w:val="F1F1F1"/>
                <w:spacing w:val="-3"/>
                <w:sz w:val="20"/>
              </w:rPr>
              <w:t xml:space="preserve"> </w:t>
            </w:r>
            <w:r>
              <w:rPr>
                <w:b/>
                <w:color w:val="F1F1F1"/>
                <w:spacing w:val="-4"/>
                <w:sz w:val="20"/>
              </w:rPr>
              <w:t>Uyum</w:t>
            </w:r>
          </w:p>
        </w:tc>
      </w:tr>
      <w:tr w:rsidR="003E1141" w14:paraId="26168F25" w14:textId="77777777">
        <w:trPr>
          <w:trHeight w:val="460"/>
        </w:trPr>
        <w:tc>
          <w:tcPr>
            <w:tcW w:w="1838" w:type="dxa"/>
          </w:tcPr>
          <w:p w14:paraId="26168F1D" w14:textId="77777777" w:rsidR="003E1141" w:rsidRDefault="00BC72C4">
            <w:pPr>
              <w:pStyle w:val="TableParagraph"/>
              <w:ind w:left="70"/>
              <w:rPr>
                <w:sz w:val="20"/>
              </w:rPr>
            </w:pPr>
            <w:r>
              <w:rPr>
                <w:sz w:val="20"/>
              </w:rPr>
              <w:t>GRI</w:t>
            </w:r>
            <w:r>
              <w:rPr>
                <w:spacing w:val="-1"/>
                <w:sz w:val="20"/>
              </w:rPr>
              <w:t xml:space="preserve"> </w:t>
            </w:r>
            <w:r>
              <w:rPr>
                <w:sz w:val="20"/>
              </w:rPr>
              <w:t>3:</w:t>
            </w:r>
            <w:r>
              <w:rPr>
                <w:spacing w:val="-1"/>
                <w:sz w:val="20"/>
              </w:rPr>
              <w:t xml:space="preserve"> </w:t>
            </w:r>
            <w:r>
              <w:rPr>
                <w:spacing w:val="-2"/>
                <w:sz w:val="20"/>
              </w:rPr>
              <w:t>Öncelikli</w:t>
            </w:r>
          </w:p>
          <w:p w14:paraId="26168F1E" w14:textId="77777777" w:rsidR="003E1141" w:rsidRDefault="00BC72C4">
            <w:pPr>
              <w:pStyle w:val="TableParagraph"/>
              <w:spacing w:before="1" w:line="209" w:lineRule="exact"/>
              <w:ind w:left="70"/>
              <w:rPr>
                <w:sz w:val="20"/>
              </w:rPr>
            </w:pPr>
            <w:r>
              <w:rPr>
                <w:sz w:val="20"/>
              </w:rPr>
              <w:t>Konular</w:t>
            </w:r>
            <w:r>
              <w:rPr>
                <w:spacing w:val="-6"/>
                <w:sz w:val="20"/>
              </w:rPr>
              <w:t xml:space="preserve"> </w:t>
            </w:r>
            <w:r>
              <w:rPr>
                <w:spacing w:val="-4"/>
                <w:sz w:val="20"/>
              </w:rPr>
              <w:t>2021</w:t>
            </w:r>
          </w:p>
        </w:tc>
        <w:tc>
          <w:tcPr>
            <w:tcW w:w="5389" w:type="dxa"/>
          </w:tcPr>
          <w:p w14:paraId="26168F1F" w14:textId="77777777" w:rsidR="003E1141" w:rsidRDefault="003E1141">
            <w:pPr>
              <w:pStyle w:val="TableParagraph"/>
              <w:spacing w:before="1"/>
              <w:rPr>
                <w:b/>
                <w:sz w:val="20"/>
              </w:rPr>
            </w:pPr>
          </w:p>
          <w:p w14:paraId="26168F20" w14:textId="77777777" w:rsidR="003E1141" w:rsidRDefault="00BC72C4">
            <w:pPr>
              <w:pStyle w:val="TableParagraph"/>
              <w:spacing w:line="209" w:lineRule="exact"/>
              <w:ind w:left="69"/>
              <w:rPr>
                <w:sz w:val="20"/>
              </w:rPr>
            </w:pPr>
            <w:r>
              <w:rPr>
                <w:sz w:val="20"/>
              </w:rPr>
              <w:t>3-3</w:t>
            </w:r>
            <w:r>
              <w:rPr>
                <w:spacing w:val="-5"/>
                <w:sz w:val="20"/>
              </w:rPr>
              <w:t xml:space="preserve"> </w:t>
            </w:r>
            <w:r>
              <w:rPr>
                <w:sz w:val="20"/>
              </w:rPr>
              <w:t>Öncelikli</w:t>
            </w:r>
            <w:r>
              <w:rPr>
                <w:spacing w:val="-5"/>
                <w:sz w:val="20"/>
              </w:rPr>
              <w:t xml:space="preserve"> </w:t>
            </w:r>
            <w:r>
              <w:rPr>
                <w:sz w:val="20"/>
              </w:rPr>
              <w:t>konunun</w:t>
            </w:r>
            <w:r>
              <w:rPr>
                <w:spacing w:val="-4"/>
                <w:sz w:val="20"/>
              </w:rPr>
              <w:t xml:space="preserve"> </w:t>
            </w:r>
            <w:r>
              <w:rPr>
                <w:spacing w:val="-2"/>
                <w:sz w:val="20"/>
              </w:rPr>
              <w:t>yönetimi</w:t>
            </w:r>
          </w:p>
        </w:tc>
        <w:tc>
          <w:tcPr>
            <w:tcW w:w="6800" w:type="dxa"/>
          </w:tcPr>
          <w:p w14:paraId="26168F21" w14:textId="77777777" w:rsidR="003E1141" w:rsidRDefault="003E1141">
            <w:pPr>
              <w:pStyle w:val="TableParagraph"/>
              <w:spacing w:before="1"/>
              <w:rPr>
                <w:b/>
                <w:sz w:val="20"/>
              </w:rPr>
            </w:pPr>
          </w:p>
          <w:p w14:paraId="26168F22" w14:textId="77777777" w:rsidR="003E1141" w:rsidRDefault="00BC72C4">
            <w:pPr>
              <w:pStyle w:val="TableParagraph"/>
              <w:spacing w:line="209" w:lineRule="exact"/>
              <w:ind w:left="70"/>
              <w:rPr>
                <w:sz w:val="20"/>
              </w:rPr>
            </w:pPr>
            <w:r>
              <w:rPr>
                <w:sz w:val="20"/>
              </w:rPr>
              <w:t>Sürdürülebilirlik</w:t>
            </w:r>
            <w:r>
              <w:rPr>
                <w:spacing w:val="-6"/>
                <w:sz w:val="20"/>
              </w:rPr>
              <w:t xml:space="preserve"> </w:t>
            </w:r>
            <w:r>
              <w:rPr>
                <w:sz w:val="20"/>
              </w:rPr>
              <w:t>Öncelikleri,</w:t>
            </w:r>
            <w:r>
              <w:rPr>
                <w:spacing w:val="-8"/>
                <w:sz w:val="20"/>
              </w:rPr>
              <w:t xml:space="preserve"> </w:t>
            </w:r>
            <w:r>
              <w:rPr>
                <w:sz w:val="20"/>
              </w:rPr>
              <w:t>İklim</w:t>
            </w:r>
            <w:r>
              <w:rPr>
                <w:spacing w:val="-6"/>
                <w:sz w:val="20"/>
              </w:rPr>
              <w:t xml:space="preserve"> </w:t>
            </w:r>
            <w:r>
              <w:rPr>
                <w:sz w:val="20"/>
              </w:rPr>
              <w:t>Değişikliği</w:t>
            </w:r>
            <w:r>
              <w:rPr>
                <w:spacing w:val="-6"/>
                <w:sz w:val="20"/>
              </w:rPr>
              <w:t xml:space="preserve"> </w:t>
            </w:r>
            <w:r>
              <w:rPr>
                <w:sz w:val="20"/>
              </w:rPr>
              <w:t>ile</w:t>
            </w:r>
            <w:r>
              <w:rPr>
                <w:spacing w:val="-6"/>
                <w:sz w:val="20"/>
              </w:rPr>
              <w:t xml:space="preserve"> </w:t>
            </w:r>
            <w:r>
              <w:rPr>
                <w:sz w:val="20"/>
              </w:rPr>
              <w:t>Mücadele</w:t>
            </w:r>
            <w:r>
              <w:rPr>
                <w:spacing w:val="-6"/>
                <w:sz w:val="20"/>
              </w:rPr>
              <w:t xml:space="preserve"> </w:t>
            </w:r>
            <w:r>
              <w:rPr>
                <w:sz w:val="20"/>
              </w:rPr>
              <w:t>ve</w:t>
            </w:r>
            <w:r>
              <w:rPr>
                <w:spacing w:val="-6"/>
                <w:sz w:val="20"/>
              </w:rPr>
              <w:t xml:space="preserve"> </w:t>
            </w:r>
            <w:r>
              <w:rPr>
                <w:spacing w:val="-4"/>
                <w:sz w:val="20"/>
              </w:rPr>
              <w:t>Uyum</w:t>
            </w:r>
          </w:p>
        </w:tc>
        <w:tc>
          <w:tcPr>
            <w:tcW w:w="1360" w:type="dxa"/>
          </w:tcPr>
          <w:p w14:paraId="26168F23" w14:textId="77777777" w:rsidR="003E1141" w:rsidRDefault="003E1141">
            <w:pPr>
              <w:pStyle w:val="TableParagraph"/>
              <w:spacing w:before="1"/>
              <w:rPr>
                <w:b/>
                <w:sz w:val="20"/>
              </w:rPr>
            </w:pPr>
          </w:p>
          <w:p w14:paraId="26168F24" w14:textId="77777777" w:rsidR="003E1141" w:rsidRDefault="00BC72C4">
            <w:pPr>
              <w:pStyle w:val="TableParagraph"/>
              <w:spacing w:line="209" w:lineRule="exact"/>
              <w:ind w:left="12"/>
              <w:jc w:val="center"/>
              <w:rPr>
                <w:sz w:val="20"/>
              </w:rPr>
            </w:pPr>
            <w:r>
              <w:rPr>
                <w:sz w:val="20"/>
              </w:rPr>
              <w:t>49,</w:t>
            </w:r>
            <w:r>
              <w:rPr>
                <w:spacing w:val="-1"/>
                <w:sz w:val="20"/>
              </w:rPr>
              <w:t xml:space="preserve"> </w:t>
            </w:r>
            <w:r>
              <w:rPr>
                <w:spacing w:val="-5"/>
                <w:sz w:val="20"/>
              </w:rPr>
              <w:t>65</w:t>
            </w:r>
          </w:p>
        </w:tc>
      </w:tr>
      <w:tr w:rsidR="003E1141" w14:paraId="26168F2E" w14:textId="77777777">
        <w:trPr>
          <w:trHeight w:val="460"/>
        </w:trPr>
        <w:tc>
          <w:tcPr>
            <w:tcW w:w="1838" w:type="dxa"/>
          </w:tcPr>
          <w:p w14:paraId="26168F26" w14:textId="77777777" w:rsidR="003E1141" w:rsidRDefault="00BC72C4">
            <w:pPr>
              <w:pStyle w:val="TableParagraph"/>
              <w:ind w:left="70"/>
              <w:rPr>
                <w:sz w:val="20"/>
              </w:rPr>
            </w:pPr>
            <w:r>
              <w:rPr>
                <w:sz w:val="20"/>
              </w:rPr>
              <w:t>GRI</w:t>
            </w:r>
            <w:r>
              <w:rPr>
                <w:spacing w:val="-1"/>
                <w:sz w:val="20"/>
              </w:rPr>
              <w:t xml:space="preserve"> </w:t>
            </w:r>
            <w:r>
              <w:rPr>
                <w:spacing w:val="-4"/>
                <w:sz w:val="20"/>
              </w:rPr>
              <w:t>305:</w:t>
            </w:r>
          </w:p>
          <w:p w14:paraId="26168F27" w14:textId="77777777" w:rsidR="003E1141" w:rsidRDefault="00BC72C4">
            <w:pPr>
              <w:pStyle w:val="TableParagraph"/>
              <w:spacing w:before="1" w:line="209" w:lineRule="exact"/>
              <w:ind w:left="70"/>
              <w:rPr>
                <w:sz w:val="20"/>
              </w:rPr>
            </w:pPr>
            <w:r>
              <w:rPr>
                <w:sz w:val="20"/>
              </w:rPr>
              <w:t>Emisyonlar</w:t>
            </w:r>
            <w:r>
              <w:rPr>
                <w:spacing w:val="-7"/>
                <w:sz w:val="20"/>
              </w:rPr>
              <w:t xml:space="preserve"> </w:t>
            </w:r>
            <w:r>
              <w:rPr>
                <w:spacing w:val="-4"/>
                <w:sz w:val="20"/>
              </w:rPr>
              <w:t>2016</w:t>
            </w:r>
          </w:p>
        </w:tc>
        <w:tc>
          <w:tcPr>
            <w:tcW w:w="5389" w:type="dxa"/>
          </w:tcPr>
          <w:p w14:paraId="26168F28" w14:textId="77777777" w:rsidR="003E1141" w:rsidRDefault="003E1141">
            <w:pPr>
              <w:pStyle w:val="TableParagraph"/>
              <w:spacing w:before="1"/>
              <w:rPr>
                <w:b/>
                <w:sz w:val="20"/>
              </w:rPr>
            </w:pPr>
          </w:p>
          <w:p w14:paraId="26168F29" w14:textId="77777777" w:rsidR="003E1141" w:rsidRDefault="00BC72C4">
            <w:pPr>
              <w:pStyle w:val="TableParagraph"/>
              <w:spacing w:line="209" w:lineRule="exact"/>
              <w:ind w:left="69"/>
              <w:rPr>
                <w:sz w:val="20"/>
              </w:rPr>
            </w:pPr>
            <w:r>
              <w:rPr>
                <w:sz w:val="20"/>
              </w:rPr>
              <w:t>305-1</w:t>
            </w:r>
            <w:r>
              <w:rPr>
                <w:spacing w:val="-4"/>
                <w:sz w:val="20"/>
              </w:rPr>
              <w:t xml:space="preserve"> </w:t>
            </w:r>
            <w:r>
              <w:rPr>
                <w:sz w:val="20"/>
              </w:rPr>
              <w:t>Doğrudan</w:t>
            </w:r>
            <w:r>
              <w:rPr>
                <w:spacing w:val="-3"/>
                <w:sz w:val="20"/>
              </w:rPr>
              <w:t xml:space="preserve"> </w:t>
            </w:r>
            <w:r>
              <w:rPr>
                <w:sz w:val="20"/>
              </w:rPr>
              <w:t>(Kapsam</w:t>
            </w:r>
            <w:r>
              <w:rPr>
                <w:spacing w:val="-4"/>
                <w:sz w:val="20"/>
              </w:rPr>
              <w:t xml:space="preserve"> </w:t>
            </w:r>
            <w:r>
              <w:rPr>
                <w:sz w:val="20"/>
              </w:rPr>
              <w:t>1)</w:t>
            </w:r>
            <w:r>
              <w:rPr>
                <w:spacing w:val="-2"/>
                <w:sz w:val="20"/>
              </w:rPr>
              <w:t xml:space="preserve"> </w:t>
            </w:r>
            <w:r>
              <w:rPr>
                <w:sz w:val="20"/>
              </w:rPr>
              <w:t>GHG</w:t>
            </w:r>
            <w:r>
              <w:rPr>
                <w:spacing w:val="-3"/>
                <w:sz w:val="20"/>
              </w:rPr>
              <w:t xml:space="preserve"> </w:t>
            </w:r>
            <w:r>
              <w:rPr>
                <w:spacing w:val="-2"/>
                <w:sz w:val="20"/>
              </w:rPr>
              <w:t>emisyonları</w:t>
            </w:r>
          </w:p>
        </w:tc>
        <w:tc>
          <w:tcPr>
            <w:tcW w:w="6800" w:type="dxa"/>
          </w:tcPr>
          <w:p w14:paraId="26168F2A" w14:textId="77777777" w:rsidR="003E1141" w:rsidRDefault="003E1141">
            <w:pPr>
              <w:pStyle w:val="TableParagraph"/>
              <w:spacing w:before="1"/>
              <w:rPr>
                <w:b/>
                <w:sz w:val="20"/>
              </w:rPr>
            </w:pPr>
          </w:p>
          <w:p w14:paraId="26168F2B" w14:textId="77777777" w:rsidR="003E1141" w:rsidRDefault="00BC72C4">
            <w:pPr>
              <w:pStyle w:val="TableParagraph"/>
              <w:spacing w:line="209" w:lineRule="exact"/>
              <w:ind w:left="70"/>
              <w:rPr>
                <w:sz w:val="20"/>
              </w:rPr>
            </w:pPr>
            <w:r>
              <w:rPr>
                <w:sz w:val="20"/>
              </w:rPr>
              <w:t>İklim</w:t>
            </w:r>
            <w:r>
              <w:rPr>
                <w:spacing w:val="-7"/>
                <w:sz w:val="20"/>
              </w:rPr>
              <w:t xml:space="preserve"> </w:t>
            </w:r>
            <w:r>
              <w:rPr>
                <w:sz w:val="20"/>
              </w:rPr>
              <w:t>Değişikliği</w:t>
            </w:r>
            <w:r>
              <w:rPr>
                <w:spacing w:val="-5"/>
                <w:sz w:val="20"/>
              </w:rPr>
              <w:t xml:space="preserve"> </w:t>
            </w:r>
            <w:r>
              <w:rPr>
                <w:sz w:val="20"/>
              </w:rPr>
              <w:t>ile</w:t>
            </w:r>
            <w:r>
              <w:rPr>
                <w:spacing w:val="-4"/>
                <w:sz w:val="20"/>
              </w:rPr>
              <w:t xml:space="preserve"> </w:t>
            </w:r>
            <w:r>
              <w:rPr>
                <w:sz w:val="20"/>
              </w:rPr>
              <w:t>Mücadele</w:t>
            </w:r>
            <w:r>
              <w:rPr>
                <w:spacing w:val="-5"/>
                <w:sz w:val="20"/>
              </w:rPr>
              <w:t xml:space="preserve"> </w:t>
            </w:r>
            <w:r>
              <w:rPr>
                <w:sz w:val="20"/>
              </w:rPr>
              <w:t>ve</w:t>
            </w:r>
            <w:r>
              <w:rPr>
                <w:spacing w:val="-5"/>
                <w:sz w:val="20"/>
              </w:rPr>
              <w:t xml:space="preserve"> </w:t>
            </w:r>
            <w:r>
              <w:rPr>
                <w:sz w:val="20"/>
              </w:rPr>
              <w:t>Uyum,</w:t>
            </w:r>
            <w:r>
              <w:rPr>
                <w:spacing w:val="-6"/>
                <w:sz w:val="20"/>
              </w:rPr>
              <w:t xml:space="preserve"> </w:t>
            </w:r>
            <w:r>
              <w:rPr>
                <w:sz w:val="20"/>
              </w:rPr>
              <w:t>Çevresel</w:t>
            </w:r>
            <w:r>
              <w:rPr>
                <w:spacing w:val="-5"/>
                <w:sz w:val="20"/>
              </w:rPr>
              <w:t xml:space="preserve"> </w:t>
            </w:r>
            <w:r>
              <w:rPr>
                <w:sz w:val="20"/>
              </w:rPr>
              <w:t>Performans</w:t>
            </w:r>
            <w:r>
              <w:rPr>
                <w:spacing w:val="-3"/>
                <w:sz w:val="20"/>
              </w:rPr>
              <w:t xml:space="preserve"> </w:t>
            </w:r>
            <w:r>
              <w:rPr>
                <w:spacing w:val="-2"/>
                <w:sz w:val="20"/>
              </w:rPr>
              <w:t>Göstergeleri</w:t>
            </w:r>
          </w:p>
        </w:tc>
        <w:tc>
          <w:tcPr>
            <w:tcW w:w="1360" w:type="dxa"/>
          </w:tcPr>
          <w:p w14:paraId="26168F2C" w14:textId="77777777" w:rsidR="003E1141" w:rsidRDefault="003E1141">
            <w:pPr>
              <w:pStyle w:val="TableParagraph"/>
              <w:spacing w:before="1"/>
              <w:rPr>
                <w:b/>
                <w:sz w:val="20"/>
              </w:rPr>
            </w:pPr>
          </w:p>
          <w:p w14:paraId="26168F2D" w14:textId="77777777" w:rsidR="003E1141" w:rsidRDefault="00BC72C4">
            <w:pPr>
              <w:pStyle w:val="TableParagraph"/>
              <w:spacing w:line="209" w:lineRule="exact"/>
              <w:ind w:left="12" w:right="1"/>
              <w:jc w:val="center"/>
              <w:rPr>
                <w:sz w:val="20"/>
              </w:rPr>
            </w:pPr>
            <w:r>
              <w:rPr>
                <w:sz w:val="20"/>
              </w:rPr>
              <w:t>65,</w:t>
            </w:r>
            <w:r>
              <w:rPr>
                <w:spacing w:val="-1"/>
                <w:sz w:val="20"/>
              </w:rPr>
              <w:t xml:space="preserve"> </w:t>
            </w:r>
            <w:r>
              <w:rPr>
                <w:spacing w:val="-5"/>
                <w:sz w:val="20"/>
              </w:rPr>
              <w:t>119</w:t>
            </w:r>
          </w:p>
        </w:tc>
      </w:tr>
      <w:tr w:rsidR="003E1141" w14:paraId="26168F33" w14:textId="77777777">
        <w:trPr>
          <w:trHeight w:val="309"/>
        </w:trPr>
        <w:tc>
          <w:tcPr>
            <w:tcW w:w="1838" w:type="dxa"/>
          </w:tcPr>
          <w:p w14:paraId="26168F2F" w14:textId="77777777" w:rsidR="003E1141" w:rsidRDefault="003E1141">
            <w:pPr>
              <w:pStyle w:val="TableParagraph"/>
              <w:rPr>
                <w:rFonts w:ascii="Times New Roman"/>
                <w:sz w:val="20"/>
              </w:rPr>
            </w:pPr>
          </w:p>
        </w:tc>
        <w:tc>
          <w:tcPr>
            <w:tcW w:w="5389" w:type="dxa"/>
          </w:tcPr>
          <w:p w14:paraId="26168F30" w14:textId="77777777" w:rsidR="003E1141" w:rsidRDefault="00BC72C4">
            <w:pPr>
              <w:pStyle w:val="TableParagraph"/>
              <w:spacing w:before="80" w:line="209" w:lineRule="exact"/>
              <w:ind w:left="69"/>
              <w:rPr>
                <w:sz w:val="20"/>
              </w:rPr>
            </w:pPr>
            <w:r>
              <w:rPr>
                <w:sz w:val="20"/>
              </w:rPr>
              <w:t>305-2</w:t>
            </w:r>
            <w:r>
              <w:rPr>
                <w:spacing w:val="-4"/>
                <w:sz w:val="20"/>
              </w:rPr>
              <w:t xml:space="preserve"> </w:t>
            </w:r>
            <w:r>
              <w:rPr>
                <w:sz w:val="20"/>
              </w:rPr>
              <w:t>Enerji</w:t>
            </w:r>
            <w:r>
              <w:rPr>
                <w:spacing w:val="-4"/>
                <w:sz w:val="20"/>
              </w:rPr>
              <w:t xml:space="preserve"> </w:t>
            </w:r>
            <w:r>
              <w:rPr>
                <w:sz w:val="20"/>
              </w:rPr>
              <w:t>dolaylı</w:t>
            </w:r>
            <w:r>
              <w:rPr>
                <w:spacing w:val="-3"/>
                <w:sz w:val="20"/>
              </w:rPr>
              <w:t xml:space="preserve"> </w:t>
            </w:r>
            <w:r>
              <w:rPr>
                <w:sz w:val="20"/>
              </w:rPr>
              <w:t>(Kapsam</w:t>
            </w:r>
            <w:r>
              <w:rPr>
                <w:spacing w:val="-3"/>
                <w:sz w:val="20"/>
              </w:rPr>
              <w:t xml:space="preserve"> </w:t>
            </w:r>
            <w:r>
              <w:rPr>
                <w:sz w:val="20"/>
              </w:rPr>
              <w:t>2)</w:t>
            </w:r>
            <w:r>
              <w:rPr>
                <w:spacing w:val="-2"/>
                <w:sz w:val="20"/>
              </w:rPr>
              <w:t xml:space="preserve"> </w:t>
            </w:r>
            <w:r>
              <w:rPr>
                <w:sz w:val="20"/>
              </w:rPr>
              <w:t>GHG</w:t>
            </w:r>
            <w:r>
              <w:rPr>
                <w:spacing w:val="-3"/>
                <w:sz w:val="20"/>
              </w:rPr>
              <w:t xml:space="preserve"> </w:t>
            </w:r>
            <w:r>
              <w:rPr>
                <w:spacing w:val="-2"/>
                <w:sz w:val="20"/>
              </w:rPr>
              <w:t>emisyonları</w:t>
            </w:r>
          </w:p>
        </w:tc>
        <w:tc>
          <w:tcPr>
            <w:tcW w:w="6800" w:type="dxa"/>
          </w:tcPr>
          <w:p w14:paraId="26168F31" w14:textId="77777777" w:rsidR="003E1141" w:rsidRDefault="00BC72C4">
            <w:pPr>
              <w:pStyle w:val="TableParagraph"/>
              <w:spacing w:before="80" w:line="209" w:lineRule="exact"/>
              <w:ind w:left="70"/>
              <w:rPr>
                <w:sz w:val="20"/>
              </w:rPr>
            </w:pPr>
            <w:r>
              <w:rPr>
                <w:sz w:val="20"/>
              </w:rPr>
              <w:t>İklim</w:t>
            </w:r>
            <w:r>
              <w:rPr>
                <w:spacing w:val="-7"/>
                <w:sz w:val="20"/>
              </w:rPr>
              <w:t xml:space="preserve"> </w:t>
            </w:r>
            <w:r>
              <w:rPr>
                <w:sz w:val="20"/>
              </w:rPr>
              <w:t>Değişikliği</w:t>
            </w:r>
            <w:r>
              <w:rPr>
                <w:spacing w:val="-5"/>
                <w:sz w:val="20"/>
              </w:rPr>
              <w:t xml:space="preserve"> </w:t>
            </w:r>
            <w:r>
              <w:rPr>
                <w:sz w:val="20"/>
              </w:rPr>
              <w:t>ile</w:t>
            </w:r>
            <w:r>
              <w:rPr>
                <w:spacing w:val="-4"/>
                <w:sz w:val="20"/>
              </w:rPr>
              <w:t xml:space="preserve"> </w:t>
            </w:r>
            <w:r>
              <w:rPr>
                <w:sz w:val="20"/>
              </w:rPr>
              <w:t>Mücadele</w:t>
            </w:r>
            <w:r>
              <w:rPr>
                <w:spacing w:val="-5"/>
                <w:sz w:val="20"/>
              </w:rPr>
              <w:t xml:space="preserve"> </w:t>
            </w:r>
            <w:r>
              <w:rPr>
                <w:sz w:val="20"/>
              </w:rPr>
              <w:t>ve</w:t>
            </w:r>
            <w:r>
              <w:rPr>
                <w:spacing w:val="-5"/>
                <w:sz w:val="20"/>
              </w:rPr>
              <w:t xml:space="preserve"> </w:t>
            </w:r>
            <w:r>
              <w:rPr>
                <w:sz w:val="20"/>
              </w:rPr>
              <w:t>Uyum,</w:t>
            </w:r>
            <w:r>
              <w:rPr>
                <w:spacing w:val="-6"/>
                <w:sz w:val="20"/>
              </w:rPr>
              <w:t xml:space="preserve"> </w:t>
            </w:r>
            <w:r>
              <w:rPr>
                <w:sz w:val="20"/>
              </w:rPr>
              <w:t>Çevresel</w:t>
            </w:r>
            <w:r>
              <w:rPr>
                <w:spacing w:val="-5"/>
                <w:sz w:val="20"/>
              </w:rPr>
              <w:t xml:space="preserve"> </w:t>
            </w:r>
            <w:r>
              <w:rPr>
                <w:sz w:val="20"/>
              </w:rPr>
              <w:t>Performans</w:t>
            </w:r>
            <w:r>
              <w:rPr>
                <w:spacing w:val="-3"/>
                <w:sz w:val="20"/>
              </w:rPr>
              <w:t xml:space="preserve"> </w:t>
            </w:r>
            <w:r>
              <w:rPr>
                <w:spacing w:val="-2"/>
                <w:sz w:val="20"/>
              </w:rPr>
              <w:t>Göstergeleri</w:t>
            </w:r>
          </w:p>
        </w:tc>
        <w:tc>
          <w:tcPr>
            <w:tcW w:w="1360" w:type="dxa"/>
          </w:tcPr>
          <w:p w14:paraId="26168F32" w14:textId="77777777" w:rsidR="003E1141" w:rsidRDefault="00BC72C4">
            <w:pPr>
              <w:pStyle w:val="TableParagraph"/>
              <w:spacing w:before="80" w:line="209" w:lineRule="exact"/>
              <w:ind w:left="12" w:right="1"/>
              <w:jc w:val="center"/>
              <w:rPr>
                <w:sz w:val="20"/>
              </w:rPr>
            </w:pPr>
            <w:r>
              <w:rPr>
                <w:sz w:val="20"/>
              </w:rPr>
              <w:t>65,</w:t>
            </w:r>
            <w:r>
              <w:rPr>
                <w:spacing w:val="-1"/>
                <w:sz w:val="20"/>
              </w:rPr>
              <w:t xml:space="preserve"> </w:t>
            </w:r>
            <w:r>
              <w:rPr>
                <w:spacing w:val="-5"/>
                <w:sz w:val="20"/>
              </w:rPr>
              <w:t>119</w:t>
            </w:r>
          </w:p>
        </w:tc>
      </w:tr>
      <w:tr w:rsidR="003E1141" w14:paraId="26168F38" w14:textId="77777777">
        <w:trPr>
          <w:trHeight w:val="310"/>
        </w:trPr>
        <w:tc>
          <w:tcPr>
            <w:tcW w:w="1838" w:type="dxa"/>
          </w:tcPr>
          <w:p w14:paraId="26168F34" w14:textId="77777777" w:rsidR="003E1141" w:rsidRDefault="003E1141">
            <w:pPr>
              <w:pStyle w:val="TableParagraph"/>
              <w:rPr>
                <w:rFonts w:ascii="Times New Roman"/>
                <w:sz w:val="20"/>
              </w:rPr>
            </w:pPr>
          </w:p>
        </w:tc>
        <w:tc>
          <w:tcPr>
            <w:tcW w:w="5389" w:type="dxa"/>
          </w:tcPr>
          <w:p w14:paraId="26168F35" w14:textId="77777777" w:rsidR="003E1141" w:rsidRDefault="00BC72C4">
            <w:pPr>
              <w:pStyle w:val="TableParagraph"/>
              <w:spacing w:before="81" w:line="209" w:lineRule="exact"/>
              <w:ind w:left="69"/>
              <w:rPr>
                <w:sz w:val="20"/>
              </w:rPr>
            </w:pPr>
            <w:r>
              <w:rPr>
                <w:sz w:val="20"/>
              </w:rPr>
              <w:t>305-4</w:t>
            </w:r>
            <w:r>
              <w:rPr>
                <w:spacing w:val="-5"/>
                <w:sz w:val="20"/>
              </w:rPr>
              <w:t xml:space="preserve"> </w:t>
            </w:r>
            <w:r>
              <w:rPr>
                <w:sz w:val="20"/>
              </w:rPr>
              <w:t>GHG</w:t>
            </w:r>
            <w:r>
              <w:rPr>
                <w:spacing w:val="-4"/>
                <w:sz w:val="20"/>
              </w:rPr>
              <w:t xml:space="preserve"> </w:t>
            </w:r>
            <w:r>
              <w:rPr>
                <w:sz w:val="20"/>
              </w:rPr>
              <w:t>emisyonları</w:t>
            </w:r>
            <w:r>
              <w:rPr>
                <w:spacing w:val="-4"/>
                <w:sz w:val="20"/>
              </w:rPr>
              <w:t xml:space="preserve"> </w:t>
            </w:r>
            <w:r>
              <w:rPr>
                <w:spacing w:val="-2"/>
                <w:sz w:val="20"/>
              </w:rPr>
              <w:t>yoğunluğu</w:t>
            </w:r>
          </w:p>
        </w:tc>
        <w:tc>
          <w:tcPr>
            <w:tcW w:w="6800" w:type="dxa"/>
          </w:tcPr>
          <w:p w14:paraId="26168F36" w14:textId="77777777" w:rsidR="003E1141" w:rsidRDefault="00BC72C4">
            <w:pPr>
              <w:pStyle w:val="TableParagraph"/>
              <w:spacing w:before="81" w:line="209" w:lineRule="exact"/>
              <w:ind w:left="70"/>
              <w:rPr>
                <w:sz w:val="20"/>
              </w:rPr>
            </w:pPr>
            <w:r>
              <w:rPr>
                <w:sz w:val="20"/>
              </w:rPr>
              <w:t>İklim</w:t>
            </w:r>
            <w:r>
              <w:rPr>
                <w:spacing w:val="-7"/>
                <w:sz w:val="20"/>
              </w:rPr>
              <w:t xml:space="preserve"> </w:t>
            </w:r>
            <w:r>
              <w:rPr>
                <w:sz w:val="20"/>
              </w:rPr>
              <w:t>Değişikliği</w:t>
            </w:r>
            <w:r>
              <w:rPr>
                <w:spacing w:val="-5"/>
                <w:sz w:val="20"/>
              </w:rPr>
              <w:t xml:space="preserve"> </w:t>
            </w:r>
            <w:r>
              <w:rPr>
                <w:sz w:val="20"/>
              </w:rPr>
              <w:t>ile</w:t>
            </w:r>
            <w:r>
              <w:rPr>
                <w:spacing w:val="-4"/>
                <w:sz w:val="20"/>
              </w:rPr>
              <w:t xml:space="preserve"> </w:t>
            </w:r>
            <w:r>
              <w:rPr>
                <w:sz w:val="20"/>
              </w:rPr>
              <w:t>Mücadele</w:t>
            </w:r>
            <w:r>
              <w:rPr>
                <w:spacing w:val="-5"/>
                <w:sz w:val="20"/>
              </w:rPr>
              <w:t xml:space="preserve"> </w:t>
            </w:r>
            <w:r>
              <w:rPr>
                <w:sz w:val="20"/>
              </w:rPr>
              <w:t>ve</w:t>
            </w:r>
            <w:r>
              <w:rPr>
                <w:spacing w:val="-5"/>
                <w:sz w:val="20"/>
              </w:rPr>
              <w:t xml:space="preserve"> </w:t>
            </w:r>
            <w:r>
              <w:rPr>
                <w:sz w:val="20"/>
              </w:rPr>
              <w:t>Uyum,</w:t>
            </w:r>
            <w:r>
              <w:rPr>
                <w:spacing w:val="-6"/>
                <w:sz w:val="20"/>
              </w:rPr>
              <w:t xml:space="preserve"> </w:t>
            </w:r>
            <w:r>
              <w:rPr>
                <w:sz w:val="20"/>
              </w:rPr>
              <w:t>Çevresel</w:t>
            </w:r>
            <w:r>
              <w:rPr>
                <w:spacing w:val="-5"/>
                <w:sz w:val="20"/>
              </w:rPr>
              <w:t xml:space="preserve"> </w:t>
            </w:r>
            <w:r>
              <w:rPr>
                <w:sz w:val="20"/>
              </w:rPr>
              <w:t>Performans</w:t>
            </w:r>
            <w:r>
              <w:rPr>
                <w:spacing w:val="-3"/>
                <w:sz w:val="20"/>
              </w:rPr>
              <w:t xml:space="preserve"> </w:t>
            </w:r>
            <w:r>
              <w:rPr>
                <w:spacing w:val="-2"/>
                <w:sz w:val="20"/>
              </w:rPr>
              <w:t>Göstergeleri</w:t>
            </w:r>
          </w:p>
        </w:tc>
        <w:tc>
          <w:tcPr>
            <w:tcW w:w="1360" w:type="dxa"/>
          </w:tcPr>
          <w:p w14:paraId="26168F37" w14:textId="77777777" w:rsidR="003E1141" w:rsidRDefault="00BC72C4">
            <w:pPr>
              <w:pStyle w:val="TableParagraph"/>
              <w:spacing w:before="81" w:line="209" w:lineRule="exact"/>
              <w:ind w:left="12" w:right="1"/>
              <w:jc w:val="center"/>
              <w:rPr>
                <w:sz w:val="20"/>
              </w:rPr>
            </w:pPr>
            <w:r>
              <w:rPr>
                <w:sz w:val="20"/>
              </w:rPr>
              <w:t>65,</w:t>
            </w:r>
            <w:r>
              <w:rPr>
                <w:spacing w:val="-1"/>
                <w:sz w:val="20"/>
              </w:rPr>
              <w:t xml:space="preserve"> </w:t>
            </w:r>
            <w:r>
              <w:rPr>
                <w:spacing w:val="-5"/>
                <w:sz w:val="20"/>
              </w:rPr>
              <w:t>119</w:t>
            </w:r>
          </w:p>
        </w:tc>
      </w:tr>
      <w:tr w:rsidR="003E1141" w14:paraId="26168F3D" w14:textId="77777777">
        <w:trPr>
          <w:trHeight w:val="310"/>
        </w:trPr>
        <w:tc>
          <w:tcPr>
            <w:tcW w:w="1838" w:type="dxa"/>
          </w:tcPr>
          <w:p w14:paraId="26168F39" w14:textId="77777777" w:rsidR="003E1141" w:rsidRDefault="003E1141">
            <w:pPr>
              <w:pStyle w:val="TableParagraph"/>
              <w:rPr>
                <w:rFonts w:ascii="Times New Roman"/>
                <w:sz w:val="20"/>
              </w:rPr>
            </w:pPr>
          </w:p>
        </w:tc>
        <w:tc>
          <w:tcPr>
            <w:tcW w:w="5389" w:type="dxa"/>
          </w:tcPr>
          <w:p w14:paraId="26168F3A" w14:textId="77777777" w:rsidR="003E1141" w:rsidRDefault="00BC72C4">
            <w:pPr>
              <w:pStyle w:val="TableParagraph"/>
              <w:spacing w:before="81" w:line="209" w:lineRule="exact"/>
              <w:ind w:left="69"/>
              <w:rPr>
                <w:sz w:val="20"/>
              </w:rPr>
            </w:pPr>
            <w:r>
              <w:rPr>
                <w:sz w:val="20"/>
              </w:rPr>
              <w:t>305-5</w:t>
            </w:r>
            <w:r>
              <w:rPr>
                <w:spacing w:val="-6"/>
                <w:sz w:val="20"/>
              </w:rPr>
              <w:t xml:space="preserve"> </w:t>
            </w:r>
            <w:r>
              <w:rPr>
                <w:sz w:val="20"/>
              </w:rPr>
              <w:t>GHG</w:t>
            </w:r>
            <w:r>
              <w:rPr>
                <w:spacing w:val="-5"/>
                <w:sz w:val="20"/>
              </w:rPr>
              <w:t xml:space="preserve"> </w:t>
            </w:r>
            <w:r>
              <w:rPr>
                <w:sz w:val="20"/>
              </w:rPr>
              <w:t>emisyonlarının</w:t>
            </w:r>
            <w:r>
              <w:rPr>
                <w:spacing w:val="-5"/>
                <w:sz w:val="20"/>
              </w:rPr>
              <w:t xml:space="preserve"> </w:t>
            </w:r>
            <w:r>
              <w:rPr>
                <w:spacing w:val="-2"/>
                <w:sz w:val="20"/>
              </w:rPr>
              <w:t>azaltılması</w:t>
            </w:r>
          </w:p>
        </w:tc>
        <w:tc>
          <w:tcPr>
            <w:tcW w:w="6800" w:type="dxa"/>
          </w:tcPr>
          <w:p w14:paraId="26168F3B" w14:textId="77777777" w:rsidR="003E1141" w:rsidRDefault="00BC72C4">
            <w:pPr>
              <w:pStyle w:val="TableParagraph"/>
              <w:spacing w:before="81" w:line="209" w:lineRule="exact"/>
              <w:ind w:left="70"/>
              <w:rPr>
                <w:sz w:val="20"/>
              </w:rPr>
            </w:pPr>
            <w:r>
              <w:rPr>
                <w:sz w:val="20"/>
              </w:rPr>
              <w:t>İklim</w:t>
            </w:r>
            <w:r>
              <w:rPr>
                <w:spacing w:val="-5"/>
                <w:sz w:val="20"/>
              </w:rPr>
              <w:t xml:space="preserve"> </w:t>
            </w:r>
            <w:r>
              <w:rPr>
                <w:sz w:val="20"/>
              </w:rPr>
              <w:t>Değişikliği</w:t>
            </w:r>
            <w:r>
              <w:rPr>
                <w:spacing w:val="-4"/>
                <w:sz w:val="20"/>
              </w:rPr>
              <w:t xml:space="preserve"> </w:t>
            </w:r>
            <w:r>
              <w:rPr>
                <w:sz w:val="20"/>
              </w:rPr>
              <w:t>ile</w:t>
            </w:r>
            <w:r>
              <w:rPr>
                <w:spacing w:val="-5"/>
                <w:sz w:val="20"/>
              </w:rPr>
              <w:t xml:space="preserve"> </w:t>
            </w:r>
            <w:r>
              <w:rPr>
                <w:sz w:val="20"/>
              </w:rPr>
              <w:t>Mücadele</w:t>
            </w:r>
            <w:r>
              <w:rPr>
                <w:spacing w:val="-4"/>
                <w:sz w:val="20"/>
              </w:rPr>
              <w:t xml:space="preserve"> </w:t>
            </w:r>
            <w:r>
              <w:rPr>
                <w:sz w:val="20"/>
              </w:rPr>
              <w:t>ve</w:t>
            </w:r>
            <w:r>
              <w:rPr>
                <w:spacing w:val="-4"/>
                <w:sz w:val="20"/>
              </w:rPr>
              <w:t xml:space="preserve"> Uyum</w:t>
            </w:r>
          </w:p>
        </w:tc>
        <w:tc>
          <w:tcPr>
            <w:tcW w:w="1360" w:type="dxa"/>
          </w:tcPr>
          <w:p w14:paraId="26168F3C" w14:textId="77777777" w:rsidR="003E1141" w:rsidRDefault="00BC72C4">
            <w:pPr>
              <w:pStyle w:val="TableParagraph"/>
              <w:spacing w:before="81" w:line="209" w:lineRule="exact"/>
              <w:ind w:left="12"/>
              <w:jc w:val="center"/>
              <w:rPr>
                <w:sz w:val="20"/>
              </w:rPr>
            </w:pPr>
            <w:r>
              <w:rPr>
                <w:spacing w:val="-5"/>
                <w:sz w:val="20"/>
              </w:rPr>
              <w:t>65</w:t>
            </w:r>
          </w:p>
        </w:tc>
      </w:tr>
      <w:tr w:rsidR="003E1141" w14:paraId="26168F3F" w14:textId="77777777">
        <w:trPr>
          <w:trHeight w:val="309"/>
        </w:trPr>
        <w:tc>
          <w:tcPr>
            <w:tcW w:w="15387" w:type="dxa"/>
            <w:gridSpan w:val="4"/>
            <w:shd w:val="clear" w:color="auto" w:fill="013956"/>
          </w:tcPr>
          <w:p w14:paraId="26168F3E" w14:textId="77777777" w:rsidR="003E1141" w:rsidRDefault="00BC72C4">
            <w:pPr>
              <w:pStyle w:val="TableParagraph"/>
              <w:spacing w:before="80" w:line="209" w:lineRule="exact"/>
              <w:ind w:left="14" w:right="2"/>
              <w:jc w:val="center"/>
              <w:rPr>
                <w:b/>
                <w:sz w:val="20"/>
              </w:rPr>
            </w:pPr>
            <w:r>
              <w:rPr>
                <w:b/>
                <w:color w:val="F1F1F1"/>
                <w:sz w:val="20"/>
              </w:rPr>
              <w:t>İnovasyon</w:t>
            </w:r>
            <w:r>
              <w:rPr>
                <w:b/>
                <w:color w:val="F1F1F1"/>
                <w:spacing w:val="-4"/>
                <w:sz w:val="20"/>
              </w:rPr>
              <w:t xml:space="preserve"> </w:t>
            </w:r>
            <w:r>
              <w:rPr>
                <w:b/>
                <w:color w:val="F1F1F1"/>
                <w:sz w:val="20"/>
              </w:rPr>
              <w:t>ve</w:t>
            </w:r>
            <w:r>
              <w:rPr>
                <w:b/>
                <w:color w:val="F1F1F1"/>
                <w:spacing w:val="-4"/>
                <w:sz w:val="20"/>
              </w:rPr>
              <w:t xml:space="preserve"> </w:t>
            </w:r>
            <w:r>
              <w:rPr>
                <w:b/>
                <w:color w:val="F1F1F1"/>
                <w:spacing w:val="-2"/>
                <w:sz w:val="20"/>
              </w:rPr>
              <w:t>Dijitalleşme</w:t>
            </w:r>
          </w:p>
        </w:tc>
      </w:tr>
      <w:tr w:rsidR="003E1141" w14:paraId="26168F47" w14:textId="77777777">
        <w:trPr>
          <w:trHeight w:val="460"/>
        </w:trPr>
        <w:tc>
          <w:tcPr>
            <w:tcW w:w="1838" w:type="dxa"/>
          </w:tcPr>
          <w:p w14:paraId="26168F40" w14:textId="77777777" w:rsidR="003E1141" w:rsidRDefault="00BC72C4">
            <w:pPr>
              <w:pStyle w:val="TableParagraph"/>
              <w:ind w:left="70"/>
              <w:rPr>
                <w:sz w:val="20"/>
              </w:rPr>
            </w:pPr>
            <w:r>
              <w:rPr>
                <w:sz w:val="20"/>
              </w:rPr>
              <w:t>GRI</w:t>
            </w:r>
            <w:r>
              <w:rPr>
                <w:spacing w:val="-1"/>
                <w:sz w:val="20"/>
              </w:rPr>
              <w:t xml:space="preserve"> </w:t>
            </w:r>
            <w:r>
              <w:rPr>
                <w:sz w:val="20"/>
              </w:rPr>
              <w:t>3:</w:t>
            </w:r>
            <w:r>
              <w:rPr>
                <w:spacing w:val="-1"/>
                <w:sz w:val="20"/>
              </w:rPr>
              <w:t xml:space="preserve"> </w:t>
            </w:r>
            <w:r>
              <w:rPr>
                <w:spacing w:val="-2"/>
                <w:sz w:val="20"/>
              </w:rPr>
              <w:t>Öncelikli</w:t>
            </w:r>
          </w:p>
          <w:p w14:paraId="26168F41" w14:textId="77777777" w:rsidR="003E1141" w:rsidRDefault="00BC72C4">
            <w:pPr>
              <w:pStyle w:val="TableParagraph"/>
              <w:spacing w:before="1" w:line="209" w:lineRule="exact"/>
              <w:ind w:left="70"/>
              <w:rPr>
                <w:sz w:val="20"/>
              </w:rPr>
            </w:pPr>
            <w:r>
              <w:rPr>
                <w:sz w:val="20"/>
              </w:rPr>
              <w:t>Konular</w:t>
            </w:r>
            <w:r>
              <w:rPr>
                <w:spacing w:val="-6"/>
                <w:sz w:val="20"/>
              </w:rPr>
              <w:t xml:space="preserve"> </w:t>
            </w:r>
            <w:r>
              <w:rPr>
                <w:spacing w:val="-4"/>
                <w:sz w:val="20"/>
              </w:rPr>
              <w:t>2021</w:t>
            </w:r>
          </w:p>
        </w:tc>
        <w:tc>
          <w:tcPr>
            <w:tcW w:w="5389" w:type="dxa"/>
          </w:tcPr>
          <w:p w14:paraId="26168F42" w14:textId="77777777" w:rsidR="003E1141" w:rsidRDefault="003E1141">
            <w:pPr>
              <w:pStyle w:val="TableParagraph"/>
              <w:rPr>
                <w:rFonts w:ascii="Times New Roman"/>
                <w:sz w:val="20"/>
              </w:rPr>
            </w:pPr>
          </w:p>
        </w:tc>
        <w:tc>
          <w:tcPr>
            <w:tcW w:w="6800" w:type="dxa"/>
          </w:tcPr>
          <w:p w14:paraId="26168F43" w14:textId="77777777" w:rsidR="003E1141" w:rsidRDefault="003E1141">
            <w:pPr>
              <w:pStyle w:val="TableParagraph"/>
              <w:spacing w:before="1"/>
              <w:rPr>
                <w:b/>
                <w:sz w:val="20"/>
              </w:rPr>
            </w:pPr>
          </w:p>
          <w:p w14:paraId="26168F44" w14:textId="77777777" w:rsidR="003E1141" w:rsidRDefault="00BC72C4">
            <w:pPr>
              <w:pStyle w:val="TableParagraph"/>
              <w:spacing w:line="209" w:lineRule="exact"/>
              <w:ind w:left="70"/>
              <w:rPr>
                <w:sz w:val="20"/>
              </w:rPr>
            </w:pPr>
            <w:r>
              <w:rPr>
                <w:sz w:val="20"/>
              </w:rPr>
              <w:t>Sürdürülebilirlik</w:t>
            </w:r>
            <w:r>
              <w:rPr>
                <w:spacing w:val="-5"/>
                <w:sz w:val="20"/>
              </w:rPr>
              <w:t xml:space="preserve"> </w:t>
            </w:r>
            <w:r>
              <w:rPr>
                <w:sz w:val="20"/>
              </w:rPr>
              <w:t>Öncelikleri,</w:t>
            </w:r>
            <w:r>
              <w:rPr>
                <w:spacing w:val="44"/>
                <w:sz w:val="20"/>
              </w:rPr>
              <w:t xml:space="preserve"> </w:t>
            </w:r>
            <w:r>
              <w:rPr>
                <w:sz w:val="20"/>
              </w:rPr>
              <w:t>Ar-Ge</w:t>
            </w:r>
            <w:r>
              <w:rPr>
                <w:spacing w:val="-5"/>
                <w:sz w:val="20"/>
              </w:rPr>
              <w:t xml:space="preserve"> </w:t>
            </w:r>
            <w:r>
              <w:rPr>
                <w:sz w:val="20"/>
              </w:rPr>
              <w:t>ve</w:t>
            </w:r>
            <w:r>
              <w:rPr>
                <w:spacing w:val="-5"/>
                <w:sz w:val="20"/>
              </w:rPr>
              <w:t xml:space="preserve"> </w:t>
            </w:r>
            <w:r>
              <w:rPr>
                <w:sz w:val="20"/>
              </w:rPr>
              <w:t>İnovasyon,</w:t>
            </w:r>
            <w:r>
              <w:rPr>
                <w:spacing w:val="-5"/>
                <w:sz w:val="20"/>
              </w:rPr>
              <w:t xml:space="preserve"> </w:t>
            </w:r>
            <w:r>
              <w:rPr>
                <w:spacing w:val="-2"/>
                <w:sz w:val="20"/>
              </w:rPr>
              <w:t>Dijitalleşme</w:t>
            </w:r>
          </w:p>
        </w:tc>
        <w:tc>
          <w:tcPr>
            <w:tcW w:w="1360" w:type="dxa"/>
          </w:tcPr>
          <w:p w14:paraId="26168F45" w14:textId="77777777" w:rsidR="003E1141" w:rsidRDefault="003E1141">
            <w:pPr>
              <w:pStyle w:val="TableParagraph"/>
              <w:spacing w:before="1"/>
              <w:rPr>
                <w:b/>
                <w:sz w:val="20"/>
              </w:rPr>
            </w:pPr>
          </w:p>
          <w:p w14:paraId="26168F46" w14:textId="77777777" w:rsidR="003E1141" w:rsidRDefault="00BC72C4">
            <w:pPr>
              <w:pStyle w:val="TableParagraph"/>
              <w:spacing w:line="209" w:lineRule="exact"/>
              <w:ind w:left="12"/>
              <w:jc w:val="center"/>
              <w:rPr>
                <w:sz w:val="20"/>
              </w:rPr>
            </w:pPr>
            <w:r>
              <w:rPr>
                <w:sz w:val="20"/>
              </w:rPr>
              <w:t>54,</w:t>
            </w:r>
            <w:r>
              <w:rPr>
                <w:spacing w:val="-2"/>
                <w:sz w:val="20"/>
              </w:rPr>
              <w:t xml:space="preserve"> </w:t>
            </w:r>
            <w:r>
              <w:rPr>
                <w:sz w:val="20"/>
              </w:rPr>
              <w:t>90,</w:t>
            </w:r>
            <w:r>
              <w:rPr>
                <w:spacing w:val="-1"/>
                <w:sz w:val="20"/>
              </w:rPr>
              <w:t xml:space="preserve"> </w:t>
            </w:r>
            <w:r>
              <w:rPr>
                <w:spacing w:val="-5"/>
                <w:sz w:val="20"/>
              </w:rPr>
              <w:t>92</w:t>
            </w:r>
          </w:p>
        </w:tc>
      </w:tr>
    </w:tbl>
    <w:p w14:paraId="26168F48" w14:textId="77777777" w:rsidR="003E1141" w:rsidRDefault="003E1141">
      <w:pPr>
        <w:pStyle w:val="TableParagraph"/>
        <w:spacing w:line="209" w:lineRule="exact"/>
        <w:jc w:val="center"/>
        <w:rPr>
          <w:sz w:val="20"/>
        </w:rPr>
        <w:sectPr w:rsidR="003E1141">
          <w:pgSz w:w="16840" w:h="11910" w:orient="landscape"/>
          <w:pgMar w:top="1380" w:right="708" w:bottom="1000" w:left="708" w:header="868" w:footer="818" w:gutter="0"/>
          <w:cols w:space="708"/>
        </w:sectPr>
      </w:pPr>
    </w:p>
    <w:p w14:paraId="26168F49" w14:textId="77777777" w:rsidR="003E1141" w:rsidRDefault="00BC72C4">
      <w:pPr>
        <w:spacing w:line="90" w:lineRule="exact"/>
        <w:ind w:left="921"/>
        <w:rPr>
          <w:position w:val="-1"/>
          <w:sz w:val="9"/>
        </w:rPr>
      </w:pPr>
      <w:r>
        <w:rPr>
          <w:noProof/>
          <w:position w:val="-1"/>
          <w:sz w:val="9"/>
        </w:rPr>
        <w:lastRenderedPageBreak/>
        <mc:AlternateContent>
          <mc:Choice Requires="wps">
            <w:drawing>
              <wp:anchor distT="0" distB="0" distL="0" distR="0" simplePos="0" relativeHeight="251658248" behindDoc="1" locked="0" layoutInCell="1" allowOverlap="1" wp14:anchorId="26168FE2" wp14:editId="26168FE3">
                <wp:simplePos x="0" y="0"/>
                <wp:positionH relativeFrom="page">
                  <wp:posOffset>3644646</wp:posOffset>
                </wp:positionH>
                <wp:positionV relativeFrom="page">
                  <wp:posOffset>10045636</wp:posOffset>
                </wp:positionV>
                <wp:extent cx="269875" cy="17780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177800"/>
                        </a:xfrm>
                        <a:prstGeom prst="rect">
                          <a:avLst/>
                        </a:prstGeom>
                      </wps:spPr>
                      <wps:txbx>
                        <w:txbxContent>
                          <w:p w14:paraId="26169065" w14:textId="77777777" w:rsidR="003E1141" w:rsidRDefault="00BC72C4">
                            <w:pPr>
                              <w:spacing w:line="280" w:lineRule="exact"/>
                              <w:rPr>
                                <w:rFonts w:ascii="Calibri"/>
                                <w:b/>
                                <w:sz w:val="28"/>
                              </w:rPr>
                            </w:pPr>
                            <w:r>
                              <w:rPr>
                                <w:rFonts w:ascii="Calibri"/>
                                <w:b/>
                                <w:color w:val="072A75"/>
                                <w:spacing w:val="-5"/>
                                <w:sz w:val="28"/>
                              </w:rPr>
                              <w:t>134</w:t>
                            </w:r>
                          </w:p>
                        </w:txbxContent>
                      </wps:txbx>
                      <wps:bodyPr wrap="square" lIns="0" tIns="0" rIns="0" bIns="0" rtlCol="0">
                        <a:noAutofit/>
                      </wps:bodyPr>
                    </wps:wsp>
                  </a:graphicData>
                </a:graphic>
              </wp:anchor>
            </w:drawing>
          </mc:Choice>
          <mc:Fallback>
            <w:pict>
              <v:shape w14:anchorId="26168FE2" id="Textbox 152" o:spid="_x0000_s1092" type="#_x0000_t202" style="position:absolute;left:0;text-align:left;margin-left:287pt;margin-top:791pt;width:21.25pt;height:14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" filled="f" stroked="f">
                <v:textbox inset="0,0,0,0">
                  <w:txbxContent>
                    <w:p w14:paraId="26169065" w14:textId="77777777" w:rsidR="003E1141" w:rsidRDefault="00BC72C4">
                      <w:pPr>
                        <w:spacing w:line="280" w:lineRule="exact"/>
                        <w:rPr>
                          <w:rFonts w:ascii="Calibri"/>
                          <w:b/>
                          <w:sz w:val="28"/>
                        </w:rPr>
                      </w:pPr>
                      <w:r>
                        <w:rPr>
                          <w:rFonts w:ascii="Calibri"/>
                          <w:b/>
                          <w:color w:val="072A75"/>
                          <w:spacing w:val="-5"/>
                          <w:sz w:val="28"/>
                        </w:rPr>
                        <w:t>134</w:t>
                      </w:r>
                    </w:p>
                  </w:txbxContent>
                </v:textbox>
                <w10:wrap anchorx="page" anchory="page"/>
              </v:shape>
            </w:pict>
          </mc:Fallback>
        </mc:AlternateContent>
      </w:r>
      <w:r>
        <w:rPr>
          <w:noProof/>
          <w:position w:val="-1"/>
          <w:sz w:val="9"/>
        </w:rPr>
        <mc:AlternateContent>
          <mc:Choice Requires="wpg">
            <w:drawing>
              <wp:anchor distT="0" distB="0" distL="0" distR="0" simplePos="0" relativeHeight="251658241" behindDoc="0" locked="0" layoutInCell="1" allowOverlap="1" wp14:anchorId="26168FE4" wp14:editId="26168FE5">
                <wp:simplePos x="0" y="0"/>
                <wp:positionH relativeFrom="page">
                  <wp:posOffset>0</wp:posOffset>
                </wp:positionH>
                <wp:positionV relativeFrom="page">
                  <wp:posOffset>5688380</wp:posOffset>
                </wp:positionV>
                <wp:extent cx="7560945" cy="4951095"/>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4951095"/>
                          <a:chOff x="0" y="0"/>
                          <a:chExt cx="7560945" cy="4951095"/>
                        </a:xfrm>
                      </wpg:grpSpPr>
                      <wps:wsp>
                        <wps:cNvPr id="154" name="Graphic 154"/>
                        <wps:cNvSpPr/>
                        <wps:spPr>
                          <a:xfrm>
                            <a:off x="0" y="931494"/>
                            <a:ext cx="7560945" cy="4019550"/>
                          </a:xfrm>
                          <a:custGeom>
                            <a:avLst/>
                            <a:gdLst/>
                            <a:ahLst/>
                            <a:cxnLst/>
                            <a:rect l="l" t="t" r="r" b="b"/>
                            <a:pathLst>
                              <a:path w="7560945" h="4019550">
                                <a:moveTo>
                                  <a:pt x="7560564" y="0"/>
                                </a:moveTo>
                                <a:lnTo>
                                  <a:pt x="0" y="0"/>
                                </a:lnTo>
                                <a:lnTo>
                                  <a:pt x="0" y="4019550"/>
                                </a:lnTo>
                                <a:lnTo>
                                  <a:pt x="7560564" y="4019550"/>
                                </a:lnTo>
                                <a:lnTo>
                                  <a:pt x="7560564" y="0"/>
                                </a:lnTo>
                                <a:close/>
                              </a:path>
                            </a:pathLst>
                          </a:custGeom>
                          <a:solidFill>
                            <a:srgbClr val="34ABA1"/>
                          </a:solidFill>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11" cstate="print"/>
                          <a:stretch>
                            <a:fillRect/>
                          </a:stretch>
                        </pic:blipFill>
                        <pic:spPr>
                          <a:xfrm>
                            <a:off x="182880" y="4286199"/>
                            <a:ext cx="7121651" cy="236981"/>
                          </a:xfrm>
                          <a:prstGeom prst="rect">
                            <a:avLst/>
                          </a:prstGeom>
                        </pic:spPr>
                      </pic:pic>
                      <pic:pic xmlns:pic="http://schemas.openxmlformats.org/drawingml/2006/picture">
                        <pic:nvPicPr>
                          <pic:cNvPr id="156" name="Image 156" descr="Menderes Tekstil | Sarayköy "/>
                          <pic:cNvPicPr/>
                        </pic:nvPicPr>
                        <pic:blipFill>
                          <a:blip r:embed="rId12" cstate="print"/>
                          <a:stretch>
                            <a:fillRect/>
                          </a:stretch>
                        </pic:blipFill>
                        <pic:spPr>
                          <a:xfrm>
                            <a:off x="403225" y="0"/>
                            <a:ext cx="3893807" cy="3893807"/>
                          </a:xfrm>
                          <a:prstGeom prst="rect">
                            <a:avLst/>
                          </a:prstGeom>
                        </pic:spPr>
                      </pic:pic>
                      <wps:wsp>
                        <wps:cNvPr id="157" name="Textbox 157"/>
                        <wps:cNvSpPr txBox="1"/>
                        <wps:spPr>
                          <a:xfrm>
                            <a:off x="0" y="0"/>
                            <a:ext cx="7560945" cy="4951095"/>
                          </a:xfrm>
                          <a:prstGeom prst="rect">
                            <a:avLst/>
                          </a:prstGeom>
                        </wps:spPr>
                        <wps:txbx>
                          <w:txbxContent>
                            <w:p w14:paraId="26169066" w14:textId="77777777" w:rsidR="003E1141" w:rsidRDefault="003E1141">
                              <w:pPr>
                                <w:rPr>
                                  <w:b/>
                                  <w:sz w:val="48"/>
                                </w:rPr>
                              </w:pPr>
                            </w:p>
                            <w:p w14:paraId="26169067" w14:textId="77777777" w:rsidR="003E1141" w:rsidRDefault="003E1141">
                              <w:pPr>
                                <w:rPr>
                                  <w:b/>
                                  <w:sz w:val="48"/>
                                </w:rPr>
                              </w:pPr>
                            </w:p>
                            <w:p w14:paraId="26169068" w14:textId="77777777" w:rsidR="003E1141" w:rsidRDefault="003E1141">
                              <w:pPr>
                                <w:rPr>
                                  <w:b/>
                                  <w:sz w:val="48"/>
                                </w:rPr>
                              </w:pPr>
                            </w:p>
                            <w:p w14:paraId="26169069" w14:textId="77777777" w:rsidR="003E1141" w:rsidRDefault="003E1141">
                              <w:pPr>
                                <w:rPr>
                                  <w:b/>
                                  <w:sz w:val="48"/>
                                </w:rPr>
                              </w:pPr>
                            </w:p>
                            <w:p w14:paraId="2616906A" w14:textId="77777777" w:rsidR="003E1141" w:rsidRDefault="003E1141">
                              <w:pPr>
                                <w:rPr>
                                  <w:b/>
                                  <w:sz w:val="48"/>
                                </w:rPr>
                              </w:pPr>
                            </w:p>
                            <w:p w14:paraId="2616906B" w14:textId="77777777" w:rsidR="003E1141" w:rsidRDefault="003E1141">
                              <w:pPr>
                                <w:rPr>
                                  <w:b/>
                                  <w:sz w:val="48"/>
                                </w:rPr>
                              </w:pPr>
                            </w:p>
                            <w:p w14:paraId="2616906C" w14:textId="77777777" w:rsidR="003E1141" w:rsidRDefault="003E1141">
                              <w:pPr>
                                <w:rPr>
                                  <w:b/>
                                  <w:sz w:val="48"/>
                                </w:rPr>
                              </w:pPr>
                            </w:p>
                            <w:p w14:paraId="2616906D" w14:textId="77777777" w:rsidR="003E1141" w:rsidRDefault="003E1141">
                              <w:pPr>
                                <w:rPr>
                                  <w:b/>
                                  <w:sz w:val="48"/>
                                </w:rPr>
                              </w:pPr>
                            </w:p>
                            <w:p w14:paraId="2616906E" w14:textId="77777777" w:rsidR="003E1141" w:rsidRDefault="003E1141">
                              <w:pPr>
                                <w:rPr>
                                  <w:b/>
                                  <w:sz w:val="48"/>
                                </w:rPr>
                              </w:pPr>
                            </w:p>
                            <w:p w14:paraId="2616906F" w14:textId="77777777" w:rsidR="003E1141" w:rsidRDefault="003E1141">
                              <w:pPr>
                                <w:rPr>
                                  <w:b/>
                                  <w:sz w:val="48"/>
                                </w:rPr>
                              </w:pPr>
                            </w:p>
                            <w:p w14:paraId="26169070" w14:textId="77777777" w:rsidR="003E1141" w:rsidRDefault="003E1141">
                              <w:pPr>
                                <w:spacing w:before="387"/>
                                <w:rPr>
                                  <w:b/>
                                  <w:sz w:val="48"/>
                                </w:rPr>
                              </w:pPr>
                            </w:p>
                            <w:p w14:paraId="26169071" w14:textId="77777777" w:rsidR="003E1141" w:rsidRDefault="00BC72C4">
                              <w:pPr>
                                <w:spacing w:before="1"/>
                                <w:ind w:left="897"/>
                                <w:rPr>
                                  <w:b/>
                                  <w:sz w:val="48"/>
                                </w:rPr>
                              </w:pPr>
                              <w:r>
                                <w:rPr>
                                  <w:b/>
                                  <w:color w:val="072A75"/>
                                  <w:sz w:val="48"/>
                                </w:rPr>
                                <w:t>Köklerinden</w:t>
                              </w:r>
                              <w:r>
                                <w:rPr>
                                  <w:b/>
                                  <w:color w:val="072A75"/>
                                  <w:spacing w:val="-7"/>
                                  <w:sz w:val="48"/>
                                </w:rPr>
                                <w:t xml:space="preserve"> </w:t>
                              </w:r>
                              <w:r>
                                <w:rPr>
                                  <w:b/>
                                  <w:color w:val="072A75"/>
                                  <w:sz w:val="48"/>
                                </w:rPr>
                                <w:t>Güç</w:t>
                              </w:r>
                              <w:r>
                                <w:rPr>
                                  <w:b/>
                                  <w:color w:val="072A75"/>
                                  <w:spacing w:val="-4"/>
                                  <w:sz w:val="48"/>
                                </w:rPr>
                                <w:t xml:space="preserve"> </w:t>
                              </w:r>
                              <w:r>
                                <w:rPr>
                                  <w:b/>
                                  <w:color w:val="072A75"/>
                                  <w:sz w:val="48"/>
                                </w:rPr>
                                <w:t>Alan</w:t>
                              </w:r>
                              <w:r>
                                <w:rPr>
                                  <w:b/>
                                  <w:color w:val="072A75"/>
                                  <w:spacing w:val="-5"/>
                                  <w:sz w:val="48"/>
                                </w:rPr>
                                <w:t xml:space="preserve"> </w:t>
                              </w:r>
                              <w:r>
                                <w:rPr>
                                  <w:b/>
                                  <w:color w:val="072A75"/>
                                  <w:sz w:val="48"/>
                                </w:rPr>
                                <w:t>Sürdürülebilir</w:t>
                              </w:r>
                              <w:r>
                                <w:rPr>
                                  <w:b/>
                                  <w:color w:val="072A75"/>
                                  <w:spacing w:val="-4"/>
                                  <w:sz w:val="48"/>
                                </w:rPr>
                                <w:t xml:space="preserve"> </w:t>
                              </w:r>
                              <w:r>
                                <w:rPr>
                                  <w:b/>
                                  <w:color w:val="072A75"/>
                                  <w:spacing w:val="-2"/>
                                  <w:sz w:val="48"/>
                                </w:rPr>
                                <w:t>Üretim</w:t>
                              </w:r>
                            </w:p>
                          </w:txbxContent>
                        </wps:txbx>
                        <wps:bodyPr wrap="square" lIns="0" tIns="0" rIns="0" bIns="0" rtlCol="0">
                          <a:noAutofit/>
                        </wps:bodyPr>
                      </wps:wsp>
                    </wpg:wgp>
                  </a:graphicData>
                </a:graphic>
              </wp:anchor>
            </w:drawing>
          </mc:Choice>
          <mc:Fallback>
            <w:pict>
              <v:group w14:anchorId="26168FE4" id="Group 153" o:spid="_x0000_s1093" style="position:absolute;left:0;text-align:left;margin-left:0;margin-top:447.9pt;width:595.35pt;height:389.85pt;z-index:251658241;mso-wrap-distance-left:0;mso-wrap-distance-right:0;mso-position-horizontal-relative:page;mso-position-vertical-relative:page" coordsize="75609,49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">
                <v:shape id="Graphic 154" o:spid="_x0000_s1094" style="position:absolute;top:9314;width:75609;height:40196;visibility:visible;mso-wrap-style:square;v-text-anchor:top" coordsize="7560945,401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" path="m7560564,l,,,4019550r7560564,l7560564,xe" fillcolor="#34aba1" stroked="f">
                  <v:path arrowok="t"/>
                </v:shape>
                <v:shape id="Image 155" o:spid="_x0000_s1095" type="#_x0000_t75" style="position:absolute;left:1828;top:42861;width:71217;height:2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">
                  <v:imagedata r:id="rId13" o:title=""/>
                </v:shape>
                <v:shape id="Image 156" o:spid="_x0000_s1096" type="#_x0000_t75" alt="Menderes Tekstil | Sarayköy " style="position:absolute;left:4032;width:38938;height:38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">
                  <v:imagedata r:id="rId14" o:title="Menderes Tekstil | Sarayköy "/>
                </v:shape>
                <v:shape id="Textbox 157" o:spid="_x0000_s1097" type="#_x0000_t202" style="position:absolute;width:75609;height:49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26169066" w14:textId="77777777" w:rsidR="003E1141" w:rsidRDefault="003E1141">
                        <w:pPr>
                          <w:rPr>
                            <w:b/>
                            <w:sz w:val="48"/>
                          </w:rPr>
                        </w:pPr>
                      </w:p>
                      <w:p w14:paraId="26169067" w14:textId="77777777" w:rsidR="003E1141" w:rsidRDefault="003E1141">
                        <w:pPr>
                          <w:rPr>
                            <w:b/>
                            <w:sz w:val="48"/>
                          </w:rPr>
                        </w:pPr>
                      </w:p>
                      <w:p w14:paraId="26169068" w14:textId="77777777" w:rsidR="003E1141" w:rsidRDefault="003E1141">
                        <w:pPr>
                          <w:rPr>
                            <w:b/>
                            <w:sz w:val="48"/>
                          </w:rPr>
                        </w:pPr>
                      </w:p>
                      <w:p w14:paraId="26169069" w14:textId="77777777" w:rsidR="003E1141" w:rsidRDefault="003E1141">
                        <w:pPr>
                          <w:rPr>
                            <w:b/>
                            <w:sz w:val="48"/>
                          </w:rPr>
                        </w:pPr>
                      </w:p>
                      <w:p w14:paraId="2616906A" w14:textId="77777777" w:rsidR="003E1141" w:rsidRDefault="003E1141">
                        <w:pPr>
                          <w:rPr>
                            <w:b/>
                            <w:sz w:val="48"/>
                          </w:rPr>
                        </w:pPr>
                      </w:p>
                      <w:p w14:paraId="2616906B" w14:textId="77777777" w:rsidR="003E1141" w:rsidRDefault="003E1141">
                        <w:pPr>
                          <w:rPr>
                            <w:b/>
                            <w:sz w:val="48"/>
                          </w:rPr>
                        </w:pPr>
                      </w:p>
                      <w:p w14:paraId="2616906C" w14:textId="77777777" w:rsidR="003E1141" w:rsidRDefault="003E1141">
                        <w:pPr>
                          <w:rPr>
                            <w:b/>
                            <w:sz w:val="48"/>
                          </w:rPr>
                        </w:pPr>
                      </w:p>
                      <w:p w14:paraId="2616906D" w14:textId="77777777" w:rsidR="003E1141" w:rsidRDefault="003E1141">
                        <w:pPr>
                          <w:rPr>
                            <w:b/>
                            <w:sz w:val="48"/>
                          </w:rPr>
                        </w:pPr>
                      </w:p>
                      <w:p w14:paraId="2616906E" w14:textId="77777777" w:rsidR="003E1141" w:rsidRDefault="003E1141">
                        <w:pPr>
                          <w:rPr>
                            <w:b/>
                            <w:sz w:val="48"/>
                          </w:rPr>
                        </w:pPr>
                      </w:p>
                      <w:p w14:paraId="2616906F" w14:textId="77777777" w:rsidR="003E1141" w:rsidRDefault="003E1141">
                        <w:pPr>
                          <w:rPr>
                            <w:b/>
                            <w:sz w:val="48"/>
                          </w:rPr>
                        </w:pPr>
                      </w:p>
                      <w:p w14:paraId="26169070" w14:textId="77777777" w:rsidR="003E1141" w:rsidRDefault="003E1141">
                        <w:pPr>
                          <w:spacing w:before="387"/>
                          <w:rPr>
                            <w:b/>
                            <w:sz w:val="48"/>
                          </w:rPr>
                        </w:pPr>
                      </w:p>
                      <w:p w14:paraId="26169071" w14:textId="77777777" w:rsidR="003E1141" w:rsidRDefault="00BC72C4">
                        <w:pPr>
                          <w:spacing w:before="1"/>
                          <w:ind w:left="897"/>
                          <w:rPr>
                            <w:b/>
                            <w:sz w:val="48"/>
                          </w:rPr>
                        </w:pPr>
                        <w:r>
                          <w:rPr>
                            <w:b/>
                            <w:color w:val="072A75"/>
                            <w:sz w:val="48"/>
                          </w:rPr>
                          <w:t>Köklerinden</w:t>
                        </w:r>
                        <w:r>
                          <w:rPr>
                            <w:b/>
                            <w:color w:val="072A75"/>
                            <w:spacing w:val="-7"/>
                            <w:sz w:val="48"/>
                          </w:rPr>
                          <w:t xml:space="preserve"> </w:t>
                        </w:r>
                        <w:r>
                          <w:rPr>
                            <w:b/>
                            <w:color w:val="072A75"/>
                            <w:sz w:val="48"/>
                          </w:rPr>
                          <w:t>Güç</w:t>
                        </w:r>
                        <w:r>
                          <w:rPr>
                            <w:b/>
                            <w:color w:val="072A75"/>
                            <w:spacing w:val="-4"/>
                            <w:sz w:val="48"/>
                          </w:rPr>
                          <w:t xml:space="preserve"> </w:t>
                        </w:r>
                        <w:r>
                          <w:rPr>
                            <w:b/>
                            <w:color w:val="072A75"/>
                            <w:sz w:val="48"/>
                          </w:rPr>
                          <w:t>Alan</w:t>
                        </w:r>
                        <w:r>
                          <w:rPr>
                            <w:b/>
                            <w:color w:val="072A75"/>
                            <w:spacing w:val="-5"/>
                            <w:sz w:val="48"/>
                          </w:rPr>
                          <w:t xml:space="preserve"> </w:t>
                        </w:r>
                        <w:r>
                          <w:rPr>
                            <w:b/>
                            <w:color w:val="072A75"/>
                            <w:sz w:val="48"/>
                          </w:rPr>
                          <w:t>Sürdürülebilir</w:t>
                        </w:r>
                        <w:r>
                          <w:rPr>
                            <w:b/>
                            <w:color w:val="072A75"/>
                            <w:spacing w:val="-4"/>
                            <w:sz w:val="48"/>
                          </w:rPr>
                          <w:t xml:space="preserve"> </w:t>
                        </w:r>
                        <w:r>
                          <w:rPr>
                            <w:b/>
                            <w:color w:val="072A75"/>
                            <w:spacing w:val="-2"/>
                            <w:sz w:val="48"/>
                          </w:rPr>
                          <w:t>Üretim</w:t>
                        </w:r>
                      </w:p>
                    </w:txbxContent>
                  </v:textbox>
                </v:shape>
                <w10:wrap anchorx="page" anchory="page"/>
              </v:group>
            </w:pict>
          </mc:Fallback>
        </mc:AlternateContent>
      </w:r>
      <w:r>
        <w:rPr>
          <w:noProof/>
          <w:position w:val="-1"/>
          <w:sz w:val="9"/>
        </w:rPr>
        <mc:AlternateContent>
          <mc:Choice Requires="wps">
            <w:drawing>
              <wp:anchor distT="0" distB="0" distL="0" distR="0" simplePos="0" relativeHeight="251658242" behindDoc="0" locked="0" layoutInCell="1" allowOverlap="1" wp14:anchorId="26168FE6" wp14:editId="26168FE7">
                <wp:simplePos x="0" y="0"/>
                <wp:positionH relativeFrom="page">
                  <wp:posOffset>572516</wp:posOffset>
                </wp:positionH>
                <wp:positionV relativeFrom="page">
                  <wp:posOffset>4228480</wp:posOffset>
                </wp:positionV>
                <wp:extent cx="7047230" cy="133032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7230" cy="133032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663"/>
                              <w:gridCol w:w="393"/>
                              <w:gridCol w:w="8921"/>
                            </w:tblGrid>
                            <w:tr w:rsidR="003E1141" w14:paraId="26169075" w14:textId="77777777">
                              <w:trPr>
                                <w:trHeight w:val="382"/>
                              </w:trPr>
                              <w:tc>
                                <w:tcPr>
                                  <w:tcW w:w="1663" w:type="dxa"/>
                                </w:tcPr>
                                <w:p w14:paraId="26169072" w14:textId="77777777" w:rsidR="003E1141" w:rsidRDefault="00BC72C4">
                                  <w:pPr>
                                    <w:pStyle w:val="TableParagraph"/>
                                    <w:spacing w:line="257" w:lineRule="exact"/>
                                    <w:ind w:left="50"/>
                                    <w:rPr>
                                      <w:b/>
                                      <w:sz w:val="23"/>
                                    </w:rPr>
                                  </w:pPr>
                                  <w:r>
                                    <w:rPr>
                                      <w:b/>
                                      <w:color w:val="686868"/>
                                      <w:sz w:val="23"/>
                                      <w:u w:val="thick" w:color="686868"/>
                                    </w:rPr>
                                    <w:t>İstanbul</w:t>
                                  </w:r>
                                  <w:r>
                                    <w:rPr>
                                      <w:b/>
                                      <w:color w:val="686868"/>
                                      <w:spacing w:val="-7"/>
                                      <w:sz w:val="23"/>
                                      <w:u w:val="thick" w:color="686868"/>
                                    </w:rPr>
                                    <w:t xml:space="preserve"> </w:t>
                                  </w:r>
                                  <w:r>
                                    <w:rPr>
                                      <w:b/>
                                      <w:color w:val="686868"/>
                                      <w:spacing w:val="-4"/>
                                      <w:sz w:val="23"/>
                                      <w:u w:val="thick" w:color="686868"/>
                                    </w:rPr>
                                    <w:t>Ofis</w:t>
                                  </w:r>
                                </w:p>
                              </w:tc>
                              <w:tc>
                                <w:tcPr>
                                  <w:tcW w:w="393" w:type="dxa"/>
                                </w:tcPr>
                                <w:p w14:paraId="26169073" w14:textId="77777777" w:rsidR="003E1141" w:rsidRDefault="003E1141">
                                  <w:pPr>
                                    <w:pStyle w:val="TableParagraph"/>
                                    <w:rPr>
                                      <w:rFonts w:ascii="Times New Roman"/>
                                      <w:sz w:val="24"/>
                                    </w:rPr>
                                  </w:pPr>
                                </w:p>
                              </w:tc>
                              <w:tc>
                                <w:tcPr>
                                  <w:tcW w:w="8921" w:type="dxa"/>
                                </w:tcPr>
                                <w:p w14:paraId="26169074" w14:textId="77777777" w:rsidR="003E1141" w:rsidRDefault="003E1141">
                                  <w:pPr>
                                    <w:pStyle w:val="TableParagraph"/>
                                    <w:rPr>
                                      <w:rFonts w:ascii="Times New Roman"/>
                                      <w:sz w:val="24"/>
                                    </w:rPr>
                                  </w:pPr>
                                </w:p>
                              </w:tc>
                            </w:tr>
                            <w:tr w:rsidR="003E1141" w14:paraId="2616907C" w14:textId="77777777">
                              <w:trPr>
                                <w:trHeight w:val="844"/>
                              </w:trPr>
                              <w:tc>
                                <w:tcPr>
                                  <w:tcW w:w="1663" w:type="dxa"/>
                                </w:tcPr>
                                <w:p w14:paraId="26169076" w14:textId="77777777" w:rsidR="003E1141" w:rsidRDefault="003E1141">
                                  <w:pPr>
                                    <w:pStyle w:val="TableParagraph"/>
                                    <w:spacing w:before="23"/>
                                    <w:rPr>
                                      <w:b/>
                                      <w:sz w:val="23"/>
                                    </w:rPr>
                                  </w:pPr>
                                </w:p>
                                <w:p w14:paraId="26169077" w14:textId="77777777" w:rsidR="003E1141" w:rsidRDefault="00BC72C4">
                                  <w:pPr>
                                    <w:pStyle w:val="TableParagraph"/>
                                    <w:spacing w:before="1"/>
                                    <w:ind w:left="50"/>
                                    <w:rPr>
                                      <w:rFonts w:ascii="Times New Roman"/>
                                      <w:sz w:val="23"/>
                                    </w:rPr>
                                  </w:pPr>
                                  <w:r>
                                    <w:rPr>
                                      <w:rFonts w:ascii="Times New Roman"/>
                                      <w:color w:val="686868"/>
                                      <w:spacing w:val="-2"/>
                                      <w:sz w:val="23"/>
                                    </w:rPr>
                                    <w:t>Ad</w:t>
                                  </w:r>
                                  <w:r>
                                    <w:rPr>
                                      <w:rFonts w:ascii="Times New Roman"/>
                                      <w:color w:val="686868"/>
                                      <w:spacing w:val="-17"/>
                                      <w:sz w:val="23"/>
                                    </w:rPr>
                                    <w:t xml:space="preserve"> </w:t>
                                  </w:r>
                                  <w:r>
                                    <w:rPr>
                                      <w:rFonts w:ascii="Times New Roman"/>
                                      <w:color w:val="686868"/>
                                      <w:spacing w:val="-2"/>
                                      <w:sz w:val="23"/>
                                    </w:rPr>
                                    <w:t>re</w:t>
                                  </w:r>
                                  <w:r>
                                    <w:rPr>
                                      <w:rFonts w:ascii="Times New Roman"/>
                                      <w:color w:val="686868"/>
                                      <w:spacing w:val="-14"/>
                                      <w:sz w:val="23"/>
                                    </w:rPr>
                                    <w:t xml:space="preserve"> </w:t>
                                  </w:r>
                                  <w:r>
                                    <w:rPr>
                                      <w:rFonts w:ascii="Times New Roman"/>
                                      <w:color w:val="686868"/>
                                      <w:spacing w:val="-10"/>
                                      <w:sz w:val="23"/>
                                    </w:rPr>
                                    <w:t>s</w:t>
                                  </w:r>
                                </w:p>
                              </w:tc>
                              <w:tc>
                                <w:tcPr>
                                  <w:tcW w:w="393" w:type="dxa"/>
                                </w:tcPr>
                                <w:p w14:paraId="26169078" w14:textId="77777777" w:rsidR="003E1141" w:rsidRDefault="003E1141">
                                  <w:pPr>
                                    <w:pStyle w:val="TableParagraph"/>
                                    <w:spacing w:before="23"/>
                                    <w:rPr>
                                      <w:b/>
                                      <w:sz w:val="23"/>
                                    </w:rPr>
                                  </w:pPr>
                                </w:p>
                                <w:p w14:paraId="26169079" w14:textId="77777777" w:rsidR="003E1141" w:rsidRDefault="00BC72C4">
                                  <w:pPr>
                                    <w:pStyle w:val="TableParagraph"/>
                                    <w:spacing w:before="1"/>
                                    <w:ind w:left="109"/>
                                    <w:jc w:val="center"/>
                                    <w:rPr>
                                      <w:rFonts w:ascii="Times New Roman"/>
                                      <w:sz w:val="23"/>
                                    </w:rPr>
                                  </w:pPr>
                                  <w:r>
                                    <w:rPr>
                                      <w:rFonts w:ascii="Times New Roman"/>
                                      <w:color w:val="686868"/>
                                      <w:spacing w:val="-10"/>
                                      <w:sz w:val="23"/>
                                    </w:rPr>
                                    <w:t>:</w:t>
                                  </w:r>
                                </w:p>
                              </w:tc>
                              <w:tc>
                                <w:tcPr>
                                  <w:tcW w:w="8921" w:type="dxa"/>
                                </w:tcPr>
                                <w:p w14:paraId="2616907A" w14:textId="77777777" w:rsidR="003E1141" w:rsidRDefault="00BC72C4">
                                  <w:pPr>
                                    <w:pStyle w:val="TableParagraph"/>
                                    <w:spacing w:before="115"/>
                                    <w:ind w:left="109"/>
                                    <w:rPr>
                                      <w:rFonts w:ascii="Times New Roman" w:hAnsi="Times New Roman"/>
                                      <w:sz w:val="23"/>
                                    </w:rPr>
                                  </w:pPr>
                                  <w:r>
                                    <w:rPr>
                                      <w:rFonts w:ascii="Times New Roman" w:hAnsi="Times New Roman"/>
                                      <w:color w:val="686868"/>
                                      <w:sz w:val="23"/>
                                    </w:rPr>
                                    <w:t>15</w:t>
                                  </w:r>
                                  <w:r>
                                    <w:rPr>
                                      <w:rFonts w:ascii="Times New Roman" w:hAnsi="Times New Roman"/>
                                      <w:color w:val="686868"/>
                                      <w:spacing w:val="1"/>
                                      <w:sz w:val="23"/>
                                    </w:rPr>
                                    <w:t xml:space="preserve"> </w:t>
                                  </w:r>
                                  <w:r>
                                    <w:rPr>
                                      <w:rFonts w:ascii="Times New Roman" w:hAnsi="Times New Roman"/>
                                      <w:color w:val="686868"/>
                                      <w:sz w:val="23"/>
                                    </w:rPr>
                                    <w:t>Te</w:t>
                                  </w:r>
                                  <w:r>
                                    <w:rPr>
                                      <w:rFonts w:ascii="Times New Roman" w:hAnsi="Times New Roman"/>
                                      <w:color w:val="686868"/>
                                      <w:spacing w:val="-17"/>
                                      <w:sz w:val="23"/>
                                    </w:rPr>
                                    <w:t xml:space="preserve"> </w:t>
                                  </w:r>
                                  <w:r>
                                    <w:rPr>
                                      <w:rFonts w:ascii="Times New Roman" w:hAnsi="Times New Roman"/>
                                      <w:color w:val="686868"/>
                                      <w:sz w:val="23"/>
                                    </w:rPr>
                                    <w:t>m</w:t>
                                  </w:r>
                                  <w:r>
                                    <w:rPr>
                                      <w:rFonts w:ascii="Times New Roman" w:hAnsi="Times New Roman"/>
                                      <w:color w:val="686868"/>
                                      <w:spacing w:val="-15"/>
                                      <w:sz w:val="23"/>
                                    </w:rPr>
                                    <w:t xml:space="preserve"> </w:t>
                                  </w:r>
                                  <w:r>
                                    <w:rPr>
                                      <w:rFonts w:ascii="Times New Roman" w:hAnsi="Times New Roman"/>
                                      <w:color w:val="686868"/>
                                      <w:sz w:val="23"/>
                                    </w:rPr>
                                    <w:t>m</w:t>
                                  </w:r>
                                  <w:r>
                                    <w:rPr>
                                      <w:rFonts w:ascii="Times New Roman" w:hAnsi="Times New Roman"/>
                                      <w:color w:val="686868"/>
                                      <w:spacing w:val="-14"/>
                                      <w:sz w:val="23"/>
                                    </w:rPr>
                                    <w:t xml:space="preserve"> </w:t>
                                  </w:r>
                                  <w:r>
                                    <w:rPr>
                                      <w:rFonts w:ascii="Times New Roman" w:hAnsi="Times New Roman"/>
                                      <w:color w:val="686868"/>
                                      <w:sz w:val="23"/>
                                    </w:rPr>
                                    <w:t>u</w:t>
                                  </w:r>
                                  <w:r>
                                    <w:rPr>
                                      <w:rFonts w:ascii="Times New Roman" w:hAnsi="Times New Roman"/>
                                      <w:color w:val="686868"/>
                                      <w:spacing w:val="-27"/>
                                      <w:sz w:val="23"/>
                                    </w:rPr>
                                    <w:t xml:space="preserve"> </w:t>
                                  </w:r>
                                  <w:r>
                                    <w:rPr>
                                      <w:rFonts w:ascii="Times New Roman" w:hAnsi="Times New Roman"/>
                                      <w:color w:val="686868"/>
                                      <w:sz w:val="23"/>
                                    </w:rPr>
                                    <w:t>z</w:t>
                                  </w:r>
                                  <w:r>
                                    <w:rPr>
                                      <w:rFonts w:ascii="Times New Roman" w:hAnsi="Times New Roman"/>
                                      <w:color w:val="686868"/>
                                      <w:spacing w:val="-14"/>
                                      <w:sz w:val="23"/>
                                    </w:rPr>
                                    <w:t xml:space="preserve"> </w:t>
                                  </w:r>
                                  <w:r>
                                    <w:rPr>
                                      <w:rFonts w:ascii="Times New Roman" w:hAnsi="Times New Roman"/>
                                      <w:color w:val="686868"/>
                                      <w:sz w:val="23"/>
                                    </w:rPr>
                                    <w:t>Ma</w:t>
                                  </w:r>
                                  <w:r>
                                    <w:rPr>
                                      <w:rFonts w:ascii="Times New Roman" w:hAnsi="Times New Roman"/>
                                      <w:color w:val="686868"/>
                                      <w:spacing w:val="-15"/>
                                      <w:sz w:val="23"/>
                                    </w:rPr>
                                    <w:t xml:space="preserve"> </w:t>
                                  </w:r>
                                  <w:r>
                                    <w:rPr>
                                      <w:rFonts w:ascii="Times New Roman" w:hAnsi="Times New Roman"/>
                                      <w:color w:val="686868"/>
                                      <w:sz w:val="23"/>
                                    </w:rPr>
                                    <w:t>h</w:t>
                                  </w:r>
                                  <w:r>
                                    <w:rPr>
                                      <w:rFonts w:ascii="Times New Roman" w:hAnsi="Times New Roman"/>
                                      <w:color w:val="686868"/>
                                      <w:spacing w:val="-26"/>
                                      <w:sz w:val="23"/>
                                    </w:rPr>
                                    <w:t xml:space="preserve"> </w:t>
                                  </w:r>
                                  <w:r>
                                    <w:rPr>
                                      <w:rFonts w:ascii="Times New Roman" w:hAnsi="Times New Roman"/>
                                      <w:color w:val="686868"/>
                                      <w:sz w:val="23"/>
                                    </w:rPr>
                                    <w:t>.</w:t>
                                  </w:r>
                                  <w:r>
                                    <w:rPr>
                                      <w:rFonts w:ascii="Times New Roman" w:hAnsi="Times New Roman"/>
                                      <w:color w:val="686868"/>
                                      <w:spacing w:val="-14"/>
                                      <w:sz w:val="23"/>
                                    </w:rPr>
                                    <w:t xml:space="preserve"> </w:t>
                                  </w:r>
                                  <w:r>
                                    <w:rPr>
                                      <w:rFonts w:ascii="Times New Roman" w:hAnsi="Times New Roman"/>
                                      <w:color w:val="686868"/>
                                      <w:sz w:val="23"/>
                                    </w:rPr>
                                    <w:t>Ba</w:t>
                                  </w:r>
                                  <w:r>
                                    <w:rPr>
                                      <w:rFonts w:ascii="Times New Roman" w:hAnsi="Times New Roman"/>
                                      <w:color w:val="686868"/>
                                      <w:spacing w:val="-13"/>
                                      <w:sz w:val="23"/>
                                    </w:rPr>
                                    <w:t xml:space="preserve"> </w:t>
                                  </w:r>
                                  <w:r>
                                    <w:rPr>
                                      <w:rFonts w:ascii="Times New Roman" w:hAnsi="Times New Roman"/>
                                      <w:color w:val="686868"/>
                                      <w:sz w:val="23"/>
                                    </w:rPr>
                                    <w:t>h</w:t>
                                  </w:r>
                                  <w:r>
                                    <w:rPr>
                                      <w:rFonts w:ascii="Times New Roman" w:hAnsi="Times New Roman"/>
                                      <w:color w:val="686868"/>
                                      <w:spacing w:val="-27"/>
                                      <w:sz w:val="23"/>
                                    </w:rPr>
                                    <w:t xml:space="preserve"> </w:t>
                                  </w:r>
                                  <w:r>
                                    <w:rPr>
                                      <w:rFonts w:ascii="Times New Roman" w:hAnsi="Times New Roman"/>
                                      <w:color w:val="686868"/>
                                      <w:sz w:val="23"/>
                                    </w:rPr>
                                    <w:t>a</w:t>
                                  </w:r>
                                  <w:r>
                                    <w:rPr>
                                      <w:rFonts w:ascii="Times New Roman" w:hAnsi="Times New Roman"/>
                                      <w:color w:val="686868"/>
                                      <w:spacing w:val="-10"/>
                                      <w:sz w:val="23"/>
                                    </w:rPr>
                                    <w:t xml:space="preserve"> </w:t>
                                  </w:r>
                                  <w:r>
                                    <w:rPr>
                                      <w:rFonts w:ascii="Times New Roman" w:hAnsi="Times New Roman"/>
                                      <w:color w:val="686868"/>
                                      <w:sz w:val="23"/>
                                    </w:rPr>
                                    <w:t>r</w:t>
                                  </w:r>
                                  <w:r>
                                    <w:rPr>
                                      <w:rFonts w:ascii="Times New Roman" w:hAnsi="Times New Roman"/>
                                      <w:color w:val="686868"/>
                                      <w:spacing w:val="6"/>
                                      <w:sz w:val="23"/>
                                    </w:rPr>
                                    <w:t xml:space="preserve"> </w:t>
                                  </w:r>
                                  <w:r>
                                    <w:rPr>
                                      <w:rFonts w:ascii="Times New Roman" w:hAnsi="Times New Roman"/>
                                      <w:color w:val="686868"/>
                                      <w:spacing w:val="11"/>
                                      <w:sz w:val="23"/>
                                    </w:rPr>
                                    <w:t>Ca</w:t>
                                  </w:r>
                                  <w:r>
                                    <w:rPr>
                                      <w:rFonts w:ascii="Times New Roman" w:hAnsi="Times New Roman"/>
                                      <w:color w:val="686868"/>
                                      <w:spacing w:val="-11"/>
                                      <w:sz w:val="23"/>
                                    </w:rPr>
                                    <w:t xml:space="preserve"> </w:t>
                                  </w:r>
                                  <w:r>
                                    <w:rPr>
                                      <w:rFonts w:ascii="Times New Roman" w:hAnsi="Times New Roman"/>
                                      <w:color w:val="686868"/>
                                      <w:sz w:val="23"/>
                                    </w:rPr>
                                    <w:t>d</w:t>
                                  </w:r>
                                  <w:r>
                                    <w:rPr>
                                      <w:rFonts w:ascii="Times New Roman" w:hAnsi="Times New Roman"/>
                                      <w:color w:val="686868"/>
                                      <w:spacing w:val="-17"/>
                                      <w:sz w:val="23"/>
                                    </w:rPr>
                                    <w:t xml:space="preserve"> </w:t>
                                  </w:r>
                                  <w:r>
                                    <w:rPr>
                                      <w:rFonts w:ascii="Times New Roman" w:hAnsi="Times New Roman"/>
                                      <w:color w:val="686868"/>
                                      <w:sz w:val="23"/>
                                    </w:rPr>
                                    <w:t>.</w:t>
                                  </w:r>
                                  <w:r>
                                    <w:rPr>
                                      <w:rFonts w:ascii="Times New Roman" w:hAnsi="Times New Roman"/>
                                      <w:color w:val="686868"/>
                                      <w:spacing w:val="-11"/>
                                      <w:sz w:val="23"/>
                                    </w:rPr>
                                    <w:t xml:space="preserve"> </w:t>
                                  </w:r>
                                  <w:r>
                                    <w:rPr>
                                      <w:rFonts w:ascii="Times New Roman" w:hAnsi="Times New Roman"/>
                                      <w:color w:val="686868"/>
                                      <w:sz w:val="23"/>
                                    </w:rPr>
                                    <w:t>No</w:t>
                                  </w:r>
                                  <w:r>
                                    <w:rPr>
                                      <w:rFonts w:ascii="Times New Roman" w:hAnsi="Times New Roman"/>
                                      <w:color w:val="686868"/>
                                      <w:spacing w:val="-27"/>
                                      <w:sz w:val="23"/>
                                    </w:rPr>
                                    <w:t xml:space="preserve"> </w:t>
                                  </w:r>
                                  <w:r>
                                    <w:rPr>
                                      <w:rFonts w:ascii="Times New Roman" w:hAnsi="Times New Roman"/>
                                      <w:color w:val="686868"/>
                                      <w:sz w:val="23"/>
                                    </w:rPr>
                                    <w:t>:4</w:t>
                                  </w:r>
                                  <w:r>
                                    <w:rPr>
                                      <w:rFonts w:ascii="Times New Roman" w:hAnsi="Times New Roman"/>
                                      <w:color w:val="686868"/>
                                      <w:spacing w:val="-28"/>
                                      <w:sz w:val="23"/>
                                    </w:rPr>
                                    <w:t xml:space="preserve"> </w:t>
                                  </w:r>
                                  <w:r>
                                    <w:rPr>
                                      <w:rFonts w:ascii="Times New Roman" w:hAnsi="Times New Roman"/>
                                      <w:color w:val="686868"/>
                                      <w:sz w:val="23"/>
                                    </w:rPr>
                                    <w:t>5</w:t>
                                  </w:r>
                                  <w:r>
                                    <w:rPr>
                                      <w:rFonts w:ascii="Times New Roman" w:hAnsi="Times New Roman"/>
                                      <w:color w:val="686868"/>
                                      <w:spacing w:val="24"/>
                                      <w:sz w:val="23"/>
                                    </w:rPr>
                                    <w:t xml:space="preserve"> </w:t>
                                  </w:r>
                                  <w:r>
                                    <w:rPr>
                                      <w:rFonts w:ascii="Times New Roman" w:hAnsi="Times New Roman"/>
                                      <w:color w:val="686868"/>
                                      <w:sz w:val="23"/>
                                    </w:rPr>
                                    <w:t>Nu</w:t>
                                  </w:r>
                                  <w:r>
                                    <w:rPr>
                                      <w:rFonts w:ascii="Times New Roman" w:hAnsi="Times New Roman"/>
                                      <w:color w:val="686868"/>
                                      <w:spacing w:val="-26"/>
                                      <w:sz w:val="23"/>
                                    </w:rPr>
                                    <w:t xml:space="preserve"> </w:t>
                                  </w:r>
                                  <w:r>
                                    <w:rPr>
                                      <w:rFonts w:ascii="Times New Roman" w:hAnsi="Times New Roman"/>
                                      <w:color w:val="686868"/>
                                      <w:sz w:val="23"/>
                                    </w:rPr>
                                    <w:t>ro</w:t>
                                  </w:r>
                                  <w:r>
                                    <w:rPr>
                                      <w:rFonts w:ascii="Times New Roman" w:hAnsi="Times New Roman"/>
                                      <w:color w:val="686868"/>
                                      <w:spacing w:val="-26"/>
                                      <w:sz w:val="23"/>
                                    </w:rPr>
                                    <w:t xml:space="preserve"> </w:t>
                                  </w:r>
                                  <w:r>
                                    <w:rPr>
                                      <w:rFonts w:ascii="Times New Roman" w:hAnsi="Times New Roman"/>
                                      <w:color w:val="686868"/>
                                      <w:sz w:val="23"/>
                                    </w:rPr>
                                    <w:t>l</w:t>
                                  </w:r>
                                  <w:r>
                                    <w:rPr>
                                      <w:rFonts w:ascii="Times New Roman" w:hAnsi="Times New Roman"/>
                                      <w:color w:val="686868"/>
                                      <w:spacing w:val="-10"/>
                                      <w:sz w:val="23"/>
                                    </w:rPr>
                                    <w:t xml:space="preserve"> </w:t>
                                  </w:r>
                                  <w:r>
                                    <w:rPr>
                                      <w:rFonts w:ascii="Times New Roman" w:hAnsi="Times New Roman"/>
                                      <w:color w:val="686868"/>
                                      <w:sz w:val="23"/>
                                    </w:rPr>
                                    <w:t>Pa</w:t>
                                  </w:r>
                                  <w:r>
                                    <w:rPr>
                                      <w:rFonts w:ascii="Times New Roman" w:hAnsi="Times New Roman"/>
                                      <w:color w:val="686868"/>
                                      <w:spacing w:val="-10"/>
                                      <w:sz w:val="23"/>
                                    </w:rPr>
                                    <w:t xml:space="preserve"> </w:t>
                                  </w:r>
                                  <w:r>
                                    <w:rPr>
                                      <w:rFonts w:ascii="Times New Roman" w:hAnsi="Times New Roman"/>
                                      <w:color w:val="686868"/>
                                      <w:sz w:val="23"/>
                                    </w:rPr>
                                    <w:t>rk,</w:t>
                                  </w:r>
                                  <w:r>
                                    <w:rPr>
                                      <w:rFonts w:ascii="Times New Roman" w:hAnsi="Times New Roman"/>
                                      <w:color w:val="686868"/>
                                      <w:spacing w:val="-14"/>
                                      <w:sz w:val="23"/>
                                    </w:rPr>
                                    <w:t xml:space="preserve"> </w:t>
                                  </w:r>
                                  <w:r>
                                    <w:rPr>
                                      <w:rFonts w:ascii="Times New Roman" w:hAnsi="Times New Roman"/>
                                      <w:color w:val="686868"/>
                                      <w:sz w:val="23"/>
                                    </w:rPr>
                                    <w:t>J</w:t>
                                  </w:r>
                                  <w:r>
                                    <w:rPr>
                                      <w:rFonts w:ascii="Times New Roman" w:hAnsi="Times New Roman"/>
                                      <w:color w:val="686868"/>
                                      <w:spacing w:val="26"/>
                                      <w:sz w:val="23"/>
                                    </w:rPr>
                                    <w:t xml:space="preserve"> </w:t>
                                  </w:r>
                                  <w:r>
                                    <w:rPr>
                                      <w:rFonts w:ascii="Times New Roman" w:hAnsi="Times New Roman"/>
                                      <w:color w:val="686868"/>
                                      <w:sz w:val="23"/>
                                    </w:rPr>
                                    <w:t>b</w:t>
                                  </w:r>
                                  <w:r>
                                    <w:rPr>
                                      <w:rFonts w:ascii="Times New Roman" w:hAnsi="Times New Roman"/>
                                      <w:color w:val="686868"/>
                                      <w:spacing w:val="-17"/>
                                      <w:sz w:val="23"/>
                                    </w:rPr>
                                    <w:t xml:space="preserve"> </w:t>
                                  </w:r>
                                  <w:r>
                                    <w:rPr>
                                      <w:rFonts w:ascii="Times New Roman" w:hAnsi="Times New Roman"/>
                                      <w:color w:val="686868"/>
                                      <w:sz w:val="23"/>
                                    </w:rPr>
                                    <w:t>lo</w:t>
                                  </w:r>
                                  <w:r>
                                    <w:rPr>
                                      <w:rFonts w:ascii="Times New Roman" w:hAnsi="Times New Roman"/>
                                      <w:color w:val="686868"/>
                                      <w:spacing w:val="-26"/>
                                      <w:sz w:val="23"/>
                                    </w:rPr>
                                    <w:t xml:space="preserve"> </w:t>
                                  </w:r>
                                  <w:r>
                                    <w:rPr>
                                      <w:rFonts w:ascii="Times New Roman" w:hAnsi="Times New Roman"/>
                                      <w:color w:val="686868"/>
                                      <w:sz w:val="23"/>
                                    </w:rPr>
                                    <w:t>k,Ka</w:t>
                                  </w:r>
                                  <w:r>
                                    <w:rPr>
                                      <w:rFonts w:ascii="Times New Roman" w:hAnsi="Times New Roman"/>
                                      <w:color w:val="686868"/>
                                      <w:spacing w:val="-10"/>
                                      <w:sz w:val="23"/>
                                    </w:rPr>
                                    <w:t xml:space="preserve"> </w:t>
                                  </w:r>
                                  <w:r>
                                    <w:rPr>
                                      <w:rFonts w:ascii="Times New Roman" w:hAnsi="Times New Roman"/>
                                      <w:color w:val="686868"/>
                                      <w:sz w:val="23"/>
                                    </w:rPr>
                                    <w:t>t:17</w:t>
                                  </w:r>
                                  <w:r>
                                    <w:rPr>
                                      <w:rFonts w:ascii="Times New Roman" w:hAnsi="Times New Roman"/>
                                      <w:color w:val="686868"/>
                                      <w:spacing w:val="7"/>
                                      <w:sz w:val="23"/>
                                    </w:rPr>
                                    <w:t xml:space="preserve"> </w:t>
                                  </w:r>
                                  <w:r>
                                    <w:rPr>
                                      <w:rFonts w:ascii="Times New Roman" w:hAnsi="Times New Roman"/>
                                      <w:color w:val="686868"/>
                                      <w:sz w:val="23"/>
                                    </w:rPr>
                                    <w:t>Ba</w:t>
                                  </w:r>
                                  <w:r>
                                    <w:rPr>
                                      <w:rFonts w:ascii="Times New Roman" w:hAnsi="Times New Roman"/>
                                      <w:color w:val="686868"/>
                                      <w:spacing w:val="-10"/>
                                      <w:sz w:val="23"/>
                                    </w:rPr>
                                    <w:t xml:space="preserve"> </w:t>
                                  </w:r>
                                  <w:r>
                                    <w:rPr>
                                      <w:rFonts w:ascii="Times New Roman" w:hAnsi="Times New Roman"/>
                                      <w:color w:val="686868"/>
                                      <w:sz w:val="23"/>
                                    </w:rPr>
                                    <w:t>ğ</w:t>
                                  </w:r>
                                  <w:r>
                                    <w:rPr>
                                      <w:rFonts w:ascii="Times New Roman" w:hAnsi="Times New Roman"/>
                                      <w:color w:val="686868"/>
                                      <w:spacing w:val="-18"/>
                                      <w:sz w:val="23"/>
                                    </w:rPr>
                                    <w:t xml:space="preserve"> </w:t>
                                  </w:r>
                                  <w:r>
                                    <w:rPr>
                                      <w:rFonts w:ascii="Times New Roman" w:hAnsi="Times New Roman"/>
                                      <w:color w:val="686868"/>
                                      <w:sz w:val="23"/>
                                    </w:rPr>
                                    <w:t>c</w:t>
                                  </w:r>
                                  <w:r>
                                    <w:rPr>
                                      <w:rFonts w:ascii="Times New Roman" w:hAnsi="Times New Roman"/>
                                      <w:color w:val="686868"/>
                                      <w:spacing w:val="-20"/>
                                      <w:sz w:val="23"/>
                                    </w:rPr>
                                    <w:t xml:space="preserve"> </w:t>
                                  </w:r>
                                  <w:r>
                                    <w:rPr>
                                      <w:rFonts w:ascii="Times New Roman" w:hAnsi="Times New Roman"/>
                                      <w:color w:val="686868"/>
                                      <w:sz w:val="23"/>
                                    </w:rPr>
                                    <w:t>ıla</w:t>
                                  </w:r>
                                  <w:r>
                                    <w:rPr>
                                      <w:rFonts w:ascii="Times New Roman" w:hAnsi="Times New Roman"/>
                                      <w:color w:val="686868"/>
                                      <w:spacing w:val="-9"/>
                                      <w:sz w:val="23"/>
                                    </w:rPr>
                                    <w:t xml:space="preserve"> </w:t>
                                  </w:r>
                                  <w:r>
                                    <w:rPr>
                                      <w:rFonts w:ascii="Times New Roman" w:hAnsi="Times New Roman"/>
                                      <w:color w:val="686868"/>
                                      <w:sz w:val="23"/>
                                    </w:rPr>
                                    <w:t>r</w:t>
                                  </w:r>
                                  <w:r>
                                    <w:rPr>
                                      <w:rFonts w:ascii="Times New Roman" w:hAnsi="Times New Roman"/>
                                      <w:color w:val="686868"/>
                                      <w:spacing w:val="5"/>
                                      <w:sz w:val="23"/>
                                    </w:rPr>
                                    <w:t xml:space="preserve"> </w:t>
                                  </w:r>
                                  <w:r>
                                    <w:rPr>
                                      <w:rFonts w:ascii="Times New Roman" w:hAnsi="Times New Roman"/>
                                      <w:color w:val="686868"/>
                                      <w:sz w:val="23"/>
                                    </w:rPr>
                                    <w:t>/</w:t>
                                  </w:r>
                                  <w:r>
                                    <w:rPr>
                                      <w:rFonts w:ascii="Times New Roman" w:hAnsi="Times New Roman"/>
                                      <w:color w:val="686868"/>
                                      <w:spacing w:val="37"/>
                                      <w:sz w:val="23"/>
                                    </w:rPr>
                                    <w:t xml:space="preserve"> </w:t>
                                  </w:r>
                                  <w:r>
                                    <w:rPr>
                                      <w:rFonts w:ascii="Times New Roman" w:hAnsi="Times New Roman"/>
                                      <w:color w:val="686868"/>
                                      <w:sz w:val="23"/>
                                    </w:rPr>
                                    <w:t>İs</w:t>
                                  </w:r>
                                  <w:r>
                                    <w:rPr>
                                      <w:rFonts w:ascii="Times New Roman" w:hAnsi="Times New Roman"/>
                                      <w:color w:val="686868"/>
                                      <w:spacing w:val="-28"/>
                                      <w:sz w:val="23"/>
                                    </w:rPr>
                                    <w:t xml:space="preserve"> </w:t>
                                  </w:r>
                                  <w:r>
                                    <w:rPr>
                                      <w:rFonts w:ascii="Times New Roman" w:hAnsi="Times New Roman"/>
                                      <w:color w:val="686868"/>
                                      <w:spacing w:val="10"/>
                                      <w:sz w:val="23"/>
                                    </w:rPr>
                                    <w:t>ta</w:t>
                                  </w:r>
                                  <w:r>
                                    <w:rPr>
                                      <w:rFonts w:ascii="Times New Roman" w:hAnsi="Times New Roman"/>
                                      <w:color w:val="686868"/>
                                      <w:spacing w:val="-10"/>
                                      <w:sz w:val="23"/>
                                    </w:rPr>
                                    <w:t xml:space="preserve"> </w:t>
                                  </w:r>
                                  <w:r>
                                    <w:rPr>
                                      <w:rFonts w:ascii="Times New Roman" w:hAnsi="Times New Roman"/>
                                      <w:color w:val="686868"/>
                                      <w:sz w:val="23"/>
                                    </w:rPr>
                                    <w:t>n</w:t>
                                  </w:r>
                                  <w:r>
                                    <w:rPr>
                                      <w:rFonts w:ascii="Times New Roman" w:hAnsi="Times New Roman"/>
                                      <w:color w:val="686868"/>
                                      <w:spacing w:val="-26"/>
                                      <w:sz w:val="23"/>
                                    </w:rPr>
                                    <w:t xml:space="preserve"> </w:t>
                                  </w:r>
                                  <w:r>
                                    <w:rPr>
                                      <w:rFonts w:ascii="Times New Roman" w:hAnsi="Times New Roman"/>
                                      <w:color w:val="686868"/>
                                      <w:sz w:val="23"/>
                                    </w:rPr>
                                    <w:t>b</w:t>
                                  </w:r>
                                  <w:r>
                                    <w:rPr>
                                      <w:rFonts w:ascii="Times New Roman" w:hAnsi="Times New Roman"/>
                                      <w:color w:val="686868"/>
                                      <w:spacing w:val="-17"/>
                                      <w:sz w:val="23"/>
                                    </w:rPr>
                                    <w:t xml:space="preserve"> </w:t>
                                  </w:r>
                                  <w:r>
                                    <w:rPr>
                                      <w:rFonts w:ascii="Times New Roman" w:hAnsi="Times New Roman"/>
                                      <w:color w:val="686868"/>
                                      <w:sz w:val="23"/>
                                    </w:rPr>
                                    <w:t>u</w:t>
                                  </w:r>
                                  <w:r>
                                    <w:rPr>
                                      <w:rFonts w:ascii="Times New Roman" w:hAnsi="Times New Roman"/>
                                      <w:color w:val="686868"/>
                                      <w:spacing w:val="-26"/>
                                      <w:sz w:val="23"/>
                                    </w:rPr>
                                    <w:t xml:space="preserve"> </w:t>
                                  </w:r>
                                  <w:r>
                                    <w:rPr>
                                      <w:rFonts w:ascii="Times New Roman" w:hAnsi="Times New Roman"/>
                                      <w:color w:val="686868"/>
                                      <w:spacing w:val="-10"/>
                                      <w:sz w:val="23"/>
                                    </w:rPr>
                                    <w:t>l</w:t>
                                  </w:r>
                                </w:p>
                                <w:p w14:paraId="2616907B" w14:textId="77777777" w:rsidR="003E1141" w:rsidRDefault="00BC72C4">
                                  <w:pPr>
                                    <w:pStyle w:val="TableParagraph"/>
                                    <w:spacing w:before="80"/>
                                    <w:ind w:left="109"/>
                                    <w:rPr>
                                      <w:rFonts w:ascii="Times New Roman" w:hAnsi="Times New Roman"/>
                                      <w:sz w:val="23"/>
                                    </w:rPr>
                                  </w:pPr>
                                  <w:r>
                                    <w:rPr>
                                      <w:rFonts w:ascii="Times New Roman" w:hAnsi="Times New Roman"/>
                                      <w:color w:val="686868"/>
                                      <w:spacing w:val="10"/>
                                      <w:sz w:val="23"/>
                                    </w:rPr>
                                    <w:t>34</w:t>
                                  </w:r>
                                  <w:r>
                                    <w:rPr>
                                      <w:rFonts w:ascii="Times New Roman" w:hAnsi="Times New Roman"/>
                                      <w:color w:val="686868"/>
                                      <w:spacing w:val="-28"/>
                                      <w:sz w:val="23"/>
                                    </w:rPr>
                                    <w:t xml:space="preserve"> </w:t>
                                  </w:r>
                                  <w:r>
                                    <w:rPr>
                                      <w:rFonts w:ascii="Times New Roman" w:hAnsi="Times New Roman"/>
                                      <w:color w:val="686868"/>
                                      <w:sz w:val="23"/>
                                    </w:rPr>
                                    <w:t>212</w:t>
                                  </w:r>
                                  <w:r>
                                    <w:rPr>
                                      <w:rFonts w:ascii="Times New Roman" w:hAnsi="Times New Roman"/>
                                      <w:color w:val="686868"/>
                                      <w:spacing w:val="7"/>
                                      <w:sz w:val="23"/>
                                    </w:rPr>
                                    <w:t xml:space="preserve"> </w:t>
                                  </w:r>
                                  <w:r>
                                    <w:rPr>
                                      <w:rFonts w:ascii="Times New Roman" w:hAnsi="Times New Roman"/>
                                      <w:color w:val="686868"/>
                                      <w:sz w:val="23"/>
                                    </w:rPr>
                                    <w:t>-</w:t>
                                  </w:r>
                                  <w:r>
                                    <w:rPr>
                                      <w:rFonts w:ascii="Times New Roman" w:hAnsi="Times New Roman"/>
                                      <w:color w:val="686868"/>
                                      <w:spacing w:val="40"/>
                                      <w:sz w:val="23"/>
                                    </w:rPr>
                                    <w:t xml:space="preserve"> </w:t>
                                  </w:r>
                                  <w:r>
                                    <w:rPr>
                                      <w:rFonts w:ascii="Times New Roman" w:hAnsi="Times New Roman"/>
                                      <w:color w:val="686868"/>
                                      <w:spacing w:val="-2"/>
                                      <w:sz w:val="23"/>
                                    </w:rPr>
                                    <w:t>TÜRKİYE</w:t>
                                  </w:r>
                                </w:p>
                              </w:tc>
                            </w:tr>
                            <w:tr w:rsidR="003E1141" w14:paraId="26169080" w14:textId="77777777">
                              <w:trPr>
                                <w:trHeight w:val="495"/>
                              </w:trPr>
                              <w:tc>
                                <w:tcPr>
                                  <w:tcW w:w="1663" w:type="dxa"/>
                                </w:tcPr>
                                <w:p w14:paraId="2616907D" w14:textId="77777777" w:rsidR="003E1141" w:rsidRDefault="00BC72C4">
                                  <w:pPr>
                                    <w:pStyle w:val="TableParagraph"/>
                                    <w:spacing w:before="111"/>
                                    <w:ind w:left="50"/>
                                    <w:rPr>
                                      <w:rFonts w:ascii="Times New Roman"/>
                                      <w:sz w:val="23"/>
                                    </w:rPr>
                                  </w:pPr>
                                  <w:r>
                                    <w:rPr>
                                      <w:rFonts w:ascii="Times New Roman"/>
                                      <w:color w:val="686868"/>
                                      <w:spacing w:val="-8"/>
                                      <w:sz w:val="23"/>
                                    </w:rPr>
                                    <w:t>Te</w:t>
                                  </w:r>
                                  <w:r>
                                    <w:rPr>
                                      <w:rFonts w:ascii="Times New Roman"/>
                                      <w:color w:val="686868"/>
                                      <w:spacing w:val="-17"/>
                                      <w:sz w:val="23"/>
                                    </w:rPr>
                                    <w:t xml:space="preserve"> </w:t>
                                  </w:r>
                                  <w:r>
                                    <w:rPr>
                                      <w:rFonts w:ascii="Times New Roman"/>
                                      <w:color w:val="686868"/>
                                      <w:spacing w:val="-10"/>
                                      <w:sz w:val="23"/>
                                    </w:rPr>
                                    <w:t>l</w:t>
                                  </w:r>
                                </w:p>
                              </w:tc>
                              <w:tc>
                                <w:tcPr>
                                  <w:tcW w:w="393" w:type="dxa"/>
                                </w:tcPr>
                                <w:p w14:paraId="2616907E" w14:textId="77777777" w:rsidR="003E1141" w:rsidRDefault="00BC72C4">
                                  <w:pPr>
                                    <w:pStyle w:val="TableParagraph"/>
                                    <w:spacing w:before="111"/>
                                    <w:ind w:left="109"/>
                                    <w:jc w:val="center"/>
                                    <w:rPr>
                                      <w:rFonts w:ascii="Times New Roman"/>
                                      <w:sz w:val="23"/>
                                    </w:rPr>
                                  </w:pPr>
                                  <w:r>
                                    <w:rPr>
                                      <w:rFonts w:ascii="Times New Roman"/>
                                      <w:color w:val="686868"/>
                                      <w:spacing w:val="-10"/>
                                      <w:sz w:val="23"/>
                                    </w:rPr>
                                    <w:t>:</w:t>
                                  </w:r>
                                </w:p>
                              </w:tc>
                              <w:tc>
                                <w:tcPr>
                                  <w:tcW w:w="8921" w:type="dxa"/>
                                </w:tcPr>
                                <w:p w14:paraId="2616907F" w14:textId="77777777" w:rsidR="003E1141" w:rsidRDefault="00BC72C4">
                                  <w:pPr>
                                    <w:pStyle w:val="TableParagraph"/>
                                    <w:spacing w:before="111"/>
                                    <w:ind w:left="109"/>
                                    <w:rPr>
                                      <w:rFonts w:ascii="Times New Roman"/>
                                      <w:sz w:val="23"/>
                                    </w:rPr>
                                  </w:pPr>
                                  <w:r>
                                    <w:rPr>
                                      <w:rFonts w:ascii="Times New Roman"/>
                                      <w:color w:val="686868"/>
                                      <w:sz w:val="23"/>
                                    </w:rPr>
                                    <w:t>+</w:t>
                                  </w:r>
                                  <w:r>
                                    <w:rPr>
                                      <w:rFonts w:ascii="Times New Roman"/>
                                      <w:color w:val="686868"/>
                                      <w:spacing w:val="-31"/>
                                      <w:sz w:val="23"/>
                                    </w:rPr>
                                    <w:t xml:space="preserve"> </w:t>
                                  </w:r>
                                  <w:r>
                                    <w:rPr>
                                      <w:rFonts w:ascii="Times New Roman"/>
                                      <w:color w:val="686868"/>
                                      <w:spacing w:val="14"/>
                                      <w:sz w:val="23"/>
                                    </w:rPr>
                                    <w:t>90</w:t>
                                  </w:r>
                                  <w:r>
                                    <w:rPr>
                                      <w:rFonts w:ascii="Times New Roman"/>
                                      <w:color w:val="686868"/>
                                      <w:spacing w:val="29"/>
                                      <w:sz w:val="23"/>
                                    </w:rPr>
                                    <w:t xml:space="preserve"> </w:t>
                                  </w:r>
                                  <w:r>
                                    <w:rPr>
                                      <w:rFonts w:ascii="Times New Roman"/>
                                      <w:color w:val="686868"/>
                                      <w:sz w:val="23"/>
                                    </w:rPr>
                                    <w:t>(</w:t>
                                  </w:r>
                                  <w:r>
                                    <w:rPr>
                                      <w:rFonts w:ascii="Times New Roman"/>
                                      <w:color w:val="686868"/>
                                      <w:spacing w:val="-30"/>
                                      <w:sz w:val="23"/>
                                    </w:rPr>
                                    <w:t xml:space="preserve"> </w:t>
                                  </w:r>
                                  <w:r>
                                    <w:rPr>
                                      <w:rFonts w:ascii="Times New Roman"/>
                                      <w:color w:val="686868"/>
                                      <w:sz w:val="23"/>
                                    </w:rPr>
                                    <w:t>212)</w:t>
                                  </w:r>
                                  <w:r>
                                    <w:rPr>
                                      <w:rFonts w:ascii="Times New Roman"/>
                                      <w:color w:val="686868"/>
                                      <w:spacing w:val="29"/>
                                      <w:sz w:val="23"/>
                                    </w:rPr>
                                    <w:t xml:space="preserve"> </w:t>
                                  </w:r>
                                  <w:r>
                                    <w:rPr>
                                      <w:rFonts w:ascii="Times New Roman"/>
                                      <w:color w:val="686868"/>
                                      <w:sz w:val="23"/>
                                    </w:rPr>
                                    <w:t>6</w:t>
                                  </w:r>
                                  <w:r>
                                    <w:rPr>
                                      <w:rFonts w:ascii="Times New Roman"/>
                                      <w:color w:val="686868"/>
                                      <w:spacing w:val="-27"/>
                                      <w:sz w:val="23"/>
                                    </w:rPr>
                                    <w:t xml:space="preserve"> </w:t>
                                  </w:r>
                                  <w:r>
                                    <w:rPr>
                                      <w:rFonts w:ascii="Times New Roman"/>
                                      <w:color w:val="686868"/>
                                      <w:spacing w:val="14"/>
                                      <w:sz w:val="23"/>
                                    </w:rPr>
                                    <w:t>56</w:t>
                                  </w:r>
                                  <w:r>
                                    <w:rPr>
                                      <w:rFonts w:ascii="Times New Roman"/>
                                      <w:color w:val="686868"/>
                                      <w:spacing w:val="32"/>
                                      <w:sz w:val="23"/>
                                    </w:rPr>
                                    <w:t xml:space="preserve"> </w:t>
                                  </w:r>
                                  <w:r>
                                    <w:rPr>
                                      <w:rFonts w:ascii="Times New Roman"/>
                                      <w:color w:val="686868"/>
                                      <w:spacing w:val="14"/>
                                      <w:sz w:val="23"/>
                                    </w:rPr>
                                    <w:t>07</w:t>
                                  </w:r>
                                  <w:r>
                                    <w:rPr>
                                      <w:rFonts w:ascii="Times New Roman"/>
                                      <w:color w:val="686868"/>
                                      <w:spacing w:val="13"/>
                                      <w:sz w:val="23"/>
                                    </w:rPr>
                                    <w:t xml:space="preserve"> </w:t>
                                  </w:r>
                                  <w:r>
                                    <w:rPr>
                                      <w:rFonts w:ascii="Times New Roman"/>
                                      <w:color w:val="686868"/>
                                      <w:sz w:val="23"/>
                                    </w:rPr>
                                    <w:t>4</w:t>
                                  </w:r>
                                  <w:r>
                                    <w:rPr>
                                      <w:rFonts w:ascii="Times New Roman"/>
                                      <w:color w:val="686868"/>
                                      <w:spacing w:val="-29"/>
                                      <w:sz w:val="23"/>
                                    </w:rPr>
                                    <w:t xml:space="preserve"> </w:t>
                                  </w:r>
                                  <w:r>
                                    <w:rPr>
                                      <w:rFonts w:ascii="Times New Roman"/>
                                      <w:color w:val="686868"/>
                                      <w:spacing w:val="-10"/>
                                      <w:sz w:val="23"/>
                                    </w:rPr>
                                    <w:t>5</w:t>
                                  </w:r>
                                </w:p>
                              </w:tc>
                            </w:tr>
                            <w:tr w:rsidR="003E1141" w14:paraId="26169084" w14:textId="77777777">
                              <w:trPr>
                                <w:trHeight w:val="374"/>
                              </w:trPr>
                              <w:tc>
                                <w:tcPr>
                                  <w:tcW w:w="1663" w:type="dxa"/>
                                </w:tcPr>
                                <w:p w14:paraId="26169081" w14:textId="77777777" w:rsidR="003E1141" w:rsidRDefault="00BC72C4">
                                  <w:pPr>
                                    <w:pStyle w:val="TableParagraph"/>
                                    <w:spacing w:before="110" w:line="245" w:lineRule="exact"/>
                                    <w:ind w:left="50"/>
                                    <w:rPr>
                                      <w:rFonts w:ascii="Times New Roman"/>
                                      <w:sz w:val="23"/>
                                    </w:rPr>
                                  </w:pPr>
                                  <w:r>
                                    <w:rPr>
                                      <w:rFonts w:ascii="Times New Roman"/>
                                      <w:color w:val="686868"/>
                                      <w:spacing w:val="-2"/>
                                      <w:sz w:val="23"/>
                                    </w:rPr>
                                    <w:t>Fa</w:t>
                                  </w:r>
                                  <w:r>
                                    <w:rPr>
                                      <w:rFonts w:ascii="Times New Roman"/>
                                      <w:color w:val="686868"/>
                                      <w:spacing w:val="-14"/>
                                      <w:sz w:val="23"/>
                                    </w:rPr>
                                    <w:t xml:space="preserve"> </w:t>
                                  </w:r>
                                  <w:r>
                                    <w:rPr>
                                      <w:rFonts w:ascii="Times New Roman"/>
                                      <w:color w:val="686868"/>
                                      <w:spacing w:val="-10"/>
                                      <w:sz w:val="23"/>
                                    </w:rPr>
                                    <w:t>x</w:t>
                                  </w:r>
                                </w:p>
                              </w:tc>
                              <w:tc>
                                <w:tcPr>
                                  <w:tcW w:w="393" w:type="dxa"/>
                                </w:tcPr>
                                <w:p w14:paraId="26169082" w14:textId="77777777" w:rsidR="003E1141" w:rsidRDefault="00BC72C4">
                                  <w:pPr>
                                    <w:pStyle w:val="TableParagraph"/>
                                    <w:spacing w:before="110" w:line="245" w:lineRule="exact"/>
                                    <w:ind w:left="109"/>
                                    <w:jc w:val="center"/>
                                    <w:rPr>
                                      <w:rFonts w:ascii="Times New Roman"/>
                                      <w:sz w:val="23"/>
                                    </w:rPr>
                                  </w:pPr>
                                  <w:r>
                                    <w:rPr>
                                      <w:rFonts w:ascii="Times New Roman"/>
                                      <w:color w:val="686868"/>
                                      <w:spacing w:val="-10"/>
                                      <w:sz w:val="23"/>
                                    </w:rPr>
                                    <w:t>:</w:t>
                                  </w:r>
                                </w:p>
                              </w:tc>
                              <w:tc>
                                <w:tcPr>
                                  <w:tcW w:w="8921" w:type="dxa"/>
                                </w:tcPr>
                                <w:p w14:paraId="26169083" w14:textId="77777777" w:rsidR="003E1141" w:rsidRDefault="00BC72C4">
                                  <w:pPr>
                                    <w:pStyle w:val="TableParagraph"/>
                                    <w:spacing w:before="110" w:line="245" w:lineRule="exact"/>
                                    <w:ind w:left="109"/>
                                    <w:rPr>
                                      <w:rFonts w:ascii="Times New Roman"/>
                                      <w:sz w:val="23"/>
                                    </w:rPr>
                                  </w:pPr>
                                  <w:r>
                                    <w:rPr>
                                      <w:rFonts w:ascii="Times New Roman"/>
                                      <w:color w:val="686868"/>
                                      <w:sz w:val="23"/>
                                    </w:rPr>
                                    <w:t>+</w:t>
                                  </w:r>
                                  <w:r>
                                    <w:rPr>
                                      <w:rFonts w:ascii="Times New Roman"/>
                                      <w:color w:val="686868"/>
                                      <w:spacing w:val="-31"/>
                                      <w:sz w:val="23"/>
                                    </w:rPr>
                                    <w:t xml:space="preserve"> </w:t>
                                  </w:r>
                                  <w:r>
                                    <w:rPr>
                                      <w:rFonts w:ascii="Times New Roman"/>
                                      <w:color w:val="686868"/>
                                      <w:spacing w:val="14"/>
                                      <w:sz w:val="23"/>
                                    </w:rPr>
                                    <w:t>90</w:t>
                                  </w:r>
                                  <w:r>
                                    <w:rPr>
                                      <w:rFonts w:ascii="Times New Roman"/>
                                      <w:color w:val="686868"/>
                                      <w:spacing w:val="29"/>
                                      <w:sz w:val="23"/>
                                    </w:rPr>
                                    <w:t xml:space="preserve"> </w:t>
                                  </w:r>
                                  <w:r>
                                    <w:rPr>
                                      <w:rFonts w:ascii="Times New Roman"/>
                                      <w:color w:val="686868"/>
                                      <w:sz w:val="23"/>
                                    </w:rPr>
                                    <w:t>(</w:t>
                                  </w:r>
                                  <w:r>
                                    <w:rPr>
                                      <w:rFonts w:ascii="Times New Roman"/>
                                      <w:color w:val="686868"/>
                                      <w:spacing w:val="-30"/>
                                      <w:sz w:val="23"/>
                                    </w:rPr>
                                    <w:t xml:space="preserve"> </w:t>
                                  </w:r>
                                  <w:r>
                                    <w:rPr>
                                      <w:rFonts w:ascii="Times New Roman"/>
                                      <w:color w:val="686868"/>
                                      <w:sz w:val="23"/>
                                    </w:rPr>
                                    <w:t>212)</w:t>
                                  </w:r>
                                  <w:r>
                                    <w:rPr>
                                      <w:rFonts w:ascii="Times New Roman"/>
                                      <w:color w:val="686868"/>
                                      <w:spacing w:val="29"/>
                                      <w:sz w:val="23"/>
                                    </w:rPr>
                                    <w:t xml:space="preserve"> </w:t>
                                  </w:r>
                                  <w:r>
                                    <w:rPr>
                                      <w:rFonts w:ascii="Times New Roman"/>
                                      <w:color w:val="686868"/>
                                      <w:sz w:val="23"/>
                                    </w:rPr>
                                    <w:t>6</w:t>
                                  </w:r>
                                  <w:r>
                                    <w:rPr>
                                      <w:rFonts w:ascii="Times New Roman"/>
                                      <w:color w:val="686868"/>
                                      <w:spacing w:val="-27"/>
                                      <w:sz w:val="23"/>
                                    </w:rPr>
                                    <w:t xml:space="preserve"> </w:t>
                                  </w:r>
                                  <w:r>
                                    <w:rPr>
                                      <w:rFonts w:ascii="Times New Roman"/>
                                      <w:color w:val="686868"/>
                                      <w:spacing w:val="14"/>
                                      <w:sz w:val="23"/>
                                    </w:rPr>
                                    <w:t>56</w:t>
                                  </w:r>
                                  <w:r>
                                    <w:rPr>
                                      <w:rFonts w:ascii="Times New Roman"/>
                                      <w:color w:val="686868"/>
                                      <w:spacing w:val="32"/>
                                      <w:sz w:val="23"/>
                                    </w:rPr>
                                    <w:t xml:space="preserve"> </w:t>
                                  </w:r>
                                  <w:r>
                                    <w:rPr>
                                      <w:rFonts w:ascii="Times New Roman"/>
                                      <w:color w:val="686868"/>
                                      <w:spacing w:val="14"/>
                                      <w:sz w:val="23"/>
                                    </w:rPr>
                                    <w:t>07</w:t>
                                  </w:r>
                                  <w:r>
                                    <w:rPr>
                                      <w:rFonts w:ascii="Times New Roman"/>
                                      <w:color w:val="686868"/>
                                      <w:spacing w:val="13"/>
                                      <w:sz w:val="23"/>
                                    </w:rPr>
                                    <w:t xml:space="preserve"> </w:t>
                                  </w:r>
                                  <w:r>
                                    <w:rPr>
                                      <w:rFonts w:ascii="Times New Roman"/>
                                      <w:color w:val="686868"/>
                                      <w:sz w:val="23"/>
                                    </w:rPr>
                                    <w:t>6</w:t>
                                  </w:r>
                                  <w:r>
                                    <w:rPr>
                                      <w:rFonts w:ascii="Times New Roman"/>
                                      <w:color w:val="686868"/>
                                      <w:spacing w:val="-27"/>
                                      <w:sz w:val="23"/>
                                    </w:rPr>
                                    <w:t xml:space="preserve"> </w:t>
                                  </w:r>
                                  <w:r>
                                    <w:rPr>
                                      <w:rFonts w:ascii="Times New Roman"/>
                                      <w:color w:val="686868"/>
                                      <w:spacing w:val="-12"/>
                                      <w:sz w:val="23"/>
                                    </w:rPr>
                                    <w:t>8</w:t>
                                  </w:r>
                                </w:p>
                              </w:tc>
                            </w:tr>
                          </w:tbl>
                          <w:p w14:paraId="26169085" w14:textId="77777777" w:rsidR="003E1141" w:rsidRDefault="003E1141">
                            <w:pPr>
                              <w:pStyle w:val="GvdeMetni"/>
                            </w:pPr>
                          </w:p>
                        </w:txbxContent>
                      </wps:txbx>
                      <wps:bodyPr wrap="square" lIns="0" tIns="0" rIns="0" bIns="0" rtlCol="0">
                        <a:noAutofit/>
                      </wps:bodyPr>
                    </wps:wsp>
                  </a:graphicData>
                </a:graphic>
              </wp:anchor>
            </w:drawing>
          </mc:Choice>
          <mc:Fallback>
            <w:pict>
              <v:shape w14:anchorId="26168FE6" id="Textbox 158" o:spid="_x0000_s1098" type="#_x0000_t202" style="position:absolute;left:0;text-align:left;margin-left:45.1pt;margin-top:332.95pt;width:554.9pt;height:104.75pt;z-index:2516582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" filled="f" stroked="f">
                <v:textbox inset="0,0,0,0">
                  <w:txbxContent>
                    <w:tbl>
                      <w:tblPr>
                        <w:tblStyle w:val="TableNormal"/>
                        <w:tblW w:w="0" w:type="auto"/>
                        <w:tblInd w:w="67" w:type="dxa"/>
                        <w:tblLayout w:type="fixed"/>
                        <w:tblLook w:val="01E0" w:firstRow="1" w:lastRow="1" w:firstColumn="1" w:lastColumn="1" w:noHBand="0" w:noVBand="0"/>
                      </w:tblPr>
                      <w:tblGrid>
                        <w:gridCol w:w="1663"/>
                        <w:gridCol w:w="393"/>
                        <w:gridCol w:w="8921"/>
                      </w:tblGrid>
                      <w:tr w:rsidR="003E1141" w14:paraId="26169075" w14:textId="77777777">
                        <w:trPr>
                          <w:trHeight w:val="382"/>
                        </w:trPr>
                        <w:tc>
                          <w:tcPr>
                            <w:tcW w:w="1663" w:type="dxa"/>
                          </w:tcPr>
                          <w:p w14:paraId="26169072" w14:textId="77777777" w:rsidR="003E1141" w:rsidRDefault="00BC72C4">
                            <w:pPr>
                              <w:pStyle w:val="TableParagraph"/>
                              <w:spacing w:line="257" w:lineRule="exact"/>
                              <w:ind w:left="50"/>
                              <w:rPr>
                                <w:b/>
                                <w:sz w:val="23"/>
                              </w:rPr>
                            </w:pPr>
                            <w:r>
                              <w:rPr>
                                <w:b/>
                                <w:color w:val="686868"/>
                                <w:sz w:val="23"/>
                                <w:u w:val="thick" w:color="686868"/>
                              </w:rPr>
                              <w:t>İstanbul</w:t>
                            </w:r>
                            <w:r>
                              <w:rPr>
                                <w:b/>
                                <w:color w:val="686868"/>
                                <w:spacing w:val="-7"/>
                                <w:sz w:val="23"/>
                                <w:u w:val="thick" w:color="686868"/>
                              </w:rPr>
                              <w:t xml:space="preserve"> </w:t>
                            </w:r>
                            <w:r>
                              <w:rPr>
                                <w:b/>
                                <w:color w:val="686868"/>
                                <w:spacing w:val="-4"/>
                                <w:sz w:val="23"/>
                                <w:u w:val="thick" w:color="686868"/>
                              </w:rPr>
                              <w:t>Ofis</w:t>
                            </w:r>
                          </w:p>
                        </w:tc>
                        <w:tc>
                          <w:tcPr>
                            <w:tcW w:w="393" w:type="dxa"/>
                          </w:tcPr>
                          <w:p w14:paraId="26169073" w14:textId="77777777" w:rsidR="003E1141" w:rsidRDefault="003E1141">
                            <w:pPr>
                              <w:pStyle w:val="TableParagraph"/>
                              <w:rPr>
                                <w:rFonts w:ascii="Times New Roman"/>
                                <w:sz w:val="24"/>
                              </w:rPr>
                            </w:pPr>
                          </w:p>
                        </w:tc>
                        <w:tc>
                          <w:tcPr>
                            <w:tcW w:w="8921" w:type="dxa"/>
                          </w:tcPr>
                          <w:p w14:paraId="26169074" w14:textId="77777777" w:rsidR="003E1141" w:rsidRDefault="003E1141">
                            <w:pPr>
                              <w:pStyle w:val="TableParagraph"/>
                              <w:rPr>
                                <w:rFonts w:ascii="Times New Roman"/>
                                <w:sz w:val="24"/>
                              </w:rPr>
                            </w:pPr>
                          </w:p>
                        </w:tc>
                      </w:tr>
                      <w:tr w:rsidR="003E1141" w14:paraId="2616907C" w14:textId="77777777">
                        <w:trPr>
                          <w:trHeight w:val="844"/>
                        </w:trPr>
                        <w:tc>
                          <w:tcPr>
                            <w:tcW w:w="1663" w:type="dxa"/>
                          </w:tcPr>
                          <w:p w14:paraId="26169076" w14:textId="77777777" w:rsidR="003E1141" w:rsidRDefault="003E1141">
                            <w:pPr>
                              <w:pStyle w:val="TableParagraph"/>
                              <w:spacing w:before="23"/>
                              <w:rPr>
                                <w:b/>
                                <w:sz w:val="23"/>
                              </w:rPr>
                            </w:pPr>
                          </w:p>
                          <w:p w14:paraId="26169077" w14:textId="77777777" w:rsidR="003E1141" w:rsidRDefault="00BC72C4">
                            <w:pPr>
                              <w:pStyle w:val="TableParagraph"/>
                              <w:spacing w:before="1"/>
                              <w:ind w:left="50"/>
                              <w:rPr>
                                <w:rFonts w:ascii="Times New Roman"/>
                                <w:sz w:val="23"/>
                              </w:rPr>
                            </w:pPr>
                            <w:r>
                              <w:rPr>
                                <w:rFonts w:ascii="Times New Roman"/>
                                <w:color w:val="686868"/>
                                <w:spacing w:val="-2"/>
                                <w:sz w:val="23"/>
                              </w:rPr>
                              <w:t>Ad</w:t>
                            </w:r>
                            <w:r>
                              <w:rPr>
                                <w:rFonts w:ascii="Times New Roman"/>
                                <w:color w:val="686868"/>
                                <w:spacing w:val="-17"/>
                                <w:sz w:val="23"/>
                              </w:rPr>
                              <w:t xml:space="preserve"> </w:t>
                            </w:r>
                            <w:r>
                              <w:rPr>
                                <w:rFonts w:ascii="Times New Roman"/>
                                <w:color w:val="686868"/>
                                <w:spacing w:val="-2"/>
                                <w:sz w:val="23"/>
                              </w:rPr>
                              <w:t>re</w:t>
                            </w:r>
                            <w:r>
                              <w:rPr>
                                <w:rFonts w:ascii="Times New Roman"/>
                                <w:color w:val="686868"/>
                                <w:spacing w:val="-14"/>
                                <w:sz w:val="23"/>
                              </w:rPr>
                              <w:t xml:space="preserve"> </w:t>
                            </w:r>
                            <w:r>
                              <w:rPr>
                                <w:rFonts w:ascii="Times New Roman"/>
                                <w:color w:val="686868"/>
                                <w:spacing w:val="-10"/>
                                <w:sz w:val="23"/>
                              </w:rPr>
                              <w:t>s</w:t>
                            </w:r>
                          </w:p>
                        </w:tc>
                        <w:tc>
                          <w:tcPr>
                            <w:tcW w:w="393" w:type="dxa"/>
                          </w:tcPr>
                          <w:p w14:paraId="26169078" w14:textId="77777777" w:rsidR="003E1141" w:rsidRDefault="003E1141">
                            <w:pPr>
                              <w:pStyle w:val="TableParagraph"/>
                              <w:spacing w:before="23"/>
                              <w:rPr>
                                <w:b/>
                                <w:sz w:val="23"/>
                              </w:rPr>
                            </w:pPr>
                          </w:p>
                          <w:p w14:paraId="26169079" w14:textId="77777777" w:rsidR="003E1141" w:rsidRDefault="00BC72C4">
                            <w:pPr>
                              <w:pStyle w:val="TableParagraph"/>
                              <w:spacing w:before="1"/>
                              <w:ind w:left="109"/>
                              <w:jc w:val="center"/>
                              <w:rPr>
                                <w:rFonts w:ascii="Times New Roman"/>
                                <w:sz w:val="23"/>
                              </w:rPr>
                            </w:pPr>
                            <w:r>
                              <w:rPr>
                                <w:rFonts w:ascii="Times New Roman"/>
                                <w:color w:val="686868"/>
                                <w:spacing w:val="-10"/>
                                <w:sz w:val="23"/>
                              </w:rPr>
                              <w:t>:</w:t>
                            </w:r>
                          </w:p>
                        </w:tc>
                        <w:tc>
                          <w:tcPr>
                            <w:tcW w:w="8921" w:type="dxa"/>
                          </w:tcPr>
                          <w:p w14:paraId="2616907A" w14:textId="77777777" w:rsidR="003E1141" w:rsidRDefault="00BC72C4">
                            <w:pPr>
                              <w:pStyle w:val="TableParagraph"/>
                              <w:spacing w:before="115"/>
                              <w:ind w:left="109"/>
                              <w:rPr>
                                <w:rFonts w:ascii="Times New Roman" w:hAnsi="Times New Roman"/>
                                <w:sz w:val="23"/>
                              </w:rPr>
                            </w:pPr>
                            <w:r>
                              <w:rPr>
                                <w:rFonts w:ascii="Times New Roman" w:hAnsi="Times New Roman"/>
                                <w:color w:val="686868"/>
                                <w:sz w:val="23"/>
                              </w:rPr>
                              <w:t>15</w:t>
                            </w:r>
                            <w:r>
                              <w:rPr>
                                <w:rFonts w:ascii="Times New Roman" w:hAnsi="Times New Roman"/>
                                <w:color w:val="686868"/>
                                <w:spacing w:val="1"/>
                                <w:sz w:val="23"/>
                              </w:rPr>
                              <w:t xml:space="preserve"> </w:t>
                            </w:r>
                            <w:r>
                              <w:rPr>
                                <w:rFonts w:ascii="Times New Roman" w:hAnsi="Times New Roman"/>
                                <w:color w:val="686868"/>
                                <w:sz w:val="23"/>
                              </w:rPr>
                              <w:t>Te</w:t>
                            </w:r>
                            <w:r>
                              <w:rPr>
                                <w:rFonts w:ascii="Times New Roman" w:hAnsi="Times New Roman"/>
                                <w:color w:val="686868"/>
                                <w:spacing w:val="-17"/>
                                <w:sz w:val="23"/>
                              </w:rPr>
                              <w:t xml:space="preserve"> </w:t>
                            </w:r>
                            <w:r>
                              <w:rPr>
                                <w:rFonts w:ascii="Times New Roman" w:hAnsi="Times New Roman"/>
                                <w:color w:val="686868"/>
                                <w:sz w:val="23"/>
                              </w:rPr>
                              <w:t>m</w:t>
                            </w:r>
                            <w:r>
                              <w:rPr>
                                <w:rFonts w:ascii="Times New Roman" w:hAnsi="Times New Roman"/>
                                <w:color w:val="686868"/>
                                <w:spacing w:val="-15"/>
                                <w:sz w:val="23"/>
                              </w:rPr>
                              <w:t xml:space="preserve"> </w:t>
                            </w:r>
                            <w:r>
                              <w:rPr>
                                <w:rFonts w:ascii="Times New Roman" w:hAnsi="Times New Roman"/>
                                <w:color w:val="686868"/>
                                <w:sz w:val="23"/>
                              </w:rPr>
                              <w:t>m</w:t>
                            </w:r>
                            <w:r>
                              <w:rPr>
                                <w:rFonts w:ascii="Times New Roman" w:hAnsi="Times New Roman"/>
                                <w:color w:val="686868"/>
                                <w:spacing w:val="-14"/>
                                <w:sz w:val="23"/>
                              </w:rPr>
                              <w:t xml:space="preserve"> </w:t>
                            </w:r>
                            <w:r>
                              <w:rPr>
                                <w:rFonts w:ascii="Times New Roman" w:hAnsi="Times New Roman"/>
                                <w:color w:val="686868"/>
                                <w:sz w:val="23"/>
                              </w:rPr>
                              <w:t>u</w:t>
                            </w:r>
                            <w:r>
                              <w:rPr>
                                <w:rFonts w:ascii="Times New Roman" w:hAnsi="Times New Roman"/>
                                <w:color w:val="686868"/>
                                <w:spacing w:val="-27"/>
                                <w:sz w:val="23"/>
                              </w:rPr>
                              <w:t xml:space="preserve"> </w:t>
                            </w:r>
                            <w:r>
                              <w:rPr>
                                <w:rFonts w:ascii="Times New Roman" w:hAnsi="Times New Roman"/>
                                <w:color w:val="686868"/>
                                <w:sz w:val="23"/>
                              </w:rPr>
                              <w:t>z</w:t>
                            </w:r>
                            <w:r>
                              <w:rPr>
                                <w:rFonts w:ascii="Times New Roman" w:hAnsi="Times New Roman"/>
                                <w:color w:val="686868"/>
                                <w:spacing w:val="-14"/>
                                <w:sz w:val="23"/>
                              </w:rPr>
                              <w:t xml:space="preserve"> </w:t>
                            </w:r>
                            <w:r>
                              <w:rPr>
                                <w:rFonts w:ascii="Times New Roman" w:hAnsi="Times New Roman"/>
                                <w:color w:val="686868"/>
                                <w:sz w:val="23"/>
                              </w:rPr>
                              <w:t>Ma</w:t>
                            </w:r>
                            <w:r>
                              <w:rPr>
                                <w:rFonts w:ascii="Times New Roman" w:hAnsi="Times New Roman"/>
                                <w:color w:val="686868"/>
                                <w:spacing w:val="-15"/>
                                <w:sz w:val="23"/>
                              </w:rPr>
                              <w:t xml:space="preserve"> </w:t>
                            </w:r>
                            <w:r>
                              <w:rPr>
                                <w:rFonts w:ascii="Times New Roman" w:hAnsi="Times New Roman"/>
                                <w:color w:val="686868"/>
                                <w:sz w:val="23"/>
                              </w:rPr>
                              <w:t>h</w:t>
                            </w:r>
                            <w:r>
                              <w:rPr>
                                <w:rFonts w:ascii="Times New Roman" w:hAnsi="Times New Roman"/>
                                <w:color w:val="686868"/>
                                <w:spacing w:val="-26"/>
                                <w:sz w:val="23"/>
                              </w:rPr>
                              <w:t xml:space="preserve"> </w:t>
                            </w:r>
                            <w:r>
                              <w:rPr>
                                <w:rFonts w:ascii="Times New Roman" w:hAnsi="Times New Roman"/>
                                <w:color w:val="686868"/>
                                <w:sz w:val="23"/>
                              </w:rPr>
                              <w:t>.</w:t>
                            </w:r>
                            <w:r>
                              <w:rPr>
                                <w:rFonts w:ascii="Times New Roman" w:hAnsi="Times New Roman"/>
                                <w:color w:val="686868"/>
                                <w:spacing w:val="-14"/>
                                <w:sz w:val="23"/>
                              </w:rPr>
                              <w:t xml:space="preserve"> </w:t>
                            </w:r>
                            <w:r>
                              <w:rPr>
                                <w:rFonts w:ascii="Times New Roman" w:hAnsi="Times New Roman"/>
                                <w:color w:val="686868"/>
                                <w:sz w:val="23"/>
                              </w:rPr>
                              <w:t>Ba</w:t>
                            </w:r>
                            <w:r>
                              <w:rPr>
                                <w:rFonts w:ascii="Times New Roman" w:hAnsi="Times New Roman"/>
                                <w:color w:val="686868"/>
                                <w:spacing w:val="-13"/>
                                <w:sz w:val="23"/>
                              </w:rPr>
                              <w:t xml:space="preserve"> </w:t>
                            </w:r>
                            <w:r>
                              <w:rPr>
                                <w:rFonts w:ascii="Times New Roman" w:hAnsi="Times New Roman"/>
                                <w:color w:val="686868"/>
                                <w:sz w:val="23"/>
                              </w:rPr>
                              <w:t>h</w:t>
                            </w:r>
                            <w:r>
                              <w:rPr>
                                <w:rFonts w:ascii="Times New Roman" w:hAnsi="Times New Roman"/>
                                <w:color w:val="686868"/>
                                <w:spacing w:val="-27"/>
                                <w:sz w:val="23"/>
                              </w:rPr>
                              <w:t xml:space="preserve"> </w:t>
                            </w:r>
                            <w:r>
                              <w:rPr>
                                <w:rFonts w:ascii="Times New Roman" w:hAnsi="Times New Roman"/>
                                <w:color w:val="686868"/>
                                <w:sz w:val="23"/>
                              </w:rPr>
                              <w:t>a</w:t>
                            </w:r>
                            <w:r>
                              <w:rPr>
                                <w:rFonts w:ascii="Times New Roman" w:hAnsi="Times New Roman"/>
                                <w:color w:val="686868"/>
                                <w:spacing w:val="-10"/>
                                <w:sz w:val="23"/>
                              </w:rPr>
                              <w:t xml:space="preserve"> </w:t>
                            </w:r>
                            <w:r>
                              <w:rPr>
                                <w:rFonts w:ascii="Times New Roman" w:hAnsi="Times New Roman"/>
                                <w:color w:val="686868"/>
                                <w:sz w:val="23"/>
                              </w:rPr>
                              <w:t>r</w:t>
                            </w:r>
                            <w:r>
                              <w:rPr>
                                <w:rFonts w:ascii="Times New Roman" w:hAnsi="Times New Roman"/>
                                <w:color w:val="686868"/>
                                <w:spacing w:val="6"/>
                                <w:sz w:val="23"/>
                              </w:rPr>
                              <w:t xml:space="preserve"> </w:t>
                            </w:r>
                            <w:r>
                              <w:rPr>
                                <w:rFonts w:ascii="Times New Roman" w:hAnsi="Times New Roman"/>
                                <w:color w:val="686868"/>
                                <w:spacing w:val="11"/>
                                <w:sz w:val="23"/>
                              </w:rPr>
                              <w:t>Ca</w:t>
                            </w:r>
                            <w:r>
                              <w:rPr>
                                <w:rFonts w:ascii="Times New Roman" w:hAnsi="Times New Roman"/>
                                <w:color w:val="686868"/>
                                <w:spacing w:val="-11"/>
                                <w:sz w:val="23"/>
                              </w:rPr>
                              <w:t xml:space="preserve"> </w:t>
                            </w:r>
                            <w:r>
                              <w:rPr>
                                <w:rFonts w:ascii="Times New Roman" w:hAnsi="Times New Roman"/>
                                <w:color w:val="686868"/>
                                <w:sz w:val="23"/>
                              </w:rPr>
                              <w:t>d</w:t>
                            </w:r>
                            <w:r>
                              <w:rPr>
                                <w:rFonts w:ascii="Times New Roman" w:hAnsi="Times New Roman"/>
                                <w:color w:val="686868"/>
                                <w:spacing w:val="-17"/>
                                <w:sz w:val="23"/>
                              </w:rPr>
                              <w:t xml:space="preserve"> </w:t>
                            </w:r>
                            <w:r>
                              <w:rPr>
                                <w:rFonts w:ascii="Times New Roman" w:hAnsi="Times New Roman"/>
                                <w:color w:val="686868"/>
                                <w:sz w:val="23"/>
                              </w:rPr>
                              <w:t>.</w:t>
                            </w:r>
                            <w:r>
                              <w:rPr>
                                <w:rFonts w:ascii="Times New Roman" w:hAnsi="Times New Roman"/>
                                <w:color w:val="686868"/>
                                <w:spacing w:val="-11"/>
                                <w:sz w:val="23"/>
                              </w:rPr>
                              <w:t xml:space="preserve"> </w:t>
                            </w:r>
                            <w:r>
                              <w:rPr>
                                <w:rFonts w:ascii="Times New Roman" w:hAnsi="Times New Roman"/>
                                <w:color w:val="686868"/>
                                <w:sz w:val="23"/>
                              </w:rPr>
                              <w:t>No</w:t>
                            </w:r>
                            <w:r>
                              <w:rPr>
                                <w:rFonts w:ascii="Times New Roman" w:hAnsi="Times New Roman"/>
                                <w:color w:val="686868"/>
                                <w:spacing w:val="-27"/>
                                <w:sz w:val="23"/>
                              </w:rPr>
                              <w:t xml:space="preserve"> </w:t>
                            </w:r>
                            <w:r>
                              <w:rPr>
                                <w:rFonts w:ascii="Times New Roman" w:hAnsi="Times New Roman"/>
                                <w:color w:val="686868"/>
                                <w:sz w:val="23"/>
                              </w:rPr>
                              <w:t>:4</w:t>
                            </w:r>
                            <w:r>
                              <w:rPr>
                                <w:rFonts w:ascii="Times New Roman" w:hAnsi="Times New Roman"/>
                                <w:color w:val="686868"/>
                                <w:spacing w:val="-28"/>
                                <w:sz w:val="23"/>
                              </w:rPr>
                              <w:t xml:space="preserve"> </w:t>
                            </w:r>
                            <w:r>
                              <w:rPr>
                                <w:rFonts w:ascii="Times New Roman" w:hAnsi="Times New Roman"/>
                                <w:color w:val="686868"/>
                                <w:sz w:val="23"/>
                              </w:rPr>
                              <w:t>5</w:t>
                            </w:r>
                            <w:r>
                              <w:rPr>
                                <w:rFonts w:ascii="Times New Roman" w:hAnsi="Times New Roman"/>
                                <w:color w:val="686868"/>
                                <w:spacing w:val="24"/>
                                <w:sz w:val="23"/>
                              </w:rPr>
                              <w:t xml:space="preserve"> </w:t>
                            </w:r>
                            <w:r>
                              <w:rPr>
                                <w:rFonts w:ascii="Times New Roman" w:hAnsi="Times New Roman"/>
                                <w:color w:val="686868"/>
                                <w:sz w:val="23"/>
                              </w:rPr>
                              <w:t>Nu</w:t>
                            </w:r>
                            <w:r>
                              <w:rPr>
                                <w:rFonts w:ascii="Times New Roman" w:hAnsi="Times New Roman"/>
                                <w:color w:val="686868"/>
                                <w:spacing w:val="-26"/>
                                <w:sz w:val="23"/>
                              </w:rPr>
                              <w:t xml:space="preserve"> </w:t>
                            </w:r>
                            <w:r>
                              <w:rPr>
                                <w:rFonts w:ascii="Times New Roman" w:hAnsi="Times New Roman"/>
                                <w:color w:val="686868"/>
                                <w:sz w:val="23"/>
                              </w:rPr>
                              <w:t>ro</w:t>
                            </w:r>
                            <w:r>
                              <w:rPr>
                                <w:rFonts w:ascii="Times New Roman" w:hAnsi="Times New Roman"/>
                                <w:color w:val="686868"/>
                                <w:spacing w:val="-26"/>
                                <w:sz w:val="23"/>
                              </w:rPr>
                              <w:t xml:space="preserve"> </w:t>
                            </w:r>
                            <w:r>
                              <w:rPr>
                                <w:rFonts w:ascii="Times New Roman" w:hAnsi="Times New Roman"/>
                                <w:color w:val="686868"/>
                                <w:sz w:val="23"/>
                              </w:rPr>
                              <w:t>l</w:t>
                            </w:r>
                            <w:r>
                              <w:rPr>
                                <w:rFonts w:ascii="Times New Roman" w:hAnsi="Times New Roman"/>
                                <w:color w:val="686868"/>
                                <w:spacing w:val="-10"/>
                                <w:sz w:val="23"/>
                              </w:rPr>
                              <w:t xml:space="preserve"> </w:t>
                            </w:r>
                            <w:r>
                              <w:rPr>
                                <w:rFonts w:ascii="Times New Roman" w:hAnsi="Times New Roman"/>
                                <w:color w:val="686868"/>
                                <w:sz w:val="23"/>
                              </w:rPr>
                              <w:t>Pa</w:t>
                            </w:r>
                            <w:r>
                              <w:rPr>
                                <w:rFonts w:ascii="Times New Roman" w:hAnsi="Times New Roman"/>
                                <w:color w:val="686868"/>
                                <w:spacing w:val="-10"/>
                                <w:sz w:val="23"/>
                              </w:rPr>
                              <w:t xml:space="preserve"> </w:t>
                            </w:r>
                            <w:r>
                              <w:rPr>
                                <w:rFonts w:ascii="Times New Roman" w:hAnsi="Times New Roman"/>
                                <w:color w:val="686868"/>
                                <w:sz w:val="23"/>
                              </w:rPr>
                              <w:t>rk,</w:t>
                            </w:r>
                            <w:r>
                              <w:rPr>
                                <w:rFonts w:ascii="Times New Roman" w:hAnsi="Times New Roman"/>
                                <w:color w:val="686868"/>
                                <w:spacing w:val="-14"/>
                                <w:sz w:val="23"/>
                              </w:rPr>
                              <w:t xml:space="preserve"> </w:t>
                            </w:r>
                            <w:r>
                              <w:rPr>
                                <w:rFonts w:ascii="Times New Roman" w:hAnsi="Times New Roman"/>
                                <w:color w:val="686868"/>
                                <w:sz w:val="23"/>
                              </w:rPr>
                              <w:t>J</w:t>
                            </w:r>
                            <w:r>
                              <w:rPr>
                                <w:rFonts w:ascii="Times New Roman" w:hAnsi="Times New Roman"/>
                                <w:color w:val="686868"/>
                                <w:spacing w:val="26"/>
                                <w:sz w:val="23"/>
                              </w:rPr>
                              <w:t xml:space="preserve"> </w:t>
                            </w:r>
                            <w:r>
                              <w:rPr>
                                <w:rFonts w:ascii="Times New Roman" w:hAnsi="Times New Roman"/>
                                <w:color w:val="686868"/>
                                <w:sz w:val="23"/>
                              </w:rPr>
                              <w:t>b</w:t>
                            </w:r>
                            <w:r>
                              <w:rPr>
                                <w:rFonts w:ascii="Times New Roman" w:hAnsi="Times New Roman"/>
                                <w:color w:val="686868"/>
                                <w:spacing w:val="-17"/>
                                <w:sz w:val="23"/>
                              </w:rPr>
                              <w:t xml:space="preserve"> </w:t>
                            </w:r>
                            <w:r>
                              <w:rPr>
                                <w:rFonts w:ascii="Times New Roman" w:hAnsi="Times New Roman"/>
                                <w:color w:val="686868"/>
                                <w:sz w:val="23"/>
                              </w:rPr>
                              <w:t>lo</w:t>
                            </w:r>
                            <w:r>
                              <w:rPr>
                                <w:rFonts w:ascii="Times New Roman" w:hAnsi="Times New Roman"/>
                                <w:color w:val="686868"/>
                                <w:spacing w:val="-26"/>
                                <w:sz w:val="23"/>
                              </w:rPr>
                              <w:t xml:space="preserve"> </w:t>
                            </w:r>
                            <w:r>
                              <w:rPr>
                                <w:rFonts w:ascii="Times New Roman" w:hAnsi="Times New Roman"/>
                                <w:color w:val="686868"/>
                                <w:sz w:val="23"/>
                              </w:rPr>
                              <w:t>k,Ka</w:t>
                            </w:r>
                            <w:r>
                              <w:rPr>
                                <w:rFonts w:ascii="Times New Roman" w:hAnsi="Times New Roman"/>
                                <w:color w:val="686868"/>
                                <w:spacing w:val="-10"/>
                                <w:sz w:val="23"/>
                              </w:rPr>
                              <w:t xml:space="preserve"> </w:t>
                            </w:r>
                            <w:r>
                              <w:rPr>
                                <w:rFonts w:ascii="Times New Roman" w:hAnsi="Times New Roman"/>
                                <w:color w:val="686868"/>
                                <w:sz w:val="23"/>
                              </w:rPr>
                              <w:t>t:17</w:t>
                            </w:r>
                            <w:r>
                              <w:rPr>
                                <w:rFonts w:ascii="Times New Roman" w:hAnsi="Times New Roman"/>
                                <w:color w:val="686868"/>
                                <w:spacing w:val="7"/>
                                <w:sz w:val="23"/>
                              </w:rPr>
                              <w:t xml:space="preserve"> </w:t>
                            </w:r>
                            <w:r>
                              <w:rPr>
                                <w:rFonts w:ascii="Times New Roman" w:hAnsi="Times New Roman"/>
                                <w:color w:val="686868"/>
                                <w:sz w:val="23"/>
                              </w:rPr>
                              <w:t>Ba</w:t>
                            </w:r>
                            <w:r>
                              <w:rPr>
                                <w:rFonts w:ascii="Times New Roman" w:hAnsi="Times New Roman"/>
                                <w:color w:val="686868"/>
                                <w:spacing w:val="-10"/>
                                <w:sz w:val="23"/>
                              </w:rPr>
                              <w:t xml:space="preserve"> </w:t>
                            </w:r>
                            <w:r>
                              <w:rPr>
                                <w:rFonts w:ascii="Times New Roman" w:hAnsi="Times New Roman"/>
                                <w:color w:val="686868"/>
                                <w:sz w:val="23"/>
                              </w:rPr>
                              <w:t>ğ</w:t>
                            </w:r>
                            <w:r>
                              <w:rPr>
                                <w:rFonts w:ascii="Times New Roman" w:hAnsi="Times New Roman"/>
                                <w:color w:val="686868"/>
                                <w:spacing w:val="-18"/>
                                <w:sz w:val="23"/>
                              </w:rPr>
                              <w:t xml:space="preserve"> </w:t>
                            </w:r>
                            <w:r>
                              <w:rPr>
                                <w:rFonts w:ascii="Times New Roman" w:hAnsi="Times New Roman"/>
                                <w:color w:val="686868"/>
                                <w:sz w:val="23"/>
                              </w:rPr>
                              <w:t>c</w:t>
                            </w:r>
                            <w:r>
                              <w:rPr>
                                <w:rFonts w:ascii="Times New Roman" w:hAnsi="Times New Roman"/>
                                <w:color w:val="686868"/>
                                <w:spacing w:val="-20"/>
                                <w:sz w:val="23"/>
                              </w:rPr>
                              <w:t xml:space="preserve"> </w:t>
                            </w:r>
                            <w:r>
                              <w:rPr>
                                <w:rFonts w:ascii="Times New Roman" w:hAnsi="Times New Roman"/>
                                <w:color w:val="686868"/>
                                <w:sz w:val="23"/>
                              </w:rPr>
                              <w:t>ıla</w:t>
                            </w:r>
                            <w:r>
                              <w:rPr>
                                <w:rFonts w:ascii="Times New Roman" w:hAnsi="Times New Roman"/>
                                <w:color w:val="686868"/>
                                <w:spacing w:val="-9"/>
                                <w:sz w:val="23"/>
                              </w:rPr>
                              <w:t xml:space="preserve"> </w:t>
                            </w:r>
                            <w:r>
                              <w:rPr>
                                <w:rFonts w:ascii="Times New Roman" w:hAnsi="Times New Roman"/>
                                <w:color w:val="686868"/>
                                <w:sz w:val="23"/>
                              </w:rPr>
                              <w:t>r</w:t>
                            </w:r>
                            <w:r>
                              <w:rPr>
                                <w:rFonts w:ascii="Times New Roman" w:hAnsi="Times New Roman"/>
                                <w:color w:val="686868"/>
                                <w:spacing w:val="5"/>
                                <w:sz w:val="23"/>
                              </w:rPr>
                              <w:t xml:space="preserve"> </w:t>
                            </w:r>
                            <w:r>
                              <w:rPr>
                                <w:rFonts w:ascii="Times New Roman" w:hAnsi="Times New Roman"/>
                                <w:color w:val="686868"/>
                                <w:sz w:val="23"/>
                              </w:rPr>
                              <w:t>/</w:t>
                            </w:r>
                            <w:r>
                              <w:rPr>
                                <w:rFonts w:ascii="Times New Roman" w:hAnsi="Times New Roman"/>
                                <w:color w:val="686868"/>
                                <w:spacing w:val="37"/>
                                <w:sz w:val="23"/>
                              </w:rPr>
                              <w:t xml:space="preserve"> </w:t>
                            </w:r>
                            <w:r>
                              <w:rPr>
                                <w:rFonts w:ascii="Times New Roman" w:hAnsi="Times New Roman"/>
                                <w:color w:val="686868"/>
                                <w:sz w:val="23"/>
                              </w:rPr>
                              <w:t>İs</w:t>
                            </w:r>
                            <w:r>
                              <w:rPr>
                                <w:rFonts w:ascii="Times New Roman" w:hAnsi="Times New Roman"/>
                                <w:color w:val="686868"/>
                                <w:spacing w:val="-28"/>
                                <w:sz w:val="23"/>
                              </w:rPr>
                              <w:t xml:space="preserve"> </w:t>
                            </w:r>
                            <w:r>
                              <w:rPr>
                                <w:rFonts w:ascii="Times New Roman" w:hAnsi="Times New Roman"/>
                                <w:color w:val="686868"/>
                                <w:spacing w:val="10"/>
                                <w:sz w:val="23"/>
                              </w:rPr>
                              <w:t>ta</w:t>
                            </w:r>
                            <w:r>
                              <w:rPr>
                                <w:rFonts w:ascii="Times New Roman" w:hAnsi="Times New Roman"/>
                                <w:color w:val="686868"/>
                                <w:spacing w:val="-10"/>
                                <w:sz w:val="23"/>
                              </w:rPr>
                              <w:t xml:space="preserve"> </w:t>
                            </w:r>
                            <w:r>
                              <w:rPr>
                                <w:rFonts w:ascii="Times New Roman" w:hAnsi="Times New Roman"/>
                                <w:color w:val="686868"/>
                                <w:sz w:val="23"/>
                              </w:rPr>
                              <w:t>n</w:t>
                            </w:r>
                            <w:r>
                              <w:rPr>
                                <w:rFonts w:ascii="Times New Roman" w:hAnsi="Times New Roman"/>
                                <w:color w:val="686868"/>
                                <w:spacing w:val="-26"/>
                                <w:sz w:val="23"/>
                              </w:rPr>
                              <w:t xml:space="preserve"> </w:t>
                            </w:r>
                            <w:r>
                              <w:rPr>
                                <w:rFonts w:ascii="Times New Roman" w:hAnsi="Times New Roman"/>
                                <w:color w:val="686868"/>
                                <w:sz w:val="23"/>
                              </w:rPr>
                              <w:t>b</w:t>
                            </w:r>
                            <w:r>
                              <w:rPr>
                                <w:rFonts w:ascii="Times New Roman" w:hAnsi="Times New Roman"/>
                                <w:color w:val="686868"/>
                                <w:spacing w:val="-17"/>
                                <w:sz w:val="23"/>
                              </w:rPr>
                              <w:t xml:space="preserve"> </w:t>
                            </w:r>
                            <w:r>
                              <w:rPr>
                                <w:rFonts w:ascii="Times New Roman" w:hAnsi="Times New Roman"/>
                                <w:color w:val="686868"/>
                                <w:sz w:val="23"/>
                              </w:rPr>
                              <w:t>u</w:t>
                            </w:r>
                            <w:r>
                              <w:rPr>
                                <w:rFonts w:ascii="Times New Roman" w:hAnsi="Times New Roman"/>
                                <w:color w:val="686868"/>
                                <w:spacing w:val="-26"/>
                                <w:sz w:val="23"/>
                              </w:rPr>
                              <w:t xml:space="preserve"> </w:t>
                            </w:r>
                            <w:r>
                              <w:rPr>
                                <w:rFonts w:ascii="Times New Roman" w:hAnsi="Times New Roman"/>
                                <w:color w:val="686868"/>
                                <w:spacing w:val="-10"/>
                                <w:sz w:val="23"/>
                              </w:rPr>
                              <w:t>l</w:t>
                            </w:r>
                          </w:p>
                          <w:p w14:paraId="2616907B" w14:textId="77777777" w:rsidR="003E1141" w:rsidRDefault="00BC72C4">
                            <w:pPr>
                              <w:pStyle w:val="TableParagraph"/>
                              <w:spacing w:before="80"/>
                              <w:ind w:left="109"/>
                              <w:rPr>
                                <w:rFonts w:ascii="Times New Roman" w:hAnsi="Times New Roman"/>
                                <w:sz w:val="23"/>
                              </w:rPr>
                            </w:pPr>
                            <w:r>
                              <w:rPr>
                                <w:rFonts w:ascii="Times New Roman" w:hAnsi="Times New Roman"/>
                                <w:color w:val="686868"/>
                                <w:spacing w:val="10"/>
                                <w:sz w:val="23"/>
                              </w:rPr>
                              <w:t>34</w:t>
                            </w:r>
                            <w:r>
                              <w:rPr>
                                <w:rFonts w:ascii="Times New Roman" w:hAnsi="Times New Roman"/>
                                <w:color w:val="686868"/>
                                <w:spacing w:val="-28"/>
                                <w:sz w:val="23"/>
                              </w:rPr>
                              <w:t xml:space="preserve"> </w:t>
                            </w:r>
                            <w:r>
                              <w:rPr>
                                <w:rFonts w:ascii="Times New Roman" w:hAnsi="Times New Roman"/>
                                <w:color w:val="686868"/>
                                <w:sz w:val="23"/>
                              </w:rPr>
                              <w:t>212</w:t>
                            </w:r>
                            <w:r>
                              <w:rPr>
                                <w:rFonts w:ascii="Times New Roman" w:hAnsi="Times New Roman"/>
                                <w:color w:val="686868"/>
                                <w:spacing w:val="7"/>
                                <w:sz w:val="23"/>
                              </w:rPr>
                              <w:t xml:space="preserve"> </w:t>
                            </w:r>
                            <w:r>
                              <w:rPr>
                                <w:rFonts w:ascii="Times New Roman" w:hAnsi="Times New Roman"/>
                                <w:color w:val="686868"/>
                                <w:sz w:val="23"/>
                              </w:rPr>
                              <w:t>-</w:t>
                            </w:r>
                            <w:r>
                              <w:rPr>
                                <w:rFonts w:ascii="Times New Roman" w:hAnsi="Times New Roman"/>
                                <w:color w:val="686868"/>
                                <w:spacing w:val="40"/>
                                <w:sz w:val="23"/>
                              </w:rPr>
                              <w:t xml:space="preserve"> </w:t>
                            </w:r>
                            <w:r>
                              <w:rPr>
                                <w:rFonts w:ascii="Times New Roman" w:hAnsi="Times New Roman"/>
                                <w:color w:val="686868"/>
                                <w:spacing w:val="-2"/>
                                <w:sz w:val="23"/>
                              </w:rPr>
                              <w:t>TÜRKİYE</w:t>
                            </w:r>
                          </w:p>
                        </w:tc>
                      </w:tr>
                      <w:tr w:rsidR="003E1141" w14:paraId="26169080" w14:textId="77777777">
                        <w:trPr>
                          <w:trHeight w:val="495"/>
                        </w:trPr>
                        <w:tc>
                          <w:tcPr>
                            <w:tcW w:w="1663" w:type="dxa"/>
                          </w:tcPr>
                          <w:p w14:paraId="2616907D" w14:textId="77777777" w:rsidR="003E1141" w:rsidRDefault="00BC72C4">
                            <w:pPr>
                              <w:pStyle w:val="TableParagraph"/>
                              <w:spacing w:before="111"/>
                              <w:ind w:left="50"/>
                              <w:rPr>
                                <w:rFonts w:ascii="Times New Roman"/>
                                <w:sz w:val="23"/>
                              </w:rPr>
                            </w:pPr>
                            <w:r>
                              <w:rPr>
                                <w:rFonts w:ascii="Times New Roman"/>
                                <w:color w:val="686868"/>
                                <w:spacing w:val="-8"/>
                                <w:sz w:val="23"/>
                              </w:rPr>
                              <w:t>Te</w:t>
                            </w:r>
                            <w:r>
                              <w:rPr>
                                <w:rFonts w:ascii="Times New Roman"/>
                                <w:color w:val="686868"/>
                                <w:spacing w:val="-17"/>
                                <w:sz w:val="23"/>
                              </w:rPr>
                              <w:t xml:space="preserve"> </w:t>
                            </w:r>
                            <w:r>
                              <w:rPr>
                                <w:rFonts w:ascii="Times New Roman"/>
                                <w:color w:val="686868"/>
                                <w:spacing w:val="-10"/>
                                <w:sz w:val="23"/>
                              </w:rPr>
                              <w:t>l</w:t>
                            </w:r>
                          </w:p>
                        </w:tc>
                        <w:tc>
                          <w:tcPr>
                            <w:tcW w:w="393" w:type="dxa"/>
                          </w:tcPr>
                          <w:p w14:paraId="2616907E" w14:textId="77777777" w:rsidR="003E1141" w:rsidRDefault="00BC72C4">
                            <w:pPr>
                              <w:pStyle w:val="TableParagraph"/>
                              <w:spacing w:before="111"/>
                              <w:ind w:left="109"/>
                              <w:jc w:val="center"/>
                              <w:rPr>
                                <w:rFonts w:ascii="Times New Roman"/>
                                <w:sz w:val="23"/>
                              </w:rPr>
                            </w:pPr>
                            <w:r>
                              <w:rPr>
                                <w:rFonts w:ascii="Times New Roman"/>
                                <w:color w:val="686868"/>
                                <w:spacing w:val="-10"/>
                                <w:sz w:val="23"/>
                              </w:rPr>
                              <w:t>:</w:t>
                            </w:r>
                          </w:p>
                        </w:tc>
                        <w:tc>
                          <w:tcPr>
                            <w:tcW w:w="8921" w:type="dxa"/>
                          </w:tcPr>
                          <w:p w14:paraId="2616907F" w14:textId="77777777" w:rsidR="003E1141" w:rsidRDefault="00BC72C4">
                            <w:pPr>
                              <w:pStyle w:val="TableParagraph"/>
                              <w:spacing w:before="111"/>
                              <w:ind w:left="109"/>
                              <w:rPr>
                                <w:rFonts w:ascii="Times New Roman"/>
                                <w:sz w:val="23"/>
                              </w:rPr>
                            </w:pPr>
                            <w:r>
                              <w:rPr>
                                <w:rFonts w:ascii="Times New Roman"/>
                                <w:color w:val="686868"/>
                                <w:sz w:val="23"/>
                              </w:rPr>
                              <w:t>+</w:t>
                            </w:r>
                            <w:r>
                              <w:rPr>
                                <w:rFonts w:ascii="Times New Roman"/>
                                <w:color w:val="686868"/>
                                <w:spacing w:val="-31"/>
                                <w:sz w:val="23"/>
                              </w:rPr>
                              <w:t xml:space="preserve"> </w:t>
                            </w:r>
                            <w:r>
                              <w:rPr>
                                <w:rFonts w:ascii="Times New Roman"/>
                                <w:color w:val="686868"/>
                                <w:spacing w:val="14"/>
                                <w:sz w:val="23"/>
                              </w:rPr>
                              <w:t>90</w:t>
                            </w:r>
                            <w:r>
                              <w:rPr>
                                <w:rFonts w:ascii="Times New Roman"/>
                                <w:color w:val="686868"/>
                                <w:spacing w:val="29"/>
                                <w:sz w:val="23"/>
                              </w:rPr>
                              <w:t xml:space="preserve"> </w:t>
                            </w:r>
                            <w:r>
                              <w:rPr>
                                <w:rFonts w:ascii="Times New Roman"/>
                                <w:color w:val="686868"/>
                                <w:sz w:val="23"/>
                              </w:rPr>
                              <w:t>(</w:t>
                            </w:r>
                            <w:r>
                              <w:rPr>
                                <w:rFonts w:ascii="Times New Roman"/>
                                <w:color w:val="686868"/>
                                <w:spacing w:val="-30"/>
                                <w:sz w:val="23"/>
                              </w:rPr>
                              <w:t xml:space="preserve"> </w:t>
                            </w:r>
                            <w:r>
                              <w:rPr>
                                <w:rFonts w:ascii="Times New Roman"/>
                                <w:color w:val="686868"/>
                                <w:sz w:val="23"/>
                              </w:rPr>
                              <w:t>212)</w:t>
                            </w:r>
                            <w:r>
                              <w:rPr>
                                <w:rFonts w:ascii="Times New Roman"/>
                                <w:color w:val="686868"/>
                                <w:spacing w:val="29"/>
                                <w:sz w:val="23"/>
                              </w:rPr>
                              <w:t xml:space="preserve"> </w:t>
                            </w:r>
                            <w:r>
                              <w:rPr>
                                <w:rFonts w:ascii="Times New Roman"/>
                                <w:color w:val="686868"/>
                                <w:sz w:val="23"/>
                              </w:rPr>
                              <w:t>6</w:t>
                            </w:r>
                            <w:r>
                              <w:rPr>
                                <w:rFonts w:ascii="Times New Roman"/>
                                <w:color w:val="686868"/>
                                <w:spacing w:val="-27"/>
                                <w:sz w:val="23"/>
                              </w:rPr>
                              <w:t xml:space="preserve"> </w:t>
                            </w:r>
                            <w:r>
                              <w:rPr>
                                <w:rFonts w:ascii="Times New Roman"/>
                                <w:color w:val="686868"/>
                                <w:spacing w:val="14"/>
                                <w:sz w:val="23"/>
                              </w:rPr>
                              <w:t>56</w:t>
                            </w:r>
                            <w:r>
                              <w:rPr>
                                <w:rFonts w:ascii="Times New Roman"/>
                                <w:color w:val="686868"/>
                                <w:spacing w:val="32"/>
                                <w:sz w:val="23"/>
                              </w:rPr>
                              <w:t xml:space="preserve"> </w:t>
                            </w:r>
                            <w:r>
                              <w:rPr>
                                <w:rFonts w:ascii="Times New Roman"/>
                                <w:color w:val="686868"/>
                                <w:spacing w:val="14"/>
                                <w:sz w:val="23"/>
                              </w:rPr>
                              <w:t>07</w:t>
                            </w:r>
                            <w:r>
                              <w:rPr>
                                <w:rFonts w:ascii="Times New Roman"/>
                                <w:color w:val="686868"/>
                                <w:spacing w:val="13"/>
                                <w:sz w:val="23"/>
                              </w:rPr>
                              <w:t xml:space="preserve"> </w:t>
                            </w:r>
                            <w:r>
                              <w:rPr>
                                <w:rFonts w:ascii="Times New Roman"/>
                                <w:color w:val="686868"/>
                                <w:sz w:val="23"/>
                              </w:rPr>
                              <w:t>4</w:t>
                            </w:r>
                            <w:r>
                              <w:rPr>
                                <w:rFonts w:ascii="Times New Roman"/>
                                <w:color w:val="686868"/>
                                <w:spacing w:val="-29"/>
                                <w:sz w:val="23"/>
                              </w:rPr>
                              <w:t xml:space="preserve"> </w:t>
                            </w:r>
                            <w:r>
                              <w:rPr>
                                <w:rFonts w:ascii="Times New Roman"/>
                                <w:color w:val="686868"/>
                                <w:spacing w:val="-10"/>
                                <w:sz w:val="23"/>
                              </w:rPr>
                              <w:t>5</w:t>
                            </w:r>
                          </w:p>
                        </w:tc>
                      </w:tr>
                      <w:tr w:rsidR="003E1141" w14:paraId="26169084" w14:textId="77777777">
                        <w:trPr>
                          <w:trHeight w:val="374"/>
                        </w:trPr>
                        <w:tc>
                          <w:tcPr>
                            <w:tcW w:w="1663" w:type="dxa"/>
                          </w:tcPr>
                          <w:p w14:paraId="26169081" w14:textId="77777777" w:rsidR="003E1141" w:rsidRDefault="00BC72C4">
                            <w:pPr>
                              <w:pStyle w:val="TableParagraph"/>
                              <w:spacing w:before="110" w:line="245" w:lineRule="exact"/>
                              <w:ind w:left="50"/>
                              <w:rPr>
                                <w:rFonts w:ascii="Times New Roman"/>
                                <w:sz w:val="23"/>
                              </w:rPr>
                            </w:pPr>
                            <w:r>
                              <w:rPr>
                                <w:rFonts w:ascii="Times New Roman"/>
                                <w:color w:val="686868"/>
                                <w:spacing w:val="-2"/>
                                <w:sz w:val="23"/>
                              </w:rPr>
                              <w:t>Fa</w:t>
                            </w:r>
                            <w:r>
                              <w:rPr>
                                <w:rFonts w:ascii="Times New Roman"/>
                                <w:color w:val="686868"/>
                                <w:spacing w:val="-14"/>
                                <w:sz w:val="23"/>
                              </w:rPr>
                              <w:t xml:space="preserve"> </w:t>
                            </w:r>
                            <w:r>
                              <w:rPr>
                                <w:rFonts w:ascii="Times New Roman"/>
                                <w:color w:val="686868"/>
                                <w:spacing w:val="-10"/>
                                <w:sz w:val="23"/>
                              </w:rPr>
                              <w:t>x</w:t>
                            </w:r>
                          </w:p>
                        </w:tc>
                        <w:tc>
                          <w:tcPr>
                            <w:tcW w:w="393" w:type="dxa"/>
                          </w:tcPr>
                          <w:p w14:paraId="26169082" w14:textId="77777777" w:rsidR="003E1141" w:rsidRDefault="00BC72C4">
                            <w:pPr>
                              <w:pStyle w:val="TableParagraph"/>
                              <w:spacing w:before="110" w:line="245" w:lineRule="exact"/>
                              <w:ind w:left="109"/>
                              <w:jc w:val="center"/>
                              <w:rPr>
                                <w:rFonts w:ascii="Times New Roman"/>
                                <w:sz w:val="23"/>
                              </w:rPr>
                            </w:pPr>
                            <w:r>
                              <w:rPr>
                                <w:rFonts w:ascii="Times New Roman"/>
                                <w:color w:val="686868"/>
                                <w:spacing w:val="-10"/>
                                <w:sz w:val="23"/>
                              </w:rPr>
                              <w:t>:</w:t>
                            </w:r>
                          </w:p>
                        </w:tc>
                        <w:tc>
                          <w:tcPr>
                            <w:tcW w:w="8921" w:type="dxa"/>
                          </w:tcPr>
                          <w:p w14:paraId="26169083" w14:textId="77777777" w:rsidR="003E1141" w:rsidRDefault="00BC72C4">
                            <w:pPr>
                              <w:pStyle w:val="TableParagraph"/>
                              <w:spacing w:before="110" w:line="245" w:lineRule="exact"/>
                              <w:ind w:left="109"/>
                              <w:rPr>
                                <w:rFonts w:ascii="Times New Roman"/>
                                <w:sz w:val="23"/>
                              </w:rPr>
                            </w:pPr>
                            <w:r>
                              <w:rPr>
                                <w:rFonts w:ascii="Times New Roman"/>
                                <w:color w:val="686868"/>
                                <w:sz w:val="23"/>
                              </w:rPr>
                              <w:t>+</w:t>
                            </w:r>
                            <w:r>
                              <w:rPr>
                                <w:rFonts w:ascii="Times New Roman"/>
                                <w:color w:val="686868"/>
                                <w:spacing w:val="-31"/>
                                <w:sz w:val="23"/>
                              </w:rPr>
                              <w:t xml:space="preserve"> </w:t>
                            </w:r>
                            <w:r>
                              <w:rPr>
                                <w:rFonts w:ascii="Times New Roman"/>
                                <w:color w:val="686868"/>
                                <w:spacing w:val="14"/>
                                <w:sz w:val="23"/>
                              </w:rPr>
                              <w:t>90</w:t>
                            </w:r>
                            <w:r>
                              <w:rPr>
                                <w:rFonts w:ascii="Times New Roman"/>
                                <w:color w:val="686868"/>
                                <w:spacing w:val="29"/>
                                <w:sz w:val="23"/>
                              </w:rPr>
                              <w:t xml:space="preserve"> </w:t>
                            </w:r>
                            <w:r>
                              <w:rPr>
                                <w:rFonts w:ascii="Times New Roman"/>
                                <w:color w:val="686868"/>
                                <w:sz w:val="23"/>
                              </w:rPr>
                              <w:t>(</w:t>
                            </w:r>
                            <w:r>
                              <w:rPr>
                                <w:rFonts w:ascii="Times New Roman"/>
                                <w:color w:val="686868"/>
                                <w:spacing w:val="-30"/>
                                <w:sz w:val="23"/>
                              </w:rPr>
                              <w:t xml:space="preserve"> </w:t>
                            </w:r>
                            <w:r>
                              <w:rPr>
                                <w:rFonts w:ascii="Times New Roman"/>
                                <w:color w:val="686868"/>
                                <w:sz w:val="23"/>
                              </w:rPr>
                              <w:t>212)</w:t>
                            </w:r>
                            <w:r>
                              <w:rPr>
                                <w:rFonts w:ascii="Times New Roman"/>
                                <w:color w:val="686868"/>
                                <w:spacing w:val="29"/>
                                <w:sz w:val="23"/>
                              </w:rPr>
                              <w:t xml:space="preserve"> </w:t>
                            </w:r>
                            <w:r>
                              <w:rPr>
                                <w:rFonts w:ascii="Times New Roman"/>
                                <w:color w:val="686868"/>
                                <w:sz w:val="23"/>
                              </w:rPr>
                              <w:t>6</w:t>
                            </w:r>
                            <w:r>
                              <w:rPr>
                                <w:rFonts w:ascii="Times New Roman"/>
                                <w:color w:val="686868"/>
                                <w:spacing w:val="-27"/>
                                <w:sz w:val="23"/>
                              </w:rPr>
                              <w:t xml:space="preserve"> </w:t>
                            </w:r>
                            <w:r>
                              <w:rPr>
                                <w:rFonts w:ascii="Times New Roman"/>
                                <w:color w:val="686868"/>
                                <w:spacing w:val="14"/>
                                <w:sz w:val="23"/>
                              </w:rPr>
                              <w:t>56</w:t>
                            </w:r>
                            <w:r>
                              <w:rPr>
                                <w:rFonts w:ascii="Times New Roman"/>
                                <w:color w:val="686868"/>
                                <w:spacing w:val="32"/>
                                <w:sz w:val="23"/>
                              </w:rPr>
                              <w:t xml:space="preserve"> </w:t>
                            </w:r>
                            <w:r>
                              <w:rPr>
                                <w:rFonts w:ascii="Times New Roman"/>
                                <w:color w:val="686868"/>
                                <w:spacing w:val="14"/>
                                <w:sz w:val="23"/>
                              </w:rPr>
                              <w:t>07</w:t>
                            </w:r>
                            <w:r>
                              <w:rPr>
                                <w:rFonts w:ascii="Times New Roman"/>
                                <w:color w:val="686868"/>
                                <w:spacing w:val="13"/>
                                <w:sz w:val="23"/>
                              </w:rPr>
                              <w:t xml:space="preserve"> </w:t>
                            </w:r>
                            <w:r>
                              <w:rPr>
                                <w:rFonts w:ascii="Times New Roman"/>
                                <w:color w:val="686868"/>
                                <w:sz w:val="23"/>
                              </w:rPr>
                              <w:t>6</w:t>
                            </w:r>
                            <w:r>
                              <w:rPr>
                                <w:rFonts w:ascii="Times New Roman"/>
                                <w:color w:val="686868"/>
                                <w:spacing w:val="-27"/>
                                <w:sz w:val="23"/>
                              </w:rPr>
                              <w:t xml:space="preserve"> </w:t>
                            </w:r>
                            <w:r>
                              <w:rPr>
                                <w:rFonts w:ascii="Times New Roman"/>
                                <w:color w:val="686868"/>
                                <w:spacing w:val="-12"/>
                                <w:sz w:val="23"/>
                              </w:rPr>
                              <w:t>8</w:t>
                            </w:r>
                          </w:p>
                        </w:tc>
                      </w:tr>
                    </w:tbl>
                    <w:p w14:paraId="26169085" w14:textId="77777777" w:rsidR="003E1141" w:rsidRDefault="003E1141">
                      <w:pPr>
                        <w:pStyle w:val="GvdeMetni"/>
                      </w:pPr>
                    </w:p>
                  </w:txbxContent>
                </v:textbox>
                <w10:wrap anchorx="page" anchory="page"/>
              </v:shape>
            </w:pict>
          </mc:Fallback>
        </mc:AlternateContent>
      </w:r>
      <w:r>
        <w:rPr>
          <w:noProof/>
          <w:position w:val="-1"/>
          <w:sz w:val="9"/>
        </w:rPr>
        <mc:AlternateContent>
          <mc:Choice Requires="wpg">
            <w:drawing>
              <wp:inline distT="0" distB="0" distL="0" distR="0" wp14:anchorId="26168FE8" wp14:editId="26168FE9">
                <wp:extent cx="6381750" cy="57150"/>
                <wp:effectExtent l="0" t="0" r="0" b="0"/>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1750" cy="57150"/>
                          <a:chOff x="0" y="0"/>
                          <a:chExt cx="6381750" cy="57150"/>
                        </a:xfrm>
                      </wpg:grpSpPr>
                      <wps:wsp>
                        <wps:cNvPr id="160" name="Graphic 160"/>
                        <wps:cNvSpPr/>
                        <wps:spPr>
                          <a:xfrm>
                            <a:off x="0" y="0"/>
                            <a:ext cx="6381750" cy="57150"/>
                          </a:xfrm>
                          <a:custGeom>
                            <a:avLst/>
                            <a:gdLst/>
                            <a:ahLst/>
                            <a:cxnLst/>
                            <a:rect l="l" t="t" r="r" b="b"/>
                            <a:pathLst>
                              <a:path w="6381750" h="57150">
                                <a:moveTo>
                                  <a:pt x="6381750" y="0"/>
                                </a:moveTo>
                                <a:lnTo>
                                  <a:pt x="0" y="0"/>
                                </a:lnTo>
                                <a:lnTo>
                                  <a:pt x="0" y="57150"/>
                                </a:lnTo>
                                <a:lnTo>
                                  <a:pt x="6381750" y="57150"/>
                                </a:lnTo>
                                <a:lnTo>
                                  <a:pt x="6381750" y="0"/>
                                </a:lnTo>
                                <a:close/>
                              </a:path>
                            </a:pathLst>
                          </a:custGeom>
                          <a:solidFill>
                            <a:srgbClr val="34ABA1"/>
                          </a:solidFill>
                        </wps:spPr>
                        <wps:bodyPr wrap="square" lIns="0" tIns="0" rIns="0" bIns="0" rtlCol="0">
                          <a:prstTxWarp prst="textNoShape">
                            <a:avLst/>
                          </a:prstTxWarp>
                          <a:noAutofit/>
                        </wps:bodyPr>
                      </wps:wsp>
                    </wpg:wgp>
                  </a:graphicData>
                </a:graphic>
              </wp:inline>
            </w:drawing>
          </mc:Choice>
          <mc:Fallback>
            <w:pict>
              <v:group w14:anchorId="787715A3" id="Group 159" o:spid="_x0000_s1026" style="width:502.5pt;height:4.5pt;mso-position-horizontal-relative:char;mso-position-vertical-relative:line" coordsize="6381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">
                <v:shape id="Graphic 160" o:spid="_x0000_s1027" style="position:absolute;width:63817;height:571;visibility:visible;mso-wrap-style:square;v-text-anchor:top" coordsize="63817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" path="m6381750,l,,,57150r6381750,l6381750,xe" fillcolor="#34aba1" stroked="f">
                  <v:path arrowok="t"/>
                </v:shape>
                <w10:anchorlock/>
              </v:group>
            </w:pict>
          </mc:Fallback>
        </mc:AlternateContent>
      </w:r>
    </w:p>
    <w:p w14:paraId="26168F4A" w14:textId="77777777" w:rsidR="003E1141" w:rsidRDefault="003E1141">
      <w:pPr>
        <w:pStyle w:val="GvdeMetni"/>
        <w:rPr>
          <w:b/>
          <w:sz w:val="20"/>
        </w:rPr>
      </w:pPr>
    </w:p>
    <w:p w14:paraId="26168F4B" w14:textId="77777777" w:rsidR="003E1141" w:rsidRDefault="003E1141">
      <w:pPr>
        <w:pStyle w:val="GvdeMetni"/>
        <w:rPr>
          <w:b/>
          <w:sz w:val="20"/>
        </w:rPr>
      </w:pPr>
    </w:p>
    <w:p w14:paraId="26168F4C" w14:textId="77777777" w:rsidR="003E1141" w:rsidRDefault="003E1141">
      <w:pPr>
        <w:pStyle w:val="GvdeMetni"/>
        <w:rPr>
          <w:b/>
          <w:sz w:val="20"/>
        </w:rPr>
      </w:pPr>
    </w:p>
    <w:p w14:paraId="26168F4D" w14:textId="77777777" w:rsidR="003E1141" w:rsidRDefault="003E1141">
      <w:pPr>
        <w:pStyle w:val="GvdeMetni"/>
        <w:spacing w:before="27" w:after="1"/>
        <w:rPr>
          <w:b/>
          <w:sz w:val="20"/>
        </w:rPr>
      </w:pPr>
    </w:p>
    <w:tbl>
      <w:tblPr>
        <w:tblStyle w:val="TableNormal"/>
        <w:tblW w:w="0" w:type="auto"/>
        <w:tblInd w:w="969" w:type="dxa"/>
        <w:tblLayout w:type="fixed"/>
        <w:tblLook w:val="01E0" w:firstRow="1" w:lastRow="1" w:firstColumn="1" w:lastColumn="1" w:noHBand="0" w:noVBand="0"/>
      </w:tblPr>
      <w:tblGrid>
        <w:gridCol w:w="1036"/>
        <w:gridCol w:w="385"/>
        <w:gridCol w:w="8874"/>
      </w:tblGrid>
      <w:tr w:rsidR="003E1141" w14:paraId="26168F51" w14:textId="77777777">
        <w:trPr>
          <w:trHeight w:val="382"/>
        </w:trPr>
        <w:tc>
          <w:tcPr>
            <w:tcW w:w="1036" w:type="dxa"/>
          </w:tcPr>
          <w:p w14:paraId="26168F4E" w14:textId="77777777" w:rsidR="003E1141" w:rsidRDefault="00BC72C4">
            <w:pPr>
              <w:pStyle w:val="TableParagraph"/>
              <w:spacing w:line="257" w:lineRule="exact"/>
              <w:ind w:left="50"/>
              <w:rPr>
                <w:b/>
                <w:sz w:val="23"/>
              </w:rPr>
            </w:pPr>
            <w:r>
              <w:rPr>
                <w:b/>
                <w:color w:val="686868"/>
                <w:spacing w:val="-2"/>
                <w:sz w:val="23"/>
                <w:u w:val="thick" w:color="686868"/>
              </w:rPr>
              <w:t>Merkez</w:t>
            </w:r>
          </w:p>
        </w:tc>
        <w:tc>
          <w:tcPr>
            <w:tcW w:w="385" w:type="dxa"/>
          </w:tcPr>
          <w:p w14:paraId="26168F4F" w14:textId="77777777" w:rsidR="003E1141" w:rsidRDefault="003E1141">
            <w:pPr>
              <w:pStyle w:val="TableParagraph"/>
              <w:rPr>
                <w:rFonts w:ascii="Times New Roman"/>
                <w:sz w:val="24"/>
              </w:rPr>
            </w:pPr>
          </w:p>
        </w:tc>
        <w:tc>
          <w:tcPr>
            <w:tcW w:w="8874" w:type="dxa"/>
          </w:tcPr>
          <w:p w14:paraId="26168F50" w14:textId="77777777" w:rsidR="003E1141" w:rsidRDefault="003E1141">
            <w:pPr>
              <w:pStyle w:val="TableParagraph"/>
              <w:rPr>
                <w:rFonts w:ascii="Times New Roman"/>
                <w:sz w:val="24"/>
              </w:rPr>
            </w:pPr>
          </w:p>
        </w:tc>
      </w:tr>
      <w:tr w:rsidR="003E1141" w14:paraId="26168F55" w14:textId="77777777">
        <w:trPr>
          <w:trHeight w:val="499"/>
        </w:trPr>
        <w:tc>
          <w:tcPr>
            <w:tcW w:w="1036" w:type="dxa"/>
          </w:tcPr>
          <w:p w14:paraId="26168F52" w14:textId="77777777" w:rsidR="003E1141" w:rsidRDefault="00BC72C4">
            <w:pPr>
              <w:pStyle w:val="TableParagraph"/>
              <w:spacing w:before="115"/>
              <w:ind w:left="50"/>
              <w:rPr>
                <w:rFonts w:ascii="Times New Roman"/>
                <w:sz w:val="23"/>
              </w:rPr>
            </w:pPr>
            <w:r>
              <w:rPr>
                <w:rFonts w:ascii="Times New Roman"/>
                <w:color w:val="686868"/>
                <w:spacing w:val="-2"/>
                <w:sz w:val="23"/>
              </w:rPr>
              <w:t>Ad</w:t>
            </w:r>
            <w:r>
              <w:rPr>
                <w:rFonts w:ascii="Times New Roman"/>
                <w:color w:val="686868"/>
                <w:spacing w:val="-17"/>
                <w:sz w:val="23"/>
              </w:rPr>
              <w:t xml:space="preserve"> </w:t>
            </w:r>
            <w:r>
              <w:rPr>
                <w:rFonts w:ascii="Times New Roman"/>
                <w:color w:val="686868"/>
                <w:spacing w:val="-2"/>
                <w:sz w:val="23"/>
              </w:rPr>
              <w:t>re</w:t>
            </w:r>
            <w:r>
              <w:rPr>
                <w:rFonts w:ascii="Times New Roman"/>
                <w:color w:val="686868"/>
                <w:spacing w:val="-14"/>
                <w:sz w:val="23"/>
              </w:rPr>
              <w:t xml:space="preserve"> </w:t>
            </w:r>
            <w:r>
              <w:rPr>
                <w:rFonts w:ascii="Times New Roman"/>
                <w:color w:val="686868"/>
                <w:spacing w:val="-10"/>
                <w:sz w:val="23"/>
              </w:rPr>
              <w:t>s</w:t>
            </w:r>
          </w:p>
        </w:tc>
        <w:tc>
          <w:tcPr>
            <w:tcW w:w="385" w:type="dxa"/>
          </w:tcPr>
          <w:p w14:paraId="26168F53" w14:textId="77777777" w:rsidR="003E1141" w:rsidRDefault="00BC72C4">
            <w:pPr>
              <w:pStyle w:val="TableParagraph"/>
              <w:spacing w:before="115"/>
              <w:ind w:left="90"/>
              <w:jc w:val="center"/>
              <w:rPr>
                <w:rFonts w:ascii="Times New Roman"/>
                <w:sz w:val="23"/>
              </w:rPr>
            </w:pPr>
            <w:r>
              <w:rPr>
                <w:rFonts w:ascii="Times New Roman"/>
                <w:color w:val="686868"/>
                <w:spacing w:val="-10"/>
                <w:sz w:val="23"/>
              </w:rPr>
              <w:t>:</w:t>
            </w:r>
          </w:p>
        </w:tc>
        <w:tc>
          <w:tcPr>
            <w:tcW w:w="8874" w:type="dxa"/>
          </w:tcPr>
          <w:p w14:paraId="26168F54" w14:textId="77777777" w:rsidR="003E1141" w:rsidRDefault="00BC72C4">
            <w:pPr>
              <w:pStyle w:val="TableParagraph"/>
              <w:spacing w:before="115"/>
              <w:ind w:left="114"/>
              <w:rPr>
                <w:rFonts w:ascii="Times New Roman" w:hAnsi="Times New Roman"/>
                <w:sz w:val="23"/>
              </w:rPr>
            </w:pPr>
            <w:r>
              <w:rPr>
                <w:rFonts w:ascii="Times New Roman" w:hAnsi="Times New Roman"/>
                <w:color w:val="686868"/>
                <w:sz w:val="23"/>
              </w:rPr>
              <w:t>Ad</w:t>
            </w:r>
            <w:r>
              <w:rPr>
                <w:rFonts w:ascii="Times New Roman" w:hAnsi="Times New Roman"/>
                <w:color w:val="686868"/>
                <w:spacing w:val="-19"/>
                <w:sz w:val="23"/>
              </w:rPr>
              <w:t xml:space="preserve"> </w:t>
            </w:r>
            <w:r>
              <w:rPr>
                <w:rFonts w:ascii="Times New Roman" w:hAnsi="Times New Roman"/>
                <w:color w:val="686868"/>
                <w:sz w:val="23"/>
              </w:rPr>
              <w:t>a</w:t>
            </w:r>
            <w:r>
              <w:rPr>
                <w:rFonts w:ascii="Times New Roman" w:hAnsi="Times New Roman"/>
                <w:color w:val="686868"/>
                <w:spacing w:val="-15"/>
                <w:sz w:val="23"/>
              </w:rPr>
              <w:t xml:space="preserve"> </w:t>
            </w:r>
            <w:r>
              <w:rPr>
                <w:rFonts w:ascii="Times New Roman" w:hAnsi="Times New Roman"/>
                <w:color w:val="686868"/>
                <w:sz w:val="23"/>
              </w:rPr>
              <w:t>le</w:t>
            </w:r>
            <w:r>
              <w:rPr>
                <w:rFonts w:ascii="Times New Roman" w:hAnsi="Times New Roman"/>
                <w:color w:val="686868"/>
                <w:spacing w:val="-17"/>
                <w:sz w:val="23"/>
              </w:rPr>
              <w:t xml:space="preserve"> </w:t>
            </w:r>
            <w:r>
              <w:rPr>
                <w:rFonts w:ascii="Times New Roman" w:hAnsi="Times New Roman"/>
                <w:color w:val="686868"/>
                <w:sz w:val="23"/>
              </w:rPr>
              <w:t>t</w:t>
            </w:r>
            <w:r>
              <w:rPr>
                <w:rFonts w:ascii="Times New Roman" w:hAnsi="Times New Roman"/>
                <w:color w:val="686868"/>
                <w:spacing w:val="-5"/>
                <w:sz w:val="23"/>
              </w:rPr>
              <w:t xml:space="preserve"> </w:t>
            </w:r>
            <w:r>
              <w:rPr>
                <w:rFonts w:ascii="Times New Roman" w:hAnsi="Times New Roman"/>
                <w:color w:val="686868"/>
                <w:sz w:val="23"/>
              </w:rPr>
              <w:t>Ma</w:t>
            </w:r>
            <w:r>
              <w:rPr>
                <w:rFonts w:ascii="Times New Roman" w:hAnsi="Times New Roman"/>
                <w:color w:val="686868"/>
                <w:spacing w:val="-14"/>
                <w:sz w:val="23"/>
              </w:rPr>
              <w:t xml:space="preserve"> </w:t>
            </w:r>
            <w:r>
              <w:rPr>
                <w:rFonts w:ascii="Times New Roman" w:hAnsi="Times New Roman"/>
                <w:color w:val="686868"/>
                <w:spacing w:val="16"/>
                <w:sz w:val="23"/>
              </w:rPr>
              <w:t>h.</w:t>
            </w:r>
            <w:r>
              <w:rPr>
                <w:rFonts w:ascii="Times New Roman" w:hAnsi="Times New Roman"/>
                <w:color w:val="686868"/>
                <w:spacing w:val="-15"/>
                <w:sz w:val="23"/>
              </w:rPr>
              <w:t xml:space="preserve"> </w:t>
            </w:r>
            <w:r>
              <w:rPr>
                <w:rFonts w:ascii="Times New Roman" w:hAnsi="Times New Roman"/>
                <w:color w:val="686868"/>
                <w:sz w:val="23"/>
              </w:rPr>
              <w:t>Ma</w:t>
            </w:r>
            <w:r>
              <w:rPr>
                <w:rFonts w:ascii="Times New Roman" w:hAnsi="Times New Roman"/>
                <w:color w:val="686868"/>
                <w:spacing w:val="-11"/>
                <w:sz w:val="23"/>
              </w:rPr>
              <w:t xml:space="preserve"> </w:t>
            </w:r>
            <w:r>
              <w:rPr>
                <w:rFonts w:ascii="Times New Roman" w:hAnsi="Times New Roman"/>
                <w:color w:val="686868"/>
                <w:spacing w:val="16"/>
                <w:sz w:val="23"/>
              </w:rPr>
              <w:t>na</w:t>
            </w:r>
            <w:r>
              <w:rPr>
                <w:rFonts w:ascii="Times New Roman" w:hAnsi="Times New Roman"/>
                <w:color w:val="686868"/>
                <w:spacing w:val="-10"/>
                <w:sz w:val="23"/>
              </w:rPr>
              <w:t xml:space="preserve"> </w:t>
            </w:r>
            <w:r>
              <w:rPr>
                <w:rFonts w:ascii="Times New Roman" w:hAnsi="Times New Roman"/>
                <w:color w:val="686868"/>
                <w:sz w:val="23"/>
              </w:rPr>
              <w:t>s</w:t>
            </w:r>
            <w:r>
              <w:rPr>
                <w:rFonts w:ascii="Times New Roman" w:hAnsi="Times New Roman"/>
                <w:color w:val="686868"/>
                <w:spacing w:val="23"/>
                <w:sz w:val="23"/>
              </w:rPr>
              <w:t xml:space="preserve"> </w:t>
            </w:r>
            <w:r>
              <w:rPr>
                <w:rFonts w:ascii="Times New Roman" w:hAnsi="Times New Roman"/>
                <w:color w:val="686868"/>
                <w:sz w:val="23"/>
              </w:rPr>
              <w:t>Bu</w:t>
            </w:r>
            <w:r>
              <w:rPr>
                <w:rFonts w:ascii="Times New Roman" w:hAnsi="Times New Roman"/>
                <w:color w:val="686868"/>
                <w:spacing w:val="-25"/>
                <w:sz w:val="23"/>
              </w:rPr>
              <w:t xml:space="preserve"> </w:t>
            </w:r>
            <w:r>
              <w:rPr>
                <w:rFonts w:ascii="Times New Roman" w:hAnsi="Times New Roman"/>
                <w:color w:val="686868"/>
                <w:sz w:val="23"/>
              </w:rPr>
              <w:t>lv.</w:t>
            </w:r>
            <w:r>
              <w:rPr>
                <w:rFonts w:ascii="Times New Roman" w:hAnsi="Times New Roman"/>
                <w:color w:val="686868"/>
                <w:spacing w:val="-12"/>
                <w:sz w:val="23"/>
              </w:rPr>
              <w:t xml:space="preserve"> </w:t>
            </w:r>
            <w:r>
              <w:rPr>
                <w:rFonts w:ascii="Times New Roman" w:hAnsi="Times New Roman"/>
                <w:color w:val="686868"/>
                <w:sz w:val="23"/>
              </w:rPr>
              <w:t>No</w:t>
            </w:r>
            <w:r>
              <w:rPr>
                <w:rFonts w:ascii="Times New Roman" w:hAnsi="Times New Roman"/>
                <w:color w:val="686868"/>
                <w:spacing w:val="-27"/>
                <w:sz w:val="23"/>
              </w:rPr>
              <w:t xml:space="preserve"> </w:t>
            </w:r>
            <w:r>
              <w:rPr>
                <w:rFonts w:ascii="Times New Roman" w:hAnsi="Times New Roman"/>
                <w:color w:val="686868"/>
                <w:sz w:val="23"/>
              </w:rPr>
              <w:t>:4</w:t>
            </w:r>
            <w:r>
              <w:rPr>
                <w:rFonts w:ascii="Times New Roman" w:hAnsi="Times New Roman"/>
                <w:color w:val="686868"/>
                <w:spacing w:val="-28"/>
                <w:sz w:val="23"/>
              </w:rPr>
              <w:t xml:space="preserve"> </w:t>
            </w:r>
            <w:r>
              <w:rPr>
                <w:rFonts w:ascii="Times New Roman" w:hAnsi="Times New Roman"/>
                <w:color w:val="686868"/>
                <w:sz w:val="23"/>
              </w:rPr>
              <w:t>7</w:t>
            </w:r>
            <w:r>
              <w:rPr>
                <w:rFonts w:ascii="Times New Roman" w:hAnsi="Times New Roman"/>
                <w:color w:val="686868"/>
                <w:spacing w:val="5"/>
                <w:sz w:val="23"/>
              </w:rPr>
              <w:t xml:space="preserve"> </w:t>
            </w:r>
            <w:r>
              <w:rPr>
                <w:rFonts w:ascii="Times New Roman" w:hAnsi="Times New Roman"/>
                <w:color w:val="686868"/>
                <w:sz w:val="23"/>
              </w:rPr>
              <w:t>A</w:t>
            </w:r>
            <w:r>
              <w:rPr>
                <w:rFonts w:ascii="Times New Roman" w:hAnsi="Times New Roman"/>
                <w:color w:val="686868"/>
                <w:spacing w:val="-13"/>
                <w:sz w:val="23"/>
              </w:rPr>
              <w:t xml:space="preserve"> </w:t>
            </w:r>
            <w:r>
              <w:rPr>
                <w:rFonts w:ascii="Times New Roman" w:hAnsi="Times New Roman"/>
                <w:color w:val="686868"/>
                <w:sz w:val="23"/>
              </w:rPr>
              <w:t>Blo</w:t>
            </w:r>
            <w:r>
              <w:rPr>
                <w:rFonts w:ascii="Times New Roman" w:hAnsi="Times New Roman"/>
                <w:color w:val="686868"/>
                <w:spacing w:val="-26"/>
                <w:sz w:val="23"/>
              </w:rPr>
              <w:t xml:space="preserve"> </w:t>
            </w:r>
            <w:r>
              <w:rPr>
                <w:rFonts w:ascii="Times New Roman" w:hAnsi="Times New Roman"/>
                <w:color w:val="686868"/>
                <w:sz w:val="23"/>
              </w:rPr>
              <w:t>k K:4</w:t>
            </w:r>
            <w:r>
              <w:rPr>
                <w:rFonts w:ascii="Times New Roman" w:hAnsi="Times New Roman"/>
                <w:color w:val="686868"/>
                <w:spacing w:val="-29"/>
                <w:sz w:val="23"/>
              </w:rPr>
              <w:t xml:space="preserve"> </w:t>
            </w:r>
            <w:r>
              <w:rPr>
                <w:rFonts w:ascii="Times New Roman" w:hAnsi="Times New Roman"/>
                <w:color w:val="686868"/>
                <w:sz w:val="23"/>
              </w:rPr>
              <w:t>2</w:t>
            </w:r>
            <w:r>
              <w:rPr>
                <w:rFonts w:ascii="Times New Roman" w:hAnsi="Times New Roman"/>
                <w:color w:val="686868"/>
                <w:spacing w:val="12"/>
                <w:sz w:val="23"/>
              </w:rPr>
              <w:t xml:space="preserve"> </w:t>
            </w:r>
            <w:r>
              <w:rPr>
                <w:rFonts w:ascii="Times New Roman" w:hAnsi="Times New Roman"/>
                <w:color w:val="686868"/>
                <w:sz w:val="23"/>
              </w:rPr>
              <w:t>P.K:35</w:t>
            </w:r>
            <w:r>
              <w:rPr>
                <w:rFonts w:ascii="Times New Roman" w:hAnsi="Times New Roman"/>
                <w:color w:val="686868"/>
                <w:spacing w:val="-28"/>
                <w:sz w:val="23"/>
              </w:rPr>
              <w:t xml:space="preserve"> </w:t>
            </w:r>
            <w:r>
              <w:rPr>
                <w:rFonts w:ascii="Times New Roman" w:hAnsi="Times New Roman"/>
                <w:color w:val="686868"/>
                <w:sz w:val="23"/>
              </w:rPr>
              <w:t>5</w:t>
            </w:r>
            <w:r>
              <w:rPr>
                <w:rFonts w:ascii="Times New Roman" w:hAnsi="Times New Roman"/>
                <w:color w:val="686868"/>
                <w:spacing w:val="-28"/>
                <w:sz w:val="23"/>
              </w:rPr>
              <w:t xml:space="preserve"> </w:t>
            </w:r>
            <w:r>
              <w:rPr>
                <w:rFonts w:ascii="Times New Roman" w:hAnsi="Times New Roman"/>
                <w:color w:val="686868"/>
                <w:spacing w:val="9"/>
                <w:sz w:val="23"/>
              </w:rPr>
              <w:t>30</w:t>
            </w:r>
            <w:r>
              <w:rPr>
                <w:rFonts w:ascii="Times New Roman" w:hAnsi="Times New Roman"/>
                <w:color w:val="686868"/>
                <w:spacing w:val="22"/>
                <w:sz w:val="23"/>
              </w:rPr>
              <w:t xml:space="preserve"> </w:t>
            </w:r>
            <w:r>
              <w:rPr>
                <w:rFonts w:ascii="Times New Roman" w:hAnsi="Times New Roman"/>
                <w:color w:val="686868"/>
                <w:sz w:val="23"/>
              </w:rPr>
              <w:t>Ba</w:t>
            </w:r>
            <w:r>
              <w:rPr>
                <w:rFonts w:ascii="Times New Roman" w:hAnsi="Times New Roman"/>
                <w:color w:val="686868"/>
                <w:spacing w:val="-11"/>
                <w:sz w:val="23"/>
              </w:rPr>
              <w:t xml:space="preserve"> </w:t>
            </w:r>
            <w:r>
              <w:rPr>
                <w:rFonts w:ascii="Times New Roman" w:hAnsi="Times New Roman"/>
                <w:color w:val="686868"/>
                <w:sz w:val="23"/>
              </w:rPr>
              <w:t>yra</w:t>
            </w:r>
            <w:r>
              <w:rPr>
                <w:rFonts w:ascii="Times New Roman" w:hAnsi="Times New Roman"/>
                <w:color w:val="686868"/>
                <w:spacing w:val="-10"/>
                <w:sz w:val="23"/>
              </w:rPr>
              <w:t xml:space="preserve"> </w:t>
            </w:r>
            <w:r>
              <w:rPr>
                <w:rFonts w:ascii="Times New Roman" w:hAnsi="Times New Roman"/>
                <w:color w:val="686868"/>
                <w:sz w:val="23"/>
              </w:rPr>
              <w:t>klı</w:t>
            </w:r>
            <w:r>
              <w:rPr>
                <w:rFonts w:ascii="Times New Roman" w:hAnsi="Times New Roman"/>
                <w:color w:val="686868"/>
                <w:spacing w:val="-10"/>
                <w:sz w:val="23"/>
              </w:rPr>
              <w:t xml:space="preserve"> </w:t>
            </w:r>
            <w:r>
              <w:rPr>
                <w:rFonts w:ascii="Times New Roman" w:hAnsi="Times New Roman"/>
                <w:color w:val="686868"/>
                <w:sz w:val="23"/>
              </w:rPr>
              <w:t>/</w:t>
            </w:r>
            <w:r>
              <w:rPr>
                <w:rFonts w:ascii="Times New Roman" w:hAnsi="Times New Roman"/>
                <w:color w:val="686868"/>
                <w:spacing w:val="36"/>
                <w:sz w:val="23"/>
              </w:rPr>
              <w:t xml:space="preserve"> </w:t>
            </w:r>
            <w:r>
              <w:rPr>
                <w:rFonts w:ascii="Times New Roman" w:hAnsi="Times New Roman"/>
                <w:color w:val="686868"/>
                <w:sz w:val="23"/>
              </w:rPr>
              <w:t>İzm</w:t>
            </w:r>
            <w:r>
              <w:rPr>
                <w:rFonts w:ascii="Times New Roman" w:hAnsi="Times New Roman"/>
                <w:color w:val="686868"/>
                <w:spacing w:val="-6"/>
                <w:sz w:val="23"/>
              </w:rPr>
              <w:t xml:space="preserve"> </w:t>
            </w:r>
            <w:r>
              <w:rPr>
                <w:rFonts w:ascii="Times New Roman" w:hAnsi="Times New Roman"/>
                <w:color w:val="686868"/>
                <w:sz w:val="23"/>
              </w:rPr>
              <w:t>ir</w:t>
            </w:r>
            <w:r>
              <w:rPr>
                <w:rFonts w:ascii="Times New Roman" w:hAnsi="Times New Roman"/>
                <w:color w:val="686868"/>
                <w:spacing w:val="5"/>
                <w:sz w:val="23"/>
              </w:rPr>
              <w:t xml:space="preserve"> </w:t>
            </w:r>
            <w:r>
              <w:rPr>
                <w:rFonts w:ascii="Times New Roman" w:hAnsi="Times New Roman"/>
                <w:color w:val="686868"/>
                <w:sz w:val="23"/>
              </w:rPr>
              <w:t>-</w:t>
            </w:r>
            <w:r>
              <w:rPr>
                <w:rFonts w:ascii="Times New Roman" w:hAnsi="Times New Roman"/>
                <w:color w:val="686868"/>
                <w:spacing w:val="42"/>
                <w:sz w:val="23"/>
              </w:rPr>
              <w:t xml:space="preserve"> </w:t>
            </w:r>
            <w:r>
              <w:rPr>
                <w:rFonts w:ascii="Times New Roman" w:hAnsi="Times New Roman"/>
                <w:color w:val="686868"/>
                <w:spacing w:val="-12"/>
                <w:sz w:val="23"/>
              </w:rPr>
              <w:t>TÜRKİYE</w:t>
            </w:r>
          </w:p>
        </w:tc>
      </w:tr>
      <w:tr w:rsidR="003E1141" w14:paraId="26168F59" w14:textId="77777777">
        <w:trPr>
          <w:trHeight w:val="495"/>
        </w:trPr>
        <w:tc>
          <w:tcPr>
            <w:tcW w:w="1036" w:type="dxa"/>
          </w:tcPr>
          <w:p w14:paraId="26168F56" w14:textId="77777777" w:rsidR="003E1141" w:rsidRDefault="00BC72C4">
            <w:pPr>
              <w:pStyle w:val="TableParagraph"/>
              <w:spacing w:before="110"/>
              <w:ind w:left="50"/>
              <w:rPr>
                <w:rFonts w:ascii="Times New Roman"/>
                <w:sz w:val="23"/>
              </w:rPr>
            </w:pPr>
            <w:r>
              <w:rPr>
                <w:rFonts w:ascii="Times New Roman"/>
                <w:color w:val="686868"/>
                <w:spacing w:val="-8"/>
                <w:sz w:val="23"/>
              </w:rPr>
              <w:t>Te</w:t>
            </w:r>
            <w:r>
              <w:rPr>
                <w:rFonts w:ascii="Times New Roman"/>
                <w:color w:val="686868"/>
                <w:spacing w:val="-17"/>
                <w:sz w:val="23"/>
              </w:rPr>
              <w:t xml:space="preserve"> </w:t>
            </w:r>
            <w:r>
              <w:rPr>
                <w:rFonts w:ascii="Times New Roman"/>
                <w:color w:val="686868"/>
                <w:spacing w:val="-10"/>
                <w:sz w:val="23"/>
              </w:rPr>
              <w:t>l</w:t>
            </w:r>
          </w:p>
        </w:tc>
        <w:tc>
          <w:tcPr>
            <w:tcW w:w="385" w:type="dxa"/>
          </w:tcPr>
          <w:p w14:paraId="26168F57" w14:textId="77777777" w:rsidR="003E1141" w:rsidRDefault="00BC72C4">
            <w:pPr>
              <w:pStyle w:val="TableParagraph"/>
              <w:spacing w:before="110"/>
              <w:ind w:left="90"/>
              <w:jc w:val="center"/>
              <w:rPr>
                <w:rFonts w:ascii="Times New Roman"/>
                <w:sz w:val="23"/>
              </w:rPr>
            </w:pPr>
            <w:r>
              <w:rPr>
                <w:rFonts w:ascii="Times New Roman"/>
                <w:color w:val="686868"/>
                <w:spacing w:val="-10"/>
                <w:sz w:val="23"/>
              </w:rPr>
              <w:t>:</w:t>
            </w:r>
          </w:p>
        </w:tc>
        <w:tc>
          <w:tcPr>
            <w:tcW w:w="8874" w:type="dxa"/>
          </w:tcPr>
          <w:p w14:paraId="26168F58" w14:textId="77777777" w:rsidR="003E1141" w:rsidRDefault="00BC72C4">
            <w:pPr>
              <w:pStyle w:val="TableParagraph"/>
              <w:spacing w:before="110"/>
              <w:ind w:left="114"/>
              <w:rPr>
                <w:rFonts w:ascii="Times New Roman"/>
                <w:sz w:val="23"/>
              </w:rPr>
            </w:pPr>
            <w:r>
              <w:rPr>
                <w:rFonts w:ascii="Times New Roman"/>
                <w:color w:val="686868"/>
                <w:sz w:val="23"/>
              </w:rPr>
              <w:t>+</w:t>
            </w:r>
            <w:r>
              <w:rPr>
                <w:rFonts w:ascii="Times New Roman"/>
                <w:color w:val="686868"/>
                <w:spacing w:val="-31"/>
                <w:sz w:val="23"/>
              </w:rPr>
              <w:t xml:space="preserve"> </w:t>
            </w:r>
            <w:r>
              <w:rPr>
                <w:rFonts w:ascii="Times New Roman"/>
                <w:color w:val="686868"/>
                <w:spacing w:val="14"/>
                <w:sz w:val="23"/>
              </w:rPr>
              <w:t>90</w:t>
            </w:r>
            <w:r>
              <w:rPr>
                <w:rFonts w:ascii="Times New Roman"/>
                <w:color w:val="686868"/>
                <w:spacing w:val="33"/>
                <w:sz w:val="23"/>
              </w:rPr>
              <w:t xml:space="preserve"> </w:t>
            </w:r>
            <w:r>
              <w:rPr>
                <w:rFonts w:ascii="Times New Roman"/>
                <w:color w:val="686868"/>
                <w:sz w:val="23"/>
              </w:rPr>
              <w:t>(</w:t>
            </w:r>
            <w:r>
              <w:rPr>
                <w:rFonts w:ascii="Times New Roman"/>
                <w:color w:val="686868"/>
                <w:spacing w:val="-30"/>
                <w:sz w:val="23"/>
              </w:rPr>
              <w:t xml:space="preserve"> </w:t>
            </w:r>
            <w:r>
              <w:rPr>
                <w:rFonts w:ascii="Times New Roman"/>
                <w:color w:val="686868"/>
                <w:spacing w:val="13"/>
                <w:sz w:val="23"/>
              </w:rPr>
              <w:t>232)</w:t>
            </w:r>
            <w:r>
              <w:rPr>
                <w:rFonts w:ascii="Times New Roman"/>
                <w:color w:val="686868"/>
                <w:spacing w:val="31"/>
                <w:sz w:val="23"/>
              </w:rPr>
              <w:t xml:space="preserve"> </w:t>
            </w:r>
            <w:r>
              <w:rPr>
                <w:rFonts w:ascii="Times New Roman"/>
                <w:color w:val="686868"/>
                <w:spacing w:val="16"/>
                <w:sz w:val="23"/>
              </w:rPr>
              <w:t>435</w:t>
            </w:r>
            <w:r>
              <w:rPr>
                <w:rFonts w:ascii="Times New Roman"/>
                <w:color w:val="686868"/>
                <w:spacing w:val="32"/>
                <w:sz w:val="23"/>
              </w:rPr>
              <w:t xml:space="preserve"> </w:t>
            </w:r>
            <w:r>
              <w:rPr>
                <w:rFonts w:ascii="Times New Roman"/>
                <w:color w:val="686868"/>
                <w:spacing w:val="14"/>
                <w:sz w:val="23"/>
              </w:rPr>
              <w:t>05</w:t>
            </w:r>
            <w:r>
              <w:rPr>
                <w:rFonts w:ascii="Times New Roman"/>
                <w:color w:val="686868"/>
                <w:spacing w:val="33"/>
                <w:sz w:val="23"/>
              </w:rPr>
              <w:t xml:space="preserve"> </w:t>
            </w:r>
            <w:r>
              <w:rPr>
                <w:rFonts w:ascii="Times New Roman"/>
                <w:color w:val="686868"/>
                <w:spacing w:val="14"/>
                <w:sz w:val="23"/>
              </w:rPr>
              <w:t>65</w:t>
            </w:r>
            <w:r>
              <w:rPr>
                <w:rFonts w:ascii="Times New Roman"/>
                <w:color w:val="686868"/>
                <w:spacing w:val="32"/>
                <w:sz w:val="23"/>
              </w:rPr>
              <w:t xml:space="preserve"> </w:t>
            </w:r>
            <w:r>
              <w:rPr>
                <w:rFonts w:ascii="Times New Roman"/>
                <w:color w:val="686868"/>
                <w:sz w:val="23"/>
              </w:rPr>
              <w:t>(</w:t>
            </w:r>
            <w:r>
              <w:rPr>
                <w:rFonts w:ascii="Times New Roman"/>
                <w:color w:val="686868"/>
                <w:spacing w:val="-30"/>
                <w:sz w:val="23"/>
              </w:rPr>
              <w:t xml:space="preserve"> </w:t>
            </w:r>
            <w:r>
              <w:rPr>
                <w:rFonts w:ascii="Times New Roman"/>
                <w:color w:val="686868"/>
                <w:sz w:val="23"/>
              </w:rPr>
              <w:t>p</w:t>
            </w:r>
            <w:r>
              <w:rPr>
                <w:rFonts w:ascii="Times New Roman"/>
                <w:color w:val="686868"/>
                <w:spacing w:val="-17"/>
                <w:sz w:val="23"/>
              </w:rPr>
              <w:t xml:space="preserve"> </w:t>
            </w:r>
            <w:r>
              <w:rPr>
                <w:rFonts w:ascii="Times New Roman"/>
                <w:color w:val="686868"/>
                <w:sz w:val="23"/>
              </w:rPr>
              <w:t>b</w:t>
            </w:r>
            <w:r>
              <w:rPr>
                <w:rFonts w:ascii="Times New Roman"/>
                <w:color w:val="686868"/>
                <w:spacing w:val="-16"/>
                <w:sz w:val="23"/>
              </w:rPr>
              <w:t xml:space="preserve"> </w:t>
            </w:r>
            <w:r>
              <w:rPr>
                <w:rFonts w:ascii="Times New Roman"/>
                <w:color w:val="686868"/>
                <w:spacing w:val="-5"/>
                <w:sz w:val="23"/>
              </w:rPr>
              <w:t>x)</w:t>
            </w:r>
          </w:p>
        </w:tc>
      </w:tr>
      <w:tr w:rsidR="003E1141" w14:paraId="26168F5D" w14:textId="77777777">
        <w:trPr>
          <w:trHeight w:val="375"/>
        </w:trPr>
        <w:tc>
          <w:tcPr>
            <w:tcW w:w="1036" w:type="dxa"/>
          </w:tcPr>
          <w:p w14:paraId="26168F5A" w14:textId="77777777" w:rsidR="003E1141" w:rsidRDefault="00BC72C4">
            <w:pPr>
              <w:pStyle w:val="TableParagraph"/>
              <w:spacing w:before="111" w:line="245" w:lineRule="exact"/>
              <w:ind w:left="50"/>
              <w:rPr>
                <w:rFonts w:ascii="Times New Roman"/>
                <w:sz w:val="23"/>
              </w:rPr>
            </w:pPr>
            <w:r>
              <w:rPr>
                <w:rFonts w:ascii="Times New Roman"/>
                <w:color w:val="686868"/>
                <w:spacing w:val="-2"/>
                <w:sz w:val="23"/>
              </w:rPr>
              <w:t>Fa</w:t>
            </w:r>
            <w:r>
              <w:rPr>
                <w:rFonts w:ascii="Times New Roman"/>
                <w:color w:val="686868"/>
                <w:spacing w:val="-14"/>
                <w:sz w:val="23"/>
              </w:rPr>
              <w:t xml:space="preserve"> </w:t>
            </w:r>
            <w:r>
              <w:rPr>
                <w:rFonts w:ascii="Times New Roman"/>
                <w:color w:val="686868"/>
                <w:spacing w:val="-10"/>
                <w:sz w:val="23"/>
              </w:rPr>
              <w:t>x</w:t>
            </w:r>
          </w:p>
        </w:tc>
        <w:tc>
          <w:tcPr>
            <w:tcW w:w="385" w:type="dxa"/>
          </w:tcPr>
          <w:p w14:paraId="26168F5B" w14:textId="77777777" w:rsidR="003E1141" w:rsidRDefault="00BC72C4">
            <w:pPr>
              <w:pStyle w:val="TableParagraph"/>
              <w:spacing w:before="111" w:line="245" w:lineRule="exact"/>
              <w:ind w:left="90"/>
              <w:jc w:val="center"/>
              <w:rPr>
                <w:rFonts w:ascii="Times New Roman"/>
                <w:sz w:val="23"/>
              </w:rPr>
            </w:pPr>
            <w:r>
              <w:rPr>
                <w:rFonts w:ascii="Times New Roman"/>
                <w:color w:val="686868"/>
                <w:spacing w:val="-10"/>
                <w:sz w:val="23"/>
              </w:rPr>
              <w:t>:</w:t>
            </w:r>
          </w:p>
        </w:tc>
        <w:tc>
          <w:tcPr>
            <w:tcW w:w="8874" w:type="dxa"/>
          </w:tcPr>
          <w:p w14:paraId="26168F5C" w14:textId="77777777" w:rsidR="003E1141" w:rsidRDefault="00BC72C4">
            <w:pPr>
              <w:pStyle w:val="TableParagraph"/>
              <w:spacing w:before="111" w:line="245" w:lineRule="exact"/>
              <w:ind w:left="114"/>
              <w:rPr>
                <w:rFonts w:ascii="Times New Roman"/>
                <w:sz w:val="23"/>
              </w:rPr>
            </w:pPr>
            <w:r>
              <w:rPr>
                <w:rFonts w:ascii="Times New Roman"/>
                <w:color w:val="686868"/>
                <w:sz w:val="23"/>
              </w:rPr>
              <w:t>+</w:t>
            </w:r>
            <w:r>
              <w:rPr>
                <w:rFonts w:ascii="Times New Roman"/>
                <w:color w:val="686868"/>
                <w:spacing w:val="-33"/>
                <w:sz w:val="23"/>
              </w:rPr>
              <w:t xml:space="preserve"> </w:t>
            </w:r>
            <w:r>
              <w:rPr>
                <w:rFonts w:ascii="Times New Roman"/>
                <w:color w:val="686868"/>
                <w:spacing w:val="14"/>
                <w:sz w:val="23"/>
              </w:rPr>
              <w:t>90</w:t>
            </w:r>
            <w:r>
              <w:rPr>
                <w:rFonts w:ascii="Times New Roman"/>
                <w:color w:val="686868"/>
                <w:spacing w:val="33"/>
                <w:sz w:val="23"/>
              </w:rPr>
              <w:t xml:space="preserve"> </w:t>
            </w:r>
            <w:r>
              <w:rPr>
                <w:rFonts w:ascii="Times New Roman"/>
                <w:color w:val="686868"/>
                <w:sz w:val="23"/>
              </w:rPr>
              <w:t>(</w:t>
            </w:r>
            <w:r>
              <w:rPr>
                <w:rFonts w:ascii="Times New Roman"/>
                <w:color w:val="686868"/>
                <w:spacing w:val="-29"/>
                <w:sz w:val="23"/>
              </w:rPr>
              <w:t xml:space="preserve"> </w:t>
            </w:r>
            <w:r>
              <w:rPr>
                <w:rFonts w:ascii="Times New Roman"/>
                <w:color w:val="686868"/>
                <w:spacing w:val="13"/>
                <w:sz w:val="23"/>
              </w:rPr>
              <w:t>232)</w:t>
            </w:r>
            <w:r>
              <w:rPr>
                <w:rFonts w:ascii="Times New Roman"/>
                <w:color w:val="686868"/>
                <w:spacing w:val="30"/>
                <w:sz w:val="23"/>
              </w:rPr>
              <w:t xml:space="preserve"> </w:t>
            </w:r>
            <w:r>
              <w:rPr>
                <w:rFonts w:ascii="Times New Roman"/>
                <w:color w:val="686868"/>
                <w:spacing w:val="16"/>
                <w:sz w:val="23"/>
              </w:rPr>
              <w:t>435</w:t>
            </w:r>
            <w:r>
              <w:rPr>
                <w:rFonts w:ascii="Times New Roman"/>
                <w:color w:val="686868"/>
                <w:spacing w:val="32"/>
                <w:sz w:val="23"/>
              </w:rPr>
              <w:t xml:space="preserve"> </w:t>
            </w:r>
            <w:r>
              <w:rPr>
                <w:rFonts w:ascii="Times New Roman"/>
                <w:color w:val="686868"/>
                <w:spacing w:val="14"/>
                <w:sz w:val="23"/>
              </w:rPr>
              <w:t>05</w:t>
            </w:r>
            <w:r>
              <w:rPr>
                <w:rFonts w:ascii="Times New Roman"/>
                <w:color w:val="686868"/>
                <w:spacing w:val="34"/>
                <w:sz w:val="23"/>
              </w:rPr>
              <w:t xml:space="preserve"> </w:t>
            </w:r>
            <w:r>
              <w:rPr>
                <w:rFonts w:ascii="Times New Roman"/>
                <w:color w:val="686868"/>
                <w:spacing w:val="-5"/>
                <w:sz w:val="23"/>
              </w:rPr>
              <w:t>27</w:t>
            </w:r>
          </w:p>
        </w:tc>
      </w:tr>
    </w:tbl>
    <w:p w14:paraId="26168F5E" w14:textId="77777777" w:rsidR="003E1141" w:rsidRDefault="003E1141">
      <w:pPr>
        <w:pStyle w:val="GvdeMetni"/>
        <w:rPr>
          <w:b/>
          <w:sz w:val="20"/>
        </w:rPr>
      </w:pPr>
    </w:p>
    <w:p w14:paraId="26168F5F" w14:textId="77777777" w:rsidR="003E1141" w:rsidRDefault="003E1141">
      <w:pPr>
        <w:pStyle w:val="GvdeMetni"/>
        <w:spacing w:before="99"/>
        <w:rPr>
          <w:b/>
          <w:sz w:val="20"/>
        </w:rPr>
      </w:pPr>
    </w:p>
    <w:tbl>
      <w:tblPr>
        <w:tblStyle w:val="TableNormal"/>
        <w:tblW w:w="0" w:type="auto"/>
        <w:tblInd w:w="969" w:type="dxa"/>
        <w:tblLayout w:type="fixed"/>
        <w:tblLook w:val="01E0" w:firstRow="1" w:lastRow="1" w:firstColumn="1" w:lastColumn="1" w:noHBand="0" w:noVBand="0"/>
      </w:tblPr>
      <w:tblGrid>
        <w:gridCol w:w="943"/>
        <w:gridCol w:w="246"/>
        <w:gridCol w:w="9516"/>
      </w:tblGrid>
      <w:tr w:rsidR="003E1141" w14:paraId="26168F63" w14:textId="77777777">
        <w:trPr>
          <w:trHeight w:val="336"/>
        </w:trPr>
        <w:tc>
          <w:tcPr>
            <w:tcW w:w="943" w:type="dxa"/>
          </w:tcPr>
          <w:p w14:paraId="26168F60" w14:textId="77777777" w:rsidR="003E1141" w:rsidRDefault="00BC72C4">
            <w:pPr>
              <w:pStyle w:val="TableParagraph"/>
              <w:spacing w:line="257" w:lineRule="exact"/>
              <w:ind w:left="50"/>
              <w:rPr>
                <w:b/>
                <w:sz w:val="23"/>
              </w:rPr>
            </w:pPr>
            <w:r>
              <w:rPr>
                <w:b/>
                <w:color w:val="686868"/>
                <w:spacing w:val="-2"/>
                <w:sz w:val="23"/>
                <w:u w:val="thick" w:color="686868"/>
              </w:rPr>
              <w:t>Fabrika</w:t>
            </w:r>
          </w:p>
        </w:tc>
        <w:tc>
          <w:tcPr>
            <w:tcW w:w="246" w:type="dxa"/>
          </w:tcPr>
          <w:p w14:paraId="26168F61" w14:textId="77777777" w:rsidR="003E1141" w:rsidRDefault="003E1141">
            <w:pPr>
              <w:pStyle w:val="TableParagraph"/>
              <w:rPr>
                <w:rFonts w:ascii="Times New Roman"/>
                <w:sz w:val="24"/>
              </w:rPr>
            </w:pPr>
          </w:p>
        </w:tc>
        <w:tc>
          <w:tcPr>
            <w:tcW w:w="9516" w:type="dxa"/>
          </w:tcPr>
          <w:p w14:paraId="26168F62" w14:textId="77777777" w:rsidR="003E1141" w:rsidRDefault="003E1141">
            <w:pPr>
              <w:pStyle w:val="TableParagraph"/>
              <w:rPr>
                <w:rFonts w:ascii="Times New Roman"/>
                <w:sz w:val="24"/>
              </w:rPr>
            </w:pPr>
          </w:p>
        </w:tc>
      </w:tr>
      <w:tr w:rsidR="003E1141" w14:paraId="26168F67" w14:textId="77777777">
        <w:trPr>
          <w:trHeight w:val="679"/>
        </w:trPr>
        <w:tc>
          <w:tcPr>
            <w:tcW w:w="943" w:type="dxa"/>
          </w:tcPr>
          <w:p w14:paraId="26168F64" w14:textId="77777777" w:rsidR="003E1141" w:rsidRDefault="00BC72C4">
            <w:pPr>
              <w:pStyle w:val="TableParagraph"/>
              <w:spacing w:before="203"/>
              <w:ind w:left="50"/>
              <w:rPr>
                <w:sz w:val="23"/>
              </w:rPr>
            </w:pPr>
            <w:r>
              <w:rPr>
                <w:color w:val="686868"/>
                <w:spacing w:val="-2"/>
                <w:sz w:val="23"/>
              </w:rPr>
              <w:t>Adres</w:t>
            </w:r>
          </w:p>
        </w:tc>
        <w:tc>
          <w:tcPr>
            <w:tcW w:w="246" w:type="dxa"/>
          </w:tcPr>
          <w:p w14:paraId="26168F65" w14:textId="77777777" w:rsidR="003E1141" w:rsidRDefault="00BC72C4">
            <w:pPr>
              <w:pStyle w:val="TableParagraph"/>
              <w:spacing w:before="203"/>
              <w:ind w:right="29"/>
              <w:jc w:val="center"/>
              <w:rPr>
                <w:sz w:val="23"/>
              </w:rPr>
            </w:pPr>
            <w:r>
              <w:rPr>
                <w:color w:val="686868"/>
                <w:spacing w:val="-10"/>
                <w:sz w:val="23"/>
              </w:rPr>
              <w:t>:</w:t>
            </w:r>
          </w:p>
        </w:tc>
        <w:tc>
          <w:tcPr>
            <w:tcW w:w="9516" w:type="dxa"/>
          </w:tcPr>
          <w:p w14:paraId="26168F66" w14:textId="77777777" w:rsidR="003E1141" w:rsidRDefault="00BC72C4">
            <w:pPr>
              <w:pStyle w:val="TableParagraph"/>
              <w:spacing w:before="71"/>
              <w:ind w:left="107"/>
              <w:rPr>
                <w:sz w:val="23"/>
              </w:rPr>
            </w:pPr>
            <w:r>
              <w:rPr>
                <w:color w:val="686868"/>
                <w:sz w:val="23"/>
              </w:rPr>
              <w:t>Cumhuriyet</w:t>
            </w:r>
            <w:r>
              <w:rPr>
                <w:color w:val="686868"/>
                <w:spacing w:val="-4"/>
                <w:sz w:val="23"/>
              </w:rPr>
              <w:t xml:space="preserve"> </w:t>
            </w:r>
            <w:r>
              <w:rPr>
                <w:color w:val="686868"/>
                <w:sz w:val="23"/>
              </w:rPr>
              <w:t>Mah.Yeni</w:t>
            </w:r>
            <w:r>
              <w:rPr>
                <w:color w:val="686868"/>
                <w:spacing w:val="-4"/>
                <w:sz w:val="23"/>
              </w:rPr>
              <w:t xml:space="preserve"> </w:t>
            </w:r>
            <w:r>
              <w:rPr>
                <w:color w:val="686868"/>
                <w:sz w:val="23"/>
              </w:rPr>
              <w:t>Sığma</w:t>
            </w:r>
            <w:r>
              <w:rPr>
                <w:color w:val="686868"/>
                <w:spacing w:val="-3"/>
                <w:sz w:val="23"/>
              </w:rPr>
              <w:t xml:space="preserve"> </w:t>
            </w:r>
            <w:r>
              <w:rPr>
                <w:color w:val="686868"/>
                <w:sz w:val="23"/>
              </w:rPr>
              <w:t>Asfaltı</w:t>
            </w:r>
            <w:r>
              <w:rPr>
                <w:color w:val="686868"/>
                <w:spacing w:val="-4"/>
                <w:sz w:val="23"/>
              </w:rPr>
              <w:t xml:space="preserve"> </w:t>
            </w:r>
            <w:r>
              <w:rPr>
                <w:color w:val="686868"/>
                <w:sz w:val="23"/>
              </w:rPr>
              <w:t>/15</w:t>
            </w:r>
            <w:r>
              <w:rPr>
                <w:color w:val="686868"/>
                <w:spacing w:val="-3"/>
                <w:sz w:val="23"/>
              </w:rPr>
              <w:t xml:space="preserve"> </w:t>
            </w:r>
            <w:r>
              <w:rPr>
                <w:color w:val="686868"/>
                <w:sz w:val="23"/>
              </w:rPr>
              <w:t>Sk.</w:t>
            </w:r>
            <w:r>
              <w:rPr>
                <w:color w:val="686868"/>
                <w:spacing w:val="-4"/>
                <w:sz w:val="23"/>
              </w:rPr>
              <w:t xml:space="preserve"> </w:t>
            </w:r>
            <w:r>
              <w:rPr>
                <w:color w:val="686868"/>
                <w:sz w:val="23"/>
              </w:rPr>
              <w:t>Menderes</w:t>
            </w:r>
            <w:r>
              <w:rPr>
                <w:color w:val="686868"/>
                <w:spacing w:val="-3"/>
                <w:sz w:val="23"/>
              </w:rPr>
              <w:t xml:space="preserve"> </w:t>
            </w:r>
            <w:r>
              <w:rPr>
                <w:color w:val="686868"/>
                <w:sz w:val="23"/>
              </w:rPr>
              <w:t>Tekstil</w:t>
            </w:r>
            <w:r>
              <w:rPr>
                <w:color w:val="686868"/>
                <w:spacing w:val="-3"/>
                <w:sz w:val="23"/>
              </w:rPr>
              <w:t xml:space="preserve"> </w:t>
            </w:r>
            <w:r>
              <w:rPr>
                <w:color w:val="686868"/>
                <w:sz w:val="23"/>
              </w:rPr>
              <w:t>İdari</w:t>
            </w:r>
            <w:r>
              <w:rPr>
                <w:color w:val="686868"/>
                <w:spacing w:val="-3"/>
                <w:sz w:val="23"/>
              </w:rPr>
              <w:t xml:space="preserve"> </w:t>
            </w:r>
            <w:r>
              <w:rPr>
                <w:color w:val="686868"/>
                <w:sz w:val="23"/>
              </w:rPr>
              <w:t>Bina</w:t>
            </w:r>
            <w:r>
              <w:rPr>
                <w:color w:val="686868"/>
                <w:spacing w:val="-3"/>
                <w:sz w:val="23"/>
              </w:rPr>
              <w:t xml:space="preserve"> </w:t>
            </w:r>
            <w:r>
              <w:rPr>
                <w:color w:val="686868"/>
                <w:sz w:val="23"/>
              </w:rPr>
              <w:t>Blok</w:t>
            </w:r>
            <w:r>
              <w:rPr>
                <w:color w:val="686868"/>
                <w:spacing w:val="-4"/>
                <w:sz w:val="23"/>
              </w:rPr>
              <w:t xml:space="preserve"> </w:t>
            </w:r>
            <w:r>
              <w:rPr>
                <w:color w:val="686868"/>
                <w:sz w:val="23"/>
              </w:rPr>
              <w:t>No:1/12</w:t>
            </w:r>
            <w:r>
              <w:rPr>
                <w:color w:val="686868"/>
                <w:spacing w:val="-3"/>
                <w:sz w:val="23"/>
              </w:rPr>
              <w:t xml:space="preserve"> </w:t>
            </w:r>
            <w:r>
              <w:rPr>
                <w:color w:val="686868"/>
                <w:sz w:val="23"/>
              </w:rPr>
              <w:t>20300 Sarayköy/DENİZLİ 20300 - TÜRKİYE</w:t>
            </w:r>
          </w:p>
        </w:tc>
      </w:tr>
      <w:tr w:rsidR="003E1141" w14:paraId="26168F6B" w14:textId="77777777">
        <w:trPr>
          <w:trHeight w:val="414"/>
        </w:trPr>
        <w:tc>
          <w:tcPr>
            <w:tcW w:w="943" w:type="dxa"/>
          </w:tcPr>
          <w:p w14:paraId="26168F68" w14:textId="77777777" w:rsidR="003E1141" w:rsidRDefault="00BC72C4">
            <w:pPr>
              <w:pStyle w:val="TableParagraph"/>
              <w:spacing w:before="71"/>
              <w:ind w:left="50"/>
              <w:rPr>
                <w:sz w:val="23"/>
              </w:rPr>
            </w:pPr>
            <w:r>
              <w:rPr>
                <w:color w:val="686868"/>
                <w:spacing w:val="-5"/>
                <w:sz w:val="23"/>
              </w:rPr>
              <w:t>Tel</w:t>
            </w:r>
          </w:p>
        </w:tc>
        <w:tc>
          <w:tcPr>
            <w:tcW w:w="246" w:type="dxa"/>
          </w:tcPr>
          <w:p w14:paraId="26168F69" w14:textId="77777777" w:rsidR="003E1141" w:rsidRDefault="00BC72C4">
            <w:pPr>
              <w:pStyle w:val="TableParagraph"/>
              <w:spacing w:before="71"/>
              <w:ind w:right="29"/>
              <w:jc w:val="center"/>
              <w:rPr>
                <w:sz w:val="23"/>
              </w:rPr>
            </w:pPr>
            <w:r>
              <w:rPr>
                <w:color w:val="686868"/>
                <w:spacing w:val="-10"/>
                <w:sz w:val="23"/>
              </w:rPr>
              <w:t>:</w:t>
            </w:r>
          </w:p>
        </w:tc>
        <w:tc>
          <w:tcPr>
            <w:tcW w:w="9516" w:type="dxa"/>
          </w:tcPr>
          <w:p w14:paraId="26168F6A" w14:textId="77777777" w:rsidR="003E1141" w:rsidRDefault="00BC72C4">
            <w:pPr>
              <w:pStyle w:val="TableParagraph"/>
              <w:spacing w:before="71"/>
              <w:ind w:left="107"/>
              <w:rPr>
                <w:sz w:val="23"/>
              </w:rPr>
            </w:pPr>
            <w:r>
              <w:rPr>
                <w:color w:val="686868"/>
                <w:sz w:val="23"/>
              </w:rPr>
              <w:t>+90</w:t>
            </w:r>
            <w:r>
              <w:rPr>
                <w:color w:val="686868"/>
                <w:spacing w:val="-2"/>
                <w:sz w:val="23"/>
              </w:rPr>
              <w:t xml:space="preserve"> </w:t>
            </w:r>
            <w:r>
              <w:rPr>
                <w:color w:val="686868"/>
                <w:sz w:val="23"/>
              </w:rPr>
              <w:t>(258)</w:t>
            </w:r>
            <w:r>
              <w:rPr>
                <w:color w:val="686868"/>
                <w:spacing w:val="-2"/>
                <w:sz w:val="23"/>
              </w:rPr>
              <w:t xml:space="preserve"> </w:t>
            </w:r>
            <w:r>
              <w:rPr>
                <w:color w:val="686868"/>
                <w:sz w:val="23"/>
              </w:rPr>
              <w:t>429</w:t>
            </w:r>
            <w:r>
              <w:rPr>
                <w:color w:val="686868"/>
                <w:spacing w:val="-1"/>
                <w:sz w:val="23"/>
              </w:rPr>
              <w:t xml:space="preserve"> </w:t>
            </w:r>
            <w:r>
              <w:rPr>
                <w:color w:val="686868"/>
                <w:sz w:val="23"/>
              </w:rPr>
              <w:t>12</w:t>
            </w:r>
            <w:r>
              <w:rPr>
                <w:color w:val="686868"/>
                <w:spacing w:val="-3"/>
                <w:sz w:val="23"/>
              </w:rPr>
              <w:t xml:space="preserve"> </w:t>
            </w:r>
            <w:r>
              <w:rPr>
                <w:color w:val="686868"/>
                <w:sz w:val="23"/>
              </w:rPr>
              <w:t>12</w:t>
            </w:r>
            <w:r>
              <w:rPr>
                <w:color w:val="686868"/>
                <w:spacing w:val="-1"/>
                <w:sz w:val="23"/>
              </w:rPr>
              <w:t xml:space="preserve"> </w:t>
            </w:r>
            <w:r>
              <w:rPr>
                <w:color w:val="686868"/>
                <w:spacing w:val="-2"/>
                <w:sz w:val="23"/>
              </w:rPr>
              <w:t>(pbx)</w:t>
            </w:r>
          </w:p>
        </w:tc>
      </w:tr>
      <w:tr w:rsidR="003E1141" w14:paraId="26168F6F" w14:textId="77777777">
        <w:trPr>
          <w:trHeight w:val="335"/>
        </w:trPr>
        <w:tc>
          <w:tcPr>
            <w:tcW w:w="943" w:type="dxa"/>
          </w:tcPr>
          <w:p w14:paraId="26168F6C" w14:textId="77777777" w:rsidR="003E1141" w:rsidRDefault="00BC72C4">
            <w:pPr>
              <w:pStyle w:val="TableParagraph"/>
              <w:spacing w:before="71" w:line="245" w:lineRule="exact"/>
              <w:ind w:left="50"/>
              <w:rPr>
                <w:sz w:val="23"/>
              </w:rPr>
            </w:pPr>
            <w:r>
              <w:rPr>
                <w:color w:val="686868"/>
                <w:spacing w:val="-5"/>
                <w:sz w:val="23"/>
              </w:rPr>
              <w:t>Fax</w:t>
            </w:r>
          </w:p>
        </w:tc>
        <w:tc>
          <w:tcPr>
            <w:tcW w:w="246" w:type="dxa"/>
          </w:tcPr>
          <w:p w14:paraId="26168F6D" w14:textId="77777777" w:rsidR="003E1141" w:rsidRDefault="00BC72C4">
            <w:pPr>
              <w:pStyle w:val="TableParagraph"/>
              <w:spacing w:before="71" w:line="245" w:lineRule="exact"/>
              <w:ind w:right="29"/>
              <w:jc w:val="center"/>
              <w:rPr>
                <w:sz w:val="23"/>
              </w:rPr>
            </w:pPr>
            <w:r>
              <w:rPr>
                <w:color w:val="686868"/>
                <w:spacing w:val="-10"/>
                <w:sz w:val="23"/>
              </w:rPr>
              <w:t>:</w:t>
            </w:r>
          </w:p>
        </w:tc>
        <w:tc>
          <w:tcPr>
            <w:tcW w:w="9516" w:type="dxa"/>
          </w:tcPr>
          <w:p w14:paraId="26168F6E" w14:textId="77777777" w:rsidR="003E1141" w:rsidRDefault="00BC72C4">
            <w:pPr>
              <w:pStyle w:val="TableParagraph"/>
              <w:spacing w:before="71" w:line="245" w:lineRule="exact"/>
              <w:ind w:left="107"/>
              <w:rPr>
                <w:sz w:val="23"/>
              </w:rPr>
            </w:pPr>
            <w:r>
              <w:rPr>
                <w:color w:val="686868"/>
                <w:sz w:val="23"/>
              </w:rPr>
              <w:t>+90</w:t>
            </w:r>
            <w:r>
              <w:rPr>
                <w:color w:val="686868"/>
                <w:spacing w:val="-2"/>
                <w:sz w:val="23"/>
              </w:rPr>
              <w:t xml:space="preserve"> </w:t>
            </w:r>
            <w:r>
              <w:rPr>
                <w:color w:val="686868"/>
                <w:sz w:val="23"/>
              </w:rPr>
              <w:t>(258)</w:t>
            </w:r>
            <w:r>
              <w:rPr>
                <w:color w:val="686868"/>
                <w:spacing w:val="-2"/>
                <w:sz w:val="23"/>
              </w:rPr>
              <w:t xml:space="preserve"> </w:t>
            </w:r>
            <w:r>
              <w:rPr>
                <w:color w:val="686868"/>
                <w:sz w:val="23"/>
              </w:rPr>
              <w:t>429</w:t>
            </w:r>
            <w:r>
              <w:rPr>
                <w:color w:val="686868"/>
                <w:spacing w:val="-2"/>
                <w:sz w:val="23"/>
              </w:rPr>
              <w:t xml:space="preserve"> </w:t>
            </w:r>
            <w:r>
              <w:rPr>
                <w:color w:val="686868"/>
                <w:sz w:val="23"/>
              </w:rPr>
              <w:t>12</w:t>
            </w:r>
            <w:r>
              <w:rPr>
                <w:color w:val="686868"/>
                <w:spacing w:val="-2"/>
                <w:sz w:val="23"/>
              </w:rPr>
              <w:t xml:space="preserve"> </w:t>
            </w:r>
            <w:r>
              <w:rPr>
                <w:color w:val="686868"/>
                <w:spacing w:val="-5"/>
                <w:sz w:val="23"/>
              </w:rPr>
              <w:t>30</w:t>
            </w:r>
          </w:p>
        </w:tc>
      </w:tr>
    </w:tbl>
    <w:p w14:paraId="4DDBEF00" w14:textId="77777777" w:rsidR="00CE0DCF" w:rsidRDefault="00CE0DCF"/>
    <w:sectPr w:rsidR="00CE0DCF">
      <w:headerReference w:type="default" r:id="rId70"/>
      <w:footerReference w:type="default" r:id="rId71"/>
      <w:pgSz w:w="11910" w:h="16840"/>
      <w:pgMar w:top="960" w:right="0" w:bottom="0" w:left="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CA330" w14:textId="77777777" w:rsidR="00C05AB3" w:rsidRDefault="00C05AB3">
      <w:r>
        <w:separator/>
      </w:r>
    </w:p>
  </w:endnote>
  <w:endnote w:type="continuationSeparator" w:id="0">
    <w:p w14:paraId="4E84D70A" w14:textId="77777777" w:rsidR="00C05AB3" w:rsidRDefault="00C05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Georgia">
    <w:altName w:val="Georgia"/>
    <w:panose1 w:val="02040502050405020303"/>
    <w:charset w:val="A2"/>
    <w:family w:val="roman"/>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68FEC" w14:textId="77777777" w:rsidR="003E1141" w:rsidRDefault="00BC72C4">
    <w:pPr>
      <w:pStyle w:val="GvdeMetni"/>
      <w:spacing w:line="14" w:lineRule="auto"/>
      <w:rPr>
        <w:sz w:val="20"/>
      </w:rPr>
    </w:pPr>
    <w:r>
      <w:rPr>
        <w:noProof/>
        <w:sz w:val="20"/>
      </w:rPr>
      <mc:AlternateContent>
        <mc:Choice Requires="wps">
          <w:drawing>
            <wp:anchor distT="0" distB="0" distL="0" distR="0" simplePos="0" relativeHeight="251658244" behindDoc="1" locked="0" layoutInCell="1" allowOverlap="1" wp14:anchorId="26169003" wp14:editId="26169004">
              <wp:simplePos x="0" y="0"/>
              <wp:positionH relativeFrom="page">
                <wp:posOffset>3676903</wp:posOffset>
              </wp:positionH>
              <wp:positionV relativeFrom="page">
                <wp:posOffset>10032936</wp:posOffset>
              </wp:positionV>
              <wp:extent cx="205740" cy="2032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203200"/>
                      </a:xfrm>
                      <a:prstGeom prst="rect">
                        <a:avLst/>
                      </a:prstGeom>
                    </wps:spPr>
                    <wps:txbx>
                      <w:txbxContent>
                        <w:p w14:paraId="26169086" w14:textId="77777777" w:rsidR="003E1141" w:rsidRDefault="00BC72C4">
                          <w:pPr>
                            <w:spacing w:line="305" w:lineRule="exact"/>
                            <w:ind w:left="20"/>
                            <w:rPr>
                              <w:rFonts w:ascii="Calibri"/>
                              <w:b/>
                              <w:sz w:val="28"/>
                            </w:rPr>
                          </w:pPr>
                          <w:r>
                            <w:rPr>
                              <w:rFonts w:ascii="Calibri"/>
                              <w:b/>
                              <w:color w:val="072A75"/>
                              <w:spacing w:val="-5"/>
                              <w:sz w:val="28"/>
                            </w:rPr>
                            <w:fldChar w:fldCharType="begin"/>
                          </w:r>
                          <w:r>
                            <w:rPr>
                              <w:rFonts w:ascii="Calibri"/>
                              <w:b/>
                              <w:color w:val="072A75"/>
                              <w:spacing w:val="-5"/>
                              <w:sz w:val="28"/>
                            </w:rPr>
                            <w:instrText xml:space="preserve"> PAGE </w:instrText>
                          </w:r>
                          <w:r>
                            <w:rPr>
                              <w:rFonts w:ascii="Calibri"/>
                              <w:b/>
                              <w:color w:val="072A75"/>
                              <w:spacing w:val="-5"/>
                              <w:sz w:val="28"/>
                            </w:rPr>
                            <w:fldChar w:fldCharType="separate"/>
                          </w:r>
                          <w:r>
                            <w:rPr>
                              <w:rFonts w:ascii="Calibri"/>
                              <w:b/>
                              <w:color w:val="072A75"/>
                              <w:spacing w:val="-5"/>
                              <w:sz w:val="28"/>
                            </w:rPr>
                            <w:t>31</w:t>
                          </w:r>
                          <w:r>
                            <w:rPr>
                              <w:rFonts w:ascii="Calibri"/>
                              <w:b/>
                              <w:color w:val="072A75"/>
                              <w:spacing w:val="-5"/>
                              <w:sz w:val="28"/>
                            </w:rPr>
                            <w:fldChar w:fldCharType="end"/>
                          </w:r>
                        </w:p>
                      </w:txbxContent>
                    </wps:txbx>
                    <wps:bodyPr wrap="square" lIns="0" tIns="0" rIns="0" bIns="0" rtlCol="0">
                      <a:noAutofit/>
                    </wps:bodyPr>
                  </wps:wsp>
                </a:graphicData>
              </a:graphic>
            </wp:anchor>
          </w:drawing>
        </mc:Choice>
        <mc:Fallback>
          <w:pict>
            <v:shapetype w14:anchorId="26169003" id="_x0000_t202" coordsize="21600,21600" o:spt="202" path="m,l,21600r21600,l21600,xe">
              <v:stroke joinstyle="miter"/>
              <v:path gradientshapeok="t" o:connecttype="rect"/>
            </v:shapetype>
            <v:shape id="Textbox 10" o:spid="_x0000_s1099" type="#_x0000_t202" style="position:absolute;margin-left:289.5pt;margin-top:790pt;width:16.2pt;height:16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" filled="f" stroked="f">
              <v:textbox inset="0,0,0,0">
                <w:txbxContent>
                  <w:p w14:paraId="26169086" w14:textId="77777777" w:rsidR="003E1141" w:rsidRDefault="00BC72C4">
                    <w:pPr>
                      <w:spacing w:line="305" w:lineRule="exact"/>
                      <w:ind w:left="20"/>
                      <w:rPr>
                        <w:rFonts w:ascii="Calibri"/>
                        <w:b/>
                        <w:sz w:val="28"/>
                      </w:rPr>
                    </w:pPr>
                    <w:r>
                      <w:rPr>
                        <w:rFonts w:ascii="Calibri"/>
                        <w:b/>
                        <w:color w:val="072A75"/>
                        <w:spacing w:val="-5"/>
                        <w:sz w:val="28"/>
                      </w:rPr>
                      <w:fldChar w:fldCharType="begin"/>
                    </w:r>
                    <w:r>
                      <w:rPr>
                        <w:rFonts w:ascii="Calibri"/>
                        <w:b/>
                        <w:color w:val="072A75"/>
                        <w:spacing w:val="-5"/>
                        <w:sz w:val="28"/>
                      </w:rPr>
                      <w:instrText xml:space="preserve"> PAGE </w:instrText>
                    </w:r>
                    <w:r>
                      <w:rPr>
                        <w:rFonts w:ascii="Calibri"/>
                        <w:b/>
                        <w:color w:val="072A75"/>
                        <w:spacing w:val="-5"/>
                        <w:sz w:val="28"/>
                      </w:rPr>
                      <w:fldChar w:fldCharType="separate"/>
                    </w:r>
                    <w:r>
                      <w:rPr>
                        <w:rFonts w:ascii="Calibri"/>
                        <w:b/>
                        <w:color w:val="072A75"/>
                        <w:spacing w:val="-5"/>
                        <w:sz w:val="28"/>
                      </w:rPr>
                      <w:t>31</w:t>
                    </w:r>
                    <w:r>
                      <w:rPr>
                        <w:rFonts w:ascii="Calibri"/>
                        <w:b/>
                        <w:color w:val="072A75"/>
                        <w:spacing w:val="-5"/>
                        <w:sz w:val="2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68FEE" w14:textId="77777777" w:rsidR="003E1141" w:rsidRDefault="00BC72C4">
    <w:pPr>
      <w:pStyle w:val="GvdeMetni"/>
      <w:spacing w:line="14" w:lineRule="auto"/>
      <w:rPr>
        <w:sz w:val="20"/>
      </w:rPr>
    </w:pPr>
    <w:r>
      <w:rPr>
        <w:noProof/>
        <w:sz w:val="20"/>
      </w:rPr>
      <mc:AlternateContent>
        <mc:Choice Requires="wps">
          <w:drawing>
            <wp:anchor distT="0" distB="0" distL="0" distR="0" simplePos="0" relativeHeight="251658245" behindDoc="1" locked="0" layoutInCell="1" allowOverlap="1" wp14:anchorId="26169005" wp14:editId="26169006">
              <wp:simplePos x="0" y="0"/>
              <wp:positionH relativeFrom="page">
                <wp:posOffset>5242814</wp:posOffset>
              </wp:positionH>
              <wp:positionV relativeFrom="page">
                <wp:posOffset>6901116</wp:posOffset>
              </wp:positionV>
              <wp:extent cx="205740" cy="20320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203200"/>
                      </a:xfrm>
                      <a:prstGeom prst="rect">
                        <a:avLst/>
                      </a:prstGeom>
                    </wps:spPr>
                    <wps:txbx>
                      <w:txbxContent>
                        <w:p w14:paraId="26169087" w14:textId="77777777" w:rsidR="003E1141" w:rsidRDefault="00BC72C4">
                          <w:pPr>
                            <w:spacing w:line="305" w:lineRule="exact"/>
                            <w:ind w:left="20"/>
                            <w:rPr>
                              <w:rFonts w:ascii="Calibri"/>
                              <w:b/>
                              <w:sz w:val="28"/>
                            </w:rPr>
                          </w:pPr>
                          <w:r>
                            <w:rPr>
                              <w:rFonts w:ascii="Calibri"/>
                              <w:b/>
                              <w:color w:val="072A75"/>
                              <w:spacing w:val="-5"/>
                              <w:sz w:val="28"/>
                            </w:rPr>
                            <w:t>34</w:t>
                          </w:r>
                        </w:p>
                      </w:txbxContent>
                    </wps:txbx>
                    <wps:bodyPr wrap="square" lIns="0" tIns="0" rIns="0" bIns="0" rtlCol="0">
                      <a:noAutofit/>
                    </wps:bodyPr>
                  </wps:wsp>
                </a:graphicData>
              </a:graphic>
            </wp:anchor>
          </w:drawing>
        </mc:Choice>
        <mc:Fallback>
          <w:pict>
            <v:shapetype w14:anchorId="26169005" id="_x0000_t202" coordsize="21600,21600" o:spt="202" path="m,l,21600r21600,l21600,xe">
              <v:stroke joinstyle="miter"/>
              <v:path gradientshapeok="t" o:connecttype="rect"/>
            </v:shapetype>
            <v:shape id="Textbox 34" o:spid="_x0000_s1100" type="#_x0000_t202" style="position:absolute;margin-left:412.8pt;margin-top:543.4pt;width:16.2pt;height:16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" filled="f" stroked="f">
              <v:textbox inset="0,0,0,0">
                <w:txbxContent>
                  <w:p w14:paraId="26169087" w14:textId="77777777" w:rsidR="003E1141" w:rsidRDefault="00BC72C4">
                    <w:pPr>
                      <w:spacing w:line="305" w:lineRule="exact"/>
                      <w:ind w:left="20"/>
                      <w:rPr>
                        <w:rFonts w:ascii="Calibri"/>
                        <w:b/>
                        <w:sz w:val="28"/>
                      </w:rPr>
                    </w:pPr>
                    <w:r>
                      <w:rPr>
                        <w:rFonts w:ascii="Calibri"/>
                        <w:b/>
                        <w:color w:val="072A75"/>
                        <w:spacing w:val="-5"/>
                        <w:sz w:val="28"/>
                      </w:rPr>
                      <w:t>34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68FF0" w14:textId="77777777" w:rsidR="003E1141" w:rsidRDefault="00BC72C4">
    <w:pPr>
      <w:pStyle w:val="GvdeMetni"/>
      <w:spacing w:line="14" w:lineRule="auto"/>
      <w:rPr>
        <w:sz w:val="20"/>
      </w:rPr>
    </w:pPr>
    <w:r>
      <w:rPr>
        <w:noProof/>
        <w:sz w:val="20"/>
      </w:rPr>
      <mc:AlternateContent>
        <mc:Choice Requires="wps">
          <w:drawing>
            <wp:anchor distT="0" distB="0" distL="0" distR="0" simplePos="0" relativeHeight="251658247" behindDoc="1" locked="0" layoutInCell="1" allowOverlap="1" wp14:anchorId="26169009" wp14:editId="2616900A">
              <wp:simplePos x="0" y="0"/>
              <wp:positionH relativeFrom="page">
                <wp:posOffset>3651503</wp:posOffset>
              </wp:positionH>
              <wp:positionV relativeFrom="page">
                <wp:posOffset>10032936</wp:posOffset>
              </wp:positionV>
              <wp:extent cx="269240" cy="20320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203200"/>
                      </a:xfrm>
                      <a:prstGeom prst="rect">
                        <a:avLst/>
                      </a:prstGeom>
                    </wps:spPr>
                    <wps:txbx>
                      <w:txbxContent>
                        <w:p w14:paraId="26169088" w14:textId="77777777" w:rsidR="003E1141" w:rsidRDefault="00BC72C4">
                          <w:pPr>
                            <w:spacing w:line="305" w:lineRule="exact"/>
                            <w:ind w:left="60"/>
                            <w:rPr>
                              <w:rFonts w:ascii="Calibri"/>
                              <w:b/>
                              <w:sz w:val="28"/>
                            </w:rPr>
                          </w:pPr>
                          <w:r>
                            <w:rPr>
                              <w:rFonts w:ascii="Calibri"/>
                              <w:b/>
                              <w:color w:val="072A75"/>
                              <w:spacing w:val="-5"/>
                              <w:sz w:val="28"/>
                            </w:rPr>
                            <w:fldChar w:fldCharType="begin"/>
                          </w:r>
                          <w:r>
                            <w:rPr>
                              <w:rFonts w:ascii="Calibri"/>
                              <w:b/>
                              <w:color w:val="072A75"/>
                              <w:spacing w:val="-5"/>
                              <w:sz w:val="28"/>
                            </w:rPr>
                            <w:instrText xml:space="preserve"> PAGE </w:instrText>
                          </w:r>
                          <w:r>
                            <w:rPr>
                              <w:rFonts w:ascii="Calibri"/>
                              <w:b/>
                              <w:color w:val="072A75"/>
                              <w:spacing w:val="-5"/>
                              <w:sz w:val="28"/>
                            </w:rPr>
                            <w:fldChar w:fldCharType="separate"/>
                          </w:r>
                          <w:r>
                            <w:rPr>
                              <w:rFonts w:ascii="Calibri"/>
                              <w:b/>
                              <w:color w:val="072A75"/>
                              <w:spacing w:val="-5"/>
                              <w:sz w:val="28"/>
                            </w:rPr>
                            <w:t>35</w:t>
                          </w:r>
                          <w:r>
                            <w:rPr>
                              <w:rFonts w:ascii="Calibri"/>
                              <w:b/>
                              <w:color w:val="072A75"/>
                              <w:spacing w:val="-5"/>
                              <w:sz w:val="28"/>
                            </w:rPr>
                            <w:fldChar w:fldCharType="end"/>
                          </w:r>
                        </w:p>
                      </w:txbxContent>
                    </wps:txbx>
                    <wps:bodyPr wrap="square" lIns="0" tIns="0" rIns="0" bIns="0" rtlCol="0">
                      <a:noAutofit/>
                    </wps:bodyPr>
                  </wps:wsp>
                </a:graphicData>
              </a:graphic>
            </wp:anchor>
          </w:drawing>
        </mc:Choice>
        <mc:Fallback>
          <w:pict>
            <v:shapetype w14:anchorId="26169009" id="_x0000_t202" coordsize="21600,21600" o:spt="202" path="m,l,21600r21600,l21600,xe">
              <v:stroke joinstyle="miter"/>
              <v:path gradientshapeok="t" o:connecttype="rect"/>
            </v:shapetype>
            <v:shape id="Textbox 83" o:spid="_x0000_s1101" type="#_x0000_t202" style="position:absolute;margin-left:287.5pt;margin-top:790pt;width:21.2pt;height:16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" filled="f" stroked="f">
              <v:textbox inset="0,0,0,0">
                <w:txbxContent>
                  <w:p w14:paraId="26169088" w14:textId="77777777" w:rsidR="003E1141" w:rsidRDefault="00BC72C4">
                    <w:pPr>
                      <w:spacing w:line="305" w:lineRule="exact"/>
                      <w:ind w:left="60"/>
                      <w:rPr>
                        <w:rFonts w:ascii="Calibri"/>
                        <w:b/>
                        <w:sz w:val="28"/>
                      </w:rPr>
                    </w:pPr>
                    <w:r>
                      <w:rPr>
                        <w:rFonts w:ascii="Calibri"/>
                        <w:b/>
                        <w:color w:val="072A75"/>
                        <w:spacing w:val="-5"/>
                        <w:sz w:val="28"/>
                      </w:rPr>
                      <w:fldChar w:fldCharType="begin"/>
                    </w:r>
                    <w:r>
                      <w:rPr>
                        <w:rFonts w:ascii="Calibri"/>
                        <w:b/>
                        <w:color w:val="072A75"/>
                        <w:spacing w:val="-5"/>
                        <w:sz w:val="28"/>
                      </w:rPr>
                      <w:instrText xml:space="preserve"> PAGE </w:instrText>
                    </w:r>
                    <w:r>
                      <w:rPr>
                        <w:rFonts w:ascii="Calibri"/>
                        <w:b/>
                        <w:color w:val="072A75"/>
                        <w:spacing w:val="-5"/>
                        <w:sz w:val="28"/>
                      </w:rPr>
                      <w:fldChar w:fldCharType="separate"/>
                    </w:r>
                    <w:r>
                      <w:rPr>
                        <w:rFonts w:ascii="Calibri"/>
                        <w:b/>
                        <w:color w:val="072A75"/>
                        <w:spacing w:val="-5"/>
                        <w:sz w:val="28"/>
                      </w:rPr>
                      <w:t>35</w:t>
                    </w:r>
                    <w:r>
                      <w:rPr>
                        <w:rFonts w:ascii="Calibri"/>
                        <w:b/>
                        <w:color w:val="072A75"/>
                        <w:spacing w:val="-5"/>
                        <w:sz w:val="2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68FF2" w14:textId="77777777" w:rsidR="003E1141" w:rsidRDefault="00BC72C4">
    <w:pPr>
      <w:pStyle w:val="GvdeMetni"/>
      <w:spacing w:line="14" w:lineRule="auto"/>
      <w:rPr>
        <w:sz w:val="20"/>
      </w:rPr>
    </w:pPr>
    <w:r>
      <w:rPr>
        <w:noProof/>
        <w:sz w:val="20"/>
      </w:rPr>
      <mc:AlternateContent>
        <mc:Choice Requires="wps">
          <w:drawing>
            <wp:anchor distT="0" distB="0" distL="0" distR="0" simplePos="0" relativeHeight="251658249" behindDoc="1" locked="0" layoutInCell="1" allowOverlap="1" wp14:anchorId="2616900D" wp14:editId="2616900E">
              <wp:simplePos x="0" y="0"/>
              <wp:positionH relativeFrom="page">
                <wp:posOffset>5217414</wp:posOffset>
              </wp:positionH>
              <wp:positionV relativeFrom="page">
                <wp:posOffset>6901116</wp:posOffset>
              </wp:positionV>
              <wp:extent cx="269240" cy="20320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203200"/>
                      </a:xfrm>
                      <a:prstGeom prst="rect">
                        <a:avLst/>
                      </a:prstGeom>
                    </wps:spPr>
                    <wps:txbx>
                      <w:txbxContent>
                        <w:p w14:paraId="26169089" w14:textId="77777777" w:rsidR="003E1141" w:rsidRDefault="00BC72C4">
                          <w:pPr>
                            <w:spacing w:line="305" w:lineRule="exact"/>
                            <w:ind w:left="60"/>
                            <w:rPr>
                              <w:rFonts w:ascii="Calibri"/>
                              <w:b/>
                              <w:sz w:val="28"/>
                            </w:rPr>
                          </w:pPr>
                          <w:r>
                            <w:rPr>
                              <w:rFonts w:ascii="Calibri"/>
                              <w:b/>
                              <w:color w:val="072A75"/>
                              <w:spacing w:val="-5"/>
                              <w:sz w:val="28"/>
                            </w:rPr>
                            <w:fldChar w:fldCharType="begin"/>
                          </w:r>
                          <w:r>
                            <w:rPr>
                              <w:rFonts w:ascii="Calibri"/>
                              <w:b/>
                              <w:color w:val="072A75"/>
                              <w:spacing w:val="-5"/>
                              <w:sz w:val="28"/>
                            </w:rPr>
                            <w:instrText xml:space="preserve"> PAGE </w:instrText>
                          </w:r>
                          <w:r>
                            <w:rPr>
                              <w:rFonts w:ascii="Calibri"/>
                              <w:b/>
                              <w:color w:val="072A75"/>
                              <w:spacing w:val="-5"/>
                              <w:sz w:val="28"/>
                            </w:rPr>
                            <w:fldChar w:fldCharType="separate"/>
                          </w:r>
                          <w:r>
                            <w:rPr>
                              <w:rFonts w:ascii="Calibri"/>
                              <w:b/>
                              <w:color w:val="072A75"/>
                              <w:spacing w:val="-5"/>
                              <w:sz w:val="28"/>
                            </w:rPr>
                            <w:t>42</w:t>
                          </w:r>
                          <w:r>
                            <w:rPr>
                              <w:rFonts w:ascii="Calibri"/>
                              <w:b/>
                              <w:color w:val="072A75"/>
                              <w:spacing w:val="-5"/>
                              <w:sz w:val="28"/>
                            </w:rPr>
                            <w:fldChar w:fldCharType="end"/>
                          </w:r>
                        </w:p>
                      </w:txbxContent>
                    </wps:txbx>
                    <wps:bodyPr wrap="square" lIns="0" tIns="0" rIns="0" bIns="0" rtlCol="0">
                      <a:noAutofit/>
                    </wps:bodyPr>
                  </wps:wsp>
                </a:graphicData>
              </a:graphic>
            </wp:anchor>
          </w:drawing>
        </mc:Choice>
        <mc:Fallback>
          <w:pict>
            <v:shapetype w14:anchorId="2616900D" id="_x0000_t202" coordsize="21600,21600" o:spt="202" path="m,l,21600r21600,l21600,xe">
              <v:stroke joinstyle="miter"/>
              <v:path gradientshapeok="t" o:connecttype="rect"/>
            </v:shapetype>
            <v:shape id="Textbox 96" o:spid="_x0000_s1102" type="#_x0000_t202" style="position:absolute;margin-left:410.8pt;margin-top:543.4pt;width:21.2pt;height:16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" filled="f" stroked="f">
              <v:textbox inset="0,0,0,0">
                <w:txbxContent>
                  <w:p w14:paraId="26169089" w14:textId="77777777" w:rsidR="003E1141" w:rsidRDefault="00BC72C4">
                    <w:pPr>
                      <w:spacing w:line="305" w:lineRule="exact"/>
                      <w:ind w:left="60"/>
                      <w:rPr>
                        <w:rFonts w:ascii="Calibri"/>
                        <w:b/>
                        <w:sz w:val="28"/>
                      </w:rPr>
                    </w:pPr>
                    <w:r>
                      <w:rPr>
                        <w:rFonts w:ascii="Calibri"/>
                        <w:b/>
                        <w:color w:val="072A75"/>
                        <w:spacing w:val="-5"/>
                        <w:sz w:val="28"/>
                      </w:rPr>
                      <w:fldChar w:fldCharType="begin"/>
                    </w:r>
                    <w:r>
                      <w:rPr>
                        <w:rFonts w:ascii="Calibri"/>
                        <w:b/>
                        <w:color w:val="072A75"/>
                        <w:spacing w:val="-5"/>
                        <w:sz w:val="28"/>
                      </w:rPr>
                      <w:instrText xml:space="preserve"> PAGE </w:instrText>
                    </w:r>
                    <w:r>
                      <w:rPr>
                        <w:rFonts w:ascii="Calibri"/>
                        <w:b/>
                        <w:color w:val="072A75"/>
                        <w:spacing w:val="-5"/>
                        <w:sz w:val="28"/>
                      </w:rPr>
                      <w:fldChar w:fldCharType="separate"/>
                    </w:r>
                    <w:r>
                      <w:rPr>
                        <w:rFonts w:ascii="Calibri"/>
                        <w:b/>
                        <w:color w:val="072A75"/>
                        <w:spacing w:val="-5"/>
                        <w:sz w:val="28"/>
                      </w:rPr>
                      <w:t>42</w:t>
                    </w:r>
                    <w:r>
                      <w:rPr>
                        <w:rFonts w:ascii="Calibri"/>
                        <w:b/>
                        <w:color w:val="072A75"/>
                        <w:spacing w:val="-5"/>
                        <w:sz w:val="2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68FF4" w14:textId="77777777" w:rsidR="003E1141" w:rsidRDefault="00BC72C4">
    <w:pPr>
      <w:pStyle w:val="GvdeMetni"/>
      <w:spacing w:line="14" w:lineRule="auto"/>
      <w:rPr>
        <w:sz w:val="20"/>
      </w:rPr>
    </w:pPr>
    <w:r>
      <w:rPr>
        <w:noProof/>
        <w:sz w:val="20"/>
      </w:rPr>
      <mc:AlternateContent>
        <mc:Choice Requires="wps">
          <w:drawing>
            <wp:anchor distT="0" distB="0" distL="0" distR="0" simplePos="0" relativeHeight="251658251" behindDoc="1" locked="0" layoutInCell="1" allowOverlap="1" wp14:anchorId="26169011" wp14:editId="26169012">
              <wp:simplePos x="0" y="0"/>
              <wp:positionH relativeFrom="page">
                <wp:posOffset>3651503</wp:posOffset>
              </wp:positionH>
              <wp:positionV relativeFrom="page">
                <wp:posOffset>9766998</wp:posOffset>
              </wp:positionV>
              <wp:extent cx="269240" cy="20320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203200"/>
                      </a:xfrm>
                      <a:prstGeom prst="rect">
                        <a:avLst/>
                      </a:prstGeom>
                    </wps:spPr>
                    <wps:txbx>
                      <w:txbxContent>
                        <w:p w14:paraId="2616908A" w14:textId="77777777" w:rsidR="003E1141" w:rsidRDefault="00BC72C4">
                          <w:pPr>
                            <w:spacing w:line="305" w:lineRule="exact"/>
                            <w:ind w:left="60"/>
                            <w:rPr>
                              <w:rFonts w:ascii="Calibri"/>
                              <w:b/>
                              <w:sz w:val="28"/>
                            </w:rPr>
                          </w:pPr>
                          <w:r>
                            <w:rPr>
                              <w:rFonts w:ascii="Calibri"/>
                              <w:b/>
                              <w:color w:val="072A75"/>
                              <w:spacing w:val="-5"/>
                              <w:sz w:val="28"/>
                            </w:rPr>
                            <w:fldChar w:fldCharType="begin"/>
                          </w:r>
                          <w:r>
                            <w:rPr>
                              <w:rFonts w:ascii="Calibri"/>
                              <w:b/>
                              <w:color w:val="072A75"/>
                              <w:spacing w:val="-5"/>
                              <w:sz w:val="28"/>
                            </w:rPr>
                            <w:instrText xml:space="preserve"> PAGE </w:instrText>
                          </w:r>
                          <w:r>
                            <w:rPr>
                              <w:rFonts w:ascii="Calibri"/>
                              <w:b/>
                              <w:color w:val="072A75"/>
                              <w:spacing w:val="-5"/>
                              <w:sz w:val="28"/>
                            </w:rPr>
                            <w:fldChar w:fldCharType="separate"/>
                          </w:r>
                          <w:r>
                            <w:rPr>
                              <w:rFonts w:ascii="Calibri"/>
                              <w:b/>
                              <w:color w:val="072A75"/>
                              <w:spacing w:val="-5"/>
                              <w:sz w:val="28"/>
                            </w:rPr>
                            <w:t>85</w:t>
                          </w:r>
                          <w:r>
                            <w:rPr>
                              <w:rFonts w:ascii="Calibri"/>
                              <w:b/>
                              <w:color w:val="072A75"/>
                              <w:spacing w:val="-5"/>
                              <w:sz w:val="28"/>
                            </w:rPr>
                            <w:fldChar w:fldCharType="end"/>
                          </w:r>
                        </w:p>
                      </w:txbxContent>
                    </wps:txbx>
                    <wps:bodyPr wrap="square" lIns="0" tIns="0" rIns="0" bIns="0" rtlCol="0">
                      <a:noAutofit/>
                    </wps:bodyPr>
                  </wps:wsp>
                </a:graphicData>
              </a:graphic>
            </wp:anchor>
          </w:drawing>
        </mc:Choice>
        <mc:Fallback>
          <w:pict>
            <v:shapetype w14:anchorId="26169011" id="_x0000_t202" coordsize="21600,21600" o:spt="202" path="m,l,21600r21600,l21600,xe">
              <v:stroke joinstyle="miter"/>
              <v:path gradientshapeok="t" o:connecttype="rect"/>
            </v:shapetype>
            <v:shape id="Textbox 115" o:spid="_x0000_s1103" type="#_x0000_t202" style="position:absolute;margin-left:287.5pt;margin-top:769.05pt;width:21.2pt;height:16pt;z-index:-2516582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" filled="f" stroked="f">
              <v:textbox inset="0,0,0,0">
                <w:txbxContent>
                  <w:p w14:paraId="2616908A" w14:textId="77777777" w:rsidR="003E1141" w:rsidRDefault="00BC72C4">
                    <w:pPr>
                      <w:spacing w:line="305" w:lineRule="exact"/>
                      <w:ind w:left="60"/>
                      <w:rPr>
                        <w:rFonts w:ascii="Calibri"/>
                        <w:b/>
                        <w:sz w:val="28"/>
                      </w:rPr>
                    </w:pPr>
                    <w:r>
                      <w:rPr>
                        <w:rFonts w:ascii="Calibri"/>
                        <w:b/>
                        <w:color w:val="072A75"/>
                        <w:spacing w:val="-5"/>
                        <w:sz w:val="28"/>
                      </w:rPr>
                      <w:fldChar w:fldCharType="begin"/>
                    </w:r>
                    <w:r>
                      <w:rPr>
                        <w:rFonts w:ascii="Calibri"/>
                        <w:b/>
                        <w:color w:val="072A75"/>
                        <w:spacing w:val="-5"/>
                        <w:sz w:val="28"/>
                      </w:rPr>
                      <w:instrText xml:space="preserve"> PAGE </w:instrText>
                    </w:r>
                    <w:r>
                      <w:rPr>
                        <w:rFonts w:ascii="Calibri"/>
                        <w:b/>
                        <w:color w:val="072A75"/>
                        <w:spacing w:val="-5"/>
                        <w:sz w:val="28"/>
                      </w:rPr>
                      <w:fldChar w:fldCharType="separate"/>
                    </w:r>
                    <w:r>
                      <w:rPr>
                        <w:rFonts w:ascii="Calibri"/>
                        <w:b/>
                        <w:color w:val="072A75"/>
                        <w:spacing w:val="-5"/>
                        <w:sz w:val="28"/>
                      </w:rPr>
                      <w:t>85</w:t>
                    </w:r>
                    <w:r>
                      <w:rPr>
                        <w:rFonts w:ascii="Calibri"/>
                        <w:b/>
                        <w:color w:val="072A75"/>
                        <w:spacing w:val="-5"/>
                        <w:sz w:val="2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68FF6" w14:textId="77777777" w:rsidR="003E1141" w:rsidRDefault="00BC72C4">
    <w:pPr>
      <w:pStyle w:val="GvdeMetni"/>
      <w:spacing w:line="14" w:lineRule="auto"/>
      <w:rPr>
        <w:sz w:val="20"/>
      </w:rPr>
    </w:pPr>
    <w:r>
      <w:rPr>
        <w:noProof/>
        <w:sz w:val="20"/>
      </w:rPr>
      <mc:AlternateContent>
        <mc:Choice Requires="wps">
          <w:drawing>
            <wp:anchor distT="0" distB="0" distL="0" distR="0" simplePos="0" relativeHeight="251658252" behindDoc="1" locked="0" layoutInCell="1" allowOverlap="1" wp14:anchorId="26169013" wp14:editId="26169014">
              <wp:simplePos x="0" y="0"/>
              <wp:positionH relativeFrom="page">
                <wp:posOffset>5242814</wp:posOffset>
              </wp:positionH>
              <wp:positionV relativeFrom="page">
                <wp:posOffset>6635178</wp:posOffset>
              </wp:positionV>
              <wp:extent cx="205740" cy="20320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203200"/>
                      </a:xfrm>
                      <a:prstGeom prst="rect">
                        <a:avLst/>
                      </a:prstGeom>
                    </wps:spPr>
                    <wps:txbx>
                      <w:txbxContent>
                        <w:p w14:paraId="2616908B" w14:textId="77777777" w:rsidR="003E1141" w:rsidRDefault="00BC72C4">
                          <w:pPr>
                            <w:spacing w:line="305" w:lineRule="exact"/>
                            <w:ind w:left="20"/>
                            <w:rPr>
                              <w:rFonts w:ascii="Calibri"/>
                              <w:b/>
                              <w:sz w:val="28"/>
                            </w:rPr>
                          </w:pPr>
                          <w:r>
                            <w:rPr>
                              <w:rFonts w:ascii="Calibri"/>
                              <w:b/>
                              <w:color w:val="072A75"/>
                              <w:spacing w:val="-5"/>
                              <w:sz w:val="28"/>
                            </w:rPr>
                            <w:t>86</w:t>
                          </w:r>
                        </w:p>
                      </w:txbxContent>
                    </wps:txbx>
                    <wps:bodyPr wrap="square" lIns="0" tIns="0" rIns="0" bIns="0" rtlCol="0">
                      <a:noAutofit/>
                    </wps:bodyPr>
                  </wps:wsp>
                </a:graphicData>
              </a:graphic>
            </wp:anchor>
          </w:drawing>
        </mc:Choice>
        <mc:Fallback>
          <w:pict>
            <v:shapetype w14:anchorId="26169013" id="_x0000_t202" coordsize="21600,21600" o:spt="202" path="m,l,21600r21600,l21600,xe">
              <v:stroke joinstyle="miter"/>
              <v:path gradientshapeok="t" o:connecttype="rect"/>
            </v:shapetype>
            <v:shape id="Textbox 121" o:spid="_x0000_s1104" type="#_x0000_t202" style="position:absolute;margin-left:412.8pt;margin-top:522.45pt;width:16.2pt;height:16pt;z-index:-2516582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" filled="f" stroked="f">
              <v:textbox inset="0,0,0,0">
                <w:txbxContent>
                  <w:p w14:paraId="2616908B" w14:textId="77777777" w:rsidR="003E1141" w:rsidRDefault="00BC72C4">
                    <w:pPr>
                      <w:spacing w:line="305" w:lineRule="exact"/>
                      <w:ind w:left="20"/>
                      <w:rPr>
                        <w:rFonts w:ascii="Calibri"/>
                        <w:b/>
                        <w:sz w:val="28"/>
                      </w:rPr>
                    </w:pPr>
                    <w:r>
                      <w:rPr>
                        <w:rFonts w:ascii="Calibri"/>
                        <w:b/>
                        <w:color w:val="072A75"/>
                        <w:spacing w:val="-5"/>
                        <w:sz w:val="28"/>
                      </w:rPr>
                      <w:t>86</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68FFA" w14:textId="77777777" w:rsidR="003E1141" w:rsidRDefault="00BC72C4">
    <w:pPr>
      <w:pStyle w:val="GvdeMetni"/>
      <w:spacing w:line="14" w:lineRule="auto"/>
      <w:rPr>
        <w:sz w:val="20"/>
      </w:rPr>
    </w:pPr>
    <w:r>
      <w:rPr>
        <w:noProof/>
        <w:sz w:val="20"/>
      </w:rPr>
      <mc:AlternateContent>
        <mc:Choice Requires="wps">
          <w:drawing>
            <wp:anchor distT="0" distB="0" distL="0" distR="0" simplePos="0" relativeHeight="251658241" behindDoc="1" locked="0" layoutInCell="1" allowOverlap="1" wp14:anchorId="2616901B" wp14:editId="2616901C">
              <wp:simplePos x="0" y="0"/>
              <wp:positionH relativeFrom="page">
                <wp:posOffset>3631946</wp:posOffset>
              </wp:positionH>
              <wp:positionV relativeFrom="page">
                <wp:posOffset>10032936</wp:posOffset>
              </wp:positionV>
              <wp:extent cx="295275" cy="20320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03200"/>
                      </a:xfrm>
                      <a:prstGeom prst="rect">
                        <a:avLst/>
                      </a:prstGeom>
                    </wps:spPr>
                    <wps:txbx>
                      <w:txbxContent>
                        <w:p w14:paraId="2616908D" w14:textId="77777777" w:rsidR="003E1141" w:rsidRDefault="00BC72C4">
                          <w:pPr>
                            <w:spacing w:line="305" w:lineRule="exact"/>
                            <w:ind w:left="20"/>
                            <w:rPr>
                              <w:rFonts w:ascii="Calibri"/>
                              <w:b/>
                              <w:sz w:val="28"/>
                            </w:rPr>
                          </w:pPr>
                          <w:r>
                            <w:rPr>
                              <w:rFonts w:ascii="Calibri"/>
                              <w:b/>
                              <w:color w:val="072A75"/>
                              <w:spacing w:val="-5"/>
                              <w:sz w:val="28"/>
                            </w:rPr>
                            <w:fldChar w:fldCharType="begin"/>
                          </w:r>
                          <w:r>
                            <w:rPr>
                              <w:rFonts w:ascii="Calibri"/>
                              <w:b/>
                              <w:color w:val="072A75"/>
                              <w:spacing w:val="-5"/>
                              <w:sz w:val="28"/>
                            </w:rPr>
                            <w:instrText xml:space="preserve"> PAGE </w:instrText>
                          </w:r>
                          <w:r>
                            <w:rPr>
                              <w:rFonts w:ascii="Calibri"/>
                              <w:b/>
                              <w:color w:val="072A75"/>
                              <w:spacing w:val="-5"/>
                              <w:sz w:val="28"/>
                            </w:rPr>
                            <w:fldChar w:fldCharType="separate"/>
                          </w:r>
                          <w:r>
                            <w:rPr>
                              <w:rFonts w:ascii="Calibri"/>
                              <w:b/>
                              <w:color w:val="072A75"/>
                              <w:spacing w:val="-5"/>
                              <w:sz w:val="28"/>
                            </w:rPr>
                            <w:t>100</w:t>
                          </w:r>
                          <w:r>
                            <w:rPr>
                              <w:rFonts w:ascii="Calibri"/>
                              <w:b/>
                              <w:color w:val="072A75"/>
                              <w:spacing w:val="-5"/>
                              <w:sz w:val="28"/>
                            </w:rPr>
                            <w:fldChar w:fldCharType="end"/>
                          </w:r>
                        </w:p>
                      </w:txbxContent>
                    </wps:txbx>
                    <wps:bodyPr wrap="square" lIns="0" tIns="0" rIns="0" bIns="0" rtlCol="0">
                      <a:noAutofit/>
                    </wps:bodyPr>
                  </wps:wsp>
                </a:graphicData>
              </a:graphic>
            </wp:anchor>
          </w:drawing>
        </mc:Choice>
        <mc:Fallback>
          <w:pict>
            <v:shapetype w14:anchorId="2616901B" id="_x0000_t202" coordsize="21600,21600" o:spt="202" path="m,l,21600r21600,l21600,xe">
              <v:stroke joinstyle="miter"/>
              <v:path gradientshapeok="t" o:connecttype="rect"/>
            </v:shapetype>
            <v:shape id="Textbox 127" o:spid="_x0000_s1105" type="#_x0000_t202" style="position:absolute;margin-left:286pt;margin-top:790pt;width:23.25pt;height:16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" filled="f" stroked="f">
              <v:textbox inset="0,0,0,0">
                <w:txbxContent>
                  <w:p w14:paraId="2616908D" w14:textId="77777777" w:rsidR="003E1141" w:rsidRDefault="00BC72C4">
                    <w:pPr>
                      <w:spacing w:line="305" w:lineRule="exact"/>
                      <w:ind w:left="20"/>
                      <w:rPr>
                        <w:rFonts w:ascii="Calibri"/>
                        <w:b/>
                        <w:sz w:val="28"/>
                      </w:rPr>
                    </w:pPr>
                    <w:r>
                      <w:rPr>
                        <w:rFonts w:ascii="Calibri"/>
                        <w:b/>
                        <w:color w:val="072A75"/>
                        <w:spacing w:val="-5"/>
                        <w:sz w:val="28"/>
                      </w:rPr>
                      <w:fldChar w:fldCharType="begin"/>
                    </w:r>
                    <w:r>
                      <w:rPr>
                        <w:rFonts w:ascii="Calibri"/>
                        <w:b/>
                        <w:color w:val="072A75"/>
                        <w:spacing w:val="-5"/>
                        <w:sz w:val="28"/>
                      </w:rPr>
                      <w:instrText xml:space="preserve"> PAGE </w:instrText>
                    </w:r>
                    <w:r>
                      <w:rPr>
                        <w:rFonts w:ascii="Calibri"/>
                        <w:b/>
                        <w:color w:val="072A75"/>
                        <w:spacing w:val="-5"/>
                        <w:sz w:val="28"/>
                      </w:rPr>
                      <w:fldChar w:fldCharType="separate"/>
                    </w:r>
                    <w:r>
                      <w:rPr>
                        <w:rFonts w:ascii="Calibri"/>
                        <w:b/>
                        <w:color w:val="072A75"/>
                        <w:spacing w:val="-5"/>
                        <w:sz w:val="28"/>
                      </w:rPr>
                      <w:t>100</w:t>
                    </w:r>
                    <w:r>
                      <w:rPr>
                        <w:rFonts w:ascii="Calibri"/>
                        <w:b/>
                        <w:color w:val="072A75"/>
                        <w:spacing w:val="-5"/>
                        <w:sz w:val="2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68FFC" w14:textId="77777777" w:rsidR="003E1141" w:rsidRDefault="00BC72C4">
    <w:pPr>
      <w:pStyle w:val="GvdeMetni"/>
      <w:spacing w:line="14" w:lineRule="auto"/>
      <w:rPr>
        <w:sz w:val="20"/>
      </w:rPr>
    </w:pPr>
    <w:r>
      <w:rPr>
        <w:noProof/>
        <w:sz w:val="20"/>
      </w:rPr>
      <mc:AlternateContent>
        <mc:Choice Requires="wps">
          <w:drawing>
            <wp:anchor distT="0" distB="0" distL="0" distR="0" simplePos="0" relativeHeight="251658254" behindDoc="1" locked="0" layoutInCell="1" allowOverlap="1" wp14:anchorId="2616901F" wp14:editId="26169020">
              <wp:simplePos x="0" y="0"/>
              <wp:positionH relativeFrom="page">
                <wp:posOffset>5172455</wp:posOffset>
              </wp:positionH>
              <wp:positionV relativeFrom="page">
                <wp:posOffset>6901116</wp:posOffset>
              </wp:positionV>
              <wp:extent cx="358775" cy="20320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203200"/>
                      </a:xfrm>
                      <a:prstGeom prst="rect">
                        <a:avLst/>
                      </a:prstGeom>
                    </wps:spPr>
                    <wps:txbx>
                      <w:txbxContent>
                        <w:p w14:paraId="2616908E" w14:textId="77777777" w:rsidR="003E1141" w:rsidRDefault="00BC72C4">
                          <w:pPr>
                            <w:spacing w:line="305" w:lineRule="exact"/>
                            <w:ind w:left="60"/>
                            <w:rPr>
                              <w:rFonts w:ascii="Calibri"/>
                              <w:b/>
                              <w:sz w:val="28"/>
                            </w:rPr>
                          </w:pPr>
                          <w:r>
                            <w:rPr>
                              <w:rFonts w:ascii="Calibri"/>
                              <w:b/>
                              <w:color w:val="072A75"/>
                              <w:spacing w:val="-5"/>
                              <w:sz w:val="28"/>
                            </w:rPr>
                            <w:fldChar w:fldCharType="begin"/>
                          </w:r>
                          <w:r>
                            <w:rPr>
                              <w:rFonts w:ascii="Calibri"/>
                              <w:b/>
                              <w:color w:val="072A75"/>
                              <w:spacing w:val="-5"/>
                              <w:sz w:val="28"/>
                            </w:rPr>
                            <w:instrText xml:space="preserve"> PAGE </w:instrText>
                          </w:r>
                          <w:r>
                            <w:rPr>
                              <w:rFonts w:ascii="Calibri"/>
                              <w:b/>
                              <w:color w:val="072A75"/>
                              <w:spacing w:val="-5"/>
                              <w:sz w:val="28"/>
                            </w:rPr>
                            <w:fldChar w:fldCharType="separate"/>
                          </w:r>
                          <w:r>
                            <w:rPr>
                              <w:rFonts w:ascii="Calibri"/>
                              <w:b/>
                              <w:color w:val="072A75"/>
                              <w:spacing w:val="-5"/>
                              <w:sz w:val="28"/>
                            </w:rPr>
                            <w:t>122</w:t>
                          </w:r>
                          <w:r>
                            <w:rPr>
                              <w:rFonts w:ascii="Calibri"/>
                              <w:b/>
                              <w:color w:val="072A75"/>
                              <w:spacing w:val="-5"/>
                              <w:sz w:val="28"/>
                            </w:rPr>
                            <w:fldChar w:fldCharType="end"/>
                          </w:r>
                        </w:p>
                      </w:txbxContent>
                    </wps:txbx>
                    <wps:bodyPr wrap="square" lIns="0" tIns="0" rIns="0" bIns="0" rtlCol="0">
                      <a:noAutofit/>
                    </wps:bodyPr>
                  </wps:wsp>
                </a:graphicData>
              </a:graphic>
            </wp:anchor>
          </w:drawing>
        </mc:Choice>
        <mc:Fallback>
          <w:pict>
            <v:shapetype w14:anchorId="2616901F" id="_x0000_t202" coordsize="21600,21600" o:spt="202" path="m,l,21600r21600,l21600,xe">
              <v:stroke joinstyle="miter"/>
              <v:path gradientshapeok="t" o:connecttype="rect"/>
            </v:shapetype>
            <v:shape id="Textbox 151" o:spid="_x0000_s1106" type="#_x0000_t202" style="position:absolute;margin-left:407.3pt;margin-top:543.4pt;width:28.25pt;height:16pt;z-index:-2516582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" filled="f" stroked="f">
              <v:textbox inset="0,0,0,0">
                <w:txbxContent>
                  <w:p w14:paraId="2616908E" w14:textId="77777777" w:rsidR="003E1141" w:rsidRDefault="00BC72C4">
                    <w:pPr>
                      <w:spacing w:line="305" w:lineRule="exact"/>
                      <w:ind w:left="60"/>
                      <w:rPr>
                        <w:rFonts w:ascii="Calibri"/>
                        <w:b/>
                        <w:sz w:val="28"/>
                      </w:rPr>
                    </w:pPr>
                    <w:r>
                      <w:rPr>
                        <w:rFonts w:ascii="Calibri"/>
                        <w:b/>
                        <w:color w:val="072A75"/>
                        <w:spacing w:val="-5"/>
                        <w:sz w:val="28"/>
                      </w:rPr>
                      <w:fldChar w:fldCharType="begin"/>
                    </w:r>
                    <w:r>
                      <w:rPr>
                        <w:rFonts w:ascii="Calibri"/>
                        <w:b/>
                        <w:color w:val="072A75"/>
                        <w:spacing w:val="-5"/>
                        <w:sz w:val="28"/>
                      </w:rPr>
                      <w:instrText xml:space="preserve"> PAGE </w:instrText>
                    </w:r>
                    <w:r>
                      <w:rPr>
                        <w:rFonts w:ascii="Calibri"/>
                        <w:b/>
                        <w:color w:val="072A75"/>
                        <w:spacing w:val="-5"/>
                        <w:sz w:val="28"/>
                      </w:rPr>
                      <w:fldChar w:fldCharType="separate"/>
                    </w:r>
                    <w:r>
                      <w:rPr>
                        <w:rFonts w:ascii="Calibri"/>
                        <w:b/>
                        <w:color w:val="072A75"/>
                        <w:spacing w:val="-5"/>
                        <w:sz w:val="28"/>
                      </w:rPr>
                      <w:t>122</w:t>
                    </w:r>
                    <w:r>
                      <w:rPr>
                        <w:rFonts w:ascii="Calibri"/>
                        <w:b/>
                        <w:color w:val="072A75"/>
                        <w:spacing w:val="-5"/>
                        <w:sz w:val="2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68FFE" w14:textId="77777777" w:rsidR="003E1141" w:rsidRDefault="003E1141">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ED703C" w14:textId="77777777" w:rsidR="00C05AB3" w:rsidRDefault="00C05AB3">
      <w:r>
        <w:separator/>
      </w:r>
    </w:p>
  </w:footnote>
  <w:footnote w:type="continuationSeparator" w:id="0">
    <w:p w14:paraId="072BDB13" w14:textId="77777777" w:rsidR="00C05AB3" w:rsidRDefault="00C05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68FEA" w14:textId="77777777" w:rsidR="003E1141" w:rsidRDefault="00BC72C4">
    <w:pPr>
      <w:pStyle w:val="GvdeMetni"/>
      <w:spacing w:line="14" w:lineRule="auto"/>
      <w:rPr>
        <w:sz w:val="20"/>
      </w:rPr>
    </w:pPr>
    <w:r>
      <w:rPr>
        <w:noProof/>
        <w:sz w:val="20"/>
      </w:rPr>
      <mc:AlternateContent>
        <mc:Choice Requires="wps">
          <w:drawing>
            <wp:anchor distT="0" distB="0" distL="0" distR="0" simplePos="0" relativeHeight="251658242" behindDoc="1" locked="0" layoutInCell="1" allowOverlap="1" wp14:anchorId="26168FFF" wp14:editId="26169000">
              <wp:simplePos x="0" y="0"/>
              <wp:positionH relativeFrom="page">
                <wp:posOffset>585216</wp:posOffset>
              </wp:positionH>
              <wp:positionV relativeFrom="page">
                <wp:posOffset>621029</wp:posOffset>
              </wp:positionV>
              <wp:extent cx="6381750" cy="571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57150"/>
                      </a:xfrm>
                      <a:custGeom>
                        <a:avLst/>
                        <a:gdLst/>
                        <a:ahLst/>
                        <a:cxnLst/>
                        <a:rect l="l" t="t" r="r" b="b"/>
                        <a:pathLst>
                          <a:path w="6381750" h="57150">
                            <a:moveTo>
                              <a:pt x="6381750" y="0"/>
                            </a:moveTo>
                            <a:lnTo>
                              <a:pt x="0" y="0"/>
                            </a:lnTo>
                            <a:lnTo>
                              <a:pt x="0" y="57150"/>
                            </a:lnTo>
                            <a:lnTo>
                              <a:pt x="6381750" y="57150"/>
                            </a:lnTo>
                            <a:lnTo>
                              <a:pt x="6381750" y="0"/>
                            </a:lnTo>
                            <a:close/>
                          </a:path>
                        </a:pathLst>
                      </a:custGeom>
                      <a:solidFill>
                        <a:srgbClr val="34ABA1"/>
                      </a:solidFill>
                    </wps:spPr>
                    <wps:bodyPr wrap="square" lIns="0" tIns="0" rIns="0" bIns="0" rtlCol="0">
                      <a:prstTxWarp prst="textNoShape">
                        <a:avLst/>
                      </a:prstTxWarp>
                      <a:noAutofit/>
                    </wps:bodyPr>
                  </wps:wsp>
                </a:graphicData>
              </a:graphic>
            </wp:anchor>
          </w:drawing>
        </mc:Choice>
        <mc:Fallback>
          <w:pict>
            <v:shape w14:anchorId="7A2B2AA8" id="Graphic 1" o:spid="_x0000_s1026" style="position:absolute;margin-left:46.1pt;margin-top:48.9pt;width:502.5pt;height:4.5pt;z-index:-251658238;visibility:visible;mso-wrap-style:square;mso-wrap-distance-left:0;mso-wrap-distance-top:0;mso-wrap-distance-right:0;mso-wrap-distance-bottom:0;mso-position-horizontal:absolute;mso-position-horizontal-relative:page;mso-position-vertical:absolute;mso-position-vertical-relative:page;v-text-anchor:top" coordsize="63817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" path="m6381750,l,,,57150r6381750,l6381750,xe" fillcolor="#34aba1" stroked="f">
              <v:path arrowok="t"/>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68FFD" w14:textId="77777777" w:rsidR="003E1141" w:rsidRDefault="003E1141">
    <w:pPr>
      <w:pStyle w:val="GvdeMetni"/>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68FEB" w14:textId="77777777" w:rsidR="003E1141" w:rsidRDefault="00BC72C4">
    <w:pPr>
      <w:pStyle w:val="GvdeMetni"/>
      <w:spacing w:line="14" w:lineRule="auto"/>
      <w:rPr>
        <w:sz w:val="20"/>
      </w:rPr>
    </w:pPr>
    <w:r>
      <w:rPr>
        <w:noProof/>
        <w:sz w:val="20"/>
      </w:rPr>
      <mc:AlternateContent>
        <mc:Choice Requires="wps">
          <w:drawing>
            <wp:anchor distT="0" distB="0" distL="0" distR="0" simplePos="0" relativeHeight="251658243" behindDoc="1" locked="0" layoutInCell="1" allowOverlap="1" wp14:anchorId="26169001" wp14:editId="26169002">
              <wp:simplePos x="0" y="0"/>
              <wp:positionH relativeFrom="page">
                <wp:posOffset>585216</wp:posOffset>
              </wp:positionH>
              <wp:positionV relativeFrom="page">
                <wp:posOffset>621029</wp:posOffset>
              </wp:positionV>
              <wp:extent cx="6381750" cy="5715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57150"/>
                      </a:xfrm>
                      <a:custGeom>
                        <a:avLst/>
                        <a:gdLst/>
                        <a:ahLst/>
                        <a:cxnLst/>
                        <a:rect l="l" t="t" r="r" b="b"/>
                        <a:pathLst>
                          <a:path w="6381750" h="57150">
                            <a:moveTo>
                              <a:pt x="6381750" y="0"/>
                            </a:moveTo>
                            <a:lnTo>
                              <a:pt x="0" y="0"/>
                            </a:lnTo>
                            <a:lnTo>
                              <a:pt x="0" y="57150"/>
                            </a:lnTo>
                            <a:lnTo>
                              <a:pt x="6381750" y="57150"/>
                            </a:lnTo>
                            <a:lnTo>
                              <a:pt x="6381750" y="0"/>
                            </a:lnTo>
                            <a:close/>
                          </a:path>
                        </a:pathLst>
                      </a:custGeom>
                      <a:solidFill>
                        <a:srgbClr val="34ABA1"/>
                      </a:solidFill>
                    </wps:spPr>
                    <wps:bodyPr wrap="square" lIns="0" tIns="0" rIns="0" bIns="0" rtlCol="0">
                      <a:prstTxWarp prst="textNoShape">
                        <a:avLst/>
                      </a:prstTxWarp>
                      <a:noAutofit/>
                    </wps:bodyPr>
                  </wps:wsp>
                </a:graphicData>
              </a:graphic>
            </wp:anchor>
          </w:drawing>
        </mc:Choice>
        <mc:Fallback>
          <w:pict>
            <v:shape w14:anchorId="38196C75" id="Graphic 9" o:spid="_x0000_s1026" style="position:absolute;margin-left:46.1pt;margin-top:48.9pt;width:502.5pt;height:4.5pt;z-index:-251658237;visibility:visible;mso-wrap-style:square;mso-wrap-distance-left:0;mso-wrap-distance-top:0;mso-wrap-distance-right:0;mso-wrap-distance-bottom:0;mso-position-horizontal:absolute;mso-position-horizontal-relative:page;mso-position-vertical:absolute;mso-position-vertical-relative:page;v-text-anchor:top" coordsize="63817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" path="m6381750,l,,,57150r6381750,l6381750,xe" fillcolor="#34aba1" stroked="f">
              <v:path arrowok="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68FED" w14:textId="77777777" w:rsidR="003E1141" w:rsidRDefault="003E1141">
    <w:pPr>
      <w:pStyle w:val="GvdeMetni"/>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68FEF" w14:textId="77777777" w:rsidR="003E1141" w:rsidRDefault="00BC72C4">
    <w:pPr>
      <w:pStyle w:val="GvdeMetni"/>
      <w:spacing w:line="14" w:lineRule="auto"/>
      <w:rPr>
        <w:sz w:val="20"/>
      </w:rPr>
    </w:pPr>
    <w:r>
      <w:rPr>
        <w:noProof/>
        <w:sz w:val="20"/>
      </w:rPr>
      <mc:AlternateContent>
        <mc:Choice Requires="wps">
          <w:drawing>
            <wp:anchor distT="0" distB="0" distL="0" distR="0" simplePos="0" relativeHeight="251658246" behindDoc="1" locked="0" layoutInCell="1" allowOverlap="1" wp14:anchorId="26169007" wp14:editId="26169008">
              <wp:simplePos x="0" y="0"/>
              <wp:positionH relativeFrom="page">
                <wp:posOffset>585216</wp:posOffset>
              </wp:positionH>
              <wp:positionV relativeFrom="page">
                <wp:posOffset>621029</wp:posOffset>
              </wp:positionV>
              <wp:extent cx="6381750" cy="5715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57150"/>
                      </a:xfrm>
                      <a:custGeom>
                        <a:avLst/>
                        <a:gdLst/>
                        <a:ahLst/>
                        <a:cxnLst/>
                        <a:rect l="l" t="t" r="r" b="b"/>
                        <a:pathLst>
                          <a:path w="6381750" h="57150">
                            <a:moveTo>
                              <a:pt x="6381750" y="0"/>
                            </a:moveTo>
                            <a:lnTo>
                              <a:pt x="0" y="0"/>
                            </a:lnTo>
                            <a:lnTo>
                              <a:pt x="0" y="57150"/>
                            </a:lnTo>
                            <a:lnTo>
                              <a:pt x="6381750" y="57150"/>
                            </a:lnTo>
                            <a:lnTo>
                              <a:pt x="6381750" y="0"/>
                            </a:lnTo>
                            <a:close/>
                          </a:path>
                        </a:pathLst>
                      </a:custGeom>
                      <a:solidFill>
                        <a:srgbClr val="34ABA1"/>
                      </a:solidFill>
                    </wps:spPr>
                    <wps:bodyPr wrap="square" lIns="0" tIns="0" rIns="0" bIns="0" rtlCol="0">
                      <a:prstTxWarp prst="textNoShape">
                        <a:avLst/>
                      </a:prstTxWarp>
                      <a:noAutofit/>
                    </wps:bodyPr>
                  </wps:wsp>
                </a:graphicData>
              </a:graphic>
            </wp:anchor>
          </w:drawing>
        </mc:Choice>
        <mc:Fallback>
          <w:pict>
            <v:shape w14:anchorId="6A96CFDA" id="Graphic 82" o:spid="_x0000_s1026" style="position:absolute;margin-left:46.1pt;margin-top:48.9pt;width:502.5pt;height:4.5pt;z-index:-251658234;visibility:visible;mso-wrap-style:square;mso-wrap-distance-left:0;mso-wrap-distance-top:0;mso-wrap-distance-right:0;mso-wrap-distance-bottom:0;mso-position-horizontal:absolute;mso-position-horizontal-relative:page;mso-position-vertical:absolute;mso-position-vertical-relative:page;v-text-anchor:top" coordsize="63817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" path="m6381750,l,,,57150r6381750,l6381750,xe" fillcolor="#34aba1" stroked="f">
              <v:path arrowok="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68FF1" w14:textId="77777777" w:rsidR="003E1141" w:rsidRDefault="00BC72C4">
    <w:pPr>
      <w:pStyle w:val="GvdeMetni"/>
      <w:spacing w:line="14" w:lineRule="auto"/>
      <w:rPr>
        <w:sz w:val="20"/>
      </w:rPr>
    </w:pPr>
    <w:r>
      <w:rPr>
        <w:noProof/>
        <w:sz w:val="20"/>
      </w:rPr>
      <mc:AlternateContent>
        <mc:Choice Requires="wps">
          <w:drawing>
            <wp:anchor distT="0" distB="0" distL="0" distR="0" simplePos="0" relativeHeight="251658248" behindDoc="1" locked="0" layoutInCell="1" allowOverlap="1" wp14:anchorId="2616900B" wp14:editId="2616900C">
              <wp:simplePos x="0" y="0"/>
              <wp:positionH relativeFrom="page">
                <wp:posOffset>448055</wp:posOffset>
              </wp:positionH>
              <wp:positionV relativeFrom="page">
                <wp:posOffset>621030</wp:posOffset>
              </wp:positionV>
              <wp:extent cx="6381750" cy="5715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57150"/>
                      </a:xfrm>
                      <a:custGeom>
                        <a:avLst/>
                        <a:gdLst/>
                        <a:ahLst/>
                        <a:cxnLst/>
                        <a:rect l="l" t="t" r="r" b="b"/>
                        <a:pathLst>
                          <a:path w="6381750" h="57150">
                            <a:moveTo>
                              <a:pt x="6381750" y="0"/>
                            </a:moveTo>
                            <a:lnTo>
                              <a:pt x="0" y="0"/>
                            </a:lnTo>
                            <a:lnTo>
                              <a:pt x="0" y="57150"/>
                            </a:lnTo>
                            <a:lnTo>
                              <a:pt x="6381750" y="57150"/>
                            </a:lnTo>
                            <a:lnTo>
                              <a:pt x="6381750" y="0"/>
                            </a:lnTo>
                            <a:close/>
                          </a:path>
                        </a:pathLst>
                      </a:custGeom>
                      <a:solidFill>
                        <a:srgbClr val="34ABA1"/>
                      </a:solidFill>
                    </wps:spPr>
                    <wps:bodyPr wrap="square" lIns="0" tIns="0" rIns="0" bIns="0" rtlCol="0">
                      <a:prstTxWarp prst="textNoShape">
                        <a:avLst/>
                      </a:prstTxWarp>
                      <a:noAutofit/>
                    </wps:bodyPr>
                  </wps:wsp>
                </a:graphicData>
              </a:graphic>
            </wp:anchor>
          </w:drawing>
        </mc:Choice>
        <mc:Fallback>
          <w:pict>
            <v:shape w14:anchorId="6D25B935" id="Graphic 95" o:spid="_x0000_s1026" style="position:absolute;margin-left:35.3pt;margin-top:48.9pt;width:502.5pt;height:4.5pt;z-index:-251658232;visibility:visible;mso-wrap-style:square;mso-wrap-distance-left:0;mso-wrap-distance-top:0;mso-wrap-distance-right:0;mso-wrap-distance-bottom:0;mso-position-horizontal:absolute;mso-position-horizontal-relative:page;mso-position-vertical:absolute;mso-position-vertical-relative:page;v-text-anchor:top" coordsize="63817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" path="m6381750,l,,,57150r6381750,l6381750,xe" fillcolor="#34aba1" stroked="f">
              <v:path arrowok="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68FF3" w14:textId="77777777" w:rsidR="003E1141" w:rsidRDefault="00BC72C4">
    <w:pPr>
      <w:pStyle w:val="GvdeMetni"/>
      <w:spacing w:line="14" w:lineRule="auto"/>
      <w:rPr>
        <w:sz w:val="20"/>
      </w:rPr>
    </w:pPr>
    <w:r>
      <w:rPr>
        <w:noProof/>
        <w:sz w:val="20"/>
      </w:rPr>
      <mc:AlternateContent>
        <mc:Choice Requires="wps">
          <w:drawing>
            <wp:anchor distT="0" distB="0" distL="0" distR="0" simplePos="0" relativeHeight="251658250" behindDoc="1" locked="0" layoutInCell="1" allowOverlap="1" wp14:anchorId="2616900F" wp14:editId="26169010">
              <wp:simplePos x="0" y="0"/>
              <wp:positionH relativeFrom="page">
                <wp:posOffset>890777</wp:posOffset>
              </wp:positionH>
              <wp:positionV relativeFrom="page">
                <wp:posOffset>1070609</wp:posOffset>
              </wp:positionV>
              <wp:extent cx="6381750" cy="5715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57150"/>
                      </a:xfrm>
                      <a:custGeom>
                        <a:avLst/>
                        <a:gdLst/>
                        <a:ahLst/>
                        <a:cxnLst/>
                        <a:rect l="l" t="t" r="r" b="b"/>
                        <a:pathLst>
                          <a:path w="6381750" h="57150">
                            <a:moveTo>
                              <a:pt x="6381750" y="0"/>
                            </a:moveTo>
                            <a:lnTo>
                              <a:pt x="0" y="0"/>
                            </a:lnTo>
                            <a:lnTo>
                              <a:pt x="0" y="57150"/>
                            </a:lnTo>
                            <a:lnTo>
                              <a:pt x="6381750" y="57150"/>
                            </a:lnTo>
                            <a:lnTo>
                              <a:pt x="6381750" y="0"/>
                            </a:lnTo>
                            <a:close/>
                          </a:path>
                        </a:pathLst>
                      </a:custGeom>
                      <a:solidFill>
                        <a:srgbClr val="34ABA1"/>
                      </a:solidFill>
                    </wps:spPr>
                    <wps:bodyPr wrap="square" lIns="0" tIns="0" rIns="0" bIns="0" rtlCol="0">
                      <a:prstTxWarp prst="textNoShape">
                        <a:avLst/>
                      </a:prstTxWarp>
                      <a:noAutofit/>
                    </wps:bodyPr>
                  </wps:wsp>
                </a:graphicData>
              </a:graphic>
            </wp:anchor>
          </w:drawing>
        </mc:Choice>
        <mc:Fallback>
          <w:pict>
            <v:shape w14:anchorId="1296D811" id="Graphic 114" o:spid="_x0000_s1026" style="position:absolute;margin-left:70.15pt;margin-top:84.3pt;width:502.5pt;height:4.5pt;z-index:-251658230;visibility:visible;mso-wrap-style:square;mso-wrap-distance-left:0;mso-wrap-distance-top:0;mso-wrap-distance-right:0;mso-wrap-distance-bottom:0;mso-position-horizontal:absolute;mso-position-horizontal-relative:page;mso-position-vertical:absolute;mso-position-vertical-relative:page;v-text-anchor:top" coordsize="63817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" path="m6381750,l,,,57150r6381750,l6381750,xe" fillcolor="#34aba1" stroked="f">
              <v:path arrowok="t"/>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68FF5" w14:textId="77777777" w:rsidR="003E1141" w:rsidRDefault="003E1141">
    <w:pPr>
      <w:pStyle w:val="GvdeMetni"/>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68FF9" w14:textId="77777777" w:rsidR="003E1141" w:rsidRDefault="00BC72C4">
    <w:pPr>
      <w:pStyle w:val="GvdeMetni"/>
      <w:spacing w:line="14" w:lineRule="auto"/>
      <w:rPr>
        <w:sz w:val="20"/>
      </w:rPr>
    </w:pPr>
    <w:r>
      <w:rPr>
        <w:noProof/>
        <w:sz w:val="20"/>
      </w:rPr>
      <mc:AlternateContent>
        <mc:Choice Requires="wps">
          <w:drawing>
            <wp:anchor distT="0" distB="0" distL="0" distR="0" simplePos="0" relativeHeight="251658240" behindDoc="1" locked="0" layoutInCell="1" allowOverlap="1" wp14:anchorId="26169019" wp14:editId="2616901A">
              <wp:simplePos x="0" y="0"/>
              <wp:positionH relativeFrom="page">
                <wp:posOffset>585216</wp:posOffset>
              </wp:positionH>
              <wp:positionV relativeFrom="page">
                <wp:posOffset>621029</wp:posOffset>
              </wp:positionV>
              <wp:extent cx="6381750" cy="57150"/>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57150"/>
                      </a:xfrm>
                      <a:custGeom>
                        <a:avLst/>
                        <a:gdLst/>
                        <a:ahLst/>
                        <a:cxnLst/>
                        <a:rect l="l" t="t" r="r" b="b"/>
                        <a:pathLst>
                          <a:path w="6381750" h="57150">
                            <a:moveTo>
                              <a:pt x="6381750" y="0"/>
                            </a:moveTo>
                            <a:lnTo>
                              <a:pt x="0" y="0"/>
                            </a:lnTo>
                            <a:lnTo>
                              <a:pt x="0" y="57150"/>
                            </a:lnTo>
                            <a:lnTo>
                              <a:pt x="6381750" y="57150"/>
                            </a:lnTo>
                            <a:lnTo>
                              <a:pt x="6381750" y="0"/>
                            </a:lnTo>
                            <a:close/>
                          </a:path>
                        </a:pathLst>
                      </a:custGeom>
                      <a:solidFill>
                        <a:srgbClr val="34ABA1"/>
                      </a:solidFill>
                    </wps:spPr>
                    <wps:bodyPr wrap="square" lIns="0" tIns="0" rIns="0" bIns="0" rtlCol="0">
                      <a:prstTxWarp prst="textNoShape">
                        <a:avLst/>
                      </a:prstTxWarp>
                      <a:noAutofit/>
                    </wps:bodyPr>
                  </wps:wsp>
                </a:graphicData>
              </a:graphic>
            </wp:anchor>
          </w:drawing>
        </mc:Choice>
        <mc:Fallback>
          <w:pict>
            <v:shape w14:anchorId="1DC0F5C7" id="Graphic 126" o:spid="_x0000_s1026" style="position:absolute;margin-left:46.1pt;margin-top:48.9pt;width:502.5pt;height:4.5pt;z-index:-251658240;visibility:visible;mso-wrap-style:square;mso-wrap-distance-left:0;mso-wrap-distance-top:0;mso-wrap-distance-right:0;mso-wrap-distance-bottom:0;mso-position-horizontal:absolute;mso-position-horizontal-relative:page;mso-position-vertical:absolute;mso-position-vertical-relative:page;v-text-anchor:top" coordsize="63817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" path="m6381750,l,,,57150r6381750,l6381750,xe" fillcolor="#34aba1" stroked="f">
              <v:path arrowok="t"/>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68FFB" w14:textId="77777777" w:rsidR="003E1141" w:rsidRDefault="00BC72C4">
    <w:pPr>
      <w:pStyle w:val="GvdeMetni"/>
      <w:spacing w:line="14" w:lineRule="auto"/>
      <w:rPr>
        <w:sz w:val="20"/>
      </w:rPr>
    </w:pPr>
    <w:r>
      <w:rPr>
        <w:noProof/>
        <w:sz w:val="20"/>
      </w:rPr>
      <mc:AlternateContent>
        <mc:Choice Requires="wps">
          <w:drawing>
            <wp:anchor distT="0" distB="0" distL="0" distR="0" simplePos="0" relativeHeight="251658253" behindDoc="1" locked="0" layoutInCell="1" allowOverlap="1" wp14:anchorId="2616901D" wp14:editId="2616901E">
              <wp:simplePos x="0" y="0"/>
              <wp:positionH relativeFrom="page">
                <wp:posOffset>448055</wp:posOffset>
              </wp:positionH>
              <wp:positionV relativeFrom="page">
                <wp:posOffset>621030</wp:posOffset>
              </wp:positionV>
              <wp:extent cx="6381750" cy="5715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57150"/>
                      </a:xfrm>
                      <a:custGeom>
                        <a:avLst/>
                        <a:gdLst/>
                        <a:ahLst/>
                        <a:cxnLst/>
                        <a:rect l="l" t="t" r="r" b="b"/>
                        <a:pathLst>
                          <a:path w="6381750" h="57150">
                            <a:moveTo>
                              <a:pt x="6381750" y="0"/>
                            </a:moveTo>
                            <a:lnTo>
                              <a:pt x="0" y="0"/>
                            </a:lnTo>
                            <a:lnTo>
                              <a:pt x="0" y="57150"/>
                            </a:lnTo>
                            <a:lnTo>
                              <a:pt x="6381750" y="57150"/>
                            </a:lnTo>
                            <a:lnTo>
                              <a:pt x="6381750" y="0"/>
                            </a:lnTo>
                            <a:close/>
                          </a:path>
                        </a:pathLst>
                      </a:custGeom>
                      <a:solidFill>
                        <a:srgbClr val="34ABA1"/>
                      </a:solidFill>
                    </wps:spPr>
                    <wps:bodyPr wrap="square" lIns="0" tIns="0" rIns="0" bIns="0" rtlCol="0">
                      <a:prstTxWarp prst="textNoShape">
                        <a:avLst/>
                      </a:prstTxWarp>
                      <a:noAutofit/>
                    </wps:bodyPr>
                  </wps:wsp>
                </a:graphicData>
              </a:graphic>
            </wp:anchor>
          </w:drawing>
        </mc:Choice>
        <mc:Fallback>
          <w:pict>
            <v:shape w14:anchorId="61C76E25" id="Graphic 150" o:spid="_x0000_s1026" style="position:absolute;margin-left:35.3pt;margin-top:48.9pt;width:502.5pt;height:4.5pt;z-index:-251658227;visibility:visible;mso-wrap-style:square;mso-wrap-distance-left:0;mso-wrap-distance-top:0;mso-wrap-distance-right:0;mso-wrap-distance-bottom:0;mso-position-horizontal:absolute;mso-position-horizontal-relative:page;mso-position-vertical:absolute;mso-position-vertical-relative:page;v-text-anchor:top" coordsize="63817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" path="m6381750,l,,,57150r6381750,l6381750,xe" fillcolor="#34aba1" stroked="f">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95692"/>
    <w:multiLevelType w:val="hybridMultilevel"/>
    <w:tmpl w:val="C1DC9122"/>
    <w:lvl w:ilvl="0" w:tplc="62305F1C">
      <w:numFmt w:val="bullet"/>
      <w:lvlText w:val=""/>
      <w:lvlJc w:val="left"/>
      <w:pPr>
        <w:ind w:left="828" w:hanging="360"/>
      </w:pPr>
      <w:rPr>
        <w:rFonts w:ascii="Symbol" w:eastAsia="Symbol" w:hAnsi="Symbol" w:cs="Symbol" w:hint="default"/>
        <w:b w:val="0"/>
        <w:bCs w:val="0"/>
        <w:i w:val="0"/>
        <w:iCs w:val="0"/>
        <w:color w:val="FFFFFF"/>
        <w:spacing w:val="0"/>
        <w:w w:val="100"/>
        <w:sz w:val="24"/>
        <w:szCs w:val="24"/>
        <w:lang w:val="tr-TR" w:eastAsia="en-US" w:bidi="ar-SA"/>
      </w:rPr>
    </w:lvl>
    <w:lvl w:ilvl="1" w:tplc="4E94FD9A">
      <w:numFmt w:val="bullet"/>
      <w:lvlText w:val="•"/>
      <w:lvlJc w:val="left"/>
      <w:pPr>
        <w:ind w:left="1037" w:hanging="360"/>
      </w:pPr>
      <w:rPr>
        <w:rFonts w:hint="default"/>
        <w:lang w:val="tr-TR" w:eastAsia="en-US" w:bidi="ar-SA"/>
      </w:rPr>
    </w:lvl>
    <w:lvl w:ilvl="2" w:tplc="99A86576">
      <w:numFmt w:val="bullet"/>
      <w:lvlText w:val="•"/>
      <w:lvlJc w:val="left"/>
      <w:pPr>
        <w:ind w:left="1254" w:hanging="360"/>
      </w:pPr>
      <w:rPr>
        <w:rFonts w:hint="default"/>
        <w:lang w:val="tr-TR" w:eastAsia="en-US" w:bidi="ar-SA"/>
      </w:rPr>
    </w:lvl>
    <w:lvl w:ilvl="3" w:tplc="E7041778">
      <w:numFmt w:val="bullet"/>
      <w:lvlText w:val="•"/>
      <w:lvlJc w:val="left"/>
      <w:pPr>
        <w:ind w:left="1471" w:hanging="360"/>
      </w:pPr>
      <w:rPr>
        <w:rFonts w:hint="default"/>
        <w:lang w:val="tr-TR" w:eastAsia="en-US" w:bidi="ar-SA"/>
      </w:rPr>
    </w:lvl>
    <w:lvl w:ilvl="4" w:tplc="C0446EF8">
      <w:numFmt w:val="bullet"/>
      <w:lvlText w:val="•"/>
      <w:lvlJc w:val="left"/>
      <w:pPr>
        <w:ind w:left="1689" w:hanging="360"/>
      </w:pPr>
      <w:rPr>
        <w:rFonts w:hint="default"/>
        <w:lang w:val="tr-TR" w:eastAsia="en-US" w:bidi="ar-SA"/>
      </w:rPr>
    </w:lvl>
    <w:lvl w:ilvl="5" w:tplc="9EA47012">
      <w:numFmt w:val="bullet"/>
      <w:lvlText w:val="•"/>
      <w:lvlJc w:val="left"/>
      <w:pPr>
        <w:ind w:left="1906" w:hanging="360"/>
      </w:pPr>
      <w:rPr>
        <w:rFonts w:hint="default"/>
        <w:lang w:val="tr-TR" w:eastAsia="en-US" w:bidi="ar-SA"/>
      </w:rPr>
    </w:lvl>
    <w:lvl w:ilvl="6" w:tplc="E618EA20">
      <w:numFmt w:val="bullet"/>
      <w:lvlText w:val="•"/>
      <w:lvlJc w:val="left"/>
      <w:pPr>
        <w:ind w:left="2123" w:hanging="360"/>
      </w:pPr>
      <w:rPr>
        <w:rFonts w:hint="default"/>
        <w:lang w:val="tr-TR" w:eastAsia="en-US" w:bidi="ar-SA"/>
      </w:rPr>
    </w:lvl>
    <w:lvl w:ilvl="7" w:tplc="8392FD82">
      <w:numFmt w:val="bullet"/>
      <w:lvlText w:val="•"/>
      <w:lvlJc w:val="left"/>
      <w:pPr>
        <w:ind w:left="2341" w:hanging="360"/>
      </w:pPr>
      <w:rPr>
        <w:rFonts w:hint="default"/>
        <w:lang w:val="tr-TR" w:eastAsia="en-US" w:bidi="ar-SA"/>
      </w:rPr>
    </w:lvl>
    <w:lvl w:ilvl="8" w:tplc="F1CE027E">
      <w:numFmt w:val="bullet"/>
      <w:lvlText w:val="•"/>
      <w:lvlJc w:val="left"/>
      <w:pPr>
        <w:ind w:left="2558" w:hanging="360"/>
      </w:pPr>
      <w:rPr>
        <w:rFonts w:hint="default"/>
        <w:lang w:val="tr-TR" w:eastAsia="en-US" w:bidi="ar-SA"/>
      </w:rPr>
    </w:lvl>
  </w:abstractNum>
  <w:abstractNum w:abstractNumId="1" w15:restartNumberingAfterBreak="0">
    <w:nsid w:val="0A9D5577"/>
    <w:multiLevelType w:val="hybridMultilevel"/>
    <w:tmpl w:val="1F6499FC"/>
    <w:lvl w:ilvl="0" w:tplc="086C659C">
      <w:numFmt w:val="bullet"/>
      <w:lvlText w:val=""/>
      <w:lvlJc w:val="left"/>
      <w:pPr>
        <w:ind w:left="806" w:hanging="360"/>
      </w:pPr>
      <w:rPr>
        <w:rFonts w:ascii="Symbol" w:eastAsia="Symbol" w:hAnsi="Symbol" w:cs="Symbol" w:hint="default"/>
        <w:b w:val="0"/>
        <w:bCs w:val="0"/>
        <w:i w:val="0"/>
        <w:iCs w:val="0"/>
        <w:spacing w:val="0"/>
        <w:w w:val="100"/>
        <w:sz w:val="20"/>
        <w:szCs w:val="20"/>
        <w:lang w:val="tr-TR" w:eastAsia="en-US" w:bidi="ar-SA"/>
      </w:rPr>
    </w:lvl>
    <w:lvl w:ilvl="1" w:tplc="6C6C00EC">
      <w:numFmt w:val="bullet"/>
      <w:lvlText w:val="•"/>
      <w:lvlJc w:val="left"/>
      <w:pPr>
        <w:ind w:left="1811" w:hanging="360"/>
      </w:pPr>
      <w:rPr>
        <w:rFonts w:hint="default"/>
        <w:lang w:val="tr-TR" w:eastAsia="en-US" w:bidi="ar-SA"/>
      </w:rPr>
    </w:lvl>
    <w:lvl w:ilvl="2" w:tplc="9918A27A">
      <w:numFmt w:val="bullet"/>
      <w:lvlText w:val="•"/>
      <w:lvlJc w:val="left"/>
      <w:pPr>
        <w:ind w:left="2823" w:hanging="360"/>
      </w:pPr>
      <w:rPr>
        <w:rFonts w:hint="default"/>
        <w:lang w:val="tr-TR" w:eastAsia="en-US" w:bidi="ar-SA"/>
      </w:rPr>
    </w:lvl>
    <w:lvl w:ilvl="3" w:tplc="D3D05740">
      <w:numFmt w:val="bullet"/>
      <w:lvlText w:val="•"/>
      <w:lvlJc w:val="left"/>
      <w:pPr>
        <w:ind w:left="3834" w:hanging="360"/>
      </w:pPr>
      <w:rPr>
        <w:rFonts w:hint="default"/>
        <w:lang w:val="tr-TR" w:eastAsia="en-US" w:bidi="ar-SA"/>
      </w:rPr>
    </w:lvl>
    <w:lvl w:ilvl="4" w:tplc="BCBAE262">
      <w:numFmt w:val="bullet"/>
      <w:lvlText w:val="•"/>
      <w:lvlJc w:val="left"/>
      <w:pPr>
        <w:ind w:left="4846" w:hanging="360"/>
      </w:pPr>
      <w:rPr>
        <w:rFonts w:hint="default"/>
        <w:lang w:val="tr-TR" w:eastAsia="en-US" w:bidi="ar-SA"/>
      </w:rPr>
    </w:lvl>
    <w:lvl w:ilvl="5" w:tplc="66BA721A">
      <w:numFmt w:val="bullet"/>
      <w:lvlText w:val="•"/>
      <w:lvlJc w:val="left"/>
      <w:pPr>
        <w:ind w:left="5857" w:hanging="360"/>
      </w:pPr>
      <w:rPr>
        <w:rFonts w:hint="default"/>
        <w:lang w:val="tr-TR" w:eastAsia="en-US" w:bidi="ar-SA"/>
      </w:rPr>
    </w:lvl>
    <w:lvl w:ilvl="6" w:tplc="E744A9D6">
      <w:numFmt w:val="bullet"/>
      <w:lvlText w:val="•"/>
      <w:lvlJc w:val="left"/>
      <w:pPr>
        <w:ind w:left="6869" w:hanging="360"/>
      </w:pPr>
      <w:rPr>
        <w:rFonts w:hint="default"/>
        <w:lang w:val="tr-TR" w:eastAsia="en-US" w:bidi="ar-SA"/>
      </w:rPr>
    </w:lvl>
    <w:lvl w:ilvl="7" w:tplc="208A970C">
      <w:numFmt w:val="bullet"/>
      <w:lvlText w:val="•"/>
      <w:lvlJc w:val="left"/>
      <w:pPr>
        <w:ind w:left="7880" w:hanging="360"/>
      </w:pPr>
      <w:rPr>
        <w:rFonts w:hint="default"/>
        <w:lang w:val="tr-TR" w:eastAsia="en-US" w:bidi="ar-SA"/>
      </w:rPr>
    </w:lvl>
    <w:lvl w:ilvl="8" w:tplc="379A5940">
      <w:numFmt w:val="bullet"/>
      <w:lvlText w:val="•"/>
      <w:lvlJc w:val="left"/>
      <w:pPr>
        <w:ind w:left="8892" w:hanging="360"/>
      </w:pPr>
      <w:rPr>
        <w:rFonts w:hint="default"/>
        <w:lang w:val="tr-TR" w:eastAsia="en-US" w:bidi="ar-SA"/>
      </w:rPr>
    </w:lvl>
  </w:abstractNum>
  <w:abstractNum w:abstractNumId="2" w15:restartNumberingAfterBreak="0">
    <w:nsid w:val="0AB57275"/>
    <w:multiLevelType w:val="hybridMultilevel"/>
    <w:tmpl w:val="807812CA"/>
    <w:lvl w:ilvl="0" w:tplc="34B8DD4E">
      <w:numFmt w:val="bullet"/>
      <w:lvlText w:val=""/>
      <w:lvlJc w:val="left"/>
      <w:pPr>
        <w:ind w:left="806" w:hanging="360"/>
      </w:pPr>
      <w:rPr>
        <w:rFonts w:ascii="Symbol" w:eastAsia="Symbol" w:hAnsi="Symbol" w:cs="Symbol" w:hint="default"/>
        <w:b w:val="0"/>
        <w:bCs w:val="0"/>
        <w:i w:val="0"/>
        <w:iCs w:val="0"/>
        <w:spacing w:val="0"/>
        <w:w w:val="100"/>
        <w:sz w:val="20"/>
        <w:szCs w:val="20"/>
        <w:lang w:val="tr-TR" w:eastAsia="en-US" w:bidi="ar-SA"/>
      </w:rPr>
    </w:lvl>
    <w:lvl w:ilvl="1" w:tplc="A4FAB86A">
      <w:numFmt w:val="bullet"/>
      <w:lvlText w:val="•"/>
      <w:lvlJc w:val="left"/>
      <w:pPr>
        <w:ind w:left="1811" w:hanging="360"/>
      </w:pPr>
      <w:rPr>
        <w:rFonts w:hint="default"/>
        <w:lang w:val="tr-TR" w:eastAsia="en-US" w:bidi="ar-SA"/>
      </w:rPr>
    </w:lvl>
    <w:lvl w:ilvl="2" w:tplc="5FE8CAEC">
      <w:numFmt w:val="bullet"/>
      <w:lvlText w:val="•"/>
      <w:lvlJc w:val="left"/>
      <w:pPr>
        <w:ind w:left="2823" w:hanging="360"/>
      </w:pPr>
      <w:rPr>
        <w:rFonts w:hint="default"/>
        <w:lang w:val="tr-TR" w:eastAsia="en-US" w:bidi="ar-SA"/>
      </w:rPr>
    </w:lvl>
    <w:lvl w:ilvl="3" w:tplc="3FCE53A2">
      <w:numFmt w:val="bullet"/>
      <w:lvlText w:val="•"/>
      <w:lvlJc w:val="left"/>
      <w:pPr>
        <w:ind w:left="3834" w:hanging="360"/>
      </w:pPr>
      <w:rPr>
        <w:rFonts w:hint="default"/>
        <w:lang w:val="tr-TR" w:eastAsia="en-US" w:bidi="ar-SA"/>
      </w:rPr>
    </w:lvl>
    <w:lvl w:ilvl="4" w:tplc="00200436">
      <w:numFmt w:val="bullet"/>
      <w:lvlText w:val="•"/>
      <w:lvlJc w:val="left"/>
      <w:pPr>
        <w:ind w:left="4846" w:hanging="360"/>
      </w:pPr>
      <w:rPr>
        <w:rFonts w:hint="default"/>
        <w:lang w:val="tr-TR" w:eastAsia="en-US" w:bidi="ar-SA"/>
      </w:rPr>
    </w:lvl>
    <w:lvl w:ilvl="5" w:tplc="DF927FC4">
      <w:numFmt w:val="bullet"/>
      <w:lvlText w:val="•"/>
      <w:lvlJc w:val="left"/>
      <w:pPr>
        <w:ind w:left="5857" w:hanging="360"/>
      </w:pPr>
      <w:rPr>
        <w:rFonts w:hint="default"/>
        <w:lang w:val="tr-TR" w:eastAsia="en-US" w:bidi="ar-SA"/>
      </w:rPr>
    </w:lvl>
    <w:lvl w:ilvl="6" w:tplc="166EE71C">
      <w:numFmt w:val="bullet"/>
      <w:lvlText w:val="•"/>
      <w:lvlJc w:val="left"/>
      <w:pPr>
        <w:ind w:left="6869" w:hanging="360"/>
      </w:pPr>
      <w:rPr>
        <w:rFonts w:hint="default"/>
        <w:lang w:val="tr-TR" w:eastAsia="en-US" w:bidi="ar-SA"/>
      </w:rPr>
    </w:lvl>
    <w:lvl w:ilvl="7" w:tplc="B986E566">
      <w:numFmt w:val="bullet"/>
      <w:lvlText w:val="•"/>
      <w:lvlJc w:val="left"/>
      <w:pPr>
        <w:ind w:left="7880" w:hanging="360"/>
      </w:pPr>
      <w:rPr>
        <w:rFonts w:hint="default"/>
        <w:lang w:val="tr-TR" w:eastAsia="en-US" w:bidi="ar-SA"/>
      </w:rPr>
    </w:lvl>
    <w:lvl w:ilvl="8" w:tplc="FCE6C8C0">
      <w:numFmt w:val="bullet"/>
      <w:lvlText w:val="•"/>
      <w:lvlJc w:val="left"/>
      <w:pPr>
        <w:ind w:left="8892" w:hanging="360"/>
      </w:pPr>
      <w:rPr>
        <w:rFonts w:hint="default"/>
        <w:lang w:val="tr-TR" w:eastAsia="en-US" w:bidi="ar-SA"/>
      </w:rPr>
    </w:lvl>
  </w:abstractNum>
  <w:abstractNum w:abstractNumId="3" w15:restartNumberingAfterBreak="0">
    <w:nsid w:val="13D91364"/>
    <w:multiLevelType w:val="hybridMultilevel"/>
    <w:tmpl w:val="3AB8112E"/>
    <w:lvl w:ilvl="0" w:tplc="832E14FE">
      <w:numFmt w:val="bullet"/>
      <w:lvlText w:val="-"/>
      <w:lvlJc w:val="left"/>
      <w:pPr>
        <w:ind w:left="1188" w:hanging="360"/>
      </w:pPr>
      <w:rPr>
        <w:rFonts w:ascii="Calibri" w:eastAsia="Calibri" w:hAnsi="Calibri" w:cs="Calibri" w:hint="default"/>
        <w:b w:val="0"/>
        <w:bCs w:val="0"/>
        <w:i w:val="0"/>
        <w:iCs w:val="0"/>
        <w:color w:val="013956"/>
        <w:spacing w:val="0"/>
        <w:w w:val="100"/>
        <w:sz w:val="24"/>
        <w:szCs w:val="24"/>
        <w:lang w:val="tr-TR" w:eastAsia="en-US" w:bidi="ar-SA"/>
      </w:rPr>
    </w:lvl>
    <w:lvl w:ilvl="1" w:tplc="B40EEFC2">
      <w:numFmt w:val="bullet"/>
      <w:lvlText w:val="•"/>
      <w:lvlJc w:val="left"/>
      <w:pPr>
        <w:ind w:left="1595" w:hanging="360"/>
      </w:pPr>
      <w:rPr>
        <w:rFonts w:hint="default"/>
        <w:lang w:val="tr-TR" w:eastAsia="en-US" w:bidi="ar-SA"/>
      </w:rPr>
    </w:lvl>
    <w:lvl w:ilvl="2" w:tplc="A6D4A638">
      <w:numFmt w:val="bullet"/>
      <w:lvlText w:val="•"/>
      <w:lvlJc w:val="left"/>
      <w:pPr>
        <w:ind w:left="2011" w:hanging="360"/>
      </w:pPr>
      <w:rPr>
        <w:rFonts w:hint="default"/>
        <w:lang w:val="tr-TR" w:eastAsia="en-US" w:bidi="ar-SA"/>
      </w:rPr>
    </w:lvl>
    <w:lvl w:ilvl="3" w:tplc="2BD26CEC">
      <w:numFmt w:val="bullet"/>
      <w:lvlText w:val="•"/>
      <w:lvlJc w:val="left"/>
      <w:pPr>
        <w:ind w:left="2427" w:hanging="360"/>
      </w:pPr>
      <w:rPr>
        <w:rFonts w:hint="default"/>
        <w:lang w:val="tr-TR" w:eastAsia="en-US" w:bidi="ar-SA"/>
      </w:rPr>
    </w:lvl>
    <w:lvl w:ilvl="4" w:tplc="F9A2561A">
      <w:numFmt w:val="bullet"/>
      <w:lvlText w:val="•"/>
      <w:lvlJc w:val="left"/>
      <w:pPr>
        <w:ind w:left="2843" w:hanging="360"/>
      </w:pPr>
      <w:rPr>
        <w:rFonts w:hint="default"/>
        <w:lang w:val="tr-TR" w:eastAsia="en-US" w:bidi="ar-SA"/>
      </w:rPr>
    </w:lvl>
    <w:lvl w:ilvl="5" w:tplc="8C2C1894">
      <w:numFmt w:val="bullet"/>
      <w:lvlText w:val="•"/>
      <w:lvlJc w:val="left"/>
      <w:pPr>
        <w:ind w:left="3259" w:hanging="360"/>
      </w:pPr>
      <w:rPr>
        <w:rFonts w:hint="default"/>
        <w:lang w:val="tr-TR" w:eastAsia="en-US" w:bidi="ar-SA"/>
      </w:rPr>
    </w:lvl>
    <w:lvl w:ilvl="6" w:tplc="4FDAAC96">
      <w:numFmt w:val="bullet"/>
      <w:lvlText w:val="•"/>
      <w:lvlJc w:val="left"/>
      <w:pPr>
        <w:ind w:left="3675" w:hanging="360"/>
      </w:pPr>
      <w:rPr>
        <w:rFonts w:hint="default"/>
        <w:lang w:val="tr-TR" w:eastAsia="en-US" w:bidi="ar-SA"/>
      </w:rPr>
    </w:lvl>
    <w:lvl w:ilvl="7" w:tplc="7CA6744C">
      <w:numFmt w:val="bullet"/>
      <w:lvlText w:val="•"/>
      <w:lvlJc w:val="left"/>
      <w:pPr>
        <w:ind w:left="4091" w:hanging="360"/>
      </w:pPr>
      <w:rPr>
        <w:rFonts w:hint="default"/>
        <w:lang w:val="tr-TR" w:eastAsia="en-US" w:bidi="ar-SA"/>
      </w:rPr>
    </w:lvl>
    <w:lvl w:ilvl="8" w:tplc="0A2C7A6E">
      <w:numFmt w:val="bullet"/>
      <w:lvlText w:val="•"/>
      <w:lvlJc w:val="left"/>
      <w:pPr>
        <w:ind w:left="4507" w:hanging="360"/>
      </w:pPr>
      <w:rPr>
        <w:rFonts w:hint="default"/>
        <w:lang w:val="tr-TR" w:eastAsia="en-US" w:bidi="ar-SA"/>
      </w:rPr>
    </w:lvl>
  </w:abstractNum>
  <w:abstractNum w:abstractNumId="4" w15:restartNumberingAfterBreak="0">
    <w:nsid w:val="151151AF"/>
    <w:multiLevelType w:val="hybridMultilevel"/>
    <w:tmpl w:val="DC6CAF18"/>
    <w:lvl w:ilvl="0" w:tplc="A46A1B7C">
      <w:numFmt w:val="bullet"/>
      <w:lvlText w:val=""/>
      <w:lvlJc w:val="left"/>
      <w:pPr>
        <w:ind w:left="467" w:hanging="360"/>
      </w:pPr>
      <w:rPr>
        <w:rFonts w:ascii="Symbol" w:eastAsia="Symbol" w:hAnsi="Symbol" w:cs="Symbol" w:hint="default"/>
        <w:b w:val="0"/>
        <w:bCs w:val="0"/>
        <w:i w:val="0"/>
        <w:iCs w:val="0"/>
        <w:color w:val="FFFFFF"/>
        <w:spacing w:val="0"/>
        <w:w w:val="100"/>
        <w:sz w:val="24"/>
        <w:szCs w:val="24"/>
        <w:lang w:val="tr-TR" w:eastAsia="en-US" w:bidi="ar-SA"/>
      </w:rPr>
    </w:lvl>
    <w:lvl w:ilvl="1" w:tplc="AC246478">
      <w:numFmt w:val="bullet"/>
      <w:lvlText w:val="•"/>
      <w:lvlJc w:val="left"/>
      <w:pPr>
        <w:ind w:left="682" w:hanging="360"/>
      </w:pPr>
      <w:rPr>
        <w:rFonts w:hint="default"/>
        <w:lang w:val="tr-TR" w:eastAsia="en-US" w:bidi="ar-SA"/>
      </w:rPr>
    </w:lvl>
    <w:lvl w:ilvl="2" w:tplc="DE724F14">
      <w:numFmt w:val="bullet"/>
      <w:lvlText w:val="•"/>
      <w:lvlJc w:val="left"/>
      <w:pPr>
        <w:ind w:left="904" w:hanging="360"/>
      </w:pPr>
      <w:rPr>
        <w:rFonts w:hint="default"/>
        <w:lang w:val="tr-TR" w:eastAsia="en-US" w:bidi="ar-SA"/>
      </w:rPr>
    </w:lvl>
    <w:lvl w:ilvl="3" w:tplc="4486304A">
      <w:numFmt w:val="bullet"/>
      <w:lvlText w:val="•"/>
      <w:lvlJc w:val="left"/>
      <w:pPr>
        <w:ind w:left="1126" w:hanging="360"/>
      </w:pPr>
      <w:rPr>
        <w:rFonts w:hint="default"/>
        <w:lang w:val="tr-TR" w:eastAsia="en-US" w:bidi="ar-SA"/>
      </w:rPr>
    </w:lvl>
    <w:lvl w:ilvl="4" w:tplc="15DA8A74">
      <w:numFmt w:val="bullet"/>
      <w:lvlText w:val="•"/>
      <w:lvlJc w:val="left"/>
      <w:pPr>
        <w:ind w:left="1348" w:hanging="360"/>
      </w:pPr>
      <w:rPr>
        <w:rFonts w:hint="default"/>
        <w:lang w:val="tr-TR" w:eastAsia="en-US" w:bidi="ar-SA"/>
      </w:rPr>
    </w:lvl>
    <w:lvl w:ilvl="5" w:tplc="2BFA97E2">
      <w:numFmt w:val="bullet"/>
      <w:lvlText w:val="•"/>
      <w:lvlJc w:val="left"/>
      <w:pPr>
        <w:ind w:left="1571" w:hanging="360"/>
      </w:pPr>
      <w:rPr>
        <w:rFonts w:hint="default"/>
        <w:lang w:val="tr-TR" w:eastAsia="en-US" w:bidi="ar-SA"/>
      </w:rPr>
    </w:lvl>
    <w:lvl w:ilvl="6" w:tplc="3180762E">
      <w:numFmt w:val="bullet"/>
      <w:lvlText w:val="•"/>
      <w:lvlJc w:val="left"/>
      <w:pPr>
        <w:ind w:left="1793" w:hanging="360"/>
      </w:pPr>
      <w:rPr>
        <w:rFonts w:hint="default"/>
        <w:lang w:val="tr-TR" w:eastAsia="en-US" w:bidi="ar-SA"/>
      </w:rPr>
    </w:lvl>
    <w:lvl w:ilvl="7" w:tplc="475CEBD0">
      <w:numFmt w:val="bullet"/>
      <w:lvlText w:val="•"/>
      <w:lvlJc w:val="left"/>
      <w:pPr>
        <w:ind w:left="2015" w:hanging="360"/>
      </w:pPr>
      <w:rPr>
        <w:rFonts w:hint="default"/>
        <w:lang w:val="tr-TR" w:eastAsia="en-US" w:bidi="ar-SA"/>
      </w:rPr>
    </w:lvl>
    <w:lvl w:ilvl="8" w:tplc="1D44FE46">
      <w:numFmt w:val="bullet"/>
      <w:lvlText w:val="•"/>
      <w:lvlJc w:val="left"/>
      <w:pPr>
        <w:ind w:left="2237" w:hanging="360"/>
      </w:pPr>
      <w:rPr>
        <w:rFonts w:hint="default"/>
        <w:lang w:val="tr-TR" w:eastAsia="en-US" w:bidi="ar-SA"/>
      </w:rPr>
    </w:lvl>
  </w:abstractNum>
  <w:abstractNum w:abstractNumId="5" w15:restartNumberingAfterBreak="0">
    <w:nsid w:val="17234DF5"/>
    <w:multiLevelType w:val="hybridMultilevel"/>
    <w:tmpl w:val="F15E2548"/>
    <w:lvl w:ilvl="0" w:tplc="C1E4F3EC">
      <w:start w:val="1"/>
      <w:numFmt w:val="decimal"/>
      <w:lvlText w:val="%1."/>
      <w:lvlJc w:val="left"/>
      <w:pPr>
        <w:ind w:left="827" w:hanging="360"/>
      </w:pPr>
      <w:rPr>
        <w:rFonts w:ascii="Arial" w:eastAsia="Arial" w:hAnsi="Arial" w:cs="Arial" w:hint="default"/>
        <w:b w:val="0"/>
        <w:bCs w:val="0"/>
        <w:i w:val="0"/>
        <w:iCs w:val="0"/>
        <w:color w:val="013956"/>
        <w:spacing w:val="-1"/>
        <w:w w:val="100"/>
        <w:sz w:val="24"/>
        <w:szCs w:val="24"/>
        <w:lang w:val="tr-TR" w:eastAsia="en-US" w:bidi="ar-SA"/>
      </w:rPr>
    </w:lvl>
    <w:lvl w:ilvl="1" w:tplc="248C87E2">
      <w:numFmt w:val="bullet"/>
      <w:lvlText w:val="-"/>
      <w:lvlJc w:val="left"/>
      <w:pPr>
        <w:ind w:left="1187" w:hanging="360"/>
      </w:pPr>
      <w:rPr>
        <w:rFonts w:ascii="Calibri" w:eastAsia="Calibri" w:hAnsi="Calibri" w:cs="Calibri" w:hint="default"/>
        <w:b w:val="0"/>
        <w:bCs w:val="0"/>
        <w:i w:val="0"/>
        <w:iCs w:val="0"/>
        <w:color w:val="013956"/>
        <w:spacing w:val="0"/>
        <w:w w:val="100"/>
        <w:sz w:val="24"/>
        <w:szCs w:val="24"/>
        <w:lang w:val="tr-TR" w:eastAsia="en-US" w:bidi="ar-SA"/>
      </w:rPr>
    </w:lvl>
    <w:lvl w:ilvl="2" w:tplc="72F6D210">
      <w:numFmt w:val="bullet"/>
      <w:lvlText w:val="•"/>
      <w:lvlJc w:val="left"/>
      <w:pPr>
        <w:ind w:left="1641" w:hanging="360"/>
      </w:pPr>
      <w:rPr>
        <w:rFonts w:hint="default"/>
        <w:lang w:val="tr-TR" w:eastAsia="en-US" w:bidi="ar-SA"/>
      </w:rPr>
    </w:lvl>
    <w:lvl w:ilvl="3" w:tplc="4122108C">
      <w:numFmt w:val="bullet"/>
      <w:lvlText w:val="•"/>
      <w:lvlJc w:val="left"/>
      <w:pPr>
        <w:ind w:left="2103" w:hanging="360"/>
      </w:pPr>
      <w:rPr>
        <w:rFonts w:hint="default"/>
        <w:lang w:val="tr-TR" w:eastAsia="en-US" w:bidi="ar-SA"/>
      </w:rPr>
    </w:lvl>
    <w:lvl w:ilvl="4" w:tplc="35489A40">
      <w:numFmt w:val="bullet"/>
      <w:lvlText w:val="•"/>
      <w:lvlJc w:val="left"/>
      <w:pPr>
        <w:ind w:left="2565" w:hanging="360"/>
      </w:pPr>
      <w:rPr>
        <w:rFonts w:hint="default"/>
        <w:lang w:val="tr-TR" w:eastAsia="en-US" w:bidi="ar-SA"/>
      </w:rPr>
    </w:lvl>
    <w:lvl w:ilvl="5" w:tplc="0BB45B30">
      <w:numFmt w:val="bullet"/>
      <w:lvlText w:val="•"/>
      <w:lvlJc w:val="left"/>
      <w:pPr>
        <w:ind w:left="3027" w:hanging="360"/>
      </w:pPr>
      <w:rPr>
        <w:rFonts w:hint="default"/>
        <w:lang w:val="tr-TR" w:eastAsia="en-US" w:bidi="ar-SA"/>
      </w:rPr>
    </w:lvl>
    <w:lvl w:ilvl="6" w:tplc="A30A5B66">
      <w:numFmt w:val="bullet"/>
      <w:lvlText w:val="•"/>
      <w:lvlJc w:val="left"/>
      <w:pPr>
        <w:ind w:left="3489" w:hanging="360"/>
      </w:pPr>
      <w:rPr>
        <w:rFonts w:hint="default"/>
        <w:lang w:val="tr-TR" w:eastAsia="en-US" w:bidi="ar-SA"/>
      </w:rPr>
    </w:lvl>
    <w:lvl w:ilvl="7" w:tplc="C614A080">
      <w:numFmt w:val="bullet"/>
      <w:lvlText w:val="•"/>
      <w:lvlJc w:val="left"/>
      <w:pPr>
        <w:ind w:left="3951" w:hanging="360"/>
      </w:pPr>
      <w:rPr>
        <w:rFonts w:hint="default"/>
        <w:lang w:val="tr-TR" w:eastAsia="en-US" w:bidi="ar-SA"/>
      </w:rPr>
    </w:lvl>
    <w:lvl w:ilvl="8" w:tplc="BE041342">
      <w:numFmt w:val="bullet"/>
      <w:lvlText w:val="•"/>
      <w:lvlJc w:val="left"/>
      <w:pPr>
        <w:ind w:left="4413" w:hanging="360"/>
      </w:pPr>
      <w:rPr>
        <w:rFonts w:hint="default"/>
        <w:lang w:val="tr-TR" w:eastAsia="en-US" w:bidi="ar-SA"/>
      </w:rPr>
    </w:lvl>
  </w:abstractNum>
  <w:abstractNum w:abstractNumId="6" w15:restartNumberingAfterBreak="0">
    <w:nsid w:val="17560261"/>
    <w:multiLevelType w:val="hybridMultilevel"/>
    <w:tmpl w:val="C03C4B1C"/>
    <w:lvl w:ilvl="0" w:tplc="D7FEE37A">
      <w:numFmt w:val="bullet"/>
      <w:lvlText w:val=""/>
      <w:lvlJc w:val="left"/>
      <w:pPr>
        <w:ind w:left="467" w:hanging="360"/>
      </w:pPr>
      <w:rPr>
        <w:rFonts w:ascii="Symbol" w:eastAsia="Symbol" w:hAnsi="Symbol" w:cs="Symbol" w:hint="default"/>
        <w:b w:val="0"/>
        <w:bCs w:val="0"/>
        <w:i w:val="0"/>
        <w:iCs w:val="0"/>
        <w:color w:val="FFFFFF"/>
        <w:spacing w:val="0"/>
        <w:w w:val="100"/>
        <w:sz w:val="24"/>
        <w:szCs w:val="24"/>
        <w:lang w:val="tr-TR" w:eastAsia="en-US" w:bidi="ar-SA"/>
      </w:rPr>
    </w:lvl>
    <w:lvl w:ilvl="1" w:tplc="68D2D798">
      <w:numFmt w:val="bullet"/>
      <w:lvlText w:val="•"/>
      <w:lvlJc w:val="left"/>
      <w:pPr>
        <w:ind w:left="682" w:hanging="360"/>
      </w:pPr>
      <w:rPr>
        <w:rFonts w:hint="default"/>
        <w:lang w:val="tr-TR" w:eastAsia="en-US" w:bidi="ar-SA"/>
      </w:rPr>
    </w:lvl>
    <w:lvl w:ilvl="2" w:tplc="8B5CED14">
      <w:numFmt w:val="bullet"/>
      <w:lvlText w:val="•"/>
      <w:lvlJc w:val="left"/>
      <w:pPr>
        <w:ind w:left="904" w:hanging="360"/>
      </w:pPr>
      <w:rPr>
        <w:rFonts w:hint="default"/>
        <w:lang w:val="tr-TR" w:eastAsia="en-US" w:bidi="ar-SA"/>
      </w:rPr>
    </w:lvl>
    <w:lvl w:ilvl="3" w:tplc="D24C36F8">
      <w:numFmt w:val="bullet"/>
      <w:lvlText w:val="•"/>
      <w:lvlJc w:val="left"/>
      <w:pPr>
        <w:ind w:left="1126" w:hanging="360"/>
      </w:pPr>
      <w:rPr>
        <w:rFonts w:hint="default"/>
        <w:lang w:val="tr-TR" w:eastAsia="en-US" w:bidi="ar-SA"/>
      </w:rPr>
    </w:lvl>
    <w:lvl w:ilvl="4" w:tplc="23386C22">
      <w:numFmt w:val="bullet"/>
      <w:lvlText w:val="•"/>
      <w:lvlJc w:val="left"/>
      <w:pPr>
        <w:ind w:left="1348" w:hanging="360"/>
      </w:pPr>
      <w:rPr>
        <w:rFonts w:hint="default"/>
        <w:lang w:val="tr-TR" w:eastAsia="en-US" w:bidi="ar-SA"/>
      </w:rPr>
    </w:lvl>
    <w:lvl w:ilvl="5" w:tplc="BBFC2214">
      <w:numFmt w:val="bullet"/>
      <w:lvlText w:val="•"/>
      <w:lvlJc w:val="left"/>
      <w:pPr>
        <w:ind w:left="1571" w:hanging="360"/>
      </w:pPr>
      <w:rPr>
        <w:rFonts w:hint="default"/>
        <w:lang w:val="tr-TR" w:eastAsia="en-US" w:bidi="ar-SA"/>
      </w:rPr>
    </w:lvl>
    <w:lvl w:ilvl="6" w:tplc="ACF24EB0">
      <w:numFmt w:val="bullet"/>
      <w:lvlText w:val="•"/>
      <w:lvlJc w:val="left"/>
      <w:pPr>
        <w:ind w:left="1793" w:hanging="360"/>
      </w:pPr>
      <w:rPr>
        <w:rFonts w:hint="default"/>
        <w:lang w:val="tr-TR" w:eastAsia="en-US" w:bidi="ar-SA"/>
      </w:rPr>
    </w:lvl>
    <w:lvl w:ilvl="7" w:tplc="1BFA8E26">
      <w:numFmt w:val="bullet"/>
      <w:lvlText w:val="•"/>
      <w:lvlJc w:val="left"/>
      <w:pPr>
        <w:ind w:left="2015" w:hanging="360"/>
      </w:pPr>
      <w:rPr>
        <w:rFonts w:hint="default"/>
        <w:lang w:val="tr-TR" w:eastAsia="en-US" w:bidi="ar-SA"/>
      </w:rPr>
    </w:lvl>
    <w:lvl w:ilvl="8" w:tplc="C0B09846">
      <w:numFmt w:val="bullet"/>
      <w:lvlText w:val="•"/>
      <w:lvlJc w:val="left"/>
      <w:pPr>
        <w:ind w:left="2237" w:hanging="360"/>
      </w:pPr>
      <w:rPr>
        <w:rFonts w:hint="default"/>
        <w:lang w:val="tr-TR" w:eastAsia="en-US" w:bidi="ar-SA"/>
      </w:rPr>
    </w:lvl>
  </w:abstractNum>
  <w:abstractNum w:abstractNumId="7" w15:restartNumberingAfterBreak="0">
    <w:nsid w:val="1A6C5B85"/>
    <w:multiLevelType w:val="hybridMultilevel"/>
    <w:tmpl w:val="A3E4F50A"/>
    <w:lvl w:ilvl="0" w:tplc="1482FC50">
      <w:numFmt w:val="bullet"/>
      <w:lvlText w:val=""/>
      <w:lvlJc w:val="left"/>
      <w:pPr>
        <w:ind w:left="467" w:hanging="360"/>
      </w:pPr>
      <w:rPr>
        <w:rFonts w:ascii="Symbol" w:eastAsia="Symbol" w:hAnsi="Symbol" w:cs="Symbol" w:hint="default"/>
        <w:b w:val="0"/>
        <w:bCs w:val="0"/>
        <w:i w:val="0"/>
        <w:iCs w:val="0"/>
        <w:color w:val="FFFFFF"/>
        <w:spacing w:val="0"/>
        <w:w w:val="100"/>
        <w:sz w:val="24"/>
        <w:szCs w:val="24"/>
        <w:lang w:val="tr-TR" w:eastAsia="en-US" w:bidi="ar-SA"/>
      </w:rPr>
    </w:lvl>
    <w:lvl w:ilvl="1" w:tplc="557CE130">
      <w:numFmt w:val="bullet"/>
      <w:lvlText w:val="•"/>
      <w:lvlJc w:val="left"/>
      <w:pPr>
        <w:ind w:left="682" w:hanging="360"/>
      </w:pPr>
      <w:rPr>
        <w:rFonts w:hint="default"/>
        <w:lang w:val="tr-TR" w:eastAsia="en-US" w:bidi="ar-SA"/>
      </w:rPr>
    </w:lvl>
    <w:lvl w:ilvl="2" w:tplc="A49A26E8">
      <w:numFmt w:val="bullet"/>
      <w:lvlText w:val="•"/>
      <w:lvlJc w:val="left"/>
      <w:pPr>
        <w:ind w:left="904" w:hanging="360"/>
      </w:pPr>
      <w:rPr>
        <w:rFonts w:hint="default"/>
        <w:lang w:val="tr-TR" w:eastAsia="en-US" w:bidi="ar-SA"/>
      </w:rPr>
    </w:lvl>
    <w:lvl w:ilvl="3" w:tplc="1B8E7B72">
      <w:numFmt w:val="bullet"/>
      <w:lvlText w:val="•"/>
      <w:lvlJc w:val="left"/>
      <w:pPr>
        <w:ind w:left="1126" w:hanging="360"/>
      </w:pPr>
      <w:rPr>
        <w:rFonts w:hint="default"/>
        <w:lang w:val="tr-TR" w:eastAsia="en-US" w:bidi="ar-SA"/>
      </w:rPr>
    </w:lvl>
    <w:lvl w:ilvl="4" w:tplc="33466132">
      <w:numFmt w:val="bullet"/>
      <w:lvlText w:val="•"/>
      <w:lvlJc w:val="left"/>
      <w:pPr>
        <w:ind w:left="1349" w:hanging="360"/>
      </w:pPr>
      <w:rPr>
        <w:rFonts w:hint="default"/>
        <w:lang w:val="tr-TR" w:eastAsia="en-US" w:bidi="ar-SA"/>
      </w:rPr>
    </w:lvl>
    <w:lvl w:ilvl="5" w:tplc="52167138">
      <w:numFmt w:val="bullet"/>
      <w:lvlText w:val="•"/>
      <w:lvlJc w:val="left"/>
      <w:pPr>
        <w:ind w:left="1571" w:hanging="360"/>
      </w:pPr>
      <w:rPr>
        <w:rFonts w:hint="default"/>
        <w:lang w:val="tr-TR" w:eastAsia="en-US" w:bidi="ar-SA"/>
      </w:rPr>
    </w:lvl>
    <w:lvl w:ilvl="6" w:tplc="FF1A2EA4">
      <w:numFmt w:val="bullet"/>
      <w:lvlText w:val="•"/>
      <w:lvlJc w:val="left"/>
      <w:pPr>
        <w:ind w:left="1793" w:hanging="360"/>
      </w:pPr>
      <w:rPr>
        <w:rFonts w:hint="default"/>
        <w:lang w:val="tr-TR" w:eastAsia="en-US" w:bidi="ar-SA"/>
      </w:rPr>
    </w:lvl>
    <w:lvl w:ilvl="7" w:tplc="BCF46B44">
      <w:numFmt w:val="bullet"/>
      <w:lvlText w:val="•"/>
      <w:lvlJc w:val="left"/>
      <w:pPr>
        <w:ind w:left="2016" w:hanging="360"/>
      </w:pPr>
      <w:rPr>
        <w:rFonts w:hint="default"/>
        <w:lang w:val="tr-TR" w:eastAsia="en-US" w:bidi="ar-SA"/>
      </w:rPr>
    </w:lvl>
    <w:lvl w:ilvl="8" w:tplc="76EA68A0">
      <w:numFmt w:val="bullet"/>
      <w:lvlText w:val="•"/>
      <w:lvlJc w:val="left"/>
      <w:pPr>
        <w:ind w:left="2238" w:hanging="360"/>
      </w:pPr>
      <w:rPr>
        <w:rFonts w:hint="default"/>
        <w:lang w:val="tr-TR" w:eastAsia="en-US" w:bidi="ar-SA"/>
      </w:rPr>
    </w:lvl>
  </w:abstractNum>
  <w:abstractNum w:abstractNumId="8" w15:restartNumberingAfterBreak="0">
    <w:nsid w:val="204C4211"/>
    <w:multiLevelType w:val="hybridMultilevel"/>
    <w:tmpl w:val="8D52FC8E"/>
    <w:lvl w:ilvl="0" w:tplc="735E3AC4">
      <w:numFmt w:val="bullet"/>
      <w:lvlText w:val=""/>
      <w:lvlJc w:val="left"/>
      <w:pPr>
        <w:ind w:left="806" w:hanging="360"/>
      </w:pPr>
      <w:rPr>
        <w:rFonts w:ascii="Symbol" w:eastAsia="Symbol" w:hAnsi="Symbol" w:cs="Symbol" w:hint="default"/>
        <w:b w:val="0"/>
        <w:bCs w:val="0"/>
        <w:i w:val="0"/>
        <w:iCs w:val="0"/>
        <w:spacing w:val="0"/>
        <w:w w:val="100"/>
        <w:sz w:val="20"/>
        <w:szCs w:val="20"/>
        <w:lang w:val="tr-TR" w:eastAsia="en-US" w:bidi="ar-SA"/>
      </w:rPr>
    </w:lvl>
    <w:lvl w:ilvl="1" w:tplc="C8B6995C">
      <w:numFmt w:val="bullet"/>
      <w:lvlText w:val="•"/>
      <w:lvlJc w:val="left"/>
      <w:pPr>
        <w:ind w:left="1811" w:hanging="360"/>
      </w:pPr>
      <w:rPr>
        <w:rFonts w:hint="default"/>
        <w:lang w:val="tr-TR" w:eastAsia="en-US" w:bidi="ar-SA"/>
      </w:rPr>
    </w:lvl>
    <w:lvl w:ilvl="2" w:tplc="E0FA987A">
      <w:numFmt w:val="bullet"/>
      <w:lvlText w:val="•"/>
      <w:lvlJc w:val="left"/>
      <w:pPr>
        <w:ind w:left="2823" w:hanging="360"/>
      </w:pPr>
      <w:rPr>
        <w:rFonts w:hint="default"/>
        <w:lang w:val="tr-TR" w:eastAsia="en-US" w:bidi="ar-SA"/>
      </w:rPr>
    </w:lvl>
    <w:lvl w:ilvl="3" w:tplc="03C62C54">
      <w:numFmt w:val="bullet"/>
      <w:lvlText w:val="•"/>
      <w:lvlJc w:val="left"/>
      <w:pPr>
        <w:ind w:left="3834" w:hanging="360"/>
      </w:pPr>
      <w:rPr>
        <w:rFonts w:hint="default"/>
        <w:lang w:val="tr-TR" w:eastAsia="en-US" w:bidi="ar-SA"/>
      </w:rPr>
    </w:lvl>
    <w:lvl w:ilvl="4" w:tplc="1F401C26">
      <w:numFmt w:val="bullet"/>
      <w:lvlText w:val="•"/>
      <w:lvlJc w:val="left"/>
      <w:pPr>
        <w:ind w:left="4846" w:hanging="360"/>
      </w:pPr>
      <w:rPr>
        <w:rFonts w:hint="default"/>
        <w:lang w:val="tr-TR" w:eastAsia="en-US" w:bidi="ar-SA"/>
      </w:rPr>
    </w:lvl>
    <w:lvl w:ilvl="5" w:tplc="30B2763A">
      <w:numFmt w:val="bullet"/>
      <w:lvlText w:val="•"/>
      <w:lvlJc w:val="left"/>
      <w:pPr>
        <w:ind w:left="5857" w:hanging="360"/>
      </w:pPr>
      <w:rPr>
        <w:rFonts w:hint="default"/>
        <w:lang w:val="tr-TR" w:eastAsia="en-US" w:bidi="ar-SA"/>
      </w:rPr>
    </w:lvl>
    <w:lvl w:ilvl="6" w:tplc="0A048660">
      <w:numFmt w:val="bullet"/>
      <w:lvlText w:val="•"/>
      <w:lvlJc w:val="left"/>
      <w:pPr>
        <w:ind w:left="6869" w:hanging="360"/>
      </w:pPr>
      <w:rPr>
        <w:rFonts w:hint="default"/>
        <w:lang w:val="tr-TR" w:eastAsia="en-US" w:bidi="ar-SA"/>
      </w:rPr>
    </w:lvl>
    <w:lvl w:ilvl="7" w:tplc="8440F794">
      <w:numFmt w:val="bullet"/>
      <w:lvlText w:val="•"/>
      <w:lvlJc w:val="left"/>
      <w:pPr>
        <w:ind w:left="7880" w:hanging="360"/>
      </w:pPr>
      <w:rPr>
        <w:rFonts w:hint="default"/>
        <w:lang w:val="tr-TR" w:eastAsia="en-US" w:bidi="ar-SA"/>
      </w:rPr>
    </w:lvl>
    <w:lvl w:ilvl="8" w:tplc="819254B8">
      <w:numFmt w:val="bullet"/>
      <w:lvlText w:val="•"/>
      <w:lvlJc w:val="left"/>
      <w:pPr>
        <w:ind w:left="8892" w:hanging="360"/>
      </w:pPr>
      <w:rPr>
        <w:rFonts w:hint="default"/>
        <w:lang w:val="tr-TR" w:eastAsia="en-US" w:bidi="ar-SA"/>
      </w:rPr>
    </w:lvl>
  </w:abstractNum>
  <w:abstractNum w:abstractNumId="9" w15:restartNumberingAfterBreak="0">
    <w:nsid w:val="218C2284"/>
    <w:multiLevelType w:val="hybridMultilevel"/>
    <w:tmpl w:val="B5340954"/>
    <w:lvl w:ilvl="0" w:tplc="4C6C4C44">
      <w:numFmt w:val="bullet"/>
      <w:lvlText w:val="•"/>
      <w:lvlJc w:val="left"/>
      <w:pPr>
        <w:ind w:left="973" w:hanging="264"/>
      </w:pPr>
      <w:rPr>
        <w:rFonts w:ascii="Arial" w:eastAsia="Arial" w:hAnsi="Arial" w:cs="Arial" w:hint="default"/>
        <w:b w:val="0"/>
        <w:bCs w:val="0"/>
        <w:i w:val="0"/>
        <w:iCs w:val="0"/>
        <w:spacing w:val="0"/>
        <w:w w:val="100"/>
        <w:sz w:val="24"/>
        <w:szCs w:val="24"/>
        <w:lang w:val="tr-TR" w:eastAsia="en-US" w:bidi="ar-SA"/>
      </w:rPr>
    </w:lvl>
    <w:lvl w:ilvl="1" w:tplc="3B3A9544">
      <w:numFmt w:val="bullet"/>
      <w:lvlText w:val="•"/>
      <w:lvlJc w:val="left"/>
      <w:pPr>
        <w:ind w:left="1959" w:hanging="264"/>
      </w:pPr>
      <w:rPr>
        <w:rFonts w:hint="default"/>
        <w:lang w:val="tr-TR" w:eastAsia="en-US" w:bidi="ar-SA"/>
      </w:rPr>
    </w:lvl>
    <w:lvl w:ilvl="2" w:tplc="E2580190">
      <w:numFmt w:val="bullet"/>
      <w:lvlText w:val="•"/>
      <w:lvlJc w:val="left"/>
      <w:pPr>
        <w:ind w:left="2938" w:hanging="264"/>
      </w:pPr>
      <w:rPr>
        <w:rFonts w:hint="default"/>
        <w:lang w:val="tr-TR" w:eastAsia="en-US" w:bidi="ar-SA"/>
      </w:rPr>
    </w:lvl>
    <w:lvl w:ilvl="3" w:tplc="2894FC52">
      <w:numFmt w:val="bullet"/>
      <w:lvlText w:val="•"/>
      <w:lvlJc w:val="left"/>
      <w:pPr>
        <w:ind w:left="3918" w:hanging="264"/>
      </w:pPr>
      <w:rPr>
        <w:rFonts w:hint="default"/>
        <w:lang w:val="tr-TR" w:eastAsia="en-US" w:bidi="ar-SA"/>
      </w:rPr>
    </w:lvl>
    <w:lvl w:ilvl="4" w:tplc="84484AD2">
      <w:numFmt w:val="bullet"/>
      <w:lvlText w:val="•"/>
      <w:lvlJc w:val="left"/>
      <w:pPr>
        <w:ind w:left="4897" w:hanging="264"/>
      </w:pPr>
      <w:rPr>
        <w:rFonts w:hint="default"/>
        <w:lang w:val="tr-TR" w:eastAsia="en-US" w:bidi="ar-SA"/>
      </w:rPr>
    </w:lvl>
    <w:lvl w:ilvl="5" w:tplc="C188392A">
      <w:numFmt w:val="bullet"/>
      <w:lvlText w:val="•"/>
      <w:lvlJc w:val="left"/>
      <w:pPr>
        <w:ind w:left="5876" w:hanging="264"/>
      </w:pPr>
      <w:rPr>
        <w:rFonts w:hint="default"/>
        <w:lang w:val="tr-TR" w:eastAsia="en-US" w:bidi="ar-SA"/>
      </w:rPr>
    </w:lvl>
    <w:lvl w:ilvl="6" w:tplc="828A9132">
      <w:numFmt w:val="bullet"/>
      <w:lvlText w:val="•"/>
      <w:lvlJc w:val="left"/>
      <w:pPr>
        <w:ind w:left="6856" w:hanging="264"/>
      </w:pPr>
      <w:rPr>
        <w:rFonts w:hint="default"/>
        <w:lang w:val="tr-TR" w:eastAsia="en-US" w:bidi="ar-SA"/>
      </w:rPr>
    </w:lvl>
    <w:lvl w:ilvl="7" w:tplc="D22222C0">
      <w:numFmt w:val="bullet"/>
      <w:lvlText w:val="•"/>
      <w:lvlJc w:val="left"/>
      <w:pPr>
        <w:ind w:left="7835" w:hanging="264"/>
      </w:pPr>
      <w:rPr>
        <w:rFonts w:hint="default"/>
        <w:lang w:val="tr-TR" w:eastAsia="en-US" w:bidi="ar-SA"/>
      </w:rPr>
    </w:lvl>
    <w:lvl w:ilvl="8" w:tplc="76423694">
      <w:numFmt w:val="bullet"/>
      <w:lvlText w:val="•"/>
      <w:lvlJc w:val="left"/>
      <w:pPr>
        <w:ind w:left="8814" w:hanging="264"/>
      </w:pPr>
      <w:rPr>
        <w:rFonts w:hint="default"/>
        <w:lang w:val="tr-TR" w:eastAsia="en-US" w:bidi="ar-SA"/>
      </w:rPr>
    </w:lvl>
  </w:abstractNum>
  <w:abstractNum w:abstractNumId="10" w15:restartNumberingAfterBreak="0">
    <w:nsid w:val="23147381"/>
    <w:multiLevelType w:val="hybridMultilevel"/>
    <w:tmpl w:val="D99487B8"/>
    <w:lvl w:ilvl="0" w:tplc="36A6D4C6">
      <w:numFmt w:val="bullet"/>
      <w:lvlText w:val=""/>
      <w:lvlJc w:val="left"/>
      <w:pPr>
        <w:ind w:left="829" w:hanging="360"/>
      </w:pPr>
      <w:rPr>
        <w:rFonts w:ascii="Symbol" w:eastAsia="Symbol" w:hAnsi="Symbol" w:cs="Symbol" w:hint="default"/>
        <w:b w:val="0"/>
        <w:bCs w:val="0"/>
        <w:i w:val="0"/>
        <w:iCs w:val="0"/>
        <w:color w:val="FFFFFF"/>
        <w:spacing w:val="0"/>
        <w:w w:val="100"/>
        <w:sz w:val="24"/>
        <w:szCs w:val="24"/>
        <w:lang w:val="tr-TR" w:eastAsia="en-US" w:bidi="ar-SA"/>
      </w:rPr>
    </w:lvl>
    <w:lvl w:ilvl="1" w:tplc="655E2958">
      <w:numFmt w:val="bullet"/>
      <w:lvlText w:val="•"/>
      <w:lvlJc w:val="left"/>
      <w:pPr>
        <w:ind w:left="1040" w:hanging="360"/>
      </w:pPr>
      <w:rPr>
        <w:rFonts w:hint="default"/>
        <w:lang w:val="tr-TR" w:eastAsia="en-US" w:bidi="ar-SA"/>
      </w:rPr>
    </w:lvl>
    <w:lvl w:ilvl="2" w:tplc="67B4D9DE">
      <w:numFmt w:val="bullet"/>
      <w:lvlText w:val="•"/>
      <w:lvlJc w:val="left"/>
      <w:pPr>
        <w:ind w:left="1260" w:hanging="360"/>
      </w:pPr>
      <w:rPr>
        <w:rFonts w:hint="default"/>
        <w:lang w:val="tr-TR" w:eastAsia="en-US" w:bidi="ar-SA"/>
      </w:rPr>
    </w:lvl>
    <w:lvl w:ilvl="3" w:tplc="95E4C5E4">
      <w:numFmt w:val="bullet"/>
      <w:lvlText w:val="•"/>
      <w:lvlJc w:val="left"/>
      <w:pPr>
        <w:ind w:left="1480" w:hanging="360"/>
      </w:pPr>
      <w:rPr>
        <w:rFonts w:hint="default"/>
        <w:lang w:val="tr-TR" w:eastAsia="en-US" w:bidi="ar-SA"/>
      </w:rPr>
    </w:lvl>
    <w:lvl w:ilvl="4" w:tplc="595ECF7A">
      <w:numFmt w:val="bullet"/>
      <w:lvlText w:val="•"/>
      <w:lvlJc w:val="left"/>
      <w:pPr>
        <w:ind w:left="1700" w:hanging="360"/>
      </w:pPr>
      <w:rPr>
        <w:rFonts w:hint="default"/>
        <w:lang w:val="tr-TR" w:eastAsia="en-US" w:bidi="ar-SA"/>
      </w:rPr>
    </w:lvl>
    <w:lvl w:ilvl="5" w:tplc="3934D062">
      <w:numFmt w:val="bullet"/>
      <w:lvlText w:val="•"/>
      <w:lvlJc w:val="left"/>
      <w:pPr>
        <w:ind w:left="1921" w:hanging="360"/>
      </w:pPr>
      <w:rPr>
        <w:rFonts w:hint="default"/>
        <w:lang w:val="tr-TR" w:eastAsia="en-US" w:bidi="ar-SA"/>
      </w:rPr>
    </w:lvl>
    <w:lvl w:ilvl="6" w:tplc="DCECD66A">
      <w:numFmt w:val="bullet"/>
      <w:lvlText w:val="•"/>
      <w:lvlJc w:val="left"/>
      <w:pPr>
        <w:ind w:left="2141" w:hanging="360"/>
      </w:pPr>
      <w:rPr>
        <w:rFonts w:hint="default"/>
        <w:lang w:val="tr-TR" w:eastAsia="en-US" w:bidi="ar-SA"/>
      </w:rPr>
    </w:lvl>
    <w:lvl w:ilvl="7" w:tplc="58426F66">
      <w:numFmt w:val="bullet"/>
      <w:lvlText w:val="•"/>
      <w:lvlJc w:val="left"/>
      <w:pPr>
        <w:ind w:left="2361" w:hanging="360"/>
      </w:pPr>
      <w:rPr>
        <w:rFonts w:hint="default"/>
        <w:lang w:val="tr-TR" w:eastAsia="en-US" w:bidi="ar-SA"/>
      </w:rPr>
    </w:lvl>
    <w:lvl w:ilvl="8" w:tplc="28326F26">
      <w:numFmt w:val="bullet"/>
      <w:lvlText w:val="•"/>
      <w:lvlJc w:val="left"/>
      <w:pPr>
        <w:ind w:left="2581" w:hanging="360"/>
      </w:pPr>
      <w:rPr>
        <w:rFonts w:hint="default"/>
        <w:lang w:val="tr-TR" w:eastAsia="en-US" w:bidi="ar-SA"/>
      </w:rPr>
    </w:lvl>
  </w:abstractNum>
  <w:abstractNum w:abstractNumId="11" w15:restartNumberingAfterBreak="0">
    <w:nsid w:val="28323802"/>
    <w:multiLevelType w:val="hybridMultilevel"/>
    <w:tmpl w:val="CDD29448"/>
    <w:lvl w:ilvl="0" w:tplc="38A69A46">
      <w:numFmt w:val="bullet"/>
      <w:lvlText w:val="•"/>
      <w:lvlJc w:val="left"/>
      <w:pPr>
        <w:ind w:left="1333" w:hanging="264"/>
      </w:pPr>
      <w:rPr>
        <w:rFonts w:ascii="Arial" w:eastAsia="Arial" w:hAnsi="Arial" w:cs="Arial" w:hint="default"/>
        <w:b w:val="0"/>
        <w:bCs w:val="0"/>
        <w:i w:val="0"/>
        <w:iCs w:val="0"/>
        <w:spacing w:val="0"/>
        <w:w w:val="100"/>
        <w:sz w:val="24"/>
        <w:szCs w:val="24"/>
        <w:lang w:val="tr-TR" w:eastAsia="en-US" w:bidi="ar-SA"/>
      </w:rPr>
    </w:lvl>
    <w:lvl w:ilvl="1" w:tplc="E87A57A6">
      <w:numFmt w:val="bullet"/>
      <w:lvlText w:val="•"/>
      <w:lvlJc w:val="left"/>
      <w:pPr>
        <w:ind w:left="2283" w:hanging="264"/>
      </w:pPr>
      <w:rPr>
        <w:rFonts w:hint="default"/>
        <w:lang w:val="tr-TR" w:eastAsia="en-US" w:bidi="ar-SA"/>
      </w:rPr>
    </w:lvl>
    <w:lvl w:ilvl="2" w:tplc="0AF0D4D2">
      <w:numFmt w:val="bullet"/>
      <w:lvlText w:val="•"/>
      <w:lvlJc w:val="left"/>
      <w:pPr>
        <w:ind w:left="3226" w:hanging="264"/>
      </w:pPr>
      <w:rPr>
        <w:rFonts w:hint="default"/>
        <w:lang w:val="tr-TR" w:eastAsia="en-US" w:bidi="ar-SA"/>
      </w:rPr>
    </w:lvl>
    <w:lvl w:ilvl="3" w:tplc="05669294">
      <w:numFmt w:val="bullet"/>
      <w:lvlText w:val="•"/>
      <w:lvlJc w:val="left"/>
      <w:pPr>
        <w:ind w:left="4170" w:hanging="264"/>
      </w:pPr>
      <w:rPr>
        <w:rFonts w:hint="default"/>
        <w:lang w:val="tr-TR" w:eastAsia="en-US" w:bidi="ar-SA"/>
      </w:rPr>
    </w:lvl>
    <w:lvl w:ilvl="4" w:tplc="A1245EEE">
      <w:numFmt w:val="bullet"/>
      <w:lvlText w:val="•"/>
      <w:lvlJc w:val="left"/>
      <w:pPr>
        <w:ind w:left="5113" w:hanging="264"/>
      </w:pPr>
      <w:rPr>
        <w:rFonts w:hint="default"/>
        <w:lang w:val="tr-TR" w:eastAsia="en-US" w:bidi="ar-SA"/>
      </w:rPr>
    </w:lvl>
    <w:lvl w:ilvl="5" w:tplc="258CCC52">
      <w:numFmt w:val="bullet"/>
      <w:lvlText w:val="•"/>
      <w:lvlJc w:val="left"/>
      <w:pPr>
        <w:ind w:left="6056" w:hanging="264"/>
      </w:pPr>
      <w:rPr>
        <w:rFonts w:hint="default"/>
        <w:lang w:val="tr-TR" w:eastAsia="en-US" w:bidi="ar-SA"/>
      </w:rPr>
    </w:lvl>
    <w:lvl w:ilvl="6" w:tplc="FAD2D720">
      <w:numFmt w:val="bullet"/>
      <w:lvlText w:val="•"/>
      <w:lvlJc w:val="left"/>
      <w:pPr>
        <w:ind w:left="7000" w:hanging="264"/>
      </w:pPr>
      <w:rPr>
        <w:rFonts w:hint="default"/>
        <w:lang w:val="tr-TR" w:eastAsia="en-US" w:bidi="ar-SA"/>
      </w:rPr>
    </w:lvl>
    <w:lvl w:ilvl="7" w:tplc="A07C567C">
      <w:numFmt w:val="bullet"/>
      <w:lvlText w:val="•"/>
      <w:lvlJc w:val="left"/>
      <w:pPr>
        <w:ind w:left="7943" w:hanging="264"/>
      </w:pPr>
      <w:rPr>
        <w:rFonts w:hint="default"/>
        <w:lang w:val="tr-TR" w:eastAsia="en-US" w:bidi="ar-SA"/>
      </w:rPr>
    </w:lvl>
    <w:lvl w:ilvl="8" w:tplc="32625B50">
      <w:numFmt w:val="bullet"/>
      <w:lvlText w:val="•"/>
      <w:lvlJc w:val="left"/>
      <w:pPr>
        <w:ind w:left="8886" w:hanging="264"/>
      </w:pPr>
      <w:rPr>
        <w:rFonts w:hint="default"/>
        <w:lang w:val="tr-TR" w:eastAsia="en-US" w:bidi="ar-SA"/>
      </w:rPr>
    </w:lvl>
  </w:abstractNum>
  <w:abstractNum w:abstractNumId="12" w15:restartNumberingAfterBreak="0">
    <w:nsid w:val="2CCF2D26"/>
    <w:multiLevelType w:val="hybridMultilevel"/>
    <w:tmpl w:val="6FC2F380"/>
    <w:lvl w:ilvl="0" w:tplc="2006DA64">
      <w:numFmt w:val="bullet"/>
      <w:lvlText w:val=""/>
      <w:lvlJc w:val="left"/>
      <w:pPr>
        <w:ind w:left="829" w:hanging="360"/>
      </w:pPr>
      <w:rPr>
        <w:rFonts w:ascii="Symbol" w:eastAsia="Symbol" w:hAnsi="Symbol" w:cs="Symbol" w:hint="default"/>
        <w:b w:val="0"/>
        <w:bCs w:val="0"/>
        <w:i w:val="0"/>
        <w:iCs w:val="0"/>
        <w:color w:val="FFFFFF"/>
        <w:spacing w:val="0"/>
        <w:w w:val="100"/>
        <w:sz w:val="24"/>
        <w:szCs w:val="24"/>
        <w:lang w:val="tr-TR" w:eastAsia="en-US" w:bidi="ar-SA"/>
      </w:rPr>
    </w:lvl>
    <w:lvl w:ilvl="1" w:tplc="D9AAF720">
      <w:numFmt w:val="bullet"/>
      <w:lvlText w:val="•"/>
      <w:lvlJc w:val="left"/>
      <w:pPr>
        <w:ind w:left="1040" w:hanging="360"/>
      </w:pPr>
      <w:rPr>
        <w:rFonts w:hint="default"/>
        <w:lang w:val="tr-TR" w:eastAsia="en-US" w:bidi="ar-SA"/>
      </w:rPr>
    </w:lvl>
    <w:lvl w:ilvl="2" w:tplc="4D1EF772">
      <w:numFmt w:val="bullet"/>
      <w:lvlText w:val="•"/>
      <w:lvlJc w:val="left"/>
      <w:pPr>
        <w:ind w:left="1260" w:hanging="360"/>
      </w:pPr>
      <w:rPr>
        <w:rFonts w:hint="default"/>
        <w:lang w:val="tr-TR" w:eastAsia="en-US" w:bidi="ar-SA"/>
      </w:rPr>
    </w:lvl>
    <w:lvl w:ilvl="3" w:tplc="8272BE82">
      <w:numFmt w:val="bullet"/>
      <w:lvlText w:val="•"/>
      <w:lvlJc w:val="left"/>
      <w:pPr>
        <w:ind w:left="1480" w:hanging="360"/>
      </w:pPr>
      <w:rPr>
        <w:rFonts w:hint="default"/>
        <w:lang w:val="tr-TR" w:eastAsia="en-US" w:bidi="ar-SA"/>
      </w:rPr>
    </w:lvl>
    <w:lvl w:ilvl="4" w:tplc="29D64B9C">
      <w:numFmt w:val="bullet"/>
      <w:lvlText w:val="•"/>
      <w:lvlJc w:val="left"/>
      <w:pPr>
        <w:ind w:left="1700" w:hanging="360"/>
      </w:pPr>
      <w:rPr>
        <w:rFonts w:hint="default"/>
        <w:lang w:val="tr-TR" w:eastAsia="en-US" w:bidi="ar-SA"/>
      </w:rPr>
    </w:lvl>
    <w:lvl w:ilvl="5" w:tplc="2CA40DBA">
      <w:numFmt w:val="bullet"/>
      <w:lvlText w:val="•"/>
      <w:lvlJc w:val="left"/>
      <w:pPr>
        <w:ind w:left="1921" w:hanging="360"/>
      </w:pPr>
      <w:rPr>
        <w:rFonts w:hint="default"/>
        <w:lang w:val="tr-TR" w:eastAsia="en-US" w:bidi="ar-SA"/>
      </w:rPr>
    </w:lvl>
    <w:lvl w:ilvl="6" w:tplc="F6F49DC8">
      <w:numFmt w:val="bullet"/>
      <w:lvlText w:val="•"/>
      <w:lvlJc w:val="left"/>
      <w:pPr>
        <w:ind w:left="2141" w:hanging="360"/>
      </w:pPr>
      <w:rPr>
        <w:rFonts w:hint="default"/>
        <w:lang w:val="tr-TR" w:eastAsia="en-US" w:bidi="ar-SA"/>
      </w:rPr>
    </w:lvl>
    <w:lvl w:ilvl="7" w:tplc="9A30BD88">
      <w:numFmt w:val="bullet"/>
      <w:lvlText w:val="•"/>
      <w:lvlJc w:val="left"/>
      <w:pPr>
        <w:ind w:left="2361" w:hanging="360"/>
      </w:pPr>
      <w:rPr>
        <w:rFonts w:hint="default"/>
        <w:lang w:val="tr-TR" w:eastAsia="en-US" w:bidi="ar-SA"/>
      </w:rPr>
    </w:lvl>
    <w:lvl w:ilvl="8" w:tplc="7DC205A6">
      <w:numFmt w:val="bullet"/>
      <w:lvlText w:val="•"/>
      <w:lvlJc w:val="left"/>
      <w:pPr>
        <w:ind w:left="2581" w:hanging="360"/>
      </w:pPr>
      <w:rPr>
        <w:rFonts w:hint="default"/>
        <w:lang w:val="tr-TR" w:eastAsia="en-US" w:bidi="ar-SA"/>
      </w:rPr>
    </w:lvl>
  </w:abstractNum>
  <w:abstractNum w:abstractNumId="13" w15:restartNumberingAfterBreak="0">
    <w:nsid w:val="30492899"/>
    <w:multiLevelType w:val="multilevel"/>
    <w:tmpl w:val="74401D50"/>
    <w:lvl w:ilvl="0">
      <w:start w:val="5"/>
      <w:numFmt w:val="decimal"/>
      <w:lvlText w:val="%1"/>
      <w:lvlJc w:val="left"/>
      <w:pPr>
        <w:ind w:left="360" w:hanging="360"/>
      </w:pPr>
      <w:rPr>
        <w:rFonts w:hint="default"/>
      </w:rPr>
    </w:lvl>
    <w:lvl w:ilvl="1">
      <w:start w:val="4"/>
      <w:numFmt w:val="decimal"/>
      <w:lvlText w:val="%1.%2"/>
      <w:lvlJc w:val="left"/>
      <w:pPr>
        <w:ind w:left="912" w:hanging="360"/>
      </w:pPr>
      <w:rPr>
        <w:rFonts w:hint="default"/>
      </w:rPr>
    </w:lvl>
    <w:lvl w:ilvl="2">
      <w:start w:val="1"/>
      <w:numFmt w:val="decimal"/>
      <w:lvlText w:val="%1.%2.%3"/>
      <w:lvlJc w:val="left"/>
      <w:pPr>
        <w:ind w:left="1824" w:hanging="720"/>
      </w:pPr>
      <w:rPr>
        <w:rFonts w:hint="default"/>
      </w:rPr>
    </w:lvl>
    <w:lvl w:ilvl="3">
      <w:start w:val="1"/>
      <w:numFmt w:val="decimal"/>
      <w:lvlText w:val="%1.%2.%3.%4"/>
      <w:lvlJc w:val="left"/>
      <w:pPr>
        <w:ind w:left="2736" w:hanging="1080"/>
      </w:pPr>
      <w:rPr>
        <w:rFonts w:hint="default"/>
      </w:rPr>
    </w:lvl>
    <w:lvl w:ilvl="4">
      <w:start w:val="1"/>
      <w:numFmt w:val="decimal"/>
      <w:lvlText w:val="%1.%2.%3.%4.%5"/>
      <w:lvlJc w:val="left"/>
      <w:pPr>
        <w:ind w:left="3288" w:hanging="1080"/>
      </w:pPr>
      <w:rPr>
        <w:rFonts w:hint="default"/>
      </w:rPr>
    </w:lvl>
    <w:lvl w:ilvl="5">
      <w:start w:val="1"/>
      <w:numFmt w:val="decimal"/>
      <w:lvlText w:val="%1.%2.%3.%4.%5.%6"/>
      <w:lvlJc w:val="left"/>
      <w:pPr>
        <w:ind w:left="4200" w:hanging="1440"/>
      </w:pPr>
      <w:rPr>
        <w:rFonts w:hint="default"/>
      </w:rPr>
    </w:lvl>
    <w:lvl w:ilvl="6">
      <w:start w:val="1"/>
      <w:numFmt w:val="decimal"/>
      <w:lvlText w:val="%1.%2.%3.%4.%5.%6.%7"/>
      <w:lvlJc w:val="left"/>
      <w:pPr>
        <w:ind w:left="4752" w:hanging="1440"/>
      </w:pPr>
      <w:rPr>
        <w:rFonts w:hint="default"/>
      </w:rPr>
    </w:lvl>
    <w:lvl w:ilvl="7">
      <w:start w:val="1"/>
      <w:numFmt w:val="decimal"/>
      <w:lvlText w:val="%1.%2.%3.%4.%5.%6.%7.%8"/>
      <w:lvlJc w:val="left"/>
      <w:pPr>
        <w:ind w:left="5664" w:hanging="1800"/>
      </w:pPr>
      <w:rPr>
        <w:rFonts w:hint="default"/>
      </w:rPr>
    </w:lvl>
    <w:lvl w:ilvl="8">
      <w:start w:val="1"/>
      <w:numFmt w:val="decimal"/>
      <w:lvlText w:val="%1.%2.%3.%4.%5.%6.%7.%8.%9"/>
      <w:lvlJc w:val="left"/>
      <w:pPr>
        <w:ind w:left="6216" w:hanging="1800"/>
      </w:pPr>
      <w:rPr>
        <w:rFonts w:hint="default"/>
      </w:rPr>
    </w:lvl>
  </w:abstractNum>
  <w:abstractNum w:abstractNumId="14" w15:restartNumberingAfterBreak="0">
    <w:nsid w:val="321929F8"/>
    <w:multiLevelType w:val="hybridMultilevel"/>
    <w:tmpl w:val="A2D429EA"/>
    <w:lvl w:ilvl="0" w:tplc="84482822">
      <w:numFmt w:val="bullet"/>
      <w:lvlText w:val=""/>
      <w:lvlJc w:val="left"/>
      <w:pPr>
        <w:ind w:left="828" w:hanging="360"/>
      </w:pPr>
      <w:rPr>
        <w:rFonts w:ascii="Symbol" w:eastAsia="Symbol" w:hAnsi="Symbol" w:cs="Symbol" w:hint="default"/>
        <w:b w:val="0"/>
        <w:bCs w:val="0"/>
        <w:i w:val="0"/>
        <w:iCs w:val="0"/>
        <w:color w:val="FFFFFF"/>
        <w:spacing w:val="0"/>
        <w:w w:val="100"/>
        <w:sz w:val="24"/>
        <w:szCs w:val="24"/>
        <w:lang w:val="tr-TR" w:eastAsia="en-US" w:bidi="ar-SA"/>
      </w:rPr>
    </w:lvl>
    <w:lvl w:ilvl="1" w:tplc="FBDCEFBA">
      <w:numFmt w:val="bullet"/>
      <w:lvlText w:val="•"/>
      <w:lvlJc w:val="left"/>
      <w:pPr>
        <w:ind w:left="1037" w:hanging="360"/>
      </w:pPr>
      <w:rPr>
        <w:rFonts w:hint="default"/>
        <w:lang w:val="tr-TR" w:eastAsia="en-US" w:bidi="ar-SA"/>
      </w:rPr>
    </w:lvl>
    <w:lvl w:ilvl="2" w:tplc="651C454A">
      <w:numFmt w:val="bullet"/>
      <w:lvlText w:val="•"/>
      <w:lvlJc w:val="left"/>
      <w:pPr>
        <w:ind w:left="1254" w:hanging="360"/>
      </w:pPr>
      <w:rPr>
        <w:rFonts w:hint="default"/>
        <w:lang w:val="tr-TR" w:eastAsia="en-US" w:bidi="ar-SA"/>
      </w:rPr>
    </w:lvl>
    <w:lvl w:ilvl="3" w:tplc="A85C6234">
      <w:numFmt w:val="bullet"/>
      <w:lvlText w:val="•"/>
      <w:lvlJc w:val="left"/>
      <w:pPr>
        <w:ind w:left="1471" w:hanging="360"/>
      </w:pPr>
      <w:rPr>
        <w:rFonts w:hint="default"/>
        <w:lang w:val="tr-TR" w:eastAsia="en-US" w:bidi="ar-SA"/>
      </w:rPr>
    </w:lvl>
    <w:lvl w:ilvl="4" w:tplc="F8C65060">
      <w:numFmt w:val="bullet"/>
      <w:lvlText w:val="•"/>
      <w:lvlJc w:val="left"/>
      <w:pPr>
        <w:ind w:left="1689" w:hanging="360"/>
      </w:pPr>
      <w:rPr>
        <w:rFonts w:hint="default"/>
        <w:lang w:val="tr-TR" w:eastAsia="en-US" w:bidi="ar-SA"/>
      </w:rPr>
    </w:lvl>
    <w:lvl w:ilvl="5" w:tplc="DE7E40FA">
      <w:numFmt w:val="bullet"/>
      <w:lvlText w:val="•"/>
      <w:lvlJc w:val="left"/>
      <w:pPr>
        <w:ind w:left="1906" w:hanging="360"/>
      </w:pPr>
      <w:rPr>
        <w:rFonts w:hint="default"/>
        <w:lang w:val="tr-TR" w:eastAsia="en-US" w:bidi="ar-SA"/>
      </w:rPr>
    </w:lvl>
    <w:lvl w:ilvl="6" w:tplc="40FA3382">
      <w:numFmt w:val="bullet"/>
      <w:lvlText w:val="•"/>
      <w:lvlJc w:val="left"/>
      <w:pPr>
        <w:ind w:left="2123" w:hanging="360"/>
      </w:pPr>
      <w:rPr>
        <w:rFonts w:hint="default"/>
        <w:lang w:val="tr-TR" w:eastAsia="en-US" w:bidi="ar-SA"/>
      </w:rPr>
    </w:lvl>
    <w:lvl w:ilvl="7" w:tplc="8836080C">
      <w:numFmt w:val="bullet"/>
      <w:lvlText w:val="•"/>
      <w:lvlJc w:val="left"/>
      <w:pPr>
        <w:ind w:left="2341" w:hanging="360"/>
      </w:pPr>
      <w:rPr>
        <w:rFonts w:hint="default"/>
        <w:lang w:val="tr-TR" w:eastAsia="en-US" w:bidi="ar-SA"/>
      </w:rPr>
    </w:lvl>
    <w:lvl w:ilvl="8" w:tplc="FA78573E">
      <w:numFmt w:val="bullet"/>
      <w:lvlText w:val="•"/>
      <w:lvlJc w:val="left"/>
      <w:pPr>
        <w:ind w:left="2558" w:hanging="360"/>
      </w:pPr>
      <w:rPr>
        <w:rFonts w:hint="default"/>
        <w:lang w:val="tr-TR" w:eastAsia="en-US" w:bidi="ar-SA"/>
      </w:rPr>
    </w:lvl>
  </w:abstractNum>
  <w:abstractNum w:abstractNumId="15" w15:restartNumberingAfterBreak="0">
    <w:nsid w:val="3AA5113A"/>
    <w:multiLevelType w:val="hybridMultilevel"/>
    <w:tmpl w:val="1FCC31B2"/>
    <w:lvl w:ilvl="0" w:tplc="FA0C5F9C">
      <w:numFmt w:val="bullet"/>
      <w:lvlText w:val=""/>
      <w:lvlJc w:val="left"/>
      <w:pPr>
        <w:ind w:left="1287" w:hanging="360"/>
      </w:pPr>
      <w:rPr>
        <w:rFonts w:ascii="Symbol" w:eastAsia="Symbol" w:hAnsi="Symbol" w:cs="Symbol" w:hint="default"/>
        <w:b w:val="0"/>
        <w:bCs w:val="0"/>
        <w:i w:val="0"/>
        <w:iCs w:val="0"/>
        <w:spacing w:val="0"/>
        <w:w w:val="100"/>
        <w:sz w:val="20"/>
        <w:szCs w:val="20"/>
        <w:lang w:val="tr-TR" w:eastAsia="en-US" w:bidi="ar-SA"/>
      </w:rPr>
    </w:lvl>
    <w:lvl w:ilvl="1" w:tplc="641E5E5E">
      <w:numFmt w:val="bullet"/>
      <w:lvlText w:val="•"/>
      <w:lvlJc w:val="left"/>
      <w:pPr>
        <w:ind w:left="2172" w:hanging="360"/>
      </w:pPr>
      <w:rPr>
        <w:rFonts w:hint="default"/>
        <w:lang w:val="tr-TR" w:eastAsia="en-US" w:bidi="ar-SA"/>
      </w:rPr>
    </w:lvl>
    <w:lvl w:ilvl="2" w:tplc="C83E9062">
      <w:numFmt w:val="bullet"/>
      <w:lvlText w:val="•"/>
      <w:lvlJc w:val="left"/>
      <w:pPr>
        <w:ind w:left="3065" w:hanging="360"/>
      </w:pPr>
      <w:rPr>
        <w:rFonts w:hint="default"/>
        <w:lang w:val="tr-TR" w:eastAsia="en-US" w:bidi="ar-SA"/>
      </w:rPr>
    </w:lvl>
    <w:lvl w:ilvl="3" w:tplc="82489FA0">
      <w:numFmt w:val="bullet"/>
      <w:lvlText w:val="•"/>
      <w:lvlJc w:val="left"/>
      <w:pPr>
        <w:ind w:left="3957" w:hanging="360"/>
      </w:pPr>
      <w:rPr>
        <w:rFonts w:hint="default"/>
        <w:lang w:val="tr-TR" w:eastAsia="en-US" w:bidi="ar-SA"/>
      </w:rPr>
    </w:lvl>
    <w:lvl w:ilvl="4" w:tplc="2348F9CE">
      <w:numFmt w:val="bullet"/>
      <w:lvlText w:val="•"/>
      <w:lvlJc w:val="left"/>
      <w:pPr>
        <w:ind w:left="4850" w:hanging="360"/>
      </w:pPr>
      <w:rPr>
        <w:rFonts w:hint="default"/>
        <w:lang w:val="tr-TR" w:eastAsia="en-US" w:bidi="ar-SA"/>
      </w:rPr>
    </w:lvl>
    <w:lvl w:ilvl="5" w:tplc="119E2FC4">
      <w:numFmt w:val="bullet"/>
      <w:lvlText w:val="•"/>
      <w:lvlJc w:val="left"/>
      <w:pPr>
        <w:ind w:left="5743" w:hanging="360"/>
      </w:pPr>
      <w:rPr>
        <w:rFonts w:hint="default"/>
        <w:lang w:val="tr-TR" w:eastAsia="en-US" w:bidi="ar-SA"/>
      </w:rPr>
    </w:lvl>
    <w:lvl w:ilvl="6" w:tplc="D26C3436">
      <w:numFmt w:val="bullet"/>
      <w:lvlText w:val="•"/>
      <w:lvlJc w:val="left"/>
      <w:pPr>
        <w:ind w:left="6635" w:hanging="360"/>
      </w:pPr>
      <w:rPr>
        <w:rFonts w:hint="default"/>
        <w:lang w:val="tr-TR" w:eastAsia="en-US" w:bidi="ar-SA"/>
      </w:rPr>
    </w:lvl>
    <w:lvl w:ilvl="7" w:tplc="7760FF82">
      <w:numFmt w:val="bullet"/>
      <w:lvlText w:val="•"/>
      <w:lvlJc w:val="left"/>
      <w:pPr>
        <w:ind w:left="7528" w:hanging="360"/>
      </w:pPr>
      <w:rPr>
        <w:rFonts w:hint="default"/>
        <w:lang w:val="tr-TR" w:eastAsia="en-US" w:bidi="ar-SA"/>
      </w:rPr>
    </w:lvl>
    <w:lvl w:ilvl="8" w:tplc="CA06022E">
      <w:numFmt w:val="bullet"/>
      <w:lvlText w:val="•"/>
      <w:lvlJc w:val="left"/>
      <w:pPr>
        <w:ind w:left="8421" w:hanging="360"/>
      </w:pPr>
      <w:rPr>
        <w:rFonts w:hint="default"/>
        <w:lang w:val="tr-TR" w:eastAsia="en-US" w:bidi="ar-SA"/>
      </w:rPr>
    </w:lvl>
  </w:abstractNum>
  <w:abstractNum w:abstractNumId="16" w15:restartNumberingAfterBreak="0">
    <w:nsid w:val="47BA6335"/>
    <w:multiLevelType w:val="hybridMultilevel"/>
    <w:tmpl w:val="08E6D9F6"/>
    <w:lvl w:ilvl="0" w:tplc="386E352E">
      <w:numFmt w:val="bullet"/>
      <w:lvlText w:val="•"/>
      <w:lvlJc w:val="left"/>
      <w:pPr>
        <w:ind w:left="350" w:hanging="264"/>
      </w:pPr>
      <w:rPr>
        <w:rFonts w:ascii="Arial" w:eastAsia="Arial" w:hAnsi="Arial" w:cs="Arial" w:hint="default"/>
        <w:b w:val="0"/>
        <w:bCs w:val="0"/>
        <w:i w:val="0"/>
        <w:iCs w:val="0"/>
        <w:spacing w:val="0"/>
        <w:w w:val="100"/>
        <w:sz w:val="24"/>
        <w:szCs w:val="24"/>
        <w:lang w:val="tr-TR" w:eastAsia="en-US" w:bidi="ar-SA"/>
      </w:rPr>
    </w:lvl>
    <w:lvl w:ilvl="1" w:tplc="75361D38">
      <w:numFmt w:val="bullet"/>
      <w:lvlText w:val="o"/>
      <w:lvlJc w:val="left"/>
      <w:pPr>
        <w:ind w:left="1166" w:hanging="360"/>
      </w:pPr>
      <w:rPr>
        <w:rFonts w:ascii="Courier New" w:eastAsia="Courier New" w:hAnsi="Courier New" w:cs="Courier New" w:hint="default"/>
        <w:b w:val="0"/>
        <w:bCs w:val="0"/>
        <w:i w:val="0"/>
        <w:iCs w:val="0"/>
        <w:spacing w:val="0"/>
        <w:w w:val="100"/>
        <w:sz w:val="24"/>
        <w:szCs w:val="24"/>
        <w:lang w:val="tr-TR" w:eastAsia="en-US" w:bidi="ar-SA"/>
      </w:rPr>
    </w:lvl>
    <w:lvl w:ilvl="2" w:tplc="7104080C">
      <w:numFmt w:val="bullet"/>
      <w:lvlText w:val="•"/>
      <w:lvlJc w:val="left"/>
      <w:pPr>
        <w:ind w:left="2165" w:hanging="360"/>
      </w:pPr>
      <w:rPr>
        <w:rFonts w:hint="default"/>
        <w:lang w:val="tr-TR" w:eastAsia="en-US" w:bidi="ar-SA"/>
      </w:rPr>
    </w:lvl>
    <w:lvl w:ilvl="3" w:tplc="0576E706">
      <w:numFmt w:val="bullet"/>
      <w:lvlText w:val="•"/>
      <w:lvlJc w:val="left"/>
      <w:pPr>
        <w:ind w:left="3170" w:hanging="360"/>
      </w:pPr>
      <w:rPr>
        <w:rFonts w:hint="default"/>
        <w:lang w:val="tr-TR" w:eastAsia="en-US" w:bidi="ar-SA"/>
      </w:rPr>
    </w:lvl>
    <w:lvl w:ilvl="4" w:tplc="6E6C9640">
      <w:numFmt w:val="bullet"/>
      <w:lvlText w:val="•"/>
      <w:lvlJc w:val="left"/>
      <w:pPr>
        <w:ind w:left="4175" w:hanging="360"/>
      </w:pPr>
      <w:rPr>
        <w:rFonts w:hint="default"/>
        <w:lang w:val="tr-TR" w:eastAsia="en-US" w:bidi="ar-SA"/>
      </w:rPr>
    </w:lvl>
    <w:lvl w:ilvl="5" w:tplc="B7B42C80">
      <w:numFmt w:val="bullet"/>
      <w:lvlText w:val="•"/>
      <w:lvlJc w:val="left"/>
      <w:pPr>
        <w:ind w:left="5180" w:hanging="360"/>
      </w:pPr>
      <w:rPr>
        <w:rFonts w:hint="default"/>
        <w:lang w:val="tr-TR" w:eastAsia="en-US" w:bidi="ar-SA"/>
      </w:rPr>
    </w:lvl>
    <w:lvl w:ilvl="6" w:tplc="98EC1CFC">
      <w:numFmt w:val="bullet"/>
      <w:lvlText w:val="•"/>
      <w:lvlJc w:val="left"/>
      <w:pPr>
        <w:ind w:left="6185" w:hanging="360"/>
      </w:pPr>
      <w:rPr>
        <w:rFonts w:hint="default"/>
        <w:lang w:val="tr-TR" w:eastAsia="en-US" w:bidi="ar-SA"/>
      </w:rPr>
    </w:lvl>
    <w:lvl w:ilvl="7" w:tplc="5C467D2C">
      <w:numFmt w:val="bullet"/>
      <w:lvlText w:val="•"/>
      <w:lvlJc w:val="left"/>
      <w:pPr>
        <w:ind w:left="7190" w:hanging="360"/>
      </w:pPr>
      <w:rPr>
        <w:rFonts w:hint="default"/>
        <w:lang w:val="tr-TR" w:eastAsia="en-US" w:bidi="ar-SA"/>
      </w:rPr>
    </w:lvl>
    <w:lvl w:ilvl="8" w:tplc="6E7AC7CC">
      <w:numFmt w:val="bullet"/>
      <w:lvlText w:val="•"/>
      <w:lvlJc w:val="left"/>
      <w:pPr>
        <w:ind w:left="8196" w:hanging="360"/>
      </w:pPr>
      <w:rPr>
        <w:rFonts w:hint="default"/>
        <w:lang w:val="tr-TR" w:eastAsia="en-US" w:bidi="ar-SA"/>
      </w:rPr>
    </w:lvl>
  </w:abstractNum>
  <w:abstractNum w:abstractNumId="17" w15:restartNumberingAfterBreak="0">
    <w:nsid w:val="4D416A66"/>
    <w:multiLevelType w:val="hybridMultilevel"/>
    <w:tmpl w:val="22F0D6A6"/>
    <w:lvl w:ilvl="0" w:tplc="253CB8C6">
      <w:numFmt w:val="bullet"/>
      <w:lvlText w:val=""/>
      <w:lvlJc w:val="left"/>
      <w:pPr>
        <w:ind w:left="829" w:hanging="360"/>
      </w:pPr>
      <w:rPr>
        <w:rFonts w:ascii="Symbol" w:eastAsia="Symbol" w:hAnsi="Symbol" w:cs="Symbol" w:hint="default"/>
        <w:b w:val="0"/>
        <w:bCs w:val="0"/>
        <w:i w:val="0"/>
        <w:iCs w:val="0"/>
        <w:color w:val="FFFFFF"/>
        <w:spacing w:val="0"/>
        <w:w w:val="100"/>
        <w:sz w:val="24"/>
        <w:szCs w:val="24"/>
        <w:lang w:val="tr-TR" w:eastAsia="en-US" w:bidi="ar-SA"/>
      </w:rPr>
    </w:lvl>
    <w:lvl w:ilvl="1" w:tplc="1B58479C">
      <w:numFmt w:val="bullet"/>
      <w:lvlText w:val="•"/>
      <w:lvlJc w:val="left"/>
      <w:pPr>
        <w:ind w:left="1045" w:hanging="360"/>
      </w:pPr>
      <w:rPr>
        <w:rFonts w:hint="default"/>
        <w:lang w:val="tr-TR" w:eastAsia="en-US" w:bidi="ar-SA"/>
      </w:rPr>
    </w:lvl>
    <w:lvl w:ilvl="2" w:tplc="8DBC01F8">
      <w:numFmt w:val="bullet"/>
      <w:lvlText w:val="•"/>
      <w:lvlJc w:val="left"/>
      <w:pPr>
        <w:ind w:left="1271" w:hanging="360"/>
      </w:pPr>
      <w:rPr>
        <w:rFonts w:hint="default"/>
        <w:lang w:val="tr-TR" w:eastAsia="en-US" w:bidi="ar-SA"/>
      </w:rPr>
    </w:lvl>
    <w:lvl w:ilvl="3" w:tplc="D0BE7ED8">
      <w:numFmt w:val="bullet"/>
      <w:lvlText w:val="•"/>
      <w:lvlJc w:val="left"/>
      <w:pPr>
        <w:ind w:left="1496" w:hanging="360"/>
      </w:pPr>
      <w:rPr>
        <w:rFonts w:hint="default"/>
        <w:lang w:val="tr-TR" w:eastAsia="en-US" w:bidi="ar-SA"/>
      </w:rPr>
    </w:lvl>
    <w:lvl w:ilvl="4" w:tplc="89AE782E">
      <w:numFmt w:val="bullet"/>
      <w:lvlText w:val="•"/>
      <w:lvlJc w:val="left"/>
      <w:pPr>
        <w:ind w:left="1722" w:hanging="360"/>
      </w:pPr>
      <w:rPr>
        <w:rFonts w:hint="default"/>
        <w:lang w:val="tr-TR" w:eastAsia="en-US" w:bidi="ar-SA"/>
      </w:rPr>
    </w:lvl>
    <w:lvl w:ilvl="5" w:tplc="FDF402FA">
      <w:numFmt w:val="bullet"/>
      <w:lvlText w:val="•"/>
      <w:lvlJc w:val="left"/>
      <w:pPr>
        <w:ind w:left="1947" w:hanging="360"/>
      </w:pPr>
      <w:rPr>
        <w:rFonts w:hint="default"/>
        <w:lang w:val="tr-TR" w:eastAsia="en-US" w:bidi="ar-SA"/>
      </w:rPr>
    </w:lvl>
    <w:lvl w:ilvl="6" w:tplc="831C53A0">
      <w:numFmt w:val="bullet"/>
      <w:lvlText w:val="•"/>
      <w:lvlJc w:val="left"/>
      <w:pPr>
        <w:ind w:left="2173" w:hanging="360"/>
      </w:pPr>
      <w:rPr>
        <w:rFonts w:hint="default"/>
        <w:lang w:val="tr-TR" w:eastAsia="en-US" w:bidi="ar-SA"/>
      </w:rPr>
    </w:lvl>
    <w:lvl w:ilvl="7" w:tplc="BCCECE56">
      <w:numFmt w:val="bullet"/>
      <w:lvlText w:val="•"/>
      <w:lvlJc w:val="left"/>
      <w:pPr>
        <w:ind w:left="2398" w:hanging="360"/>
      </w:pPr>
      <w:rPr>
        <w:rFonts w:hint="default"/>
        <w:lang w:val="tr-TR" w:eastAsia="en-US" w:bidi="ar-SA"/>
      </w:rPr>
    </w:lvl>
    <w:lvl w:ilvl="8" w:tplc="59A6AD4E">
      <w:numFmt w:val="bullet"/>
      <w:lvlText w:val="•"/>
      <w:lvlJc w:val="left"/>
      <w:pPr>
        <w:ind w:left="2624" w:hanging="360"/>
      </w:pPr>
      <w:rPr>
        <w:rFonts w:hint="default"/>
        <w:lang w:val="tr-TR" w:eastAsia="en-US" w:bidi="ar-SA"/>
      </w:rPr>
    </w:lvl>
  </w:abstractNum>
  <w:abstractNum w:abstractNumId="18" w15:restartNumberingAfterBreak="0">
    <w:nsid w:val="500E5E7C"/>
    <w:multiLevelType w:val="hybridMultilevel"/>
    <w:tmpl w:val="EA043BB4"/>
    <w:lvl w:ilvl="0" w:tplc="EEF6F90C">
      <w:numFmt w:val="bullet"/>
      <w:lvlText w:val=""/>
      <w:lvlJc w:val="left"/>
      <w:pPr>
        <w:ind w:left="466" w:hanging="360"/>
      </w:pPr>
      <w:rPr>
        <w:rFonts w:ascii="Symbol" w:eastAsia="Symbol" w:hAnsi="Symbol" w:cs="Symbol" w:hint="default"/>
        <w:b w:val="0"/>
        <w:bCs w:val="0"/>
        <w:i w:val="0"/>
        <w:iCs w:val="0"/>
        <w:color w:val="FFFFFF"/>
        <w:spacing w:val="0"/>
        <w:w w:val="100"/>
        <w:sz w:val="24"/>
        <w:szCs w:val="24"/>
        <w:lang w:val="tr-TR" w:eastAsia="en-US" w:bidi="ar-SA"/>
      </w:rPr>
    </w:lvl>
    <w:lvl w:ilvl="1" w:tplc="F2483B90">
      <w:numFmt w:val="bullet"/>
      <w:lvlText w:val="•"/>
      <w:lvlJc w:val="left"/>
      <w:pPr>
        <w:ind w:left="682" w:hanging="360"/>
      </w:pPr>
      <w:rPr>
        <w:rFonts w:hint="default"/>
        <w:lang w:val="tr-TR" w:eastAsia="en-US" w:bidi="ar-SA"/>
      </w:rPr>
    </w:lvl>
    <w:lvl w:ilvl="2" w:tplc="5900D574">
      <w:numFmt w:val="bullet"/>
      <w:lvlText w:val="•"/>
      <w:lvlJc w:val="left"/>
      <w:pPr>
        <w:ind w:left="904" w:hanging="360"/>
      </w:pPr>
      <w:rPr>
        <w:rFonts w:hint="default"/>
        <w:lang w:val="tr-TR" w:eastAsia="en-US" w:bidi="ar-SA"/>
      </w:rPr>
    </w:lvl>
    <w:lvl w:ilvl="3" w:tplc="7ED06F70">
      <w:numFmt w:val="bullet"/>
      <w:lvlText w:val="•"/>
      <w:lvlJc w:val="left"/>
      <w:pPr>
        <w:ind w:left="1126" w:hanging="360"/>
      </w:pPr>
      <w:rPr>
        <w:rFonts w:hint="default"/>
        <w:lang w:val="tr-TR" w:eastAsia="en-US" w:bidi="ar-SA"/>
      </w:rPr>
    </w:lvl>
    <w:lvl w:ilvl="4" w:tplc="BDACE62C">
      <w:numFmt w:val="bullet"/>
      <w:lvlText w:val="•"/>
      <w:lvlJc w:val="left"/>
      <w:pPr>
        <w:ind w:left="1349" w:hanging="360"/>
      </w:pPr>
      <w:rPr>
        <w:rFonts w:hint="default"/>
        <w:lang w:val="tr-TR" w:eastAsia="en-US" w:bidi="ar-SA"/>
      </w:rPr>
    </w:lvl>
    <w:lvl w:ilvl="5" w:tplc="C6C2AC52">
      <w:numFmt w:val="bullet"/>
      <w:lvlText w:val="•"/>
      <w:lvlJc w:val="left"/>
      <w:pPr>
        <w:ind w:left="1571" w:hanging="360"/>
      </w:pPr>
      <w:rPr>
        <w:rFonts w:hint="default"/>
        <w:lang w:val="tr-TR" w:eastAsia="en-US" w:bidi="ar-SA"/>
      </w:rPr>
    </w:lvl>
    <w:lvl w:ilvl="6" w:tplc="6CFEE968">
      <w:numFmt w:val="bullet"/>
      <w:lvlText w:val="•"/>
      <w:lvlJc w:val="left"/>
      <w:pPr>
        <w:ind w:left="1793" w:hanging="360"/>
      </w:pPr>
      <w:rPr>
        <w:rFonts w:hint="default"/>
        <w:lang w:val="tr-TR" w:eastAsia="en-US" w:bidi="ar-SA"/>
      </w:rPr>
    </w:lvl>
    <w:lvl w:ilvl="7" w:tplc="DF08C8BC">
      <w:numFmt w:val="bullet"/>
      <w:lvlText w:val="•"/>
      <w:lvlJc w:val="left"/>
      <w:pPr>
        <w:ind w:left="2016" w:hanging="360"/>
      </w:pPr>
      <w:rPr>
        <w:rFonts w:hint="default"/>
        <w:lang w:val="tr-TR" w:eastAsia="en-US" w:bidi="ar-SA"/>
      </w:rPr>
    </w:lvl>
    <w:lvl w:ilvl="8" w:tplc="4B30BEE0">
      <w:numFmt w:val="bullet"/>
      <w:lvlText w:val="•"/>
      <w:lvlJc w:val="left"/>
      <w:pPr>
        <w:ind w:left="2238" w:hanging="360"/>
      </w:pPr>
      <w:rPr>
        <w:rFonts w:hint="default"/>
        <w:lang w:val="tr-TR" w:eastAsia="en-US" w:bidi="ar-SA"/>
      </w:rPr>
    </w:lvl>
  </w:abstractNum>
  <w:abstractNum w:abstractNumId="19" w15:restartNumberingAfterBreak="0">
    <w:nsid w:val="521F28ED"/>
    <w:multiLevelType w:val="hybridMultilevel"/>
    <w:tmpl w:val="9F668834"/>
    <w:lvl w:ilvl="0" w:tplc="AA8EA852">
      <w:numFmt w:val="bullet"/>
      <w:lvlText w:val="•"/>
      <w:lvlJc w:val="left"/>
      <w:pPr>
        <w:ind w:left="973" w:hanging="264"/>
      </w:pPr>
      <w:rPr>
        <w:rFonts w:ascii="Arial" w:eastAsia="Arial" w:hAnsi="Arial" w:cs="Arial" w:hint="default"/>
        <w:b w:val="0"/>
        <w:bCs w:val="0"/>
        <w:i w:val="0"/>
        <w:iCs w:val="0"/>
        <w:spacing w:val="0"/>
        <w:w w:val="100"/>
        <w:sz w:val="24"/>
        <w:szCs w:val="24"/>
        <w:lang w:val="tr-TR" w:eastAsia="en-US" w:bidi="ar-SA"/>
      </w:rPr>
    </w:lvl>
    <w:lvl w:ilvl="1" w:tplc="C7AA54D6">
      <w:numFmt w:val="bullet"/>
      <w:lvlText w:val="•"/>
      <w:lvlJc w:val="left"/>
      <w:pPr>
        <w:ind w:left="1959" w:hanging="264"/>
      </w:pPr>
      <w:rPr>
        <w:rFonts w:hint="default"/>
        <w:lang w:val="tr-TR" w:eastAsia="en-US" w:bidi="ar-SA"/>
      </w:rPr>
    </w:lvl>
    <w:lvl w:ilvl="2" w:tplc="2524246C">
      <w:numFmt w:val="bullet"/>
      <w:lvlText w:val="•"/>
      <w:lvlJc w:val="left"/>
      <w:pPr>
        <w:ind w:left="2938" w:hanging="264"/>
      </w:pPr>
      <w:rPr>
        <w:rFonts w:hint="default"/>
        <w:lang w:val="tr-TR" w:eastAsia="en-US" w:bidi="ar-SA"/>
      </w:rPr>
    </w:lvl>
    <w:lvl w:ilvl="3" w:tplc="A4C00C56">
      <w:numFmt w:val="bullet"/>
      <w:lvlText w:val="•"/>
      <w:lvlJc w:val="left"/>
      <w:pPr>
        <w:ind w:left="3918" w:hanging="264"/>
      </w:pPr>
      <w:rPr>
        <w:rFonts w:hint="default"/>
        <w:lang w:val="tr-TR" w:eastAsia="en-US" w:bidi="ar-SA"/>
      </w:rPr>
    </w:lvl>
    <w:lvl w:ilvl="4" w:tplc="B52042BC">
      <w:numFmt w:val="bullet"/>
      <w:lvlText w:val="•"/>
      <w:lvlJc w:val="left"/>
      <w:pPr>
        <w:ind w:left="4897" w:hanging="264"/>
      </w:pPr>
      <w:rPr>
        <w:rFonts w:hint="default"/>
        <w:lang w:val="tr-TR" w:eastAsia="en-US" w:bidi="ar-SA"/>
      </w:rPr>
    </w:lvl>
    <w:lvl w:ilvl="5" w:tplc="9C421242">
      <w:numFmt w:val="bullet"/>
      <w:lvlText w:val="•"/>
      <w:lvlJc w:val="left"/>
      <w:pPr>
        <w:ind w:left="5876" w:hanging="264"/>
      </w:pPr>
      <w:rPr>
        <w:rFonts w:hint="default"/>
        <w:lang w:val="tr-TR" w:eastAsia="en-US" w:bidi="ar-SA"/>
      </w:rPr>
    </w:lvl>
    <w:lvl w:ilvl="6" w:tplc="C98A6330">
      <w:numFmt w:val="bullet"/>
      <w:lvlText w:val="•"/>
      <w:lvlJc w:val="left"/>
      <w:pPr>
        <w:ind w:left="6856" w:hanging="264"/>
      </w:pPr>
      <w:rPr>
        <w:rFonts w:hint="default"/>
        <w:lang w:val="tr-TR" w:eastAsia="en-US" w:bidi="ar-SA"/>
      </w:rPr>
    </w:lvl>
    <w:lvl w:ilvl="7" w:tplc="C5DC1F0C">
      <w:numFmt w:val="bullet"/>
      <w:lvlText w:val="•"/>
      <w:lvlJc w:val="left"/>
      <w:pPr>
        <w:ind w:left="7835" w:hanging="264"/>
      </w:pPr>
      <w:rPr>
        <w:rFonts w:hint="default"/>
        <w:lang w:val="tr-TR" w:eastAsia="en-US" w:bidi="ar-SA"/>
      </w:rPr>
    </w:lvl>
    <w:lvl w:ilvl="8" w:tplc="6EDC6EAC">
      <w:numFmt w:val="bullet"/>
      <w:lvlText w:val="•"/>
      <w:lvlJc w:val="left"/>
      <w:pPr>
        <w:ind w:left="8814" w:hanging="264"/>
      </w:pPr>
      <w:rPr>
        <w:rFonts w:hint="default"/>
        <w:lang w:val="tr-TR" w:eastAsia="en-US" w:bidi="ar-SA"/>
      </w:rPr>
    </w:lvl>
  </w:abstractNum>
  <w:abstractNum w:abstractNumId="20" w15:restartNumberingAfterBreak="0">
    <w:nsid w:val="538A2A3F"/>
    <w:multiLevelType w:val="hybridMultilevel"/>
    <w:tmpl w:val="EE20F006"/>
    <w:lvl w:ilvl="0" w:tplc="AC6660CE">
      <w:numFmt w:val="bullet"/>
      <w:lvlText w:val=""/>
      <w:lvlJc w:val="left"/>
      <w:pPr>
        <w:ind w:left="829" w:hanging="360"/>
      </w:pPr>
      <w:rPr>
        <w:rFonts w:ascii="Symbol" w:eastAsia="Symbol" w:hAnsi="Symbol" w:cs="Symbol" w:hint="default"/>
        <w:b w:val="0"/>
        <w:bCs w:val="0"/>
        <w:i w:val="0"/>
        <w:iCs w:val="0"/>
        <w:color w:val="FFFFFF"/>
        <w:spacing w:val="0"/>
        <w:w w:val="100"/>
        <w:sz w:val="24"/>
        <w:szCs w:val="24"/>
        <w:lang w:val="tr-TR" w:eastAsia="en-US" w:bidi="ar-SA"/>
      </w:rPr>
    </w:lvl>
    <w:lvl w:ilvl="1" w:tplc="2746F5F4">
      <w:numFmt w:val="bullet"/>
      <w:lvlText w:val="•"/>
      <w:lvlJc w:val="left"/>
      <w:pPr>
        <w:ind w:left="1045" w:hanging="360"/>
      </w:pPr>
      <w:rPr>
        <w:rFonts w:hint="default"/>
        <w:lang w:val="tr-TR" w:eastAsia="en-US" w:bidi="ar-SA"/>
      </w:rPr>
    </w:lvl>
    <w:lvl w:ilvl="2" w:tplc="5770B45C">
      <w:numFmt w:val="bullet"/>
      <w:lvlText w:val="•"/>
      <w:lvlJc w:val="left"/>
      <w:pPr>
        <w:ind w:left="1271" w:hanging="360"/>
      </w:pPr>
      <w:rPr>
        <w:rFonts w:hint="default"/>
        <w:lang w:val="tr-TR" w:eastAsia="en-US" w:bidi="ar-SA"/>
      </w:rPr>
    </w:lvl>
    <w:lvl w:ilvl="3" w:tplc="A93E2D4E">
      <w:numFmt w:val="bullet"/>
      <w:lvlText w:val="•"/>
      <w:lvlJc w:val="left"/>
      <w:pPr>
        <w:ind w:left="1496" w:hanging="360"/>
      </w:pPr>
      <w:rPr>
        <w:rFonts w:hint="default"/>
        <w:lang w:val="tr-TR" w:eastAsia="en-US" w:bidi="ar-SA"/>
      </w:rPr>
    </w:lvl>
    <w:lvl w:ilvl="4" w:tplc="801E7A1A">
      <w:numFmt w:val="bullet"/>
      <w:lvlText w:val="•"/>
      <w:lvlJc w:val="left"/>
      <w:pPr>
        <w:ind w:left="1722" w:hanging="360"/>
      </w:pPr>
      <w:rPr>
        <w:rFonts w:hint="default"/>
        <w:lang w:val="tr-TR" w:eastAsia="en-US" w:bidi="ar-SA"/>
      </w:rPr>
    </w:lvl>
    <w:lvl w:ilvl="5" w:tplc="B3FA084C">
      <w:numFmt w:val="bullet"/>
      <w:lvlText w:val="•"/>
      <w:lvlJc w:val="left"/>
      <w:pPr>
        <w:ind w:left="1947" w:hanging="360"/>
      </w:pPr>
      <w:rPr>
        <w:rFonts w:hint="default"/>
        <w:lang w:val="tr-TR" w:eastAsia="en-US" w:bidi="ar-SA"/>
      </w:rPr>
    </w:lvl>
    <w:lvl w:ilvl="6" w:tplc="CDCEF974">
      <w:numFmt w:val="bullet"/>
      <w:lvlText w:val="•"/>
      <w:lvlJc w:val="left"/>
      <w:pPr>
        <w:ind w:left="2173" w:hanging="360"/>
      </w:pPr>
      <w:rPr>
        <w:rFonts w:hint="default"/>
        <w:lang w:val="tr-TR" w:eastAsia="en-US" w:bidi="ar-SA"/>
      </w:rPr>
    </w:lvl>
    <w:lvl w:ilvl="7" w:tplc="9D100346">
      <w:numFmt w:val="bullet"/>
      <w:lvlText w:val="•"/>
      <w:lvlJc w:val="left"/>
      <w:pPr>
        <w:ind w:left="2398" w:hanging="360"/>
      </w:pPr>
      <w:rPr>
        <w:rFonts w:hint="default"/>
        <w:lang w:val="tr-TR" w:eastAsia="en-US" w:bidi="ar-SA"/>
      </w:rPr>
    </w:lvl>
    <w:lvl w:ilvl="8" w:tplc="DF16D7DC">
      <w:numFmt w:val="bullet"/>
      <w:lvlText w:val="•"/>
      <w:lvlJc w:val="left"/>
      <w:pPr>
        <w:ind w:left="2624" w:hanging="360"/>
      </w:pPr>
      <w:rPr>
        <w:rFonts w:hint="default"/>
        <w:lang w:val="tr-TR" w:eastAsia="en-US" w:bidi="ar-SA"/>
      </w:rPr>
    </w:lvl>
  </w:abstractNum>
  <w:abstractNum w:abstractNumId="21" w15:restartNumberingAfterBreak="0">
    <w:nsid w:val="54BD1069"/>
    <w:multiLevelType w:val="hybridMultilevel"/>
    <w:tmpl w:val="76144CBC"/>
    <w:lvl w:ilvl="0" w:tplc="4C586206">
      <w:numFmt w:val="bullet"/>
      <w:lvlText w:val="•"/>
      <w:lvlJc w:val="left"/>
      <w:pPr>
        <w:ind w:left="237" w:hanging="152"/>
      </w:pPr>
      <w:rPr>
        <w:rFonts w:ascii="Arial" w:eastAsia="Arial" w:hAnsi="Arial" w:cs="Arial" w:hint="default"/>
        <w:b w:val="0"/>
        <w:bCs w:val="0"/>
        <w:i w:val="0"/>
        <w:iCs w:val="0"/>
        <w:spacing w:val="0"/>
        <w:w w:val="100"/>
        <w:sz w:val="24"/>
        <w:szCs w:val="24"/>
        <w:lang w:val="tr-TR" w:eastAsia="en-US" w:bidi="ar-SA"/>
      </w:rPr>
    </w:lvl>
    <w:lvl w:ilvl="1" w:tplc="EBE69B20">
      <w:numFmt w:val="bullet"/>
      <w:lvlText w:val="•"/>
      <w:lvlJc w:val="left"/>
      <w:pPr>
        <w:ind w:left="1307" w:hanging="152"/>
      </w:pPr>
      <w:rPr>
        <w:rFonts w:hint="default"/>
        <w:lang w:val="tr-TR" w:eastAsia="en-US" w:bidi="ar-SA"/>
      </w:rPr>
    </w:lvl>
    <w:lvl w:ilvl="2" w:tplc="A91AE060">
      <w:numFmt w:val="bullet"/>
      <w:lvlText w:val="•"/>
      <w:lvlJc w:val="left"/>
      <w:pPr>
        <w:ind w:left="2375" w:hanging="152"/>
      </w:pPr>
      <w:rPr>
        <w:rFonts w:hint="default"/>
        <w:lang w:val="tr-TR" w:eastAsia="en-US" w:bidi="ar-SA"/>
      </w:rPr>
    </w:lvl>
    <w:lvl w:ilvl="3" w:tplc="458C6500">
      <w:numFmt w:val="bullet"/>
      <w:lvlText w:val="•"/>
      <w:lvlJc w:val="left"/>
      <w:pPr>
        <w:ind w:left="3442" w:hanging="152"/>
      </w:pPr>
      <w:rPr>
        <w:rFonts w:hint="default"/>
        <w:lang w:val="tr-TR" w:eastAsia="en-US" w:bidi="ar-SA"/>
      </w:rPr>
    </w:lvl>
    <w:lvl w:ilvl="4" w:tplc="3B1634F4">
      <w:numFmt w:val="bullet"/>
      <w:lvlText w:val="•"/>
      <w:lvlJc w:val="left"/>
      <w:pPr>
        <w:ind w:left="4510" w:hanging="152"/>
      </w:pPr>
      <w:rPr>
        <w:rFonts w:hint="default"/>
        <w:lang w:val="tr-TR" w:eastAsia="en-US" w:bidi="ar-SA"/>
      </w:rPr>
    </w:lvl>
    <w:lvl w:ilvl="5" w:tplc="D1FC6BBA">
      <w:numFmt w:val="bullet"/>
      <w:lvlText w:val="•"/>
      <w:lvlJc w:val="left"/>
      <w:pPr>
        <w:ind w:left="5577" w:hanging="152"/>
      </w:pPr>
      <w:rPr>
        <w:rFonts w:hint="default"/>
        <w:lang w:val="tr-TR" w:eastAsia="en-US" w:bidi="ar-SA"/>
      </w:rPr>
    </w:lvl>
    <w:lvl w:ilvl="6" w:tplc="20607476">
      <w:numFmt w:val="bullet"/>
      <w:lvlText w:val="•"/>
      <w:lvlJc w:val="left"/>
      <w:pPr>
        <w:ind w:left="6645" w:hanging="152"/>
      </w:pPr>
      <w:rPr>
        <w:rFonts w:hint="default"/>
        <w:lang w:val="tr-TR" w:eastAsia="en-US" w:bidi="ar-SA"/>
      </w:rPr>
    </w:lvl>
    <w:lvl w:ilvl="7" w:tplc="76D085BE">
      <w:numFmt w:val="bullet"/>
      <w:lvlText w:val="•"/>
      <w:lvlJc w:val="left"/>
      <w:pPr>
        <w:ind w:left="7712" w:hanging="152"/>
      </w:pPr>
      <w:rPr>
        <w:rFonts w:hint="default"/>
        <w:lang w:val="tr-TR" w:eastAsia="en-US" w:bidi="ar-SA"/>
      </w:rPr>
    </w:lvl>
    <w:lvl w:ilvl="8" w:tplc="3350E312">
      <w:numFmt w:val="bullet"/>
      <w:lvlText w:val="•"/>
      <w:lvlJc w:val="left"/>
      <w:pPr>
        <w:ind w:left="8780" w:hanging="152"/>
      </w:pPr>
      <w:rPr>
        <w:rFonts w:hint="default"/>
        <w:lang w:val="tr-TR" w:eastAsia="en-US" w:bidi="ar-SA"/>
      </w:rPr>
    </w:lvl>
  </w:abstractNum>
  <w:abstractNum w:abstractNumId="22" w15:restartNumberingAfterBreak="0">
    <w:nsid w:val="5705251D"/>
    <w:multiLevelType w:val="multilevel"/>
    <w:tmpl w:val="F5DCA766"/>
    <w:lvl w:ilvl="0">
      <w:start w:val="1"/>
      <w:numFmt w:val="decimal"/>
      <w:lvlText w:val="%1."/>
      <w:lvlJc w:val="left"/>
      <w:pPr>
        <w:ind w:left="605" w:hanging="520"/>
        <w:jc w:val="right"/>
      </w:pPr>
      <w:rPr>
        <w:rFonts w:hint="default"/>
        <w:spacing w:val="-1"/>
        <w:w w:val="99"/>
        <w:lang w:val="tr-TR" w:eastAsia="en-US" w:bidi="ar-SA"/>
      </w:rPr>
    </w:lvl>
    <w:lvl w:ilvl="1">
      <w:start w:val="1"/>
      <w:numFmt w:val="decimal"/>
      <w:lvlText w:val="%1.%2."/>
      <w:lvlJc w:val="left"/>
      <w:pPr>
        <w:ind w:left="558" w:hanging="547"/>
      </w:pPr>
      <w:rPr>
        <w:rFonts w:hint="default"/>
        <w:spacing w:val="0"/>
        <w:w w:val="99"/>
        <w:lang w:val="tr-TR" w:eastAsia="en-US" w:bidi="ar-SA"/>
      </w:rPr>
    </w:lvl>
    <w:lvl w:ilvl="2">
      <w:numFmt w:val="bullet"/>
      <w:lvlText w:val=""/>
      <w:lvlJc w:val="left"/>
      <w:pPr>
        <w:ind w:left="806" w:hanging="547"/>
      </w:pPr>
      <w:rPr>
        <w:rFonts w:ascii="Symbol" w:eastAsia="Symbol" w:hAnsi="Symbol" w:cs="Symbol" w:hint="default"/>
        <w:b w:val="0"/>
        <w:bCs w:val="0"/>
        <w:i w:val="0"/>
        <w:iCs w:val="0"/>
        <w:spacing w:val="0"/>
        <w:w w:val="100"/>
        <w:sz w:val="20"/>
        <w:szCs w:val="20"/>
        <w:lang w:val="tr-TR" w:eastAsia="en-US" w:bidi="ar-SA"/>
      </w:rPr>
    </w:lvl>
    <w:lvl w:ilvl="3">
      <w:numFmt w:val="bullet"/>
      <w:lvlText w:val="•"/>
      <w:lvlJc w:val="left"/>
      <w:pPr>
        <w:ind w:left="680" w:hanging="547"/>
      </w:pPr>
      <w:rPr>
        <w:rFonts w:hint="default"/>
        <w:lang w:val="tr-TR" w:eastAsia="en-US" w:bidi="ar-SA"/>
      </w:rPr>
    </w:lvl>
    <w:lvl w:ilvl="4">
      <w:numFmt w:val="bullet"/>
      <w:lvlText w:val="•"/>
      <w:lvlJc w:val="left"/>
      <w:pPr>
        <w:ind w:left="800" w:hanging="547"/>
      </w:pPr>
      <w:rPr>
        <w:rFonts w:hint="default"/>
        <w:lang w:val="tr-TR" w:eastAsia="en-US" w:bidi="ar-SA"/>
      </w:rPr>
    </w:lvl>
    <w:lvl w:ilvl="5">
      <w:numFmt w:val="bullet"/>
      <w:lvlText w:val="•"/>
      <w:lvlJc w:val="left"/>
      <w:pPr>
        <w:ind w:left="1260" w:hanging="547"/>
      </w:pPr>
      <w:rPr>
        <w:rFonts w:hint="default"/>
        <w:lang w:val="tr-TR" w:eastAsia="en-US" w:bidi="ar-SA"/>
      </w:rPr>
    </w:lvl>
    <w:lvl w:ilvl="6">
      <w:numFmt w:val="bullet"/>
      <w:lvlText w:val="•"/>
      <w:lvlJc w:val="left"/>
      <w:pPr>
        <w:ind w:left="3049" w:hanging="547"/>
      </w:pPr>
      <w:rPr>
        <w:rFonts w:hint="default"/>
        <w:lang w:val="tr-TR" w:eastAsia="en-US" w:bidi="ar-SA"/>
      </w:rPr>
    </w:lvl>
    <w:lvl w:ilvl="7">
      <w:numFmt w:val="bullet"/>
      <w:lvlText w:val="•"/>
      <w:lvlJc w:val="left"/>
      <w:pPr>
        <w:ind w:left="4838" w:hanging="547"/>
      </w:pPr>
      <w:rPr>
        <w:rFonts w:hint="default"/>
        <w:lang w:val="tr-TR" w:eastAsia="en-US" w:bidi="ar-SA"/>
      </w:rPr>
    </w:lvl>
    <w:lvl w:ilvl="8">
      <w:numFmt w:val="bullet"/>
      <w:lvlText w:val="•"/>
      <w:lvlJc w:val="left"/>
      <w:pPr>
        <w:ind w:left="6627" w:hanging="547"/>
      </w:pPr>
      <w:rPr>
        <w:rFonts w:hint="default"/>
        <w:lang w:val="tr-TR" w:eastAsia="en-US" w:bidi="ar-SA"/>
      </w:rPr>
    </w:lvl>
  </w:abstractNum>
  <w:abstractNum w:abstractNumId="23" w15:restartNumberingAfterBreak="0">
    <w:nsid w:val="5791120B"/>
    <w:multiLevelType w:val="hybridMultilevel"/>
    <w:tmpl w:val="CD2802CC"/>
    <w:lvl w:ilvl="0" w:tplc="95EE2F28">
      <w:numFmt w:val="bullet"/>
      <w:lvlText w:val=""/>
      <w:lvlJc w:val="left"/>
      <w:pPr>
        <w:ind w:left="1287" w:hanging="360"/>
      </w:pPr>
      <w:rPr>
        <w:rFonts w:ascii="Symbol" w:eastAsia="Symbol" w:hAnsi="Symbol" w:cs="Symbol" w:hint="default"/>
        <w:b w:val="0"/>
        <w:bCs w:val="0"/>
        <w:i w:val="0"/>
        <w:iCs w:val="0"/>
        <w:spacing w:val="0"/>
        <w:w w:val="100"/>
        <w:sz w:val="20"/>
        <w:szCs w:val="20"/>
        <w:lang w:val="tr-TR" w:eastAsia="en-US" w:bidi="ar-SA"/>
      </w:rPr>
    </w:lvl>
    <w:lvl w:ilvl="1" w:tplc="5EA66152">
      <w:numFmt w:val="bullet"/>
      <w:lvlText w:val="•"/>
      <w:lvlJc w:val="left"/>
      <w:pPr>
        <w:ind w:left="2172" w:hanging="360"/>
      </w:pPr>
      <w:rPr>
        <w:rFonts w:hint="default"/>
        <w:lang w:val="tr-TR" w:eastAsia="en-US" w:bidi="ar-SA"/>
      </w:rPr>
    </w:lvl>
    <w:lvl w:ilvl="2" w:tplc="F670C588">
      <w:numFmt w:val="bullet"/>
      <w:lvlText w:val="•"/>
      <w:lvlJc w:val="left"/>
      <w:pPr>
        <w:ind w:left="3065" w:hanging="360"/>
      </w:pPr>
      <w:rPr>
        <w:rFonts w:hint="default"/>
        <w:lang w:val="tr-TR" w:eastAsia="en-US" w:bidi="ar-SA"/>
      </w:rPr>
    </w:lvl>
    <w:lvl w:ilvl="3" w:tplc="7AFA6F3C">
      <w:numFmt w:val="bullet"/>
      <w:lvlText w:val="•"/>
      <w:lvlJc w:val="left"/>
      <w:pPr>
        <w:ind w:left="3957" w:hanging="360"/>
      </w:pPr>
      <w:rPr>
        <w:rFonts w:hint="default"/>
        <w:lang w:val="tr-TR" w:eastAsia="en-US" w:bidi="ar-SA"/>
      </w:rPr>
    </w:lvl>
    <w:lvl w:ilvl="4" w:tplc="ABB274F0">
      <w:numFmt w:val="bullet"/>
      <w:lvlText w:val="•"/>
      <w:lvlJc w:val="left"/>
      <w:pPr>
        <w:ind w:left="4850" w:hanging="360"/>
      </w:pPr>
      <w:rPr>
        <w:rFonts w:hint="default"/>
        <w:lang w:val="tr-TR" w:eastAsia="en-US" w:bidi="ar-SA"/>
      </w:rPr>
    </w:lvl>
    <w:lvl w:ilvl="5" w:tplc="B7A0FCC0">
      <w:numFmt w:val="bullet"/>
      <w:lvlText w:val="•"/>
      <w:lvlJc w:val="left"/>
      <w:pPr>
        <w:ind w:left="5743" w:hanging="360"/>
      </w:pPr>
      <w:rPr>
        <w:rFonts w:hint="default"/>
        <w:lang w:val="tr-TR" w:eastAsia="en-US" w:bidi="ar-SA"/>
      </w:rPr>
    </w:lvl>
    <w:lvl w:ilvl="6" w:tplc="F8545394">
      <w:numFmt w:val="bullet"/>
      <w:lvlText w:val="•"/>
      <w:lvlJc w:val="left"/>
      <w:pPr>
        <w:ind w:left="6635" w:hanging="360"/>
      </w:pPr>
      <w:rPr>
        <w:rFonts w:hint="default"/>
        <w:lang w:val="tr-TR" w:eastAsia="en-US" w:bidi="ar-SA"/>
      </w:rPr>
    </w:lvl>
    <w:lvl w:ilvl="7" w:tplc="E7E0FC12">
      <w:numFmt w:val="bullet"/>
      <w:lvlText w:val="•"/>
      <w:lvlJc w:val="left"/>
      <w:pPr>
        <w:ind w:left="7528" w:hanging="360"/>
      </w:pPr>
      <w:rPr>
        <w:rFonts w:hint="default"/>
        <w:lang w:val="tr-TR" w:eastAsia="en-US" w:bidi="ar-SA"/>
      </w:rPr>
    </w:lvl>
    <w:lvl w:ilvl="8" w:tplc="D33A0008">
      <w:numFmt w:val="bullet"/>
      <w:lvlText w:val="•"/>
      <w:lvlJc w:val="left"/>
      <w:pPr>
        <w:ind w:left="8421" w:hanging="360"/>
      </w:pPr>
      <w:rPr>
        <w:rFonts w:hint="default"/>
        <w:lang w:val="tr-TR" w:eastAsia="en-US" w:bidi="ar-SA"/>
      </w:rPr>
    </w:lvl>
  </w:abstractNum>
  <w:abstractNum w:abstractNumId="24" w15:restartNumberingAfterBreak="0">
    <w:nsid w:val="5C4A4E2C"/>
    <w:multiLevelType w:val="hybridMultilevel"/>
    <w:tmpl w:val="47445FD6"/>
    <w:lvl w:ilvl="0" w:tplc="E98A0496">
      <w:start w:val="1"/>
      <w:numFmt w:val="decimal"/>
      <w:lvlText w:val="%1."/>
      <w:lvlJc w:val="left"/>
      <w:pPr>
        <w:ind w:left="398" w:hanging="313"/>
      </w:pPr>
      <w:rPr>
        <w:rFonts w:ascii="Arial" w:eastAsia="Arial" w:hAnsi="Arial" w:cs="Arial" w:hint="default"/>
        <w:b/>
        <w:bCs/>
        <w:i w:val="0"/>
        <w:iCs w:val="0"/>
        <w:color w:val="072A75"/>
        <w:spacing w:val="0"/>
        <w:w w:val="99"/>
        <w:sz w:val="28"/>
        <w:szCs w:val="28"/>
        <w:lang w:val="tr-TR" w:eastAsia="en-US" w:bidi="ar-SA"/>
      </w:rPr>
    </w:lvl>
    <w:lvl w:ilvl="1" w:tplc="39E09ABA">
      <w:numFmt w:val="bullet"/>
      <w:lvlText w:val="o"/>
      <w:lvlJc w:val="left"/>
      <w:pPr>
        <w:ind w:left="1526" w:hanging="360"/>
      </w:pPr>
      <w:rPr>
        <w:rFonts w:ascii="Courier New" w:eastAsia="Courier New" w:hAnsi="Courier New" w:cs="Courier New" w:hint="default"/>
        <w:b w:val="0"/>
        <w:bCs w:val="0"/>
        <w:i w:val="0"/>
        <w:iCs w:val="0"/>
        <w:spacing w:val="0"/>
        <w:w w:val="100"/>
        <w:sz w:val="24"/>
        <w:szCs w:val="24"/>
        <w:lang w:val="tr-TR" w:eastAsia="en-US" w:bidi="ar-SA"/>
      </w:rPr>
    </w:lvl>
    <w:lvl w:ilvl="2" w:tplc="46AA393A">
      <w:numFmt w:val="bullet"/>
      <w:lvlText w:val="•"/>
      <w:lvlJc w:val="left"/>
      <w:pPr>
        <w:ind w:left="2563" w:hanging="360"/>
      </w:pPr>
      <w:rPr>
        <w:rFonts w:hint="default"/>
        <w:lang w:val="tr-TR" w:eastAsia="en-US" w:bidi="ar-SA"/>
      </w:rPr>
    </w:lvl>
    <w:lvl w:ilvl="3" w:tplc="F612B442">
      <w:numFmt w:val="bullet"/>
      <w:lvlText w:val="•"/>
      <w:lvlJc w:val="left"/>
      <w:pPr>
        <w:ind w:left="3607" w:hanging="360"/>
      </w:pPr>
      <w:rPr>
        <w:rFonts w:hint="default"/>
        <w:lang w:val="tr-TR" w:eastAsia="en-US" w:bidi="ar-SA"/>
      </w:rPr>
    </w:lvl>
    <w:lvl w:ilvl="4" w:tplc="B7224736">
      <w:numFmt w:val="bullet"/>
      <w:lvlText w:val="•"/>
      <w:lvlJc w:val="left"/>
      <w:pPr>
        <w:ind w:left="4651" w:hanging="360"/>
      </w:pPr>
      <w:rPr>
        <w:rFonts w:hint="default"/>
        <w:lang w:val="tr-TR" w:eastAsia="en-US" w:bidi="ar-SA"/>
      </w:rPr>
    </w:lvl>
    <w:lvl w:ilvl="5" w:tplc="6C56B604">
      <w:numFmt w:val="bullet"/>
      <w:lvlText w:val="•"/>
      <w:lvlJc w:val="left"/>
      <w:pPr>
        <w:ind w:left="5695" w:hanging="360"/>
      </w:pPr>
      <w:rPr>
        <w:rFonts w:hint="default"/>
        <w:lang w:val="tr-TR" w:eastAsia="en-US" w:bidi="ar-SA"/>
      </w:rPr>
    </w:lvl>
    <w:lvl w:ilvl="6" w:tplc="42BA5152">
      <w:numFmt w:val="bullet"/>
      <w:lvlText w:val="•"/>
      <w:lvlJc w:val="left"/>
      <w:pPr>
        <w:ind w:left="6739" w:hanging="360"/>
      </w:pPr>
      <w:rPr>
        <w:rFonts w:hint="default"/>
        <w:lang w:val="tr-TR" w:eastAsia="en-US" w:bidi="ar-SA"/>
      </w:rPr>
    </w:lvl>
    <w:lvl w:ilvl="7" w:tplc="4022BAAE">
      <w:numFmt w:val="bullet"/>
      <w:lvlText w:val="•"/>
      <w:lvlJc w:val="left"/>
      <w:pPr>
        <w:ind w:left="7783" w:hanging="360"/>
      </w:pPr>
      <w:rPr>
        <w:rFonts w:hint="default"/>
        <w:lang w:val="tr-TR" w:eastAsia="en-US" w:bidi="ar-SA"/>
      </w:rPr>
    </w:lvl>
    <w:lvl w:ilvl="8" w:tplc="58F40F72">
      <w:numFmt w:val="bullet"/>
      <w:lvlText w:val="•"/>
      <w:lvlJc w:val="left"/>
      <w:pPr>
        <w:ind w:left="8827" w:hanging="360"/>
      </w:pPr>
      <w:rPr>
        <w:rFonts w:hint="default"/>
        <w:lang w:val="tr-TR" w:eastAsia="en-US" w:bidi="ar-SA"/>
      </w:rPr>
    </w:lvl>
  </w:abstractNum>
  <w:abstractNum w:abstractNumId="25" w15:restartNumberingAfterBreak="0">
    <w:nsid w:val="6A3E28A6"/>
    <w:multiLevelType w:val="hybridMultilevel"/>
    <w:tmpl w:val="67024B14"/>
    <w:lvl w:ilvl="0" w:tplc="CC58D0FA">
      <w:numFmt w:val="bullet"/>
      <w:lvlText w:val=""/>
      <w:lvlJc w:val="left"/>
      <w:pPr>
        <w:ind w:left="446" w:hanging="360"/>
      </w:pPr>
      <w:rPr>
        <w:rFonts w:ascii="Symbol" w:eastAsia="Symbol" w:hAnsi="Symbol" w:cs="Symbol" w:hint="default"/>
        <w:b w:val="0"/>
        <w:bCs w:val="0"/>
        <w:i w:val="0"/>
        <w:iCs w:val="0"/>
        <w:spacing w:val="0"/>
        <w:w w:val="100"/>
        <w:sz w:val="24"/>
        <w:szCs w:val="24"/>
        <w:lang w:val="tr-TR" w:eastAsia="en-US" w:bidi="ar-SA"/>
      </w:rPr>
    </w:lvl>
    <w:lvl w:ilvl="1" w:tplc="A8AA18A0">
      <w:numFmt w:val="bullet"/>
      <w:lvlText w:val="•"/>
      <w:lvlJc w:val="left"/>
      <w:pPr>
        <w:ind w:left="1487" w:hanging="360"/>
      </w:pPr>
      <w:rPr>
        <w:rFonts w:hint="default"/>
        <w:lang w:val="tr-TR" w:eastAsia="en-US" w:bidi="ar-SA"/>
      </w:rPr>
    </w:lvl>
    <w:lvl w:ilvl="2" w:tplc="33C224CA">
      <w:numFmt w:val="bullet"/>
      <w:lvlText w:val="•"/>
      <w:lvlJc w:val="left"/>
      <w:pPr>
        <w:ind w:left="2535" w:hanging="360"/>
      </w:pPr>
      <w:rPr>
        <w:rFonts w:hint="default"/>
        <w:lang w:val="tr-TR" w:eastAsia="en-US" w:bidi="ar-SA"/>
      </w:rPr>
    </w:lvl>
    <w:lvl w:ilvl="3" w:tplc="A4721F9A">
      <w:numFmt w:val="bullet"/>
      <w:lvlText w:val="•"/>
      <w:lvlJc w:val="left"/>
      <w:pPr>
        <w:ind w:left="3582" w:hanging="360"/>
      </w:pPr>
      <w:rPr>
        <w:rFonts w:hint="default"/>
        <w:lang w:val="tr-TR" w:eastAsia="en-US" w:bidi="ar-SA"/>
      </w:rPr>
    </w:lvl>
    <w:lvl w:ilvl="4" w:tplc="B936DB4C">
      <w:numFmt w:val="bullet"/>
      <w:lvlText w:val="•"/>
      <w:lvlJc w:val="left"/>
      <w:pPr>
        <w:ind w:left="4630" w:hanging="360"/>
      </w:pPr>
      <w:rPr>
        <w:rFonts w:hint="default"/>
        <w:lang w:val="tr-TR" w:eastAsia="en-US" w:bidi="ar-SA"/>
      </w:rPr>
    </w:lvl>
    <w:lvl w:ilvl="5" w:tplc="A10CDB32">
      <w:numFmt w:val="bullet"/>
      <w:lvlText w:val="•"/>
      <w:lvlJc w:val="left"/>
      <w:pPr>
        <w:ind w:left="5677" w:hanging="360"/>
      </w:pPr>
      <w:rPr>
        <w:rFonts w:hint="default"/>
        <w:lang w:val="tr-TR" w:eastAsia="en-US" w:bidi="ar-SA"/>
      </w:rPr>
    </w:lvl>
    <w:lvl w:ilvl="6" w:tplc="CCDCA0C0">
      <w:numFmt w:val="bullet"/>
      <w:lvlText w:val="•"/>
      <w:lvlJc w:val="left"/>
      <w:pPr>
        <w:ind w:left="6725" w:hanging="360"/>
      </w:pPr>
      <w:rPr>
        <w:rFonts w:hint="default"/>
        <w:lang w:val="tr-TR" w:eastAsia="en-US" w:bidi="ar-SA"/>
      </w:rPr>
    </w:lvl>
    <w:lvl w:ilvl="7" w:tplc="80246E3E">
      <w:numFmt w:val="bullet"/>
      <w:lvlText w:val="•"/>
      <w:lvlJc w:val="left"/>
      <w:pPr>
        <w:ind w:left="7772" w:hanging="360"/>
      </w:pPr>
      <w:rPr>
        <w:rFonts w:hint="default"/>
        <w:lang w:val="tr-TR" w:eastAsia="en-US" w:bidi="ar-SA"/>
      </w:rPr>
    </w:lvl>
    <w:lvl w:ilvl="8" w:tplc="B17EC540">
      <w:numFmt w:val="bullet"/>
      <w:lvlText w:val="•"/>
      <w:lvlJc w:val="left"/>
      <w:pPr>
        <w:ind w:left="8820" w:hanging="360"/>
      </w:pPr>
      <w:rPr>
        <w:rFonts w:hint="default"/>
        <w:lang w:val="tr-TR" w:eastAsia="en-US" w:bidi="ar-SA"/>
      </w:rPr>
    </w:lvl>
  </w:abstractNum>
  <w:abstractNum w:abstractNumId="26" w15:restartNumberingAfterBreak="0">
    <w:nsid w:val="73042CCA"/>
    <w:multiLevelType w:val="hybridMultilevel"/>
    <w:tmpl w:val="1F96009A"/>
    <w:lvl w:ilvl="0" w:tplc="5826FDB2">
      <w:numFmt w:val="bullet"/>
      <w:lvlText w:val=""/>
      <w:lvlJc w:val="left"/>
      <w:pPr>
        <w:ind w:left="467" w:hanging="360"/>
      </w:pPr>
      <w:rPr>
        <w:rFonts w:ascii="Symbol" w:eastAsia="Symbol" w:hAnsi="Symbol" w:cs="Symbol" w:hint="default"/>
        <w:b w:val="0"/>
        <w:bCs w:val="0"/>
        <w:i w:val="0"/>
        <w:iCs w:val="0"/>
        <w:color w:val="FFFFFF"/>
        <w:spacing w:val="0"/>
        <w:w w:val="100"/>
        <w:sz w:val="24"/>
        <w:szCs w:val="24"/>
        <w:lang w:val="tr-TR" w:eastAsia="en-US" w:bidi="ar-SA"/>
      </w:rPr>
    </w:lvl>
    <w:lvl w:ilvl="1" w:tplc="40764766">
      <w:numFmt w:val="bullet"/>
      <w:lvlText w:val="•"/>
      <w:lvlJc w:val="left"/>
      <w:pPr>
        <w:ind w:left="682" w:hanging="360"/>
      </w:pPr>
      <w:rPr>
        <w:rFonts w:hint="default"/>
        <w:lang w:val="tr-TR" w:eastAsia="en-US" w:bidi="ar-SA"/>
      </w:rPr>
    </w:lvl>
    <w:lvl w:ilvl="2" w:tplc="689462E0">
      <w:numFmt w:val="bullet"/>
      <w:lvlText w:val="•"/>
      <w:lvlJc w:val="left"/>
      <w:pPr>
        <w:ind w:left="904" w:hanging="360"/>
      </w:pPr>
      <w:rPr>
        <w:rFonts w:hint="default"/>
        <w:lang w:val="tr-TR" w:eastAsia="en-US" w:bidi="ar-SA"/>
      </w:rPr>
    </w:lvl>
    <w:lvl w:ilvl="3" w:tplc="BF6C0322">
      <w:numFmt w:val="bullet"/>
      <w:lvlText w:val="•"/>
      <w:lvlJc w:val="left"/>
      <w:pPr>
        <w:ind w:left="1126" w:hanging="360"/>
      </w:pPr>
      <w:rPr>
        <w:rFonts w:hint="default"/>
        <w:lang w:val="tr-TR" w:eastAsia="en-US" w:bidi="ar-SA"/>
      </w:rPr>
    </w:lvl>
    <w:lvl w:ilvl="4" w:tplc="A4781A6E">
      <w:numFmt w:val="bullet"/>
      <w:lvlText w:val="•"/>
      <w:lvlJc w:val="left"/>
      <w:pPr>
        <w:ind w:left="1348" w:hanging="360"/>
      </w:pPr>
      <w:rPr>
        <w:rFonts w:hint="default"/>
        <w:lang w:val="tr-TR" w:eastAsia="en-US" w:bidi="ar-SA"/>
      </w:rPr>
    </w:lvl>
    <w:lvl w:ilvl="5" w:tplc="33ACB650">
      <w:numFmt w:val="bullet"/>
      <w:lvlText w:val="•"/>
      <w:lvlJc w:val="left"/>
      <w:pPr>
        <w:ind w:left="1571" w:hanging="360"/>
      </w:pPr>
      <w:rPr>
        <w:rFonts w:hint="default"/>
        <w:lang w:val="tr-TR" w:eastAsia="en-US" w:bidi="ar-SA"/>
      </w:rPr>
    </w:lvl>
    <w:lvl w:ilvl="6" w:tplc="98BE1FE6">
      <w:numFmt w:val="bullet"/>
      <w:lvlText w:val="•"/>
      <w:lvlJc w:val="left"/>
      <w:pPr>
        <w:ind w:left="1793" w:hanging="360"/>
      </w:pPr>
      <w:rPr>
        <w:rFonts w:hint="default"/>
        <w:lang w:val="tr-TR" w:eastAsia="en-US" w:bidi="ar-SA"/>
      </w:rPr>
    </w:lvl>
    <w:lvl w:ilvl="7" w:tplc="184A1B1A">
      <w:numFmt w:val="bullet"/>
      <w:lvlText w:val="•"/>
      <w:lvlJc w:val="left"/>
      <w:pPr>
        <w:ind w:left="2015" w:hanging="360"/>
      </w:pPr>
      <w:rPr>
        <w:rFonts w:hint="default"/>
        <w:lang w:val="tr-TR" w:eastAsia="en-US" w:bidi="ar-SA"/>
      </w:rPr>
    </w:lvl>
    <w:lvl w:ilvl="8" w:tplc="1BBAFEA8">
      <w:numFmt w:val="bullet"/>
      <w:lvlText w:val="•"/>
      <w:lvlJc w:val="left"/>
      <w:pPr>
        <w:ind w:left="2237" w:hanging="360"/>
      </w:pPr>
      <w:rPr>
        <w:rFonts w:hint="default"/>
        <w:lang w:val="tr-TR" w:eastAsia="en-US" w:bidi="ar-SA"/>
      </w:rPr>
    </w:lvl>
  </w:abstractNum>
  <w:abstractNum w:abstractNumId="27" w15:restartNumberingAfterBreak="0">
    <w:nsid w:val="7B5B2BBE"/>
    <w:multiLevelType w:val="hybridMultilevel"/>
    <w:tmpl w:val="B8201F8C"/>
    <w:lvl w:ilvl="0" w:tplc="946EEBFC">
      <w:numFmt w:val="bullet"/>
      <w:lvlText w:val="•"/>
      <w:lvlJc w:val="left"/>
      <w:pPr>
        <w:ind w:left="973" w:hanging="264"/>
      </w:pPr>
      <w:rPr>
        <w:rFonts w:ascii="Arial" w:eastAsia="Arial" w:hAnsi="Arial" w:cs="Arial" w:hint="default"/>
        <w:b w:val="0"/>
        <w:bCs w:val="0"/>
        <w:i w:val="0"/>
        <w:iCs w:val="0"/>
        <w:spacing w:val="0"/>
        <w:w w:val="100"/>
        <w:sz w:val="24"/>
        <w:szCs w:val="24"/>
        <w:lang w:val="tr-TR" w:eastAsia="en-US" w:bidi="ar-SA"/>
      </w:rPr>
    </w:lvl>
    <w:lvl w:ilvl="1" w:tplc="DCDEBA62">
      <w:numFmt w:val="bullet"/>
      <w:lvlText w:val="•"/>
      <w:lvlJc w:val="left"/>
      <w:pPr>
        <w:ind w:left="1959" w:hanging="264"/>
      </w:pPr>
      <w:rPr>
        <w:rFonts w:hint="default"/>
        <w:lang w:val="tr-TR" w:eastAsia="en-US" w:bidi="ar-SA"/>
      </w:rPr>
    </w:lvl>
    <w:lvl w:ilvl="2" w:tplc="B03EAEDE">
      <w:numFmt w:val="bullet"/>
      <w:lvlText w:val="•"/>
      <w:lvlJc w:val="left"/>
      <w:pPr>
        <w:ind w:left="2938" w:hanging="264"/>
      </w:pPr>
      <w:rPr>
        <w:rFonts w:hint="default"/>
        <w:lang w:val="tr-TR" w:eastAsia="en-US" w:bidi="ar-SA"/>
      </w:rPr>
    </w:lvl>
    <w:lvl w:ilvl="3" w:tplc="F8707FEC">
      <w:numFmt w:val="bullet"/>
      <w:lvlText w:val="•"/>
      <w:lvlJc w:val="left"/>
      <w:pPr>
        <w:ind w:left="3918" w:hanging="264"/>
      </w:pPr>
      <w:rPr>
        <w:rFonts w:hint="default"/>
        <w:lang w:val="tr-TR" w:eastAsia="en-US" w:bidi="ar-SA"/>
      </w:rPr>
    </w:lvl>
    <w:lvl w:ilvl="4" w:tplc="04B01E9C">
      <w:numFmt w:val="bullet"/>
      <w:lvlText w:val="•"/>
      <w:lvlJc w:val="left"/>
      <w:pPr>
        <w:ind w:left="4897" w:hanging="264"/>
      </w:pPr>
      <w:rPr>
        <w:rFonts w:hint="default"/>
        <w:lang w:val="tr-TR" w:eastAsia="en-US" w:bidi="ar-SA"/>
      </w:rPr>
    </w:lvl>
    <w:lvl w:ilvl="5" w:tplc="AB50D060">
      <w:numFmt w:val="bullet"/>
      <w:lvlText w:val="•"/>
      <w:lvlJc w:val="left"/>
      <w:pPr>
        <w:ind w:left="5876" w:hanging="264"/>
      </w:pPr>
      <w:rPr>
        <w:rFonts w:hint="default"/>
        <w:lang w:val="tr-TR" w:eastAsia="en-US" w:bidi="ar-SA"/>
      </w:rPr>
    </w:lvl>
    <w:lvl w:ilvl="6" w:tplc="6AE8B030">
      <w:numFmt w:val="bullet"/>
      <w:lvlText w:val="•"/>
      <w:lvlJc w:val="left"/>
      <w:pPr>
        <w:ind w:left="6856" w:hanging="264"/>
      </w:pPr>
      <w:rPr>
        <w:rFonts w:hint="default"/>
        <w:lang w:val="tr-TR" w:eastAsia="en-US" w:bidi="ar-SA"/>
      </w:rPr>
    </w:lvl>
    <w:lvl w:ilvl="7" w:tplc="C2C8EBE8">
      <w:numFmt w:val="bullet"/>
      <w:lvlText w:val="•"/>
      <w:lvlJc w:val="left"/>
      <w:pPr>
        <w:ind w:left="7835" w:hanging="264"/>
      </w:pPr>
      <w:rPr>
        <w:rFonts w:hint="default"/>
        <w:lang w:val="tr-TR" w:eastAsia="en-US" w:bidi="ar-SA"/>
      </w:rPr>
    </w:lvl>
    <w:lvl w:ilvl="8" w:tplc="DED4FBB8">
      <w:numFmt w:val="bullet"/>
      <w:lvlText w:val="•"/>
      <w:lvlJc w:val="left"/>
      <w:pPr>
        <w:ind w:left="8814" w:hanging="264"/>
      </w:pPr>
      <w:rPr>
        <w:rFonts w:hint="default"/>
        <w:lang w:val="tr-TR" w:eastAsia="en-US" w:bidi="ar-SA"/>
      </w:rPr>
    </w:lvl>
  </w:abstractNum>
  <w:num w:numId="1" w16cid:durableId="7610901">
    <w:abstractNumId w:val="16"/>
  </w:num>
  <w:num w:numId="2" w16cid:durableId="166289500">
    <w:abstractNumId w:val="23"/>
  </w:num>
  <w:num w:numId="3" w16cid:durableId="947783541">
    <w:abstractNumId w:val="15"/>
  </w:num>
  <w:num w:numId="4" w16cid:durableId="1745224788">
    <w:abstractNumId w:val="3"/>
  </w:num>
  <w:num w:numId="5" w16cid:durableId="1006714886">
    <w:abstractNumId w:val="5"/>
  </w:num>
  <w:num w:numId="6" w16cid:durableId="1497454486">
    <w:abstractNumId w:val="9"/>
  </w:num>
  <w:num w:numId="7" w16cid:durableId="231816881">
    <w:abstractNumId w:val="19"/>
  </w:num>
  <w:num w:numId="8" w16cid:durableId="1583566848">
    <w:abstractNumId w:val="27"/>
  </w:num>
  <w:num w:numId="9" w16cid:durableId="1988321842">
    <w:abstractNumId w:val="11"/>
  </w:num>
  <w:num w:numId="10" w16cid:durableId="1865829210">
    <w:abstractNumId w:val="12"/>
  </w:num>
  <w:num w:numId="11" w16cid:durableId="488595571">
    <w:abstractNumId w:val="0"/>
  </w:num>
  <w:num w:numId="12" w16cid:durableId="666249631">
    <w:abstractNumId w:val="20"/>
  </w:num>
  <w:num w:numId="13" w16cid:durableId="276986412">
    <w:abstractNumId w:val="10"/>
  </w:num>
  <w:num w:numId="14" w16cid:durableId="1079248552">
    <w:abstractNumId w:val="14"/>
  </w:num>
  <w:num w:numId="15" w16cid:durableId="1426803238">
    <w:abstractNumId w:val="17"/>
  </w:num>
  <w:num w:numId="16" w16cid:durableId="1772622892">
    <w:abstractNumId w:val="21"/>
  </w:num>
  <w:num w:numId="17" w16cid:durableId="2056999594">
    <w:abstractNumId w:val="1"/>
  </w:num>
  <w:num w:numId="18" w16cid:durableId="1763646211">
    <w:abstractNumId w:val="2"/>
  </w:num>
  <w:num w:numId="19" w16cid:durableId="855848158">
    <w:abstractNumId w:val="8"/>
  </w:num>
  <w:num w:numId="20" w16cid:durableId="1972399865">
    <w:abstractNumId w:val="18"/>
  </w:num>
  <w:num w:numId="21" w16cid:durableId="1957057801">
    <w:abstractNumId w:val="6"/>
  </w:num>
  <w:num w:numId="22" w16cid:durableId="482309701">
    <w:abstractNumId w:val="26"/>
  </w:num>
  <w:num w:numId="23" w16cid:durableId="149493113">
    <w:abstractNumId w:val="4"/>
  </w:num>
  <w:num w:numId="24" w16cid:durableId="1265696941">
    <w:abstractNumId w:val="7"/>
  </w:num>
  <w:num w:numId="25" w16cid:durableId="1819690855">
    <w:abstractNumId w:val="22"/>
  </w:num>
  <w:num w:numId="26" w16cid:durableId="1022517357">
    <w:abstractNumId w:val="24"/>
  </w:num>
  <w:num w:numId="27" w16cid:durableId="510223874">
    <w:abstractNumId w:val="25"/>
  </w:num>
  <w:num w:numId="28" w16cid:durableId="1455322713">
    <w:abstractNumId w:val="27"/>
  </w:num>
  <w:num w:numId="29" w16cid:durableId="196557748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141"/>
    <w:rsid w:val="00000B8F"/>
    <w:rsid w:val="00002638"/>
    <w:rsid w:val="00016A5C"/>
    <w:rsid w:val="00020F5D"/>
    <w:rsid w:val="000219E4"/>
    <w:rsid w:val="0002438B"/>
    <w:rsid w:val="000326A3"/>
    <w:rsid w:val="000416DB"/>
    <w:rsid w:val="000455C7"/>
    <w:rsid w:val="00053DE8"/>
    <w:rsid w:val="00055DE2"/>
    <w:rsid w:val="00060849"/>
    <w:rsid w:val="00060F61"/>
    <w:rsid w:val="000641AD"/>
    <w:rsid w:val="000644E1"/>
    <w:rsid w:val="00080D82"/>
    <w:rsid w:val="00085BA8"/>
    <w:rsid w:val="00085F07"/>
    <w:rsid w:val="00086505"/>
    <w:rsid w:val="00086FEF"/>
    <w:rsid w:val="000906E7"/>
    <w:rsid w:val="00091BB5"/>
    <w:rsid w:val="0009685D"/>
    <w:rsid w:val="000A4427"/>
    <w:rsid w:val="000A7D6E"/>
    <w:rsid w:val="000B142E"/>
    <w:rsid w:val="000C0BC8"/>
    <w:rsid w:val="000C7256"/>
    <w:rsid w:val="000D4B82"/>
    <w:rsid w:val="000D7934"/>
    <w:rsid w:val="000E4962"/>
    <w:rsid w:val="000F2323"/>
    <w:rsid w:val="000F41CE"/>
    <w:rsid w:val="000F45FB"/>
    <w:rsid w:val="00100CBC"/>
    <w:rsid w:val="0010177D"/>
    <w:rsid w:val="00104A1B"/>
    <w:rsid w:val="0011113F"/>
    <w:rsid w:val="00112291"/>
    <w:rsid w:val="00117076"/>
    <w:rsid w:val="001208C1"/>
    <w:rsid w:val="001264E9"/>
    <w:rsid w:val="00132EAA"/>
    <w:rsid w:val="0013668B"/>
    <w:rsid w:val="00142543"/>
    <w:rsid w:val="00156247"/>
    <w:rsid w:val="00157B6C"/>
    <w:rsid w:val="0016118E"/>
    <w:rsid w:val="001703CA"/>
    <w:rsid w:val="00170923"/>
    <w:rsid w:val="00172CBA"/>
    <w:rsid w:val="001752DD"/>
    <w:rsid w:val="0017587A"/>
    <w:rsid w:val="00180516"/>
    <w:rsid w:val="00181B3C"/>
    <w:rsid w:val="00184C05"/>
    <w:rsid w:val="00184FF1"/>
    <w:rsid w:val="001856DA"/>
    <w:rsid w:val="0018592B"/>
    <w:rsid w:val="00186C2E"/>
    <w:rsid w:val="001907D6"/>
    <w:rsid w:val="0019135A"/>
    <w:rsid w:val="001915B1"/>
    <w:rsid w:val="00193FCD"/>
    <w:rsid w:val="001953C7"/>
    <w:rsid w:val="001A3294"/>
    <w:rsid w:val="001A498B"/>
    <w:rsid w:val="001B0E92"/>
    <w:rsid w:val="001B3121"/>
    <w:rsid w:val="001C7FCC"/>
    <w:rsid w:val="001E3203"/>
    <w:rsid w:val="001E6805"/>
    <w:rsid w:val="001F12A1"/>
    <w:rsid w:val="001F2F09"/>
    <w:rsid w:val="001F53AE"/>
    <w:rsid w:val="001F7AAE"/>
    <w:rsid w:val="002141B2"/>
    <w:rsid w:val="002509CD"/>
    <w:rsid w:val="002672BA"/>
    <w:rsid w:val="00267453"/>
    <w:rsid w:val="0027137B"/>
    <w:rsid w:val="00273608"/>
    <w:rsid w:val="0028230A"/>
    <w:rsid w:val="0028550D"/>
    <w:rsid w:val="00287F23"/>
    <w:rsid w:val="00290CAC"/>
    <w:rsid w:val="002936D6"/>
    <w:rsid w:val="002950CB"/>
    <w:rsid w:val="002A7E51"/>
    <w:rsid w:val="002B0052"/>
    <w:rsid w:val="002B43E6"/>
    <w:rsid w:val="002C0C61"/>
    <w:rsid w:val="002C0C9E"/>
    <w:rsid w:val="002C0E62"/>
    <w:rsid w:val="002C1006"/>
    <w:rsid w:val="002C1990"/>
    <w:rsid w:val="002C28A8"/>
    <w:rsid w:val="002D3D56"/>
    <w:rsid w:val="002D66CA"/>
    <w:rsid w:val="002D6E12"/>
    <w:rsid w:val="002F2B56"/>
    <w:rsid w:val="002F49FA"/>
    <w:rsid w:val="00300A0C"/>
    <w:rsid w:val="00303FC2"/>
    <w:rsid w:val="00304E9F"/>
    <w:rsid w:val="0031012A"/>
    <w:rsid w:val="0031022D"/>
    <w:rsid w:val="0031237D"/>
    <w:rsid w:val="00314701"/>
    <w:rsid w:val="00315D0D"/>
    <w:rsid w:val="00315D98"/>
    <w:rsid w:val="00317120"/>
    <w:rsid w:val="00320D03"/>
    <w:rsid w:val="0032423C"/>
    <w:rsid w:val="00332159"/>
    <w:rsid w:val="00333EB4"/>
    <w:rsid w:val="00342A6A"/>
    <w:rsid w:val="003569EB"/>
    <w:rsid w:val="00371FBC"/>
    <w:rsid w:val="00376B71"/>
    <w:rsid w:val="00381A81"/>
    <w:rsid w:val="00382B5A"/>
    <w:rsid w:val="00382DEF"/>
    <w:rsid w:val="00383BEA"/>
    <w:rsid w:val="0038787D"/>
    <w:rsid w:val="00390A6E"/>
    <w:rsid w:val="00391D1C"/>
    <w:rsid w:val="003A12A9"/>
    <w:rsid w:val="003B254E"/>
    <w:rsid w:val="003C6727"/>
    <w:rsid w:val="003D228E"/>
    <w:rsid w:val="003D4ED4"/>
    <w:rsid w:val="003D625F"/>
    <w:rsid w:val="003E078E"/>
    <w:rsid w:val="003E1141"/>
    <w:rsid w:val="003E6C73"/>
    <w:rsid w:val="003E7B11"/>
    <w:rsid w:val="003F022C"/>
    <w:rsid w:val="003F26A1"/>
    <w:rsid w:val="003F475C"/>
    <w:rsid w:val="00412C14"/>
    <w:rsid w:val="004160F1"/>
    <w:rsid w:val="0041653C"/>
    <w:rsid w:val="00426381"/>
    <w:rsid w:val="00430378"/>
    <w:rsid w:val="0043500C"/>
    <w:rsid w:val="00435DDD"/>
    <w:rsid w:val="0045607A"/>
    <w:rsid w:val="0047143A"/>
    <w:rsid w:val="0047205F"/>
    <w:rsid w:val="004A39A8"/>
    <w:rsid w:val="004A5B5E"/>
    <w:rsid w:val="004A624E"/>
    <w:rsid w:val="004A7C24"/>
    <w:rsid w:val="004B218F"/>
    <w:rsid w:val="004C303C"/>
    <w:rsid w:val="004C488C"/>
    <w:rsid w:val="004D38AA"/>
    <w:rsid w:val="004D4E62"/>
    <w:rsid w:val="004E08E6"/>
    <w:rsid w:val="004E0923"/>
    <w:rsid w:val="00513BDA"/>
    <w:rsid w:val="00515BD6"/>
    <w:rsid w:val="005163DE"/>
    <w:rsid w:val="00516E77"/>
    <w:rsid w:val="0051723D"/>
    <w:rsid w:val="005223C7"/>
    <w:rsid w:val="005245CF"/>
    <w:rsid w:val="00527583"/>
    <w:rsid w:val="00533EA4"/>
    <w:rsid w:val="00553726"/>
    <w:rsid w:val="00554885"/>
    <w:rsid w:val="00572E3A"/>
    <w:rsid w:val="00573288"/>
    <w:rsid w:val="00576095"/>
    <w:rsid w:val="00576141"/>
    <w:rsid w:val="00580170"/>
    <w:rsid w:val="005859A5"/>
    <w:rsid w:val="00586DE9"/>
    <w:rsid w:val="00590512"/>
    <w:rsid w:val="00595C08"/>
    <w:rsid w:val="005B5666"/>
    <w:rsid w:val="005B7359"/>
    <w:rsid w:val="005C1FD0"/>
    <w:rsid w:val="005D1CC3"/>
    <w:rsid w:val="005E1AC0"/>
    <w:rsid w:val="005E292A"/>
    <w:rsid w:val="005F303D"/>
    <w:rsid w:val="0061259D"/>
    <w:rsid w:val="00616D93"/>
    <w:rsid w:val="00627BD6"/>
    <w:rsid w:val="00632362"/>
    <w:rsid w:val="00641572"/>
    <w:rsid w:val="006418C2"/>
    <w:rsid w:val="006421E6"/>
    <w:rsid w:val="0065726E"/>
    <w:rsid w:val="00667E48"/>
    <w:rsid w:val="006751C2"/>
    <w:rsid w:val="0067595C"/>
    <w:rsid w:val="0068231A"/>
    <w:rsid w:val="00685571"/>
    <w:rsid w:val="00686BAD"/>
    <w:rsid w:val="006942B0"/>
    <w:rsid w:val="0069460D"/>
    <w:rsid w:val="006A08E9"/>
    <w:rsid w:val="006A39F8"/>
    <w:rsid w:val="006A3B59"/>
    <w:rsid w:val="006A7756"/>
    <w:rsid w:val="006B58B6"/>
    <w:rsid w:val="006B7BA4"/>
    <w:rsid w:val="006C1590"/>
    <w:rsid w:val="006C3DB5"/>
    <w:rsid w:val="006D0581"/>
    <w:rsid w:val="006D1E9C"/>
    <w:rsid w:val="006D2C82"/>
    <w:rsid w:val="006D6AD6"/>
    <w:rsid w:val="006D7E46"/>
    <w:rsid w:val="006E54A1"/>
    <w:rsid w:val="00702FDD"/>
    <w:rsid w:val="0070368A"/>
    <w:rsid w:val="007039C3"/>
    <w:rsid w:val="00711D2A"/>
    <w:rsid w:val="0071239A"/>
    <w:rsid w:val="007135BF"/>
    <w:rsid w:val="00717031"/>
    <w:rsid w:val="007210AE"/>
    <w:rsid w:val="00721770"/>
    <w:rsid w:val="007228CC"/>
    <w:rsid w:val="00727EB3"/>
    <w:rsid w:val="0073205F"/>
    <w:rsid w:val="00732309"/>
    <w:rsid w:val="0073264F"/>
    <w:rsid w:val="007328DE"/>
    <w:rsid w:val="0073720C"/>
    <w:rsid w:val="00745CAC"/>
    <w:rsid w:val="00753E70"/>
    <w:rsid w:val="00757D56"/>
    <w:rsid w:val="00764D9C"/>
    <w:rsid w:val="00771580"/>
    <w:rsid w:val="00781E8A"/>
    <w:rsid w:val="007824B5"/>
    <w:rsid w:val="00786C68"/>
    <w:rsid w:val="007A57B8"/>
    <w:rsid w:val="007B01C6"/>
    <w:rsid w:val="007B721C"/>
    <w:rsid w:val="007C2852"/>
    <w:rsid w:val="007C683E"/>
    <w:rsid w:val="007D3D9B"/>
    <w:rsid w:val="007D64A7"/>
    <w:rsid w:val="007E2AF1"/>
    <w:rsid w:val="007E3071"/>
    <w:rsid w:val="007F7426"/>
    <w:rsid w:val="00803F62"/>
    <w:rsid w:val="00805C72"/>
    <w:rsid w:val="0081574C"/>
    <w:rsid w:val="00823888"/>
    <w:rsid w:val="008261AF"/>
    <w:rsid w:val="00826212"/>
    <w:rsid w:val="00826CD0"/>
    <w:rsid w:val="00833857"/>
    <w:rsid w:val="008369A5"/>
    <w:rsid w:val="008443C4"/>
    <w:rsid w:val="0084496A"/>
    <w:rsid w:val="00845826"/>
    <w:rsid w:val="00855956"/>
    <w:rsid w:val="00860DC4"/>
    <w:rsid w:val="00862752"/>
    <w:rsid w:val="00866BDA"/>
    <w:rsid w:val="008758AD"/>
    <w:rsid w:val="00877F83"/>
    <w:rsid w:val="008812CA"/>
    <w:rsid w:val="00884293"/>
    <w:rsid w:val="00885BF3"/>
    <w:rsid w:val="00890118"/>
    <w:rsid w:val="00893AAF"/>
    <w:rsid w:val="008A3270"/>
    <w:rsid w:val="008A4EA5"/>
    <w:rsid w:val="008A78B9"/>
    <w:rsid w:val="008B05B8"/>
    <w:rsid w:val="008B1517"/>
    <w:rsid w:val="008B3256"/>
    <w:rsid w:val="008B4D83"/>
    <w:rsid w:val="008B7A81"/>
    <w:rsid w:val="008C0700"/>
    <w:rsid w:val="008C7240"/>
    <w:rsid w:val="008D580B"/>
    <w:rsid w:val="008D6182"/>
    <w:rsid w:val="008E6D1F"/>
    <w:rsid w:val="008F046C"/>
    <w:rsid w:val="008F6846"/>
    <w:rsid w:val="0090013C"/>
    <w:rsid w:val="0090334C"/>
    <w:rsid w:val="00903E99"/>
    <w:rsid w:val="00905025"/>
    <w:rsid w:val="009060A4"/>
    <w:rsid w:val="0091651B"/>
    <w:rsid w:val="00927509"/>
    <w:rsid w:val="0092754D"/>
    <w:rsid w:val="0093048B"/>
    <w:rsid w:val="009371EC"/>
    <w:rsid w:val="0094040E"/>
    <w:rsid w:val="00943BA7"/>
    <w:rsid w:val="00946179"/>
    <w:rsid w:val="00946EFA"/>
    <w:rsid w:val="0095090C"/>
    <w:rsid w:val="00955CF7"/>
    <w:rsid w:val="00956B0F"/>
    <w:rsid w:val="009604D4"/>
    <w:rsid w:val="00962157"/>
    <w:rsid w:val="00962E55"/>
    <w:rsid w:val="009645F5"/>
    <w:rsid w:val="009674BE"/>
    <w:rsid w:val="0097296F"/>
    <w:rsid w:val="00982EFF"/>
    <w:rsid w:val="00987E6C"/>
    <w:rsid w:val="009964BA"/>
    <w:rsid w:val="009B6FE0"/>
    <w:rsid w:val="009C3F1F"/>
    <w:rsid w:val="009E1E20"/>
    <w:rsid w:val="009E7A41"/>
    <w:rsid w:val="009F218D"/>
    <w:rsid w:val="009F7888"/>
    <w:rsid w:val="00A01084"/>
    <w:rsid w:val="00A0691C"/>
    <w:rsid w:val="00A13EEB"/>
    <w:rsid w:val="00A140BC"/>
    <w:rsid w:val="00A22319"/>
    <w:rsid w:val="00A242E4"/>
    <w:rsid w:val="00A35307"/>
    <w:rsid w:val="00A447E7"/>
    <w:rsid w:val="00A45D6F"/>
    <w:rsid w:val="00A4605A"/>
    <w:rsid w:val="00A52934"/>
    <w:rsid w:val="00A64B98"/>
    <w:rsid w:val="00A65AA6"/>
    <w:rsid w:val="00A67A22"/>
    <w:rsid w:val="00A85110"/>
    <w:rsid w:val="00A86DC8"/>
    <w:rsid w:val="00A90557"/>
    <w:rsid w:val="00A9068B"/>
    <w:rsid w:val="00A90779"/>
    <w:rsid w:val="00A931E0"/>
    <w:rsid w:val="00AA7988"/>
    <w:rsid w:val="00AB0B3D"/>
    <w:rsid w:val="00AB532D"/>
    <w:rsid w:val="00AB5EEF"/>
    <w:rsid w:val="00AC0918"/>
    <w:rsid w:val="00AC46CE"/>
    <w:rsid w:val="00AD0714"/>
    <w:rsid w:val="00AD1539"/>
    <w:rsid w:val="00AD1BCF"/>
    <w:rsid w:val="00AE59C8"/>
    <w:rsid w:val="00AF582E"/>
    <w:rsid w:val="00B116BB"/>
    <w:rsid w:val="00B21E50"/>
    <w:rsid w:val="00B24485"/>
    <w:rsid w:val="00B2615E"/>
    <w:rsid w:val="00B27000"/>
    <w:rsid w:val="00B3022E"/>
    <w:rsid w:val="00B47DA3"/>
    <w:rsid w:val="00B57317"/>
    <w:rsid w:val="00B57565"/>
    <w:rsid w:val="00B658B1"/>
    <w:rsid w:val="00B65EE0"/>
    <w:rsid w:val="00B74F09"/>
    <w:rsid w:val="00B80994"/>
    <w:rsid w:val="00B81E2F"/>
    <w:rsid w:val="00B93604"/>
    <w:rsid w:val="00B9682A"/>
    <w:rsid w:val="00BA20E5"/>
    <w:rsid w:val="00BA546B"/>
    <w:rsid w:val="00BB1D3C"/>
    <w:rsid w:val="00BB2388"/>
    <w:rsid w:val="00BB3F8F"/>
    <w:rsid w:val="00BB4862"/>
    <w:rsid w:val="00BB60EA"/>
    <w:rsid w:val="00BB71FC"/>
    <w:rsid w:val="00BC01C9"/>
    <w:rsid w:val="00BC17FF"/>
    <w:rsid w:val="00BC5363"/>
    <w:rsid w:val="00BC72C4"/>
    <w:rsid w:val="00BD7323"/>
    <w:rsid w:val="00BE02D5"/>
    <w:rsid w:val="00BE233E"/>
    <w:rsid w:val="00BF03C9"/>
    <w:rsid w:val="00BF3F35"/>
    <w:rsid w:val="00BF4916"/>
    <w:rsid w:val="00BF4DB4"/>
    <w:rsid w:val="00BF5546"/>
    <w:rsid w:val="00C05AB3"/>
    <w:rsid w:val="00C123F2"/>
    <w:rsid w:val="00C1380C"/>
    <w:rsid w:val="00C2193A"/>
    <w:rsid w:val="00C26555"/>
    <w:rsid w:val="00C32154"/>
    <w:rsid w:val="00C3753E"/>
    <w:rsid w:val="00C41F41"/>
    <w:rsid w:val="00C420D4"/>
    <w:rsid w:val="00C458CE"/>
    <w:rsid w:val="00C4596F"/>
    <w:rsid w:val="00C5154E"/>
    <w:rsid w:val="00C578D7"/>
    <w:rsid w:val="00C61C8B"/>
    <w:rsid w:val="00C625BB"/>
    <w:rsid w:val="00C67725"/>
    <w:rsid w:val="00C72BD9"/>
    <w:rsid w:val="00C82CA2"/>
    <w:rsid w:val="00C84304"/>
    <w:rsid w:val="00C85718"/>
    <w:rsid w:val="00C96F25"/>
    <w:rsid w:val="00CA3328"/>
    <w:rsid w:val="00CA6150"/>
    <w:rsid w:val="00CB5D60"/>
    <w:rsid w:val="00CC4378"/>
    <w:rsid w:val="00CC4A7F"/>
    <w:rsid w:val="00CD09FD"/>
    <w:rsid w:val="00CD24F6"/>
    <w:rsid w:val="00CD74A8"/>
    <w:rsid w:val="00CE0DCF"/>
    <w:rsid w:val="00CE19ED"/>
    <w:rsid w:val="00CE4193"/>
    <w:rsid w:val="00CF4EDC"/>
    <w:rsid w:val="00CF56ED"/>
    <w:rsid w:val="00D034D4"/>
    <w:rsid w:val="00D118F7"/>
    <w:rsid w:val="00D12295"/>
    <w:rsid w:val="00D14F60"/>
    <w:rsid w:val="00D21621"/>
    <w:rsid w:val="00D21804"/>
    <w:rsid w:val="00D21EF5"/>
    <w:rsid w:val="00D2237D"/>
    <w:rsid w:val="00D3389E"/>
    <w:rsid w:val="00D411D1"/>
    <w:rsid w:val="00D417B0"/>
    <w:rsid w:val="00D42E91"/>
    <w:rsid w:val="00D467B5"/>
    <w:rsid w:val="00D51804"/>
    <w:rsid w:val="00D57BD1"/>
    <w:rsid w:val="00D643DD"/>
    <w:rsid w:val="00D719BA"/>
    <w:rsid w:val="00D81CBA"/>
    <w:rsid w:val="00D8372F"/>
    <w:rsid w:val="00D83E59"/>
    <w:rsid w:val="00D876C3"/>
    <w:rsid w:val="00D9228C"/>
    <w:rsid w:val="00D9287D"/>
    <w:rsid w:val="00DA06BE"/>
    <w:rsid w:val="00DA35F0"/>
    <w:rsid w:val="00DA5AD4"/>
    <w:rsid w:val="00DB21C4"/>
    <w:rsid w:val="00DB2660"/>
    <w:rsid w:val="00DB2F77"/>
    <w:rsid w:val="00DB35B8"/>
    <w:rsid w:val="00DB606D"/>
    <w:rsid w:val="00DC3AAB"/>
    <w:rsid w:val="00DC59D5"/>
    <w:rsid w:val="00DC76E2"/>
    <w:rsid w:val="00DC7AA2"/>
    <w:rsid w:val="00DD65BE"/>
    <w:rsid w:val="00DD6633"/>
    <w:rsid w:val="00DD699D"/>
    <w:rsid w:val="00DD6C7B"/>
    <w:rsid w:val="00DD6D54"/>
    <w:rsid w:val="00DF13F4"/>
    <w:rsid w:val="00DF56DD"/>
    <w:rsid w:val="00DF74A0"/>
    <w:rsid w:val="00E0138E"/>
    <w:rsid w:val="00E22AAD"/>
    <w:rsid w:val="00E2797F"/>
    <w:rsid w:val="00E317A6"/>
    <w:rsid w:val="00E329D6"/>
    <w:rsid w:val="00E36FE0"/>
    <w:rsid w:val="00E37D3A"/>
    <w:rsid w:val="00E43A37"/>
    <w:rsid w:val="00E513D5"/>
    <w:rsid w:val="00E51618"/>
    <w:rsid w:val="00E533B7"/>
    <w:rsid w:val="00E535FE"/>
    <w:rsid w:val="00E54EB2"/>
    <w:rsid w:val="00E5646A"/>
    <w:rsid w:val="00E63F8D"/>
    <w:rsid w:val="00E71224"/>
    <w:rsid w:val="00E7135D"/>
    <w:rsid w:val="00E731A8"/>
    <w:rsid w:val="00E83F39"/>
    <w:rsid w:val="00E84EDB"/>
    <w:rsid w:val="00E9044F"/>
    <w:rsid w:val="00E90D71"/>
    <w:rsid w:val="00E9448F"/>
    <w:rsid w:val="00E95BCC"/>
    <w:rsid w:val="00EA2A13"/>
    <w:rsid w:val="00EA6A4B"/>
    <w:rsid w:val="00EB2FB4"/>
    <w:rsid w:val="00EB3C6E"/>
    <w:rsid w:val="00EB3E12"/>
    <w:rsid w:val="00EB67A3"/>
    <w:rsid w:val="00EC2385"/>
    <w:rsid w:val="00EC2553"/>
    <w:rsid w:val="00ED36E7"/>
    <w:rsid w:val="00ED5579"/>
    <w:rsid w:val="00EE07BC"/>
    <w:rsid w:val="00EE3BBE"/>
    <w:rsid w:val="00EE7A28"/>
    <w:rsid w:val="00EF4292"/>
    <w:rsid w:val="00EF781F"/>
    <w:rsid w:val="00F04736"/>
    <w:rsid w:val="00F109F2"/>
    <w:rsid w:val="00F10E27"/>
    <w:rsid w:val="00F12A7B"/>
    <w:rsid w:val="00F132DD"/>
    <w:rsid w:val="00F21EEF"/>
    <w:rsid w:val="00F2686F"/>
    <w:rsid w:val="00F31478"/>
    <w:rsid w:val="00F33B93"/>
    <w:rsid w:val="00F34E12"/>
    <w:rsid w:val="00F4200D"/>
    <w:rsid w:val="00F43088"/>
    <w:rsid w:val="00F43FA6"/>
    <w:rsid w:val="00F532A5"/>
    <w:rsid w:val="00F56870"/>
    <w:rsid w:val="00F649B2"/>
    <w:rsid w:val="00F65DD9"/>
    <w:rsid w:val="00F677A8"/>
    <w:rsid w:val="00F85A4C"/>
    <w:rsid w:val="00F86DA5"/>
    <w:rsid w:val="00F92009"/>
    <w:rsid w:val="00F95466"/>
    <w:rsid w:val="00FA4451"/>
    <w:rsid w:val="00FB0ED5"/>
    <w:rsid w:val="00FB1113"/>
    <w:rsid w:val="00FB7912"/>
    <w:rsid w:val="00FC2BA0"/>
    <w:rsid w:val="00FD0448"/>
    <w:rsid w:val="00FD3DB5"/>
    <w:rsid w:val="00FD5241"/>
    <w:rsid w:val="00FF776D"/>
    <w:rsid w:val="1A19E8A1"/>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167CB4"/>
  <w15:docId w15:val="{8EC7F7B7-2743-466D-BD4A-718A4F4A8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tr-TR"/>
    </w:rPr>
  </w:style>
  <w:style w:type="paragraph" w:styleId="Balk1">
    <w:name w:val="heading 1"/>
    <w:basedOn w:val="Normal"/>
    <w:link w:val="Balk1Char"/>
    <w:uiPriority w:val="9"/>
    <w:qFormat/>
    <w:pPr>
      <w:ind w:left="603" w:hanging="518"/>
      <w:outlineLvl w:val="0"/>
    </w:pPr>
    <w:rPr>
      <w:rFonts w:ascii="Calibri" w:eastAsia="Calibri" w:hAnsi="Calibri" w:cs="Calibri"/>
      <w:b/>
      <w:bCs/>
      <w:sz w:val="52"/>
      <w:szCs w:val="52"/>
    </w:rPr>
  </w:style>
  <w:style w:type="paragraph" w:styleId="Balk2">
    <w:name w:val="heading 2"/>
    <w:basedOn w:val="Normal"/>
    <w:link w:val="Balk2Char"/>
    <w:uiPriority w:val="9"/>
    <w:unhideWhenUsed/>
    <w:qFormat/>
    <w:pPr>
      <w:ind w:left="629" w:hanging="544"/>
      <w:outlineLvl w:val="1"/>
    </w:pPr>
    <w:rPr>
      <w:b/>
      <w:bCs/>
      <w:sz w:val="28"/>
      <w:szCs w:val="28"/>
    </w:rPr>
  </w:style>
  <w:style w:type="paragraph" w:styleId="Balk3">
    <w:name w:val="heading 3"/>
    <w:basedOn w:val="Normal"/>
    <w:link w:val="Balk3Char"/>
    <w:uiPriority w:val="9"/>
    <w:unhideWhenUsed/>
    <w:qFormat/>
    <w:pPr>
      <w:ind w:left="8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90"/>
      <w:ind w:left="395" w:hanging="310"/>
    </w:pPr>
    <w:rPr>
      <w:b/>
      <w:bCs/>
      <w:sz w:val="28"/>
      <w:szCs w:val="28"/>
    </w:rPr>
  </w:style>
  <w:style w:type="paragraph" w:styleId="T2">
    <w:name w:val="toc 2"/>
    <w:basedOn w:val="Normal"/>
    <w:uiPriority w:val="1"/>
    <w:qFormat/>
    <w:pPr>
      <w:spacing w:before="137"/>
      <w:ind w:left="445" w:hanging="360"/>
    </w:pPr>
    <w:rPr>
      <w:sz w:val="24"/>
      <w:szCs w:val="24"/>
    </w:rPr>
  </w:style>
  <w:style w:type="paragraph" w:styleId="T3">
    <w:name w:val="toc 3"/>
    <w:basedOn w:val="Normal"/>
    <w:uiPriority w:val="1"/>
    <w:qFormat/>
    <w:pPr>
      <w:spacing w:before="117"/>
      <w:ind w:left="1524" w:hanging="359"/>
    </w:pPr>
    <w:rPr>
      <w:sz w:val="24"/>
      <w:szCs w:val="24"/>
    </w:rPr>
  </w:style>
  <w:style w:type="paragraph" w:styleId="GvdeMetni">
    <w:name w:val="Body Text"/>
    <w:basedOn w:val="Normal"/>
    <w:link w:val="GvdeMetniChar"/>
    <w:uiPriority w:val="1"/>
    <w:qFormat/>
    <w:rPr>
      <w:sz w:val="24"/>
      <w:szCs w:val="24"/>
    </w:rPr>
  </w:style>
  <w:style w:type="paragraph" w:styleId="KonuBal">
    <w:name w:val="Title"/>
    <w:basedOn w:val="Normal"/>
    <w:link w:val="KonuBalChar"/>
    <w:uiPriority w:val="10"/>
    <w:qFormat/>
    <w:pPr>
      <w:spacing w:before="1"/>
      <w:ind w:left="234" w:right="2710"/>
    </w:pPr>
    <w:rPr>
      <w:b/>
      <w:bCs/>
      <w:sz w:val="72"/>
      <w:szCs w:val="72"/>
    </w:rPr>
  </w:style>
  <w:style w:type="paragraph" w:styleId="ListeParagraf">
    <w:name w:val="List Paragraph"/>
    <w:basedOn w:val="Normal"/>
    <w:uiPriority w:val="34"/>
    <w:qFormat/>
    <w:pPr>
      <w:ind w:left="805" w:hanging="360"/>
    </w:pPr>
  </w:style>
  <w:style w:type="paragraph" w:customStyle="1" w:styleId="TableParagraph">
    <w:name w:val="Table Paragraph"/>
    <w:basedOn w:val="Normal"/>
    <w:uiPriority w:val="1"/>
    <w:qFormat/>
  </w:style>
  <w:style w:type="character" w:styleId="AklamaBavurusu">
    <w:name w:val="annotation reference"/>
    <w:basedOn w:val="VarsaylanParagrafYazTipi"/>
    <w:uiPriority w:val="99"/>
    <w:semiHidden/>
    <w:unhideWhenUsed/>
    <w:rsid w:val="002C1990"/>
    <w:rPr>
      <w:sz w:val="16"/>
      <w:szCs w:val="16"/>
    </w:rPr>
  </w:style>
  <w:style w:type="paragraph" w:styleId="AklamaMetni">
    <w:name w:val="annotation text"/>
    <w:basedOn w:val="Normal"/>
    <w:link w:val="AklamaMetniChar"/>
    <w:uiPriority w:val="99"/>
    <w:unhideWhenUsed/>
    <w:rsid w:val="002C1990"/>
    <w:rPr>
      <w:sz w:val="20"/>
      <w:szCs w:val="20"/>
    </w:rPr>
  </w:style>
  <w:style w:type="character" w:customStyle="1" w:styleId="AklamaMetniChar">
    <w:name w:val="Açıklama Metni Char"/>
    <w:basedOn w:val="VarsaylanParagrafYazTipi"/>
    <w:link w:val="AklamaMetni"/>
    <w:uiPriority w:val="99"/>
    <w:rsid w:val="002C1990"/>
    <w:rPr>
      <w:rFonts w:ascii="Arial" w:eastAsia="Arial" w:hAnsi="Arial" w:cs="Arial"/>
      <w:sz w:val="20"/>
      <w:szCs w:val="20"/>
      <w:lang w:val="tr-TR"/>
    </w:rPr>
  </w:style>
  <w:style w:type="paragraph" w:styleId="AklamaKonusu">
    <w:name w:val="annotation subject"/>
    <w:basedOn w:val="AklamaMetni"/>
    <w:next w:val="AklamaMetni"/>
    <w:link w:val="AklamaKonusuChar"/>
    <w:uiPriority w:val="99"/>
    <w:semiHidden/>
    <w:unhideWhenUsed/>
    <w:rsid w:val="002C1990"/>
    <w:rPr>
      <w:b/>
      <w:bCs/>
    </w:rPr>
  </w:style>
  <w:style w:type="character" w:customStyle="1" w:styleId="AklamaKonusuChar">
    <w:name w:val="Açıklama Konusu Char"/>
    <w:basedOn w:val="AklamaMetniChar"/>
    <w:link w:val="AklamaKonusu"/>
    <w:uiPriority w:val="99"/>
    <w:semiHidden/>
    <w:rsid w:val="002C1990"/>
    <w:rPr>
      <w:rFonts w:ascii="Arial" w:eastAsia="Arial" w:hAnsi="Arial" w:cs="Arial"/>
      <w:b/>
      <w:bCs/>
      <w:sz w:val="20"/>
      <w:szCs w:val="20"/>
      <w:lang w:val="tr-TR"/>
    </w:rPr>
  </w:style>
  <w:style w:type="character" w:styleId="Kpr">
    <w:name w:val="Hyperlink"/>
    <w:basedOn w:val="VarsaylanParagrafYazTipi"/>
    <w:uiPriority w:val="99"/>
    <w:unhideWhenUsed/>
    <w:rsid w:val="007C683E"/>
    <w:rPr>
      <w:color w:val="0000FF" w:themeColor="hyperlink"/>
      <w:u w:val="single"/>
    </w:rPr>
  </w:style>
  <w:style w:type="character" w:styleId="zmlenmeyenBahsetme">
    <w:name w:val="Unresolved Mention"/>
    <w:basedOn w:val="VarsaylanParagrafYazTipi"/>
    <w:uiPriority w:val="99"/>
    <w:semiHidden/>
    <w:unhideWhenUsed/>
    <w:rsid w:val="007C683E"/>
    <w:rPr>
      <w:color w:val="605E5C"/>
      <w:shd w:val="clear" w:color="auto" w:fill="E1DFDD"/>
    </w:rPr>
  </w:style>
  <w:style w:type="paragraph" w:styleId="NormalWeb">
    <w:name w:val="Normal (Web)"/>
    <w:basedOn w:val="Normal"/>
    <w:uiPriority w:val="99"/>
    <w:semiHidden/>
    <w:unhideWhenUsed/>
    <w:rsid w:val="00A9068B"/>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9068B"/>
    <w:rPr>
      <w:b/>
      <w:bCs/>
    </w:rPr>
  </w:style>
  <w:style w:type="character" w:customStyle="1" w:styleId="GvdeMetniChar">
    <w:name w:val="Gövde Metni Char"/>
    <w:basedOn w:val="VarsaylanParagrafYazTipi"/>
    <w:link w:val="GvdeMetni"/>
    <w:uiPriority w:val="1"/>
    <w:rsid w:val="00DD6C7B"/>
    <w:rPr>
      <w:rFonts w:ascii="Arial" w:eastAsia="Arial" w:hAnsi="Arial" w:cs="Arial"/>
      <w:sz w:val="24"/>
      <w:szCs w:val="24"/>
      <w:lang w:val="tr-TR"/>
    </w:rPr>
  </w:style>
  <w:style w:type="character" w:customStyle="1" w:styleId="Balk1Char">
    <w:name w:val="Başlık 1 Char"/>
    <w:basedOn w:val="VarsaylanParagrafYazTipi"/>
    <w:link w:val="Balk1"/>
    <w:uiPriority w:val="9"/>
    <w:rsid w:val="001208C1"/>
    <w:rPr>
      <w:rFonts w:ascii="Calibri" w:eastAsia="Calibri" w:hAnsi="Calibri" w:cs="Calibri"/>
      <w:b/>
      <w:bCs/>
      <w:sz w:val="52"/>
      <w:szCs w:val="52"/>
      <w:lang w:val="tr-TR"/>
    </w:rPr>
  </w:style>
  <w:style w:type="character" w:customStyle="1" w:styleId="Balk2Char">
    <w:name w:val="Başlık 2 Char"/>
    <w:basedOn w:val="VarsaylanParagrafYazTipi"/>
    <w:link w:val="Balk2"/>
    <w:uiPriority w:val="9"/>
    <w:rsid w:val="001208C1"/>
    <w:rPr>
      <w:rFonts w:ascii="Arial" w:eastAsia="Arial" w:hAnsi="Arial" w:cs="Arial"/>
      <w:b/>
      <w:bCs/>
      <w:sz w:val="28"/>
      <w:szCs w:val="28"/>
      <w:lang w:val="tr-TR"/>
    </w:rPr>
  </w:style>
  <w:style w:type="character" w:customStyle="1" w:styleId="Balk3Char">
    <w:name w:val="Başlık 3 Char"/>
    <w:basedOn w:val="VarsaylanParagrafYazTipi"/>
    <w:link w:val="Balk3"/>
    <w:uiPriority w:val="9"/>
    <w:rsid w:val="001208C1"/>
    <w:rPr>
      <w:rFonts w:ascii="Arial" w:eastAsia="Arial" w:hAnsi="Arial" w:cs="Arial"/>
      <w:b/>
      <w:bCs/>
      <w:sz w:val="24"/>
      <w:szCs w:val="24"/>
      <w:lang w:val="tr-TR"/>
    </w:rPr>
  </w:style>
  <w:style w:type="character" w:customStyle="1" w:styleId="KonuBalChar">
    <w:name w:val="Konu Başlığı Char"/>
    <w:basedOn w:val="VarsaylanParagrafYazTipi"/>
    <w:link w:val="KonuBal"/>
    <w:uiPriority w:val="10"/>
    <w:rsid w:val="001208C1"/>
    <w:rPr>
      <w:rFonts w:ascii="Arial" w:eastAsia="Arial" w:hAnsi="Arial" w:cs="Arial"/>
      <w:b/>
      <w:bCs/>
      <w:sz w:val="72"/>
      <w:szCs w:val="72"/>
      <w:lang w:val="tr-TR"/>
    </w:rPr>
  </w:style>
  <w:style w:type="paragraph" w:styleId="stBilgi">
    <w:name w:val="header"/>
    <w:basedOn w:val="Normal"/>
    <w:link w:val="stBilgiChar"/>
    <w:uiPriority w:val="99"/>
    <w:semiHidden/>
    <w:unhideWhenUsed/>
    <w:rsid w:val="00685571"/>
    <w:pPr>
      <w:tabs>
        <w:tab w:val="center" w:pos="4536"/>
        <w:tab w:val="right" w:pos="9072"/>
      </w:tabs>
    </w:pPr>
  </w:style>
  <w:style w:type="character" w:customStyle="1" w:styleId="stBilgiChar">
    <w:name w:val="Üst Bilgi Char"/>
    <w:basedOn w:val="VarsaylanParagrafYazTipi"/>
    <w:link w:val="stBilgi"/>
    <w:uiPriority w:val="99"/>
    <w:semiHidden/>
    <w:rsid w:val="00685571"/>
    <w:rPr>
      <w:rFonts w:ascii="Arial" w:eastAsia="Arial" w:hAnsi="Arial" w:cs="Arial"/>
      <w:lang w:val="tr-TR"/>
    </w:rPr>
  </w:style>
  <w:style w:type="paragraph" w:styleId="AltBilgi">
    <w:name w:val="footer"/>
    <w:basedOn w:val="Normal"/>
    <w:link w:val="AltBilgiChar"/>
    <w:uiPriority w:val="99"/>
    <w:semiHidden/>
    <w:unhideWhenUsed/>
    <w:rsid w:val="00685571"/>
    <w:pPr>
      <w:tabs>
        <w:tab w:val="center" w:pos="4536"/>
        <w:tab w:val="right" w:pos="9072"/>
      </w:tabs>
    </w:pPr>
  </w:style>
  <w:style w:type="character" w:customStyle="1" w:styleId="AltBilgiChar">
    <w:name w:val="Alt Bilgi Char"/>
    <w:basedOn w:val="VarsaylanParagrafYazTipi"/>
    <w:link w:val="AltBilgi"/>
    <w:uiPriority w:val="99"/>
    <w:semiHidden/>
    <w:rsid w:val="00685571"/>
    <w:rPr>
      <w:rFonts w:ascii="Arial" w:eastAsia="Arial" w:hAnsi="Arial" w:cs="Arial"/>
      <w:lang w:val="tr-TR"/>
    </w:rPr>
  </w:style>
  <w:style w:type="table" w:customStyle="1" w:styleId="TableNormal">
    <w:name w:val="Table Normal"/>
    <w:uiPriority w:val="2"/>
    <w:semiHidden/>
    <w:unhideWhenUsed/>
    <w:qFormat/>
    <w:rsid w:val="009371EC"/>
    <w:tblPr>
      <w:tblInd w:w="0" w:type="dxa"/>
      <w:tblCellMar>
        <w:top w:w="0" w:type="dxa"/>
        <w:left w:w="0" w:type="dxa"/>
        <w:bottom w:w="0" w:type="dxa"/>
        <w:right w:w="0" w:type="dxa"/>
      </w:tblCellMar>
    </w:tblPr>
  </w:style>
  <w:style w:type="paragraph" w:styleId="Dzeltme">
    <w:name w:val="Revision"/>
    <w:hidden/>
    <w:uiPriority w:val="99"/>
    <w:semiHidden/>
    <w:rsid w:val="008E6D1F"/>
    <w:pPr>
      <w:widowControl/>
      <w:autoSpaceDE/>
      <w:autoSpaceDN/>
    </w:pPr>
    <w:rPr>
      <w:rFonts w:ascii="Arial" w:eastAsia="Arial" w:hAnsi="Arial" w:cs="Arial"/>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image" Target="media/image21.jpeg"/><Relationship Id="rId47" Type="http://schemas.openxmlformats.org/officeDocument/2006/relationships/image" Target="media/image26.png"/><Relationship Id="rId63" Type="http://schemas.openxmlformats.org/officeDocument/2006/relationships/image" Target="media/image31.jpeg"/><Relationship Id="rId68"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4.jpe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footer" Target="footer2.xml"/><Relationship Id="rId37" Type="http://schemas.openxmlformats.org/officeDocument/2006/relationships/header" Target="header5.xml"/><Relationship Id="rId40" Type="http://schemas.openxmlformats.org/officeDocument/2006/relationships/image" Target="media/image19.png"/><Relationship Id="rId45" Type="http://schemas.openxmlformats.org/officeDocument/2006/relationships/image" Target="media/image24.jpeg"/><Relationship Id="rId53" Type="http://schemas.openxmlformats.org/officeDocument/2006/relationships/hyperlink" Target="https://www.menderes.com/tr/uretim/yenilenebilir-enerji" TargetMode="External"/><Relationship Id="rId58" Type="http://schemas.openxmlformats.org/officeDocument/2006/relationships/image" Target="media/image30.jpeg"/><Relationship Id="rId66" Type="http://schemas.openxmlformats.org/officeDocument/2006/relationships/image" Target="media/image32.png"/><Relationship Id="rId5" Type="http://schemas.openxmlformats.org/officeDocument/2006/relationships/numbering" Target="numbering.xml"/><Relationship Id="rId61" Type="http://schemas.openxmlformats.org/officeDocument/2006/relationships/header" Target="header8.xml"/><Relationship Id="rId19" Type="http://schemas.openxmlformats.org/officeDocument/2006/relationships/image" Target="media/image5.jpeg"/><Relationship Id="rId14" Type="http://schemas.openxmlformats.org/officeDocument/2006/relationships/image" Target="media/image4.png"/><Relationship Id="rId22" Type="http://schemas.openxmlformats.org/officeDocument/2006/relationships/hyperlink" Target="https://www.google.com/search?sca_esv=fb6ec2c420ab31bb&amp;rlz=1C1RLNS_trTR1025TR1025&amp;q=Denizli+Sanayiciler+ve+%C4%B0%C5%9F+%C4%B0nsanlar%C4%B1+Derne%C4%9Fi+DES%C4%B0AD&amp;si=AL3DRZGNtcdgKOqVhotcr-UG2kkYpwR2WO4qu3O00NmpwBmLnWkqHMH0jdIBNnTZbxV5WCqObrHmdG4rb82mTZL5IoQjv7mDmtci5BlOQsW-1QYlaxOKqkNJwEX-92fmIkDsztvtRUmx2Xrv1E6FE2RpL4XEZmpuO34BpsJS59IWuaK3RF1NssA%3D&amp;sa=X&amp;ved=2ahUKEwibuJzfiJqSAxXLefEDHdelFcEQ_coHegQIKhAB"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oter" Target="footer3.xml"/><Relationship Id="rId43" Type="http://schemas.openxmlformats.org/officeDocument/2006/relationships/image" Target="media/image22.png"/><Relationship Id="rId48" Type="http://schemas.openxmlformats.org/officeDocument/2006/relationships/image" Target="media/image27.jpeg"/><Relationship Id="rId56" Type="http://schemas.openxmlformats.org/officeDocument/2006/relationships/hyperlink" Target="https://www.menderes.com/tr/uretim/yenilenebilir-enerji" TargetMode="External"/><Relationship Id="rId64" Type="http://schemas.openxmlformats.org/officeDocument/2006/relationships/chart" Target="charts/chart1.xml"/><Relationship Id="rId69"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footer" Target="footer5.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image" Target="media/image16.jpeg"/><Relationship Id="rId38" Type="http://schemas.openxmlformats.org/officeDocument/2006/relationships/footer" Target="footer4.xml"/><Relationship Id="rId46" Type="http://schemas.openxmlformats.org/officeDocument/2006/relationships/image" Target="media/image25.png"/><Relationship Id="rId59" Type="http://schemas.openxmlformats.org/officeDocument/2006/relationships/header" Target="header7.xml"/><Relationship Id="rId67" Type="http://schemas.openxmlformats.org/officeDocument/2006/relationships/image" Target="media/image33.jpeg"/><Relationship Id="rId20" Type="http://schemas.openxmlformats.org/officeDocument/2006/relationships/image" Target="media/image6.jpeg"/><Relationship Id="rId41" Type="http://schemas.openxmlformats.org/officeDocument/2006/relationships/image" Target="media/image20.png"/><Relationship Id="rId54" Type="http://schemas.openxmlformats.org/officeDocument/2006/relationships/hyperlink" Target="https://www.menderes.com/tr/uretim/yenilenebilir-enerji" TargetMode="External"/><Relationship Id="rId62" Type="http://schemas.openxmlformats.org/officeDocument/2006/relationships/footer" Target="footer7.xml"/><Relationship Id="rId70"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image" Target="media/image28.jpeg"/><Relationship Id="rId57" Type="http://schemas.openxmlformats.org/officeDocument/2006/relationships/image" Target="media/image29.jpeg"/><Relationship Id="rId10" Type="http://schemas.openxmlformats.org/officeDocument/2006/relationships/endnotes" Target="endnotes.xml"/><Relationship Id="rId31" Type="http://schemas.openxmlformats.org/officeDocument/2006/relationships/header" Target="header3.xml"/><Relationship Id="rId44" Type="http://schemas.openxmlformats.org/officeDocument/2006/relationships/image" Target="media/image23.jpeg"/><Relationship Id="rId52" Type="http://schemas.openxmlformats.org/officeDocument/2006/relationships/hyperlink" Target="https://www.menderes.com/tr/kurumsal/politikamiz" TargetMode="External"/><Relationship Id="rId60" Type="http://schemas.openxmlformats.org/officeDocument/2006/relationships/footer" Target="footer6.xml"/><Relationship Id="rId65" Type="http://schemas.openxmlformats.org/officeDocument/2006/relationships/chart" Target="charts/chart2.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surdurulebilirlik@menderes.com" TargetMode="External"/><Relationship Id="rId39" Type="http://schemas.openxmlformats.org/officeDocument/2006/relationships/image" Target="media/image18.png"/><Relationship Id="rId34" Type="http://schemas.openxmlformats.org/officeDocument/2006/relationships/header" Target="header4.xml"/><Relationship Id="rId50" Type="http://schemas.openxmlformats.org/officeDocument/2006/relationships/header" Target="header6.xml"/><Relationship Id="rId55" Type="http://schemas.openxmlformats.org/officeDocument/2006/relationships/hyperlink" Target="https://www.menderes.com/tr/uretim/yenilenebilir-enerji" TargetMode="External"/><Relationship Id="rId7" Type="http://schemas.openxmlformats.org/officeDocument/2006/relationships/settings" Target="settings.xml"/><Relationship Id="rId71" Type="http://schemas.openxmlformats.org/officeDocument/2006/relationships/footer" Target="footer9.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Çalışan</a:t>
            </a:r>
            <a:r>
              <a:rPr lang="tr-TR">
                <a:solidFill>
                  <a:sysClr val="windowText" lastClr="000000"/>
                </a:solidFill>
              </a:rPr>
              <a:t> Cinsiyet Dağılımı</a:t>
            </a:r>
            <a:r>
              <a:rPr lang="en-US">
                <a:solidFill>
                  <a:sysClr val="windowText" lastClr="000000"/>
                </a:solidFill>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Sayfa3!$A$2</c:f>
              <c:strCache>
                <c:ptCount val="1"/>
                <c:pt idx="0">
                  <c:v>Kadın</c:v>
                </c:pt>
              </c:strCache>
            </c:strRef>
          </c:tx>
          <c:spPr>
            <a:solidFill>
              <a:srgbClr val="C00000"/>
            </a:solidFill>
            <a:ln>
              <a:noFill/>
            </a:ln>
            <a:effectLst/>
            <a:sp3d/>
          </c:spPr>
          <c:invertIfNegative val="0"/>
          <c:dLbls>
            <c:dLbl>
              <c:idx val="0"/>
              <c:layout>
                <c:manualLayout>
                  <c:x val="-8.3333333333333332E-3"/>
                  <c:y val="-1.851851851851860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84-48F7-B393-3C66F640FFD6}"/>
                </c:ext>
              </c:extLst>
            </c:dLbl>
            <c:dLbl>
              <c:idx val="1"/>
              <c:layout>
                <c:manualLayout>
                  <c:x val="-5.5555555555556061E-3"/>
                  <c:y val="-1.851851851851851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84-48F7-B393-3C66F640FFD6}"/>
                </c:ext>
              </c:extLst>
            </c:dLbl>
            <c:dLbl>
              <c:idx val="2"/>
              <c:layout>
                <c:manualLayout>
                  <c:x val="-8.3333333333333332E-3"/>
                  <c:y val="-9.2592592592593437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84-48F7-B393-3C66F640FF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Sayfa3!$B$1:$D$1</c:f>
              <c:numCache>
                <c:formatCode>0</c:formatCode>
                <c:ptCount val="3"/>
                <c:pt idx="0">
                  <c:v>2023</c:v>
                </c:pt>
                <c:pt idx="1">
                  <c:v>2024</c:v>
                </c:pt>
                <c:pt idx="2">
                  <c:v>2025</c:v>
                </c:pt>
              </c:numCache>
            </c:numRef>
          </c:cat>
          <c:val>
            <c:numRef>
              <c:f>Sayfa3!$B$2:$D$2</c:f>
              <c:numCache>
                <c:formatCode>0.00%</c:formatCode>
                <c:ptCount val="3"/>
                <c:pt idx="0">
                  <c:v>0.30599999999999999</c:v>
                </c:pt>
                <c:pt idx="1">
                  <c:v>0.30299999999999999</c:v>
                </c:pt>
                <c:pt idx="2">
                  <c:v>0.31204290589956118</c:v>
                </c:pt>
              </c:numCache>
            </c:numRef>
          </c:val>
          <c:extLst>
            <c:ext xmlns:c16="http://schemas.microsoft.com/office/drawing/2014/chart" uri="{C3380CC4-5D6E-409C-BE32-E72D297353CC}">
              <c16:uniqueId val="{00000003-7184-48F7-B393-3C66F640FFD6}"/>
            </c:ext>
          </c:extLst>
        </c:ser>
        <c:ser>
          <c:idx val="1"/>
          <c:order val="1"/>
          <c:tx>
            <c:strRef>
              <c:f>Sayfa3!$A$3</c:f>
              <c:strCache>
                <c:ptCount val="1"/>
                <c:pt idx="0">
                  <c:v>Erkek</c:v>
                </c:pt>
              </c:strCache>
            </c:strRef>
          </c:tx>
          <c:spPr>
            <a:solidFill>
              <a:schemeClr val="accent1">
                <a:lumMod val="50000"/>
              </a:schemeClr>
            </a:solidFill>
            <a:ln>
              <a:noFill/>
            </a:ln>
            <a:effectLst/>
            <a:sp3d/>
          </c:spPr>
          <c:invertIfNegative val="0"/>
          <c:dLbls>
            <c:dLbl>
              <c:idx val="0"/>
              <c:layout>
                <c:manualLayout>
                  <c:x val="2.7777777777777779E-3"/>
                  <c:y val="-2.314814814814816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84-48F7-B393-3C66F640FFD6}"/>
                </c:ext>
              </c:extLst>
            </c:dLbl>
            <c:dLbl>
              <c:idx val="1"/>
              <c:layout>
                <c:manualLayout>
                  <c:x val="0"/>
                  <c:y val="-1.851851851851853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84-48F7-B393-3C66F640FFD6}"/>
                </c:ext>
              </c:extLst>
            </c:dLbl>
            <c:dLbl>
              <c:idx val="2"/>
              <c:layout>
                <c:manualLayout>
                  <c:x val="8.3333333333333332E-3"/>
                  <c:y val="-1.851851851851853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184-48F7-B393-3C66F640FF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Sayfa3!$B$1:$D$1</c:f>
              <c:numCache>
                <c:formatCode>0</c:formatCode>
                <c:ptCount val="3"/>
                <c:pt idx="0">
                  <c:v>2023</c:v>
                </c:pt>
                <c:pt idx="1">
                  <c:v>2024</c:v>
                </c:pt>
                <c:pt idx="2">
                  <c:v>2025</c:v>
                </c:pt>
              </c:numCache>
            </c:numRef>
          </c:cat>
          <c:val>
            <c:numRef>
              <c:f>Sayfa3!$B$3:$D$3</c:f>
              <c:numCache>
                <c:formatCode>0.00%</c:formatCode>
                <c:ptCount val="3"/>
                <c:pt idx="0">
                  <c:v>0.69399999999999995</c:v>
                </c:pt>
                <c:pt idx="1">
                  <c:v>0.69699999999999995</c:v>
                </c:pt>
                <c:pt idx="2">
                  <c:v>0.68795709410043882</c:v>
                </c:pt>
              </c:numCache>
            </c:numRef>
          </c:val>
          <c:extLst>
            <c:ext xmlns:c16="http://schemas.microsoft.com/office/drawing/2014/chart" uri="{C3380CC4-5D6E-409C-BE32-E72D297353CC}">
              <c16:uniqueId val="{00000007-7184-48F7-B393-3C66F640FFD6}"/>
            </c:ext>
          </c:extLst>
        </c:ser>
        <c:dLbls>
          <c:showLegendKey val="0"/>
          <c:showVal val="0"/>
          <c:showCatName val="0"/>
          <c:showSerName val="0"/>
          <c:showPercent val="0"/>
          <c:showBubbleSize val="0"/>
        </c:dLbls>
        <c:gapWidth val="150"/>
        <c:shape val="box"/>
        <c:axId val="172459216"/>
        <c:axId val="172460656"/>
        <c:axId val="0"/>
      </c:bar3DChart>
      <c:catAx>
        <c:axId val="17245921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72460656"/>
        <c:crosses val="autoZero"/>
        <c:auto val="1"/>
        <c:lblAlgn val="ctr"/>
        <c:lblOffset val="100"/>
        <c:noMultiLvlLbl val="0"/>
      </c:catAx>
      <c:valAx>
        <c:axId val="1724606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7245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tr-TR">
                <a:solidFill>
                  <a:sysClr val="windowText" lastClr="000000"/>
                </a:solidFill>
              </a:rPr>
              <a:t>Beyaz Yaka Cinsiyet Dağılımı</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Sayfa3!$A$2</c:f>
              <c:strCache>
                <c:ptCount val="1"/>
                <c:pt idx="0">
                  <c:v>Kadın</c:v>
                </c:pt>
              </c:strCache>
            </c:strRef>
          </c:tx>
          <c:spPr>
            <a:solidFill>
              <a:srgbClr val="C00000"/>
            </a:solidFill>
            <a:ln>
              <a:noFill/>
            </a:ln>
            <a:effectLst/>
            <a:sp3d/>
          </c:spPr>
          <c:invertIfNegative val="0"/>
          <c:dLbls>
            <c:dLbl>
              <c:idx val="0"/>
              <c:layout>
                <c:manualLayout>
                  <c:x val="-2.777777777777803E-3"/>
                  <c:y val="-2.777777777777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FB-46FA-A762-2F91A778E386}"/>
                </c:ext>
              </c:extLst>
            </c:dLbl>
            <c:dLbl>
              <c:idx val="1"/>
              <c:layout>
                <c:manualLayout>
                  <c:x val="5.0925337632079971E-17"/>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FB-46FA-A762-2F91A778E386}"/>
                </c:ext>
              </c:extLst>
            </c:dLbl>
            <c:dLbl>
              <c:idx val="2"/>
              <c:layout>
                <c:manualLayout>
                  <c:x val="0"/>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FB-46FA-A762-2F91A778E38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Sayfa3!$B$1:$D$1</c:f>
              <c:numCache>
                <c:formatCode>0</c:formatCode>
                <c:ptCount val="3"/>
                <c:pt idx="0">
                  <c:v>2023</c:v>
                </c:pt>
                <c:pt idx="1">
                  <c:v>2024</c:v>
                </c:pt>
                <c:pt idx="2">
                  <c:v>2025</c:v>
                </c:pt>
              </c:numCache>
            </c:numRef>
          </c:cat>
          <c:val>
            <c:numRef>
              <c:f>Sayfa3!$B$2:$D$2</c:f>
              <c:numCache>
                <c:formatCode>0%</c:formatCode>
                <c:ptCount val="3"/>
                <c:pt idx="0">
                  <c:v>0.35</c:v>
                </c:pt>
                <c:pt idx="1">
                  <c:v>0.37</c:v>
                </c:pt>
                <c:pt idx="2">
                  <c:v>0.39</c:v>
                </c:pt>
              </c:numCache>
            </c:numRef>
          </c:val>
          <c:extLst>
            <c:ext xmlns:c16="http://schemas.microsoft.com/office/drawing/2014/chart" uri="{C3380CC4-5D6E-409C-BE32-E72D297353CC}">
              <c16:uniqueId val="{00000003-5DFB-46FA-A762-2F91A778E386}"/>
            </c:ext>
          </c:extLst>
        </c:ser>
        <c:ser>
          <c:idx val="1"/>
          <c:order val="1"/>
          <c:tx>
            <c:strRef>
              <c:f>Sayfa3!$A$3</c:f>
              <c:strCache>
                <c:ptCount val="1"/>
                <c:pt idx="0">
                  <c:v>Erkek</c:v>
                </c:pt>
              </c:strCache>
            </c:strRef>
          </c:tx>
          <c:spPr>
            <a:solidFill>
              <a:schemeClr val="accent1">
                <a:lumMod val="50000"/>
              </a:schemeClr>
            </a:solidFill>
            <a:ln>
              <a:noFill/>
            </a:ln>
            <a:effectLst/>
            <a:sp3d/>
          </c:spPr>
          <c:invertIfNegative val="0"/>
          <c:dLbls>
            <c:dLbl>
              <c:idx val="0"/>
              <c:layout>
                <c:manualLayout>
                  <c:x val="5.5555555555555046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FB-46FA-A762-2F91A778E386}"/>
                </c:ext>
              </c:extLst>
            </c:dLbl>
            <c:dLbl>
              <c:idx val="1"/>
              <c:layout>
                <c:manualLayout>
                  <c:x val="6.9445538057742806E-3"/>
                  <c:y val="-3.0092410323709524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15:layout>
                    <c:manualLayout>
                      <c:w val="6.2652887139107605E-2"/>
                      <c:h val="6.9375182268883062E-2"/>
                    </c:manualLayout>
                  </c15:layout>
                </c:ext>
                <c:ext xmlns:c16="http://schemas.microsoft.com/office/drawing/2014/chart" uri="{C3380CC4-5D6E-409C-BE32-E72D297353CC}">
                  <c16:uniqueId val="{00000005-5DFB-46FA-A762-2F91A778E386}"/>
                </c:ext>
              </c:extLst>
            </c:dLbl>
            <c:dLbl>
              <c:idx val="2"/>
              <c:layout>
                <c:manualLayout>
                  <c:x val="2.0833442694663272E-2"/>
                  <c:y val="-1.851851851851857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15:layout>
                    <c:manualLayout>
                      <c:w val="9.5986220472440945E-2"/>
                      <c:h val="8.3264071157771929E-2"/>
                    </c:manualLayout>
                  </c15:layout>
                </c:ext>
                <c:ext xmlns:c16="http://schemas.microsoft.com/office/drawing/2014/chart" uri="{C3380CC4-5D6E-409C-BE32-E72D297353CC}">
                  <c16:uniqueId val="{00000006-5DFB-46FA-A762-2F91A778E38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Sayfa3!$B$1:$D$1</c:f>
              <c:numCache>
                <c:formatCode>0</c:formatCode>
                <c:ptCount val="3"/>
                <c:pt idx="0">
                  <c:v>2023</c:v>
                </c:pt>
                <c:pt idx="1">
                  <c:v>2024</c:v>
                </c:pt>
                <c:pt idx="2">
                  <c:v>2025</c:v>
                </c:pt>
              </c:numCache>
            </c:numRef>
          </c:cat>
          <c:val>
            <c:numRef>
              <c:f>Sayfa3!$B$3:$D$3</c:f>
              <c:numCache>
                <c:formatCode>0%</c:formatCode>
                <c:ptCount val="3"/>
                <c:pt idx="0">
                  <c:v>0.64</c:v>
                </c:pt>
                <c:pt idx="1">
                  <c:v>0.63</c:v>
                </c:pt>
                <c:pt idx="2">
                  <c:v>0.61</c:v>
                </c:pt>
              </c:numCache>
            </c:numRef>
          </c:val>
          <c:extLst>
            <c:ext xmlns:c16="http://schemas.microsoft.com/office/drawing/2014/chart" uri="{C3380CC4-5D6E-409C-BE32-E72D297353CC}">
              <c16:uniqueId val="{00000007-5DFB-46FA-A762-2F91A778E386}"/>
            </c:ext>
          </c:extLst>
        </c:ser>
        <c:dLbls>
          <c:showLegendKey val="0"/>
          <c:showVal val="0"/>
          <c:showCatName val="0"/>
          <c:showSerName val="0"/>
          <c:showPercent val="0"/>
          <c:showBubbleSize val="0"/>
        </c:dLbls>
        <c:gapWidth val="150"/>
        <c:shape val="box"/>
        <c:axId val="172459216"/>
        <c:axId val="172460656"/>
        <c:axId val="0"/>
      </c:bar3DChart>
      <c:catAx>
        <c:axId val="17245921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72460656"/>
        <c:crosses val="autoZero"/>
        <c:auto val="1"/>
        <c:lblAlgn val="ctr"/>
        <c:lblOffset val="100"/>
        <c:noMultiLvlLbl val="0"/>
      </c:catAx>
      <c:valAx>
        <c:axId val="172460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7245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6d693f1-8d44-4571-a954-2a44b0b3ae3f" xsi:nil="true"/>
    <lcf76f155ced4ddcb4097134ff3c332f xmlns="13112c1b-79e3-4fac-b253-c469580b0ad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Belge" ma:contentTypeID="0x0101007A28365083522B418AAA98D2EA8A684A" ma:contentTypeVersion="11" ma:contentTypeDescription="Yeni belge oluşturun." ma:contentTypeScope="" ma:versionID="217e7c3b5172ca020de5b54f90041194">
  <xsd:schema xmlns:xsd="http://www.w3.org/2001/XMLSchema" xmlns:xs="http://www.w3.org/2001/XMLSchema" xmlns:p="http://schemas.microsoft.com/office/2006/metadata/properties" xmlns:ns2="13112c1b-79e3-4fac-b253-c469580b0ad0" xmlns:ns3="06d693f1-8d44-4571-a954-2a44b0b3ae3f" targetNamespace="http://schemas.microsoft.com/office/2006/metadata/properties" ma:root="true" ma:fieldsID="0a17a7038eab4c9c1b10f64f7ca4bf44" ns2:_="" ns3:_="">
    <xsd:import namespace="13112c1b-79e3-4fac-b253-c469580b0ad0"/>
    <xsd:import namespace="06d693f1-8d44-4571-a954-2a44b0b3ae3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112c1b-79e3-4fac-b253-c469580b0a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Resim Etiketleri" ma:readOnly="false" ma:fieldId="{5cf76f15-5ced-4ddc-b409-7134ff3c332f}" ma:taxonomyMulti="true" ma:sspId="1a3fcadb-70dd-4cc7-87bf-c8b9c3d1ab8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d693f1-8d44-4571-a954-2a44b0b3ae3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64e2512-743f-4c1b-ba62-0ad1624cafbf}" ma:internalName="TaxCatchAll" ma:showField="CatchAllData" ma:web="06d693f1-8d44-4571-a954-2a44b0b3ae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4F5492-E087-4CC9-AD04-E89D4BB49E7A}">
  <ds:schemaRefs>
    <ds:schemaRef ds:uri="http://schemas.microsoft.com/office/2006/metadata/properties"/>
    <ds:schemaRef ds:uri="http://schemas.microsoft.com/office/infopath/2007/PartnerControls"/>
    <ds:schemaRef ds:uri="06d693f1-8d44-4571-a954-2a44b0b3ae3f"/>
    <ds:schemaRef ds:uri="13112c1b-79e3-4fac-b253-c469580b0ad0"/>
  </ds:schemaRefs>
</ds:datastoreItem>
</file>

<file path=customXml/itemProps2.xml><?xml version="1.0" encoding="utf-8"?>
<ds:datastoreItem xmlns:ds="http://schemas.openxmlformats.org/officeDocument/2006/customXml" ds:itemID="{59F8D968-4E08-452B-A1BE-E21BA32C56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112c1b-79e3-4fac-b253-c469580b0ad0"/>
    <ds:schemaRef ds:uri="06d693f1-8d44-4571-a954-2a44b0b3ae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6E8C9F-A8E4-4343-85BD-73D59909F56A}">
  <ds:schemaRefs>
    <ds:schemaRef ds:uri="http://schemas.openxmlformats.org/officeDocument/2006/bibliography"/>
  </ds:schemaRefs>
</ds:datastoreItem>
</file>

<file path=customXml/itemProps4.xml><?xml version="1.0" encoding="utf-8"?>
<ds:datastoreItem xmlns:ds="http://schemas.openxmlformats.org/officeDocument/2006/customXml" ds:itemID="{56934686-6D3B-4E09-B870-1C337E8870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133</Pages>
  <Words>31652</Words>
  <Characters>234543</Characters>
  <Application>Microsoft Office Word</Application>
  <DocSecurity>0</DocSecurity>
  <Lines>7329</Lines>
  <Paragraphs>2376</Paragraphs>
  <ScaleCrop>false</ScaleCrop>
  <Company/>
  <LinksUpToDate>false</LinksUpToDate>
  <CharactersWithSpaces>263819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Pelin ÜSTÜN</cp:lastModifiedBy>
  <cp:revision>11</cp:revision>
  <dcterms:created xsi:type="dcterms:W3CDTF">2026-03-12T14:14:00Z</dcterms:created>
  <dcterms:modified xsi:type="dcterms:W3CDTF">2026-03-12T14:20:00Z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2025-11-03T00:00:00Z</vt:filetime>
  </property>
  <property fmtid="{D5CDD505-2E9C-101B-9397-08002B2CF9AE}" pid="3" name="Creator">
    <vt:lpwstr>Word için Acrobat PDFMaker 25</vt:lpwstr>
  </property>
  <property fmtid="{D5CDD505-2E9C-101B-9397-08002B2CF9AE}" pid="4" name="LastSaved">
    <vt:filetime>2026-01-19T00:00:00Z</vt:filetime>
  </property>
  <property fmtid="{D5CDD505-2E9C-101B-9397-08002B2CF9AE}" pid="5" name="Producer">
    <vt:lpwstr>Adobe PDF Library 25.1.20</vt:lpwstr>
  </property>
  <property fmtid="{D5CDD505-2E9C-101B-9397-08002B2CF9AE}" pid="6" name="SourceModified">
    <vt:lpwstr/>
  </property>
  <property fmtid="{D5CDD505-2E9C-101B-9397-08002B2CF9AE}" pid="7" name="_TemplateID">
    <vt:lpwstr>TC100670409990</vt:lpwstr>
  </property>
  <property fmtid="{D5CDD505-2E9C-101B-9397-08002B2CF9AE}" pid="8" name="ContentTypeId">
    <vt:lpwstr>0x0101007A28365083522B418AAA98D2EA8A684A</vt:lpwstr>
  </property>
  <property fmtid="{D5CDD505-2E9C-101B-9397-08002B2CF9AE}" pid="9" name="MediaServiceImageTags">
    <vt:lpwstr/>
  </property>
</Properties>
</file>